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jc w:val="center"/>
        <w:rPr>
          <w:rFonts w:ascii="Times New Roman" w:cs="Times New Roman" w:hAnsi="Times New Roman"/>
          <w:w w:val="0"/>
          <w:sz w:val="20"/>
          <w:szCs w:val="20"/>
          <w:bdr w:val="none" w:sz="0" w:space="0" w:color="000000"/>
          <w:shd w:val="clear" w:color="000000" w:fill="000000"/>
        </w:rPr>
      </w:pPr>
      <w:r>
        <w:rPr>
          <w:rFonts w:ascii="Times New Roman" w:cs="Times New Roman" w:hAnsi="Times New Roman"/>
          <w:noProof/>
          <w:lang w:val="en-US" w:eastAsia="en-US"/>
        </w:rPr>
        <w:drawing>
          <wp:anchor distT="0" distB="0" distL="114300" distR="114300" simplePos="false" relativeHeight="2" behindDoc="true" locked="false" layoutInCell="true" allowOverlap="true">
            <wp:simplePos x="0" y="0"/>
            <wp:positionH relativeFrom="column">
              <wp:posOffset>4455795</wp:posOffset>
            </wp:positionH>
            <wp:positionV relativeFrom="paragraph">
              <wp:posOffset>0</wp:posOffset>
            </wp:positionV>
            <wp:extent cx="1560195" cy="1388745"/>
            <wp:effectExtent l="0" t="0" r="1905" b="1905"/>
            <wp:wrapTight wrapText="bothSides">
              <wp:wrapPolygon edited="false">
                <wp:start x="0" y="0"/>
                <wp:lineTo x="0" y="21333"/>
                <wp:lineTo x="21363" y="21333"/>
                <wp:lineTo x="21363" y="0"/>
                <wp:lineTo x="0" y="0"/>
              </wp:wrapPolygon>
            </wp:wrapTight>
            <wp:docPr id="1026" name="Image1" descr="rushabh"/>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1560195" cy="1388745"/>
                    </a:xfrm>
                    <a:prstGeom prst="rect"/>
                  </pic:spPr>
                </pic:pic>
              </a:graphicData>
            </a:graphic>
            <wp14:sizeRelV relativeFrom="margin">
              <wp14:pctHeight>0</wp14:pctHeight>
            </wp14:sizeRelV>
          </wp:anchor>
        </w:drawing>
      </w:r>
      <w:r>
        <w:rPr>
          <w:rFonts w:ascii="Times New Roman" w:cs="Times New Roman" w:hAnsi="Times New Roman"/>
          <w:b/>
        </w:rPr>
        <w:t xml:space="preserve">        </w:t>
      </w:r>
      <w:r>
        <w:rPr>
          <w:rFonts w:ascii="Times New Roman" w:cs="Times New Roman" w:hAnsi="Times New Roman"/>
          <w:b/>
          <w:sz w:val="20"/>
          <w:szCs w:val="20"/>
        </w:rPr>
        <w:t>Rushabh Dagli</w:t>
      </w:r>
      <w:r>
        <w:rPr>
          <w:rFonts w:ascii="Times New Roman" w:cs="Times New Roman" w:hAnsi="Times New Roman"/>
          <w:w w:val="0"/>
          <w:sz w:val="20"/>
          <w:szCs w:val="20"/>
          <w:bdr w:val="none" w:sz="0" w:space="0" w:color="000000"/>
          <w:shd w:val="clear" w:color="000000" w:fill="000000"/>
        </w:rPr>
        <w:t xml:space="preserve"> </w:t>
      </w:r>
    </w:p>
    <w:p>
      <w:pPr>
        <w:pStyle w:val="style0"/>
        <w:jc w:val="center"/>
        <w:rPr>
          <w:rFonts w:ascii="Times New Roman" w:cs="Times New Roman" w:hAnsi="Times New Roman"/>
          <w:b/>
          <w:sz w:val="20"/>
          <w:szCs w:val="20"/>
        </w:rPr>
      </w:pPr>
    </w:p>
    <w:p>
      <w:pPr>
        <w:pStyle w:val="style179"/>
        <w:rPr>
          <w:rFonts w:ascii="Times New Roman" w:cs="Times New Roman" w:hAnsi="Times New Roman"/>
          <w:sz w:val="20"/>
          <w:szCs w:val="20"/>
        </w:rPr>
      </w:pPr>
      <w:r>
        <w:rPr>
          <w:rFonts w:ascii="Times New Roman" w:cs="Times New Roman" w:hAnsi="Times New Roman"/>
          <w:sz w:val="20"/>
          <w:szCs w:val="20"/>
        </w:rPr>
        <w:t>Address:</w:t>
      </w:r>
      <w:r>
        <w:rPr>
          <w:rFonts w:ascii="Times New Roman" w:cs="Times New Roman" w:hAnsi="Times New Roman"/>
          <w:sz w:val="20"/>
          <w:szCs w:val="20"/>
        </w:rPr>
        <w:t xml:space="preserve"> </w:t>
      </w:r>
      <w:r>
        <w:rPr>
          <w:rFonts w:ascii="Times New Roman" w:cs="Times New Roman" w:hAnsi="Times New Roman"/>
          <w:sz w:val="20"/>
          <w:szCs w:val="20"/>
        </w:rPr>
        <w:t>B-1</w:t>
      </w:r>
      <w:r>
        <w:rPr>
          <w:rFonts w:ascii="Times New Roman" w:cs="Times New Roman" w:hAnsi="Times New Roman"/>
          <w:sz w:val="20"/>
          <w:szCs w:val="20"/>
        </w:rPr>
        <w:t>,</w:t>
      </w:r>
      <w:r>
        <w:rPr>
          <w:rFonts w:ascii="Times New Roman" w:cs="Times New Roman" w:hAnsi="Times New Roman"/>
          <w:sz w:val="20"/>
          <w:szCs w:val="20"/>
        </w:rPr>
        <w:t xml:space="preserve"> </w:t>
      </w:r>
      <w:r>
        <w:rPr>
          <w:rFonts w:ascii="Times New Roman" w:cs="Times New Roman" w:hAnsi="Times New Roman"/>
          <w:sz w:val="20"/>
          <w:szCs w:val="20"/>
        </w:rPr>
        <w:t>Guru Krupa</w:t>
      </w:r>
      <w:r>
        <w:rPr>
          <w:rFonts w:ascii="Times New Roman" w:cs="Times New Roman" w:hAnsi="Times New Roman"/>
          <w:sz w:val="20"/>
          <w:szCs w:val="20"/>
        </w:rPr>
        <w:t xml:space="preserve"> Co HSG</w:t>
      </w:r>
      <w:r>
        <w:rPr>
          <w:rFonts w:ascii="Times New Roman" w:cs="Times New Roman" w:hAnsi="Times New Roman"/>
          <w:sz w:val="20"/>
          <w:szCs w:val="20"/>
        </w:rPr>
        <w:t>.;</w:t>
      </w:r>
      <w:r>
        <w:rPr>
          <w:rFonts w:ascii="Times New Roman" w:cs="Times New Roman" w:hAnsi="Times New Roman"/>
          <w:sz w:val="20"/>
          <w:szCs w:val="20"/>
        </w:rPr>
        <w:t xml:space="preserve"> </w:t>
      </w:r>
      <w:r>
        <w:rPr>
          <w:rFonts w:ascii="Times New Roman" w:cs="Times New Roman" w:hAnsi="Times New Roman"/>
          <w:sz w:val="20"/>
          <w:szCs w:val="20"/>
        </w:rPr>
        <w:t>1st</w:t>
      </w:r>
      <w:r>
        <w:rPr>
          <w:rFonts w:ascii="Times New Roman" w:cs="Times New Roman" w:hAnsi="Times New Roman"/>
          <w:sz w:val="20"/>
          <w:szCs w:val="20"/>
        </w:rPr>
        <w:t xml:space="preserve"> </w:t>
      </w:r>
      <w:r>
        <w:rPr>
          <w:rFonts w:ascii="Times New Roman" w:cs="Times New Roman" w:hAnsi="Times New Roman"/>
          <w:sz w:val="20"/>
          <w:szCs w:val="20"/>
        </w:rPr>
        <w:t>Floor</w:t>
      </w:r>
      <w:r>
        <w:rPr>
          <w:rFonts w:ascii="Times New Roman" w:cs="Times New Roman" w:hAnsi="Times New Roman"/>
          <w:sz w:val="20"/>
          <w:szCs w:val="20"/>
        </w:rPr>
        <w:t xml:space="preserve">; </w:t>
      </w:r>
      <w:r>
        <w:rPr>
          <w:rFonts w:ascii="Times New Roman" w:cs="Times New Roman" w:hAnsi="Times New Roman"/>
          <w:sz w:val="20"/>
          <w:szCs w:val="20"/>
        </w:rPr>
        <w:t>Dhanukar</w:t>
      </w:r>
      <w:r>
        <w:rPr>
          <w:rFonts w:ascii="Times New Roman" w:cs="Times New Roman" w:hAnsi="Times New Roman"/>
          <w:sz w:val="20"/>
          <w:szCs w:val="20"/>
        </w:rPr>
        <w:t xml:space="preserve"> Wadi</w:t>
      </w:r>
      <w:r>
        <w:rPr>
          <w:rFonts w:ascii="Times New Roman" w:cs="Times New Roman" w:hAnsi="Times New Roman"/>
          <w:sz w:val="20"/>
          <w:szCs w:val="20"/>
        </w:rPr>
        <w:t xml:space="preserve">; </w:t>
      </w:r>
      <w:r>
        <w:rPr>
          <w:rFonts w:ascii="Times New Roman" w:cs="Times New Roman" w:hAnsi="Times New Roman"/>
          <w:sz w:val="20"/>
          <w:szCs w:val="20"/>
        </w:rPr>
        <w:t>Kandivali</w:t>
      </w:r>
      <w:r>
        <w:rPr>
          <w:rFonts w:ascii="Times New Roman" w:cs="Times New Roman" w:hAnsi="Times New Roman"/>
          <w:sz w:val="20"/>
          <w:szCs w:val="20"/>
        </w:rPr>
        <w:t xml:space="preserve"> (west) Mumbai </w:t>
      </w:r>
      <w:r>
        <w:rPr>
          <w:rFonts w:ascii="Times New Roman" w:cs="Times New Roman" w:hAnsi="Times New Roman"/>
          <w:sz w:val="20"/>
          <w:szCs w:val="20"/>
        </w:rPr>
        <w:t>67</w:t>
      </w:r>
      <w:r>
        <w:rPr>
          <w:rFonts w:ascii="Times New Roman" w:cs="Times New Roman" w:hAnsi="Times New Roman"/>
          <w:sz w:val="20"/>
          <w:szCs w:val="20"/>
        </w:rPr>
        <w:t xml:space="preserve"> ;</w:t>
      </w:r>
      <w:r>
        <w:rPr>
          <w:rFonts w:ascii="Times New Roman" w:cs="Times New Roman" w:hAnsi="Times New Roman"/>
          <w:sz w:val="20"/>
          <w:szCs w:val="20"/>
        </w:rPr>
        <w:t xml:space="preserve"> </w:t>
      </w:r>
      <w:r>
        <w:rPr>
          <w:rFonts w:ascii="Times New Roman" w:cs="Times New Roman" w:hAnsi="Times New Roman"/>
          <w:sz w:val="20"/>
          <w:szCs w:val="20"/>
        </w:rPr>
        <w:t>India.</w:t>
      </w:r>
    </w:p>
    <w:p>
      <w:pPr>
        <w:pStyle w:val="style179"/>
        <w:rPr>
          <w:rFonts w:ascii="Times New Roman" w:cs="Times New Roman" w:hAnsi="Times New Roman"/>
          <w:sz w:val="20"/>
          <w:szCs w:val="20"/>
        </w:rPr>
      </w:pPr>
      <w:r>
        <w:rPr>
          <w:rFonts w:ascii="Times New Roman" w:cs="Times New Roman" w:hAnsi="Times New Roman"/>
          <w:sz w:val="20"/>
          <w:szCs w:val="20"/>
        </w:rPr>
        <w:t>Mobile Numbers: +91-07666104906</w:t>
      </w:r>
      <w:r>
        <w:rPr>
          <w:rFonts w:ascii="Times New Roman" w:cs="Times New Roman" w:hAnsi="Times New Roman"/>
          <w:sz w:val="20"/>
          <w:szCs w:val="20"/>
        </w:rPr>
        <w:t xml:space="preserve"> / 7021607624</w:t>
      </w:r>
    </w:p>
    <w:p>
      <w:pPr>
        <w:pStyle w:val="style179"/>
        <w:rPr>
          <w:rFonts w:ascii="Times New Roman" w:cs="Times New Roman" w:hAnsi="Times New Roman"/>
          <w:sz w:val="20"/>
          <w:szCs w:val="20"/>
        </w:rPr>
      </w:pPr>
      <w:r>
        <w:rPr>
          <w:rFonts w:ascii="Times New Roman" w:cs="Times New Roman" w:hAnsi="Times New Roman"/>
          <w:sz w:val="20"/>
          <w:szCs w:val="20"/>
        </w:rPr>
        <w:t xml:space="preserve">E-Mail id: </w:t>
      </w:r>
      <w:r>
        <w:rPr/>
        <w:fldChar w:fldCharType="begin"/>
      </w:r>
      <w:r>
        <w:instrText xml:space="preserve"> HYPERLINK "mailto:rushabhdagli@gmail.com" </w:instrText>
      </w:r>
      <w:r>
        <w:rPr/>
        <w:fldChar w:fldCharType="separate"/>
      </w:r>
      <w:r>
        <w:rPr>
          <w:rStyle w:val="style85"/>
          <w:rFonts w:ascii="Times New Roman" w:cs="Times New Roman" w:hAnsi="Times New Roman"/>
          <w:sz w:val="20"/>
          <w:szCs w:val="20"/>
        </w:rPr>
        <w:t>rushabhdagli@gmail.com</w:t>
      </w:r>
      <w:r>
        <w:rPr/>
        <w:fldChar w:fldCharType="end"/>
      </w:r>
      <w:r>
        <w:rPr>
          <w:rFonts w:ascii="Times New Roman" w:cs="Times New Roman" w:hAnsi="Times New Roman"/>
          <w:sz w:val="20"/>
          <w:szCs w:val="20"/>
        </w:rPr>
        <w:t xml:space="preserve"> / rushabhdagli87@gmail.com</w:t>
      </w:r>
    </w:p>
    <w:p>
      <w:pPr>
        <w:pStyle w:val="style0"/>
        <w:jc w:val="center"/>
        <w:rPr>
          <w:rFonts w:ascii="Times New Roman" w:cs="Times New Roman" w:hAnsi="Times New Roman"/>
          <w:b/>
          <w:caps/>
          <w:sz w:val="20"/>
          <w:szCs w:val="20"/>
        </w:rPr>
      </w:pPr>
    </w:p>
    <w:p>
      <w:pPr>
        <w:pStyle w:val="style0"/>
        <w:jc w:val="center"/>
        <w:rPr>
          <w:rFonts w:ascii="Times New Roman" w:cs="Times New Roman" w:hAnsi="Times New Roman"/>
          <w:b/>
          <w:caps/>
          <w:sz w:val="20"/>
          <w:szCs w:val="20"/>
          <w:u w:val="single"/>
        </w:rPr>
      </w:pPr>
      <w:r>
        <w:rPr>
          <w:rFonts w:ascii="Times New Roman" w:cs="Times New Roman" w:hAnsi="Times New Roman"/>
          <w:b/>
          <w:caps/>
          <w:sz w:val="20"/>
          <w:szCs w:val="20"/>
          <w:u w:val="single"/>
        </w:rPr>
        <w:t>Curriculum Vitae</w:t>
      </w:r>
    </w:p>
    <w:p>
      <w:pPr>
        <w:pStyle w:val="style0"/>
        <w:jc w:val="center"/>
        <w:rPr>
          <w:rFonts w:ascii="Times New Roman" w:cs="Times New Roman" w:hAnsi="Times New Roman"/>
          <w:b/>
          <w:caps/>
          <w:sz w:val="20"/>
          <w:szCs w:val="20"/>
          <w:u w:val="single"/>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Career objective</w:t>
      </w:r>
    </w:p>
    <w:p>
      <w:pPr>
        <w:pStyle w:val="style31"/>
        <w:tabs>
          <w:tab w:val="clear" w:pos="4320"/>
          <w:tab w:val="clear" w:pos="8640"/>
        </w:tabs>
        <w:jc w:val="both"/>
        <w:rPr>
          <w:rFonts w:ascii="Calibri" w:hAnsi="Calibri"/>
          <w:sz w:val="20"/>
          <w:szCs w:val="20"/>
        </w:rPr>
      </w:pPr>
      <w:r>
        <w:rPr>
          <w:rFonts w:ascii="Calibri" w:hAnsi="Calibri"/>
          <w:sz w:val="20"/>
          <w:szCs w:val="20"/>
        </w:rPr>
        <w:t xml:space="preserve">Seeking a job which gives me a platform to use and apply my analytical skills, utilise my experience and education to the development of the company </w:t>
      </w:r>
      <w:r>
        <w:rPr>
          <w:rFonts w:ascii="Calibri" w:hAnsi="Calibri"/>
          <w:sz w:val="20"/>
          <w:szCs w:val="20"/>
        </w:rPr>
        <w:t>and also</w:t>
      </w:r>
      <w:r>
        <w:rPr>
          <w:rFonts w:ascii="Calibri" w:hAnsi="Calibri"/>
          <w:sz w:val="20"/>
          <w:szCs w:val="20"/>
        </w:rPr>
        <w:t xml:space="preserve"> my professional growth.</w:t>
      </w:r>
    </w:p>
    <w:p>
      <w:pPr>
        <w:pStyle w:val="style0"/>
        <w:rPr>
          <w:rFonts w:ascii="Times New Roman" w:cs="Times New Roman" w:hAnsi="Times New Roman"/>
          <w:sz w:val="20"/>
          <w:szCs w:val="20"/>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 xml:space="preserve">Experience </w:t>
      </w:r>
    </w:p>
    <w:p>
      <w:pPr>
        <w:pStyle w:val="style0"/>
        <w:rPr>
          <w:rFonts w:ascii="Times New Roman" w:cs="Times New Roman" w:hAnsi="Times New Roman"/>
          <w:b/>
          <w:sz w:val="20"/>
          <w:szCs w:val="20"/>
        </w:rPr>
      </w:pPr>
    </w:p>
    <w:p>
      <w:pPr>
        <w:pStyle w:val="style0"/>
        <w:rPr>
          <w:rFonts w:ascii="Times New Roman" w:cs="Times New Roman" w:hAnsi="Times New Roman"/>
          <w:b/>
          <w:sz w:val="20"/>
          <w:szCs w:val="20"/>
        </w:rPr>
      </w:pPr>
      <w:r>
        <w:rPr>
          <w:rFonts w:ascii="Times New Roman" w:cs="Times New Roman" w:hAnsi="Times New Roman"/>
          <w:b/>
          <w:sz w:val="20"/>
          <w:szCs w:val="20"/>
        </w:rPr>
        <w:t>Current job experience</w:t>
      </w:r>
    </w:p>
    <w:p>
      <w:pPr>
        <w:pStyle w:val="style0"/>
        <w:rPr>
          <w:rFonts w:ascii="Times New Roman" w:cs="Times New Roman" w:hAnsi="Times New Roman"/>
          <w:b/>
          <w:sz w:val="20"/>
          <w:szCs w:val="20"/>
        </w:rPr>
      </w:pPr>
    </w:p>
    <w:tbl>
      <w:tblPr>
        <w:tblW w:w="91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3"/>
        <w:gridCol w:w="2223"/>
        <w:gridCol w:w="1251"/>
        <w:gridCol w:w="1350"/>
        <w:gridCol w:w="1710"/>
      </w:tblGrid>
      <w:tr>
        <w:trPr>
          <w:trHeight w:val="50" w:hRule="atLeast"/>
          <w:jc w:val="center"/>
        </w:trPr>
        <w:tc>
          <w:tcPr>
            <w:tcW w:w="261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Designation</w:t>
            </w:r>
          </w:p>
        </w:tc>
        <w:tc>
          <w:tcPr>
            <w:tcW w:w="222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COMPANY</w:t>
            </w:r>
          </w:p>
        </w:tc>
        <w:tc>
          <w:tcPr>
            <w:tcW w:w="1251"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FROM</w:t>
            </w:r>
          </w:p>
        </w:tc>
        <w:tc>
          <w:tcPr>
            <w:tcW w:w="135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TO</w:t>
            </w:r>
          </w:p>
        </w:tc>
        <w:tc>
          <w:tcPr>
            <w:tcW w:w="171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DURATION</w:t>
            </w:r>
          </w:p>
        </w:tc>
      </w:tr>
      <w:tr>
        <w:tblPrEx/>
        <w:trPr>
          <w:trHeight w:val="737" w:hRule="atLeast"/>
          <w:jc w:val="center"/>
        </w:trPr>
        <w:tc>
          <w:tcPr>
            <w:tcW w:w="2613" w:type="dxa"/>
            <w:tcBorders/>
          </w:tcPr>
          <w:p>
            <w:pPr>
              <w:pStyle w:val="style0"/>
              <w:jc w:val="center"/>
              <w:rPr>
                <w:rFonts w:ascii="Times New Roman" w:cs="Times New Roman" w:hAnsi="Times New Roman"/>
                <w:sz w:val="20"/>
                <w:szCs w:val="20"/>
              </w:rPr>
            </w:pPr>
            <w:r>
              <w:rPr>
                <w:rFonts w:ascii="Times New Roman" w:cs="Times New Roman" w:hAnsi="Times New Roman"/>
                <w:sz w:val="20"/>
                <w:szCs w:val="20"/>
              </w:rPr>
              <w:t>Sr.Manager</w:t>
            </w:r>
            <w:r>
              <w:rPr>
                <w:rFonts w:ascii="Times New Roman" w:cs="Times New Roman" w:hAnsi="Times New Roman"/>
                <w:sz w:val="20"/>
                <w:szCs w:val="20"/>
              </w:rPr>
              <w:t xml:space="preserve"> -</w:t>
            </w:r>
          </w:p>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Finance, Banking Treasury &amp; Insurance</w:t>
            </w:r>
          </w:p>
        </w:tc>
        <w:tc>
          <w:tcPr>
            <w:tcW w:w="2223" w:type="dxa"/>
            <w:tcBorders/>
          </w:tcPr>
          <w:p>
            <w:pPr>
              <w:pStyle w:val="style0"/>
              <w:spacing w:before="240"/>
              <w:rPr>
                <w:rFonts w:ascii="Times New Roman" w:cs="Times New Roman" w:hAnsi="Times New Roman"/>
                <w:sz w:val="20"/>
                <w:szCs w:val="20"/>
              </w:rPr>
            </w:pPr>
            <w:r>
              <w:rPr>
                <w:rFonts w:ascii="Times New Roman" w:cs="Times New Roman" w:hAnsi="Times New Roman"/>
                <w:sz w:val="20"/>
                <w:szCs w:val="20"/>
              </w:rPr>
              <w:t>VVF (India) Limited</w:t>
            </w:r>
          </w:p>
        </w:tc>
        <w:tc>
          <w:tcPr>
            <w:tcW w:w="1251"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Dec- 2022</w:t>
            </w:r>
          </w:p>
        </w:tc>
        <w:tc>
          <w:tcPr>
            <w:tcW w:w="135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Present</w:t>
            </w:r>
          </w:p>
        </w:tc>
        <w:tc>
          <w:tcPr>
            <w:tcW w:w="171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Present</w:t>
            </w:r>
          </w:p>
        </w:tc>
      </w:tr>
    </w:tbl>
    <w:p>
      <w:pPr>
        <w:pStyle w:val="style0"/>
        <w:rPr>
          <w:rFonts w:ascii="Calibri" w:cs="Calibri" w:hAnsi="Calibri"/>
          <w:sz w:val="20"/>
          <w:szCs w:val="20"/>
        </w:rPr>
      </w:pPr>
    </w:p>
    <w:p>
      <w:pPr>
        <w:pStyle w:val="style0"/>
        <w:jc w:val="both"/>
        <w:rPr>
          <w:rFonts w:ascii="Times New Roman" w:cs="Times New Roman" w:hAnsi="Times New Roman"/>
          <w:sz w:val="20"/>
          <w:szCs w:val="20"/>
        </w:rPr>
      </w:pPr>
      <w:r>
        <w:rPr>
          <w:rFonts w:ascii="Times New Roman" w:cs="Times New Roman" w:hAnsi="Times New Roman"/>
          <w:sz w:val="20"/>
          <w:szCs w:val="20"/>
        </w:rPr>
        <w:t xml:space="preserve">VVF (India) Limited, hereinafter referred as “the Company” or “VIL” was incorporated on November 22, 2010. VIL is the demerged entity of erstwhile VVF Limited (‘VVF’). VVF diversified into oleo chemicals business in the year 1971 and into Contract Manufacturing Business (‘CMB’) involving production of personal care products such as soaps and soap noodles in the year 1987. In the year 1997, the Company launched personal care products under its own brands (viz. ‘‘Doy’’) in the Consumer Products Division (‘CPD’). In 2012, the three key operating businesses of VVF including the Oleo chemicals, CMB and CPD divisions were demerged into VIL. </w:t>
      </w:r>
    </w:p>
    <w:p>
      <w:pPr>
        <w:pStyle w:val="style0"/>
        <w:jc w:val="both"/>
        <w:rPr>
          <w:rFonts w:ascii="Times New Roman" w:cs="Times New Roman" w:hAnsi="Times New Roman"/>
          <w:sz w:val="20"/>
          <w:szCs w:val="20"/>
        </w:rPr>
      </w:pPr>
    </w:p>
    <w:p>
      <w:pPr>
        <w:pStyle w:val="style0"/>
        <w:jc w:val="both"/>
        <w:rPr>
          <w:rFonts w:ascii="Times New Roman" w:cs="Times New Roman" w:hAnsi="Times New Roman"/>
          <w:sz w:val="20"/>
          <w:szCs w:val="20"/>
        </w:rPr>
      </w:pPr>
      <w:r>
        <w:rPr>
          <w:rFonts w:ascii="Times New Roman" w:cs="Times New Roman" w:hAnsi="Times New Roman"/>
          <w:sz w:val="20"/>
          <w:szCs w:val="20"/>
        </w:rPr>
        <w:t>VIL currently operates in the following three business verticals:</w:t>
      </w:r>
    </w:p>
    <w:p>
      <w:pPr>
        <w:pStyle w:val="style179"/>
        <w:numPr>
          <w:ilvl w:val="0"/>
          <w:numId w:val="1"/>
        </w:numPr>
        <w:spacing w:after="200" w:lineRule="auto" w:line="276"/>
        <w:jc w:val="both"/>
        <w:contextualSpacing w:val="false"/>
        <w:rPr>
          <w:rFonts w:ascii="Times New Roman" w:cs="Times New Roman" w:hAnsi="Times New Roman"/>
          <w:sz w:val="20"/>
          <w:szCs w:val="20"/>
        </w:rPr>
      </w:pPr>
      <w:r>
        <w:rPr>
          <w:rFonts w:ascii="Times New Roman" w:cs="Times New Roman" w:hAnsi="Times New Roman"/>
          <w:sz w:val="20"/>
          <w:szCs w:val="20"/>
        </w:rPr>
        <w:t xml:space="preserve">Oleo-chemicals –VIL is one of the largest Oleo chemical manufacturers in India. The Company is involved in manufacturing of fatty acids, fatty </w:t>
      </w:r>
      <w:r>
        <w:rPr>
          <w:rFonts w:ascii="Times New Roman" w:cs="Times New Roman" w:hAnsi="Times New Roman"/>
          <w:sz w:val="20"/>
          <w:szCs w:val="20"/>
        </w:rPr>
        <w:t>alcohols</w:t>
      </w:r>
      <w:r>
        <w:rPr>
          <w:rFonts w:ascii="Times New Roman" w:cs="Times New Roman" w:hAnsi="Times New Roman"/>
          <w:sz w:val="20"/>
          <w:szCs w:val="20"/>
        </w:rPr>
        <w:t xml:space="preserve"> and </w:t>
      </w:r>
      <w:r>
        <w:rPr>
          <w:rFonts w:ascii="Times New Roman" w:cs="Times New Roman" w:hAnsi="Times New Roman"/>
          <w:sz w:val="20"/>
          <w:szCs w:val="20"/>
        </w:rPr>
        <w:t>glycerin</w:t>
      </w:r>
      <w:r>
        <w:rPr>
          <w:rFonts w:ascii="Times New Roman" w:cs="Times New Roman" w:hAnsi="Times New Roman"/>
          <w:sz w:val="20"/>
          <w:szCs w:val="20"/>
        </w:rPr>
        <w:t xml:space="preserve">. </w:t>
      </w:r>
    </w:p>
    <w:p>
      <w:pPr>
        <w:pStyle w:val="style179"/>
        <w:numPr>
          <w:ilvl w:val="0"/>
          <w:numId w:val="1"/>
        </w:numPr>
        <w:spacing w:after="200" w:lineRule="auto" w:line="276"/>
        <w:jc w:val="both"/>
        <w:contextualSpacing w:val="false"/>
        <w:rPr>
          <w:rFonts w:ascii="Times New Roman" w:cs="Times New Roman" w:hAnsi="Times New Roman"/>
          <w:sz w:val="20"/>
          <w:szCs w:val="20"/>
        </w:rPr>
      </w:pPr>
      <w:r>
        <w:rPr>
          <w:rFonts w:ascii="Times New Roman" w:cs="Times New Roman" w:hAnsi="Times New Roman"/>
          <w:sz w:val="20"/>
          <w:szCs w:val="20"/>
        </w:rPr>
        <w:t xml:space="preserve">Contract Manufacturing Business -VIL is engaged in manufacturing of personal care products such as toilet soaps, talcum powder, liquid lotions, baby oils and baby soaps etc. for clients like Johnson &amp; Johnson (baby soap and talcum powder), Reckitt </w:t>
      </w:r>
      <w:r>
        <w:rPr>
          <w:rFonts w:ascii="Times New Roman" w:cs="Times New Roman" w:hAnsi="Times New Roman"/>
          <w:sz w:val="20"/>
          <w:szCs w:val="20"/>
        </w:rPr>
        <w:t>Benkiser</w:t>
      </w:r>
      <w:r>
        <w:rPr>
          <w:rFonts w:ascii="Times New Roman" w:cs="Times New Roman" w:hAnsi="Times New Roman"/>
          <w:sz w:val="20"/>
          <w:szCs w:val="20"/>
        </w:rPr>
        <w:t xml:space="preserve"> (Dettol antiseptic liquid and hand sanitizers), Amway (persona), Piramal (Clearasil soap), </w:t>
      </w:r>
      <w:r>
        <w:rPr>
          <w:rFonts w:ascii="Times New Roman" w:cs="Times New Roman" w:hAnsi="Times New Roman"/>
          <w:sz w:val="20"/>
          <w:szCs w:val="20"/>
        </w:rPr>
        <w:t>Oriflame</w:t>
      </w:r>
      <w:r>
        <w:rPr>
          <w:rFonts w:ascii="Times New Roman" w:cs="Times New Roman" w:hAnsi="Times New Roman"/>
          <w:sz w:val="20"/>
          <w:szCs w:val="20"/>
        </w:rPr>
        <w:t>, Beiersdorf (Nivea), ITC etc.</w:t>
      </w:r>
    </w:p>
    <w:p>
      <w:pPr>
        <w:pStyle w:val="style179"/>
        <w:numPr>
          <w:ilvl w:val="0"/>
          <w:numId w:val="1"/>
        </w:numPr>
        <w:spacing w:after="200" w:lineRule="auto" w:line="276"/>
        <w:jc w:val="both"/>
        <w:contextualSpacing w:val="false"/>
        <w:rPr>
          <w:rFonts w:ascii="Calibri" w:cs="Calibri" w:hAnsi="Calibri"/>
          <w:sz w:val="20"/>
          <w:szCs w:val="20"/>
        </w:rPr>
      </w:pPr>
      <w:r>
        <w:rPr>
          <w:rFonts w:ascii="Times New Roman" w:cs="Times New Roman" w:hAnsi="Times New Roman"/>
          <w:sz w:val="20"/>
          <w:szCs w:val="20"/>
        </w:rPr>
        <w:t>Consumer Products Division – The Company manufactures personal care products such as toilet soaps, face wash and hand wash and undertakes marketing of their own branded products under brand names ‘JO’, ’DOY’, ‘</w:t>
      </w:r>
      <w:r>
        <w:rPr>
          <w:rFonts w:ascii="Times New Roman" w:cs="Times New Roman" w:hAnsi="Times New Roman"/>
          <w:sz w:val="20"/>
          <w:szCs w:val="20"/>
        </w:rPr>
        <w:t>Doycare</w:t>
      </w:r>
      <w:r>
        <w:rPr>
          <w:rFonts w:ascii="Times New Roman" w:cs="Times New Roman" w:hAnsi="Times New Roman"/>
          <w:sz w:val="20"/>
          <w:szCs w:val="20"/>
        </w:rPr>
        <w:t>’ and ‘</w:t>
      </w:r>
      <w:r>
        <w:rPr>
          <w:rFonts w:ascii="Times New Roman" w:cs="Times New Roman" w:hAnsi="Times New Roman"/>
          <w:sz w:val="20"/>
          <w:szCs w:val="20"/>
        </w:rPr>
        <w:t>Bacter</w:t>
      </w:r>
      <w:r>
        <w:rPr>
          <w:rFonts w:ascii="Times New Roman" w:cs="Times New Roman" w:hAnsi="Times New Roman"/>
          <w:sz w:val="20"/>
          <w:szCs w:val="20"/>
        </w:rPr>
        <w:t xml:space="preserve"> Shield’.</w:t>
      </w:r>
    </w:p>
    <w:p>
      <w:pPr>
        <w:pStyle w:val="style179"/>
        <w:numPr>
          <w:ilvl w:val="0"/>
          <w:numId w:val="1"/>
        </w:numPr>
        <w:rPr>
          <w:rFonts w:ascii="Times New Roman" w:cs="Times New Roman" w:hAnsi="Times New Roman"/>
          <w:sz w:val="20"/>
          <w:szCs w:val="20"/>
        </w:rPr>
      </w:pPr>
      <w:r>
        <w:rPr>
          <w:rFonts w:ascii="Times New Roman" w:cs="Times New Roman" w:hAnsi="Times New Roman"/>
          <w:sz w:val="20"/>
          <w:szCs w:val="20"/>
        </w:rPr>
        <w:t xml:space="preserve">Deal with Banks: Kotak Mahindra </w:t>
      </w:r>
      <w:r>
        <w:rPr>
          <w:rFonts w:ascii="Times New Roman" w:cs="Times New Roman" w:hAnsi="Times New Roman"/>
          <w:sz w:val="20"/>
          <w:szCs w:val="20"/>
        </w:rPr>
        <w:t>Bank ,</w:t>
      </w:r>
      <w:r>
        <w:rPr>
          <w:rFonts w:ascii="Times New Roman" w:cs="Times New Roman" w:hAnsi="Times New Roman"/>
          <w:sz w:val="20"/>
          <w:szCs w:val="20"/>
        </w:rPr>
        <w:t xml:space="preserve"> Bank of India , Bank of Baroda, State Bank of </w:t>
      </w:r>
      <w:r>
        <w:rPr>
          <w:rFonts w:ascii="Times New Roman" w:cs="Times New Roman" w:hAnsi="Times New Roman"/>
          <w:sz w:val="20"/>
          <w:szCs w:val="20"/>
        </w:rPr>
        <w:t>India</w:t>
      </w:r>
      <w:r>
        <w:rPr>
          <w:rFonts w:ascii="Times New Roman" w:cs="Times New Roman" w:hAnsi="Times New Roman"/>
          <w:sz w:val="20"/>
          <w:szCs w:val="20"/>
        </w:rPr>
        <w:t xml:space="preserve"> , PNB ,IDBI Bank, Federal Bank and Axis Bank (Consortium Banking)</w:t>
      </w:r>
    </w:p>
    <w:p>
      <w:pPr>
        <w:pStyle w:val="style179"/>
        <w:ind w:left="360"/>
        <w:rPr>
          <w:rFonts w:ascii="Times New Roman" w:cs="Times New Roman" w:hAnsi="Times New Roman"/>
          <w:sz w:val="20"/>
          <w:szCs w:val="20"/>
        </w:rPr>
      </w:pPr>
    </w:p>
    <w:p>
      <w:pPr>
        <w:pStyle w:val="style179"/>
        <w:ind w:left="360"/>
        <w:rPr>
          <w:rFonts w:ascii="Times New Roman" w:cs="Times New Roman" w:hAnsi="Times New Roman"/>
          <w:sz w:val="20"/>
          <w:szCs w:val="20"/>
        </w:rPr>
      </w:pPr>
      <w:r>
        <w:rPr>
          <w:rFonts w:ascii="Times New Roman" w:cs="Times New Roman" w:hAnsi="Times New Roman"/>
          <w:sz w:val="20"/>
          <w:szCs w:val="20"/>
        </w:rPr>
        <w:t xml:space="preserve">Total Working Capital </w:t>
      </w:r>
      <w:r>
        <w:rPr>
          <w:rFonts w:ascii="Times New Roman" w:cs="Times New Roman" w:hAnsi="Times New Roman"/>
          <w:sz w:val="20"/>
          <w:szCs w:val="20"/>
        </w:rPr>
        <w:t xml:space="preserve">&amp; Term Loan </w:t>
      </w:r>
      <w:r>
        <w:rPr>
          <w:rFonts w:ascii="Times New Roman" w:cs="Times New Roman" w:hAnsi="Times New Roman"/>
          <w:sz w:val="20"/>
          <w:szCs w:val="20"/>
        </w:rPr>
        <w:t>Limits :</w:t>
      </w:r>
      <w:r>
        <w:rPr>
          <w:rFonts w:ascii="Times New Roman" w:cs="Times New Roman" w:hAnsi="Times New Roman"/>
          <w:sz w:val="20"/>
          <w:szCs w:val="20"/>
        </w:rPr>
        <w:t xml:space="preserve"> </w:t>
      </w:r>
      <w:r>
        <w:rPr>
          <w:rFonts w:ascii="Times New Roman" w:cs="Times New Roman" w:hAnsi="Times New Roman"/>
          <w:sz w:val="20"/>
          <w:szCs w:val="20"/>
        </w:rPr>
        <w:t>450</w:t>
      </w:r>
      <w:r>
        <w:rPr>
          <w:rFonts w:ascii="Times New Roman" w:cs="Times New Roman" w:hAnsi="Times New Roman"/>
          <w:sz w:val="20"/>
          <w:szCs w:val="20"/>
        </w:rPr>
        <w:t>.00 cr.</w:t>
      </w:r>
    </w:p>
    <w:p>
      <w:pPr>
        <w:pStyle w:val="style179"/>
        <w:ind w:left="360"/>
        <w:rPr>
          <w:rFonts w:ascii="Times New Roman" w:cs="Times New Roman" w:hAnsi="Times New Roman"/>
          <w:sz w:val="20"/>
          <w:szCs w:val="20"/>
        </w:rPr>
      </w:pPr>
    </w:p>
    <w:p>
      <w:pPr>
        <w:pStyle w:val="style179"/>
        <w:ind w:left="360"/>
        <w:rPr>
          <w:rFonts w:ascii="Times New Roman" w:cs="Times New Roman" w:hAnsi="Times New Roman"/>
          <w:b/>
          <w:bCs/>
          <w:sz w:val="20"/>
          <w:szCs w:val="20"/>
        </w:rPr>
      </w:pPr>
      <w:r>
        <w:rPr>
          <w:rFonts w:ascii="Times New Roman" w:cs="Times New Roman" w:hAnsi="Times New Roman"/>
          <w:b/>
          <w:bCs/>
          <w:sz w:val="20"/>
          <w:szCs w:val="20"/>
        </w:rPr>
        <w:t>Finance,</w:t>
      </w:r>
      <w:r>
        <w:rPr>
          <w:rFonts w:ascii="Times New Roman" w:cs="Times New Roman" w:hAnsi="Times New Roman"/>
          <w:b/>
          <w:bCs/>
          <w:sz w:val="20"/>
          <w:szCs w:val="20"/>
        </w:rPr>
        <w:t xml:space="preserve"> </w:t>
      </w:r>
      <w:r>
        <w:rPr>
          <w:rFonts w:ascii="Times New Roman" w:cs="Times New Roman" w:hAnsi="Times New Roman"/>
          <w:b/>
          <w:bCs/>
          <w:sz w:val="20"/>
          <w:szCs w:val="20"/>
        </w:rPr>
        <w:t>Banking Treasury</w:t>
      </w:r>
      <w:r>
        <w:rPr>
          <w:rFonts w:ascii="Times New Roman" w:cs="Times New Roman" w:hAnsi="Times New Roman"/>
          <w:b/>
          <w:bCs/>
          <w:sz w:val="20"/>
          <w:szCs w:val="20"/>
        </w:rPr>
        <w:t xml:space="preserve"> &amp; Insurance</w:t>
      </w:r>
      <w:r>
        <w:rPr>
          <w:rFonts w:ascii="Times New Roman" w:cs="Times New Roman" w:hAnsi="Times New Roman"/>
          <w:b/>
          <w:bCs/>
          <w:sz w:val="20"/>
          <w:szCs w:val="20"/>
        </w:rPr>
        <w:t xml:space="preserve"> Portfolio</w:t>
      </w:r>
    </w:p>
    <w:p>
      <w:pPr>
        <w:pStyle w:val="style0"/>
        <w:rPr>
          <w:rFonts w:ascii="Times New Roman" w:cs="Times New Roman" w:hAnsi="Times New Roman"/>
          <w:b/>
          <w:sz w:val="20"/>
          <w:szCs w:val="20"/>
        </w:rPr>
      </w:pP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Daily Cash Management, Banking and Trade Operation Activities.</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Daily </w:t>
      </w:r>
      <w:r>
        <w:rPr>
          <w:rFonts w:ascii="Times New Roman" w:cs="Times New Roman" w:hAnsi="Times New Roman"/>
          <w:sz w:val="20"/>
          <w:szCs w:val="20"/>
        </w:rPr>
        <w:t xml:space="preserve">Local </w:t>
      </w:r>
      <w:r>
        <w:rPr>
          <w:rFonts w:ascii="Times New Roman" w:cs="Times New Roman" w:hAnsi="Times New Roman"/>
          <w:sz w:val="20"/>
          <w:szCs w:val="20"/>
        </w:rPr>
        <w:t>Raw-material</w:t>
      </w:r>
      <w:r>
        <w:rPr>
          <w:rFonts w:ascii="Times New Roman" w:cs="Times New Roman" w:hAnsi="Times New Roman"/>
          <w:sz w:val="20"/>
          <w:szCs w:val="20"/>
        </w:rPr>
        <w:t xml:space="preserve"> and</w:t>
      </w:r>
      <w:r>
        <w:rPr>
          <w:rFonts w:ascii="Times New Roman" w:cs="Times New Roman" w:hAnsi="Times New Roman"/>
          <w:sz w:val="20"/>
          <w:szCs w:val="20"/>
        </w:rPr>
        <w:t xml:space="preserve"> Service and Import Payment.</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Import LC opening, giving acceptance for import LC/ Collection bills, Issuing Bank Guarantee, </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ODI </w:t>
      </w:r>
      <w:r>
        <w:rPr>
          <w:rFonts w:ascii="Times New Roman" w:cs="Times New Roman" w:hAnsi="Times New Roman"/>
          <w:sz w:val="20"/>
          <w:szCs w:val="20"/>
        </w:rPr>
        <w:t>Investment,</w:t>
      </w:r>
      <w:r>
        <w:rPr>
          <w:rFonts w:ascii="Times New Roman" w:cs="Times New Roman" w:hAnsi="Times New Roman"/>
          <w:sz w:val="20"/>
          <w:szCs w:val="20"/>
        </w:rPr>
        <w:t xml:space="preserve"> FLA </w:t>
      </w:r>
      <w:r>
        <w:rPr>
          <w:rFonts w:ascii="Times New Roman" w:cs="Times New Roman" w:hAnsi="Times New Roman"/>
          <w:sz w:val="20"/>
          <w:szCs w:val="20"/>
        </w:rPr>
        <w:t>and APR filing.</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Handling closer of EDPMS shipping bill and IDPMS BOE closer.</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Handling Bank renewal and availing new banking limits.</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Hedging for Export and Import by Booking/Cancelation/Utilization of Forward </w:t>
      </w:r>
      <w:r>
        <w:rPr>
          <w:rFonts w:ascii="Times New Roman" w:cs="Times New Roman" w:hAnsi="Times New Roman"/>
          <w:sz w:val="20"/>
          <w:szCs w:val="20"/>
        </w:rPr>
        <w:t>Contracts</w:t>
      </w:r>
      <w:r>
        <w:rPr>
          <w:rFonts w:ascii="Times New Roman" w:cs="Times New Roman" w:hAnsi="Times New Roman"/>
          <w:sz w:val="20"/>
          <w:szCs w:val="20"/>
        </w:rPr>
        <w:t xml:space="preserve"> and Currency Conversion,</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Handling Investments; Mutual Funds; FD Investments etc.</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Passing Accounting entries in SAP related to Interest </w:t>
      </w:r>
      <w:r>
        <w:rPr>
          <w:rFonts w:ascii="Times New Roman" w:cs="Times New Roman" w:hAnsi="Times New Roman"/>
          <w:sz w:val="20"/>
          <w:szCs w:val="20"/>
        </w:rPr>
        <w:t>Payment ,</w:t>
      </w:r>
      <w:r>
        <w:rPr>
          <w:rFonts w:ascii="Times New Roman" w:cs="Times New Roman" w:hAnsi="Times New Roman"/>
          <w:sz w:val="20"/>
          <w:szCs w:val="20"/>
        </w:rPr>
        <w:t xml:space="preserve"> FD Investments , Provision Entries , Forex MTM </w:t>
      </w:r>
      <w:r>
        <w:rPr>
          <w:rFonts w:ascii="Times New Roman" w:cs="Times New Roman" w:hAnsi="Times New Roman"/>
          <w:sz w:val="20"/>
          <w:szCs w:val="20"/>
        </w:rPr>
        <w:t xml:space="preserve">, </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Maintaining MIS and preparing annual budget for </w:t>
      </w:r>
      <w:r>
        <w:rPr>
          <w:rFonts w:ascii="Times New Roman" w:cs="Times New Roman" w:hAnsi="Times New Roman"/>
          <w:sz w:val="20"/>
          <w:szCs w:val="20"/>
        </w:rPr>
        <w:t>Finance Cost</w:t>
      </w:r>
    </w:p>
    <w:p>
      <w:pPr>
        <w:pStyle w:val="style0"/>
        <w:spacing w:lineRule="auto" w:line="276"/>
        <w:ind w:left="360"/>
        <w:rPr>
          <w:rFonts w:ascii="Times New Roman" w:cs="Times New Roman" w:hAnsi="Times New Roman"/>
          <w:sz w:val="20"/>
          <w:szCs w:val="20"/>
        </w:rPr>
      </w:pPr>
    </w:p>
    <w:p>
      <w:pPr>
        <w:pStyle w:val="style0"/>
        <w:spacing w:lineRule="auto" w:line="276"/>
        <w:ind w:left="360"/>
        <w:rPr>
          <w:rFonts w:ascii="Times New Roman" w:cs="Times New Roman" w:hAnsi="Times New Roman"/>
          <w:b/>
          <w:bCs/>
          <w:sz w:val="20"/>
          <w:szCs w:val="20"/>
        </w:rPr>
      </w:pPr>
      <w:r>
        <w:rPr>
          <w:rFonts w:ascii="Times New Roman" w:cs="Times New Roman" w:hAnsi="Times New Roman"/>
          <w:b/>
          <w:bCs/>
          <w:sz w:val="20"/>
          <w:szCs w:val="20"/>
        </w:rPr>
        <w:t xml:space="preserve">Insurance </w:t>
      </w:r>
      <w:r>
        <w:rPr>
          <w:rFonts w:ascii="Times New Roman" w:cs="Times New Roman" w:hAnsi="Times New Roman"/>
          <w:b/>
          <w:bCs/>
          <w:sz w:val="20"/>
          <w:szCs w:val="20"/>
        </w:rPr>
        <w:t xml:space="preserve">Portfolio </w:t>
      </w:r>
    </w:p>
    <w:p>
      <w:pPr>
        <w:pStyle w:val="style0"/>
        <w:widowControl w:val="false"/>
        <w:tabs>
          <w:tab w:val="left" w:leader="none" w:pos="821"/>
        </w:tabs>
        <w:autoSpaceDE w:val="false"/>
        <w:autoSpaceDN w:val="false"/>
        <w:spacing w:lineRule="exact" w:line="305"/>
        <w:jc w:val="both"/>
        <w:rPr>
          <w:rFonts w:ascii="Times New Roman" w:cs="Times New Roman" w:hAnsi="Times New Roman"/>
          <w:sz w:val="20"/>
          <w:szCs w:val="20"/>
        </w:rPr>
      </w:pPr>
      <w:r>
        <w:rPr>
          <w:rFonts w:ascii="Times New Roman" w:cs="Times New Roman" w:hAnsi="Times New Roman"/>
          <w:sz w:val="20"/>
          <w:szCs w:val="20"/>
        </w:rPr>
        <w:t xml:space="preserve">         </w:t>
      </w:r>
      <w:r>
        <w:rPr>
          <w:rFonts w:ascii="Times New Roman" w:cs="Times New Roman" w:hAnsi="Times New Roman"/>
          <w:sz w:val="20"/>
          <w:szCs w:val="20"/>
        </w:rPr>
        <w:t>Managing the complete Insurance Portfolio for the company and its associates</w:t>
      </w:r>
    </w:p>
    <w:p>
      <w:pPr>
        <w:pStyle w:val="style0"/>
        <w:spacing w:lineRule="auto" w:line="276"/>
        <w:ind w:left="360"/>
        <w:rPr>
          <w:rFonts w:ascii="Times New Roman" w:cs="Times New Roman" w:hAnsi="Times New Roman"/>
          <w:sz w:val="20"/>
          <w:szCs w:val="20"/>
        </w:rPr>
      </w:pPr>
      <w:r>
        <w:rPr>
          <w:rFonts w:ascii="Times New Roman" w:cs="Times New Roman" w:hAnsi="Times New Roman"/>
          <w:sz w:val="20"/>
          <w:szCs w:val="20"/>
        </w:rPr>
        <w:t xml:space="preserve">  </w:t>
      </w:r>
      <w:r>
        <w:rPr>
          <w:rFonts w:ascii="Times New Roman" w:cs="Times New Roman" w:hAnsi="Times New Roman"/>
          <w:sz w:val="20"/>
          <w:szCs w:val="20"/>
        </w:rPr>
        <w:t>Handing</w:t>
      </w:r>
      <w:r>
        <w:rPr>
          <w:rFonts w:ascii="Times New Roman" w:cs="Times New Roman" w:hAnsi="Times New Roman"/>
          <w:sz w:val="20"/>
          <w:szCs w:val="20"/>
        </w:rPr>
        <w:t xml:space="preserve"> Assets </w:t>
      </w:r>
      <w:r>
        <w:rPr>
          <w:rFonts w:ascii="Times New Roman" w:cs="Times New Roman" w:hAnsi="Times New Roman"/>
          <w:sz w:val="20"/>
          <w:szCs w:val="20"/>
        </w:rPr>
        <w:t>P</w:t>
      </w:r>
      <w:r>
        <w:rPr>
          <w:rFonts w:ascii="Times New Roman" w:cs="Times New Roman" w:hAnsi="Times New Roman"/>
          <w:sz w:val="20"/>
          <w:szCs w:val="20"/>
        </w:rPr>
        <w:t>ortfolio</w:t>
      </w:r>
      <w:r>
        <w:rPr>
          <w:rFonts w:ascii="Times New Roman" w:cs="Times New Roman" w:hAnsi="Times New Roman"/>
          <w:sz w:val="20"/>
          <w:szCs w:val="20"/>
        </w:rPr>
        <w:t xml:space="preserve"> of </w:t>
      </w:r>
      <w:r>
        <w:rPr>
          <w:rFonts w:ascii="Times New Roman" w:cs="Times New Roman" w:hAnsi="Times New Roman"/>
          <w:sz w:val="20"/>
          <w:szCs w:val="20"/>
        </w:rPr>
        <w:t xml:space="preserve">more than </w:t>
      </w:r>
      <w:r>
        <w:rPr>
          <w:rFonts w:ascii="Times New Roman" w:cs="Times New Roman" w:hAnsi="Times New Roman"/>
          <w:sz w:val="20"/>
          <w:szCs w:val="20"/>
        </w:rPr>
        <w:t>Rs.2000 cr</w:t>
      </w:r>
      <w:r>
        <w:rPr>
          <w:rFonts w:ascii="Times New Roman" w:cs="Times New Roman" w:hAnsi="Times New Roman"/>
          <w:sz w:val="20"/>
          <w:szCs w:val="20"/>
        </w:rPr>
        <w:t xml:space="preserve">. </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Managing</w:t>
      </w:r>
      <w:r>
        <w:rPr>
          <w:rFonts w:ascii="Times New Roman" w:cs="Times New Roman" w:hAnsi="Times New Roman"/>
          <w:sz w:val="20"/>
          <w:szCs w:val="20"/>
        </w:rPr>
        <w:t xml:space="preserve"> Placement of Insurance </w:t>
      </w:r>
      <w:r>
        <w:rPr>
          <w:rFonts w:ascii="Times New Roman" w:cs="Times New Roman" w:hAnsi="Times New Roman"/>
          <w:sz w:val="20"/>
          <w:szCs w:val="20"/>
        </w:rPr>
        <w:t xml:space="preserve">such as IAR </w:t>
      </w:r>
      <w:r>
        <w:rPr>
          <w:rFonts w:ascii="Times New Roman" w:cs="Times New Roman" w:hAnsi="Times New Roman"/>
          <w:sz w:val="20"/>
          <w:szCs w:val="20"/>
        </w:rPr>
        <w:t>Policy,</w:t>
      </w:r>
      <w:r>
        <w:rPr>
          <w:rFonts w:ascii="Times New Roman" w:cs="Times New Roman" w:hAnsi="Times New Roman"/>
          <w:sz w:val="20"/>
          <w:szCs w:val="20"/>
        </w:rPr>
        <w:t xml:space="preserve"> Fire </w:t>
      </w:r>
      <w:r>
        <w:rPr>
          <w:rFonts w:ascii="Times New Roman" w:cs="Times New Roman" w:hAnsi="Times New Roman"/>
          <w:sz w:val="20"/>
          <w:szCs w:val="20"/>
        </w:rPr>
        <w:t>Insurance,</w:t>
      </w:r>
      <w:r>
        <w:rPr>
          <w:rFonts w:ascii="Times New Roman" w:cs="Times New Roman" w:hAnsi="Times New Roman"/>
          <w:sz w:val="20"/>
          <w:szCs w:val="20"/>
        </w:rPr>
        <w:t xml:space="preserve"> Marine </w:t>
      </w:r>
      <w:r>
        <w:rPr>
          <w:rFonts w:ascii="Times New Roman" w:cs="Times New Roman" w:hAnsi="Times New Roman"/>
          <w:sz w:val="20"/>
          <w:szCs w:val="20"/>
        </w:rPr>
        <w:t>Insurance,</w:t>
      </w:r>
      <w:r>
        <w:rPr>
          <w:rFonts w:ascii="Times New Roman" w:cs="Times New Roman" w:hAnsi="Times New Roman"/>
          <w:sz w:val="20"/>
          <w:szCs w:val="20"/>
        </w:rPr>
        <w:t xml:space="preserve"> </w:t>
      </w:r>
      <w:r>
        <w:rPr>
          <w:rFonts w:ascii="Times New Roman" w:cs="Times New Roman" w:hAnsi="Times New Roman"/>
          <w:sz w:val="20"/>
          <w:szCs w:val="20"/>
        </w:rPr>
        <w:t xml:space="preserve">CGL &amp; D&amp;O </w:t>
      </w:r>
      <w:r>
        <w:rPr>
          <w:rFonts w:ascii="Times New Roman" w:cs="Times New Roman" w:hAnsi="Times New Roman"/>
          <w:sz w:val="20"/>
          <w:szCs w:val="20"/>
        </w:rPr>
        <w:t xml:space="preserve">Policy </w:t>
      </w:r>
      <w:r>
        <w:rPr>
          <w:rFonts w:ascii="Times New Roman" w:cs="Times New Roman" w:hAnsi="Times New Roman"/>
          <w:sz w:val="20"/>
          <w:szCs w:val="20"/>
        </w:rPr>
        <w:t>,</w:t>
      </w:r>
      <w:r>
        <w:rPr>
          <w:rFonts w:ascii="Times New Roman" w:cs="Times New Roman" w:hAnsi="Times New Roman"/>
          <w:sz w:val="20"/>
          <w:szCs w:val="20"/>
        </w:rPr>
        <w:t xml:space="preserve"> Credit Insurance</w:t>
      </w:r>
      <w:r>
        <w:rPr>
          <w:rFonts w:ascii="Times New Roman" w:cs="Times New Roman" w:hAnsi="Times New Roman"/>
          <w:sz w:val="20"/>
          <w:szCs w:val="20"/>
        </w:rPr>
        <w:t xml:space="preserve"> , Group Mediclaim </w:t>
      </w:r>
      <w:r>
        <w:rPr>
          <w:rFonts w:ascii="Times New Roman" w:cs="Times New Roman" w:hAnsi="Times New Roman"/>
          <w:sz w:val="20"/>
          <w:szCs w:val="20"/>
        </w:rPr>
        <w:t>/ Accidental / Term Life</w:t>
      </w:r>
      <w:r>
        <w:rPr>
          <w:rFonts w:ascii="Times New Roman" w:cs="Times New Roman" w:hAnsi="Times New Roman"/>
          <w:sz w:val="20"/>
          <w:szCs w:val="20"/>
        </w:rPr>
        <w:t xml:space="preserve"> . </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Placement of Global Insurance</w:t>
      </w:r>
      <w:r>
        <w:rPr>
          <w:rFonts w:ascii="Times New Roman" w:cs="Times New Roman" w:hAnsi="Times New Roman"/>
          <w:sz w:val="20"/>
          <w:szCs w:val="20"/>
        </w:rPr>
        <w:t xml:space="preserve"> Policy like</w:t>
      </w:r>
      <w:r>
        <w:rPr>
          <w:rFonts w:ascii="Times New Roman" w:cs="Times New Roman" w:hAnsi="Times New Roman"/>
          <w:sz w:val="20"/>
          <w:szCs w:val="20"/>
        </w:rPr>
        <w:t xml:space="preserve"> - </w:t>
      </w:r>
      <w:r>
        <w:rPr>
          <w:rFonts w:ascii="Times New Roman" w:cs="Times New Roman" w:hAnsi="Times New Roman"/>
          <w:sz w:val="20"/>
          <w:szCs w:val="20"/>
        </w:rPr>
        <w:t xml:space="preserve">CGL &amp; D&amp;O </w:t>
      </w:r>
      <w:r>
        <w:rPr>
          <w:rFonts w:ascii="Times New Roman" w:cs="Times New Roman" w:hAnsi="Times New Roman"/>
          <w:sz w:val="20"/>
          <w:szCs w:val="20"/>
        </w:rPr>
        <w:t>Policy</w:t>
      </w:r>
      <w:r>
        <w:rPr>
          <w:rFonts w:ascii="Times New Roman" w:cs="Times New Roman" w:hAnsi="Times New Roman"/>
          <w:sz w:val="20"/>
          <w:szCs w:val="20"/>
        </w:rPr>
        <w:t xml:space="preserve"> .</w:t>
      </w:r>
    </w:p>
    <w:p>
      <w:pPr>
        <w:pStyle w:val="style179"/>
        <w:widowControl w:val="false"/>
        <w:numPr>
          <w:ilvl w:val="0"/>
          <w:numId w:val="4"/>
        </w:numPr>
        <w:tabs>
          <w:tab w:val="left" w:leader="none" w:pos="821"/>
        </w:tabs>
        <w:autoSpaceDE w:val="false"/>
        <w:autoSpaceDN w:val="false"/>
        <w:ind w:right="113"/>
        <w:contextualSpacing w:val="false"/>
        <w:rPr>
          <w:rFonts w:ascii="Times New Roman" w:cs="Times New Roman" w:hAnsi="Times New Roman"/>
          <w:sz w:val="20"/>
          <w:szCs w:val="20"/>
        </w:rPr>
      </w:pPr>
      <w:r>
        <w:rPr>
          <w:rFonts w:ascii="Times New Roman" w:cs="Times New Roman" w:hAnsi="Times New Roman"/>
          <w:sz w:val="20"/>
          <w:szCs w:val="20"/>
        </w:rPr>
        <w:t>Co-ordinating with Brokers for competitive premium terms and timely policy issuance.</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w:t>
      </w:r>
      <w:r>
        <w:rPr>
          <w:rFonts w:ascii="Times New Roman" w:cs="Times New Roman" w:hAnsi="Times New Roman"/>
          <w:sz w:val="20"/>
          <w:szCs w:val="20"/>
        </w:rPr>
        <w:t xml:space="preserve">andling </w:t>
      </w:r>
      <w:r>
        <w:rPr>
          <w:rFonts w:ascii="Times New Roman" w:cs="Times New Roman" w:hAnsi="Times New Roman"/>
          <w:sz w:val="20"/>
          <w:szCs w:val="20"/>
        </w:rPr>
        <w:t>claims</w:t>
      </w:r>
      <w:r>
        <w:rPr>
          <w:rFonts w:ascii="Times New Roman" w:cs="Times New Roman" w:hAnsi="Times New Roman"/>
          <w:sz w:val="20"/>
          <w:szCs w:val="20"/>
        </w:rPr>
        <w:t xml:space="preserve"> settlements </w:t>
      </w:r>
      <w:r>
        <w:rPr>
          <w:rFonts w:ascii="Times New Roman" w:cs="Times New Roman" w:hAnsi="Times New Roman"/>
          <w:sz w:val="20"/>
          <w:szCs w:val="20"/>
        </w:rPr>
        <w:t xml:space="preserve">with co-ordination with Insurance </w:t>
      </w:r>
      <w:r>
        <w:rPr>
          <w:rFonts w:ascii="Times New Roman" w:cs="Times New Roman" w:hAnsi="Times New Roman"/>
          <w:sz w:val="20"/>
          <w:szCs w:val="20"/>
        </w:rPr>
        <w:t xml:space="preserve">company, </w:t>
      </w:r>
      <w:r>
        <w:rPr>
          <w:rFonts w:ascii="Times New Roman" w:cs="Times New Roman" w:hAnsi="Times New Roman"/>
          <w:sz w:val="20"/>
          <w:szCs w:val="20"/>
        </w:rPr>
        <w:t>survey</w:t>
      </w:r>
      <w:r>
        <w:rPr>
          <w:rFonts w:ascii="Times New Roman" w:cs="Times New Roman" w:hAnsi="Times New Roman"/>
          <w:sz w:val="20"/>
          <w:szCs w:val="20"/>
        </w:rPr>
        <w:t xml:space="preserve"> and </w:t>
      </w:r>
      <w:r>
        <w:rPr>
          <w:rFonts w:ascii="Times New Roman" w:cs="Times New Roman" w:hAnsi="Times New Roman"/>
          <w:sz w:val="20"/>
          <w:szCs w:val="20"/>
        </w:rPr>
        <w:t>broker.</w:t>
      </w:r>
      <w:r>
        <w:rPr>
          <w:rFonts w:ascii="Times New Roman" w:cs="Times New Roman" w:hAnsi="Times New Roman"/>
          <w:sz w:val="20"/>
          <w:szCs w:val="20"/>
        </w:rPr>
        <w:t xml:space="preserve"> </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Maintaining</w:t>
      </w:r>
      <w:r>
        <w:rPr>
          <w:rFonts w:ascii="Times New Roman" w:cs="Times New Roman" w:hAnsi="Times New Roman"/>
          <w:sz w:val="20"/>
          <w:szCs w:val="20"/>
        </w:rPr>
        <w:t xml:space="preserve"> MIS</w:t>
      </w:r>
      <w:r>
        <w:rPr>
          <w:rFonts w:ascii="Times New Roman" w:cs="Times New Roman" w:hAnsi="Times New Roman"/>
          <w:sz w:val="20"/>
          <w:szCs w:val="20"/>
        </w:rPr>
        <w:t xml:space="preserve"> and preparing annual budget for Insurance </w:t>
      </w:r>
    </w:p>
    <w:p>
      <w:pPr>
        <w:pStyle w:val="style179"/>
        <w:widowControl w:val="false"/>
        <w:numPr>
          <w:ilvl w:val="0"/>
          <w:numId w:val="4"/>
        </w:numPr>
        <w:tabs>
          <w:tab w:val="left" w:leader="none" w:pos="821"/>
        </w:tabs>
        <w:autoSpaceDE w:val="false"/>
        <w:autoSpaceDN w:val="false"/>
        <w:spacing w:before="1"/>
        <w:ind w:right="114"/>
        <w:jc w:val="both"/>
        <w:contextualSpacing w:val="false"/>
        <w:rPr>
          <w:rFonts w:ascii="Times New Roman" w:cs="Times New Roman" w:hAnsi="Times New Roman"/>
          <w:sz w:val="20"/>
          <w:szCs w:val="20"/>
        </w:rPr>
      </w:pPr>
      <w:r>
        <w:rPr>
          <w:rFonts w:ascii="Times New Roman" w:cs="Times New Roman" w:hAnsi="Times New Roman"/>
          <w:sz w:val="20"/>
          <w:szCs w:val="20"/>
        </w:rPr>
        <w:t>Liasoning</w:t>
      </w:r>
      <w:r>
        <w:rPr>
          <w:rFonts w:ascii="Times New Roman" w:cs="Times New Roman" w:hAnsi="Times New Roman"/>
          <w:sz w:val="20"/>
          <w:szCs w:val="20"/>
        </w:rPr>
        <w:t xml:space="preserve"> with various internal departments to obtain necessary information with regards to Insurance policy reformation so that coverage is always adequate and without any gap.</w:t>
      </w:r>
    </w:p>
    <w:p>
      <w:pPr>
        <w:pStyle w:val="style179"/>
        <w:widowControl w:val="false"/>
        <w:numPr>
          <w:ilvl w:val="0"/>
          <w:numId w:val="4"/>
        </w:numPr>
        <w:tabs>
          <w:tab w:val="left" w:leader="none" w:pos="821"/>
        </w:tabs>
        <w:autoSpaceDE w:val="false"/>
        <w:autoSpaceDN w:val="false"/>
        <w:ind w:right="116"/>
        <w:contextualSpacing w:val="false"/>
        <w:rPr>
          <w:rFonts w:ascii="Times New Roman" w:cs="Times New Roman" w:hAnsi="Times New Roman"/>
          <w:sz w:val="20"/>
          <w:szCs w:val="20"/>
        </w:rPr>
      </w:pPr>
      <w:r>
        <w:rPr>
          <w:rFonts w:ascii="Times New Roman" w:cs="Times New Roman" w:hAnsi="Times New Roman"/>
          <w:sz w:val="20"/>
          <w:szCs w:val="20"/>
        </w:rPr>
        <w:t xml:space="preserve">Preparation of Note Sheet for Management approval after comparing and finalizing the quotes </w:t>
      </w:r>
      <w:r>
        <w:rPr>
          <w:rFonts w:ascii="Times New Roman" w:cs="Times New Roman" w:hAnsi="Times New Roman"/>
          <w:sz w:val="20"/>
          <w:szCs w:val="20"/>
        </w:rPr>
        <w:t>received</w:t>
      </w:r>
    </w:p>
    <w:p>
      <w:pPr>
        <w:pStyle w:val="style179"/>
        <w:widowControl w:val="false"/>
        <w:numPr>
          <w:ilvl w:val="0"/>
          <w:numId w:val="4"/>
        </w:numPr>
        <w:tabs>
          <w:tab w:val="left" w:leader="none" w:pos="821"/>
        </w:tabs>
        <w:autoSpaceDE w:val="false"/>
        <w:autoSpaceDN w:val="false"/>
        <w:ind w:right="116"/>
        <w:contextualSpacing w:val="false"/>
        <w:rPr>
          <w:rFonts w:ascii="Times New Roman" w:cs="Times New Roman" w:hAnsi="Times New Roman"/>
          <w:sz w:val="20"/>
          <w:szCs w:val="20"/>
        </w:rPr>
      </w:pPr>
      <w:r>
        <w:rPr>
          <w:rFonts w:ascii="Times New Roman" w:cs="Times New Roman" w:hAnsi="Times New Roman"/>
          <w:sz w:val="20"/>
          <w:szCs w:val="20"/>
        </w:rPr>
        <w:t xml:space="preserve">Cost Saving by Negotiating </w:t>
      </w:r>
      <w:r>
        <w:rPr>
          <w:rFonts w:ascii="Times New Roman" w:cs="Times New Roman" w:hAnsi="Times New Roman"/>
          <w:sz w:val="20"/>
          <w:szCs w:val="20"/>
        </w:rPr>
        <w:t>premium</w:t>
      </w:r>
      <w:r>
        <w:rPr>
          <w:rFonts w:ascii="Times New Roman" w:cs="Times New Roman" w:hAnsi="Times New Roman"/>
          <w:sz w:val="20"/>
          <w:szCs w:val="20"/>
        </w:rPr>
        <w:t xml:space="preserve"> and calling for quotes for renewal from more than </w:t>
      </w:r>
      <w:r>
        <w:rPr>
          <w:rFonts w:ascii="Times New Roman" w:cs="Times New Roman" w:hAnsi="Times New Roman"/>
          <w:sz w:val="20"/>
          <w:szCs w:val="20"/>
        </w:rPr>
        <w:t>multiple</w:t>
      </w:r>
      <w:r>
        <w:rPr>
          <w:rFonts w:ascii="Times New Roman" w:cs="Times New Roman" w:hAnsi="Times New Roman"/>
          <w:sz w:val="20"/>
          <w:szCs w:val="20"/>
        </w:rPr>
        <w:t xml:space="preserve"> brokers and then analysing the best </w:t>
      </w:r>
      <w:r>
        <w:rPr>
          <w:rFonts w:ascii="Times New Roman" w:cs="Times New Roman" w:hAnsi="Times New Roman"/>
          <w:sz w:val="20"/>
          <w:szCs w:val="20"/>
        </w:rPr>
        <w:t>quotes</w:t>
      </w:r>
      <w:r>
        <w:rPr>
          <w:rFonts w:ascii="Times New Roman" w:cs="Times New Roman" w:hAnsi="Times New Roman"/>
          <w:sz w:val="20"/>
          <w:szCs w:val="20"/>
        </w:rPr>
        <w:t xml:space="preserve"> and terms which are </w:t>
      </w:r>
      <w:r>
        <w:rPr>
          <w:rFonts w:ascii="Times New Roman" w:cs="Times New Roman" w:hAnsi="Times New Roman"/>
          <w:sz w:val="20"/>
          <w:szCs w:val="20"/>
        </w:rPr>
        <w:t>favourable</w:t>
      </w:r>
      <w:r>
        <w:rPr>
          <w:rFonts w:ascii="Times New Roman" w:cs="Times New Roman" w:hAnsi="Times New Roman"/>
          <w:sz w:val="20"/>
          <w:szCs w:val="20"/>
        </w:rPr>
        <w:t xml:space="preserve"> for the </w:t>
      </w:r>
      <w:r>
        <w:rPr>
          <w:rFonts w:ascii="Times New Roman" w:cs="Times New Roman" w:hAnsi="Times New Roman"/>
          <w:sz w:val="20"/>
          <w:szCs w:val="20"/>
        </w:rPr>
        <w:t>company .</w:t>
      </w:r>
    </w:p>
    <w:p>
      <w:pPr>
        <w:pStyle w:val="style0"/>
        <w:spacing w:lineRule="auto" w:line="276"/>
        <w:ind w:left="720"/>
        <w:rPr>
          <w:rFonts w:ascii="Times New Roman" w:cs="Times New Roman" w:hAnsi="Times New Roman"/>
          <w:sz w:val="20"/>
          <w:szCs w:val="20"/>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 xml:space="preserve">Past Job Experience </w:t>
      </w:r>
    </w:p>
    <w:p>
      <w:pPr>
        <w:pStyle w:val="style0"/>
        <w:rPr>
          <w:rFonts w:ascii="Times New Roman" w:cs="Times New Roman" w:hAnsi="Times New Roman"/>
          <w:b/>
          <w:sz w:val="20"/>
          <w:szCs w:val="20"/>
        </w:rPr>
      </w:pPr>
    </w:p>
    <w:tbl>
      <w:tblPr>
        <w:tblW w:w="91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3"/>
        <w:gridCol w:w="2223"/>
        <w:gridCol w:w="1251"/>
        <w:gridCol w:w="1350"/>
        <w:gridCol w:w="1710"/>
      </w:tblGrid>
      <w:tr>
        <w:trPr>
          <w:trHeight w:val="327" w:hRule="atLeast"/>
          <w:jc w:val="center"/>
        </w:trPr>
        <w:tc>
          <w:tcPr>
            <w:tcW w:w="261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Designation</w:t>
            </w:r>
          </w:p>
        </w:tc>
        <w:tc>
          <w:tcPr>
            <w:tcW w:w="222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COMPANY</w:t>
            </w:r>
          </w:p>
        </w:tc>
        <w:tc>
          <w:tcPr>
            <w:tcW w:w="1251"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FROM</w:t>
            </w:r>
          </w:p>
        </w:tc>
        <w:tc>
          <w:tcPr>
            <w:tcW w:w="135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TO</w:t>
            </w:r>
          </w:p>
        </w:tc>
        <w:tc>
          <w:tcPr>
            <w:tcW w:w="171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DURATION</w:t>
            </w:r>
          </w:p>
        </w:tc>
      </w:tr>
      <w:tr>
        <w:tblPrEx/>
        <w:trPr>
          <w:trHeight w:val="602" w:hRule="atLeast"/>
          <w:jc w:val="center"/>
        </w:trPr>
        <w:tc>
          <w:tcPr>
            <w:tcW w:w="2613" w:type="dxa"/>
            <w:tcBorders/>
          </w:tcPr>
          <w:p>
            <w:pPr>
              <w:pStyle w:val="style0"/>
              <w:jc w:val="center"/>
              <w:rPr>
                <w:rFonts w:ascii="Times New Roman" w:cs="Times New Roman" w:hAnsi="Times New Roman"/>
                <w:sz w:val="20"/>
                <w:szCs w:val="20"/>
              </w:rPr>
            </w:pPr>
            <w:r>
              <w:rPr>
                <w:rFonts w:ascii="Times New Roman" w:cs="Times New Roman" w:hAnsi="Times New Roman"/>
                <w:sz w:val="20"/>
                <w:szCs w:val="20"/>
              </w:rPr>
              <w:t>Sr.Manager</w:t>
            </w:r>
            <w:r>
              <w:rPr>
                <w:rFonts w:ascii="Times New Roman" w:cs="Times New Roman" w:hAnsi="Times New Roman"/>
                <w:sz w:val="20"/>
                <w:szCs w:val="20"/>
              </w:rPr>
              <w:t xml:space="preserve"> </w:t>
            </w:r>
            <w:r>
              <w:rPr>
                <w:rFonts w:ascii="Times New Roman" w:cs="Times New Roman" w:hAnsi="Times New Roman"/>
                <w:sz w:val="20"/>
                <w:szCs w:val="20"/>
              </w:rPr>
              <w:t>-</w:t>
            </w:r>
          </w:p>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Finance, Banking Treasury &amp; Insurance</w:t>
            </w:r>
          </w:p>
        </w:tc>
        <w:tc>
          <w:tcPr>
            <w:tcW w:w="2223" w:type="dxa"/>
            <w:tcBorders/>
          </w:tcPr>
          <w:p>
            <w:pPr>
              <w:pStyle w:val="style0"/>
              <w:spacing w:before="240"/>
              <w:rPr>
                <w:rFonts w:ascii="Times New Roman" w:cs="Times New Roman" w:hAnsi="Times New Roman"/>
                <w:sz w:val="20"/>
                <w:szCs w:val="20"/>
              </w:rPr>
            </w:pPr>
            <w:r>
              <w:rPr>
                <w:rFonts w:ascii="Times New Roman" w:cs="Times New Roman" w:hAnsi="Times New Roman"/>
                <w:sz w:val="20"/>
                <w:szCs w:val="20"/>
              </w:rPr>
              <w:t>Rossari</w:t>
            </w:r>
            <w:r>
              <w:rPr>
                <w:rFonts w:ascii="Times New Roman" w:cs="Times New Roman" w:hAnsi="Times New Roman"/>
                <w:sz w:val="20"/>
                <w:szCs w:val="20"/>
              </w:rPr>
              <w:t xml:space="preserve"> Biotech Limited</w:t>
            </w:r>
          </w:p>
        </w:tc>
        <w:tc>
          <w:tcPr>
            <w:tcW w:w="1251"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Feb- 2022</w:t>
            </w:r>
          </w:p>
        </w:tc>
        <w:tc>
          <w:tcPr>
            <w:tcW w:w="135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Nov - 2022</w:t>
            </w:r>
          </w:p>
        </w:tc>
        <w:tc>
          <w:tcPr>
            <w:tcW w:w="171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10 months</w:t>
            </w:r>
          </w:p>
        </w:tc>
      </w:tr>
    </w:tbl>
    <w:p>
      <w:pPr>
        <w:pStyle w:val="style0"/>
        <w:rPr>
          <w:rFonts w:ascii="Times New Roman" w:cs="Times New Roman" w:hAnsi="Times New Roman"/>
          <w:b/>
          <w:sz w:val="20"/>
          <w:szCs w:val="20"/>
        </w:rPr>
      </w:pPr>
    </w:p>
    <w:p>
      <w:pPr>
        <w:pStyle w:val="style0"/>
        <w:rPr>
          <w:rFonts w:ascii="Times New Roman" w:cs="Times New Roman" w:hAnsi="Times New Roman"/>
          <w:b/>
          <w:sz w:val="20"/>
          <w:szCs w:val="20"/>
        </w:rPr>
      </w:pPr>
      <w:r>
        <w:rPr>
          <w:rFonts w:ascii="Times New Roman" w:cs="Times New Roman" w:hAnsi="Times New Roman"/>
          <w:b/>
          <w:sz w:val="20"/>
          <w:szCs w:val="20"/>
        </w:rPr>
        <w:t>About the Company</w:t>
      </w:r>
      <w:r>
        <w:rPr>
          <w:rFonts w:ascii="Times New Roman" w:cs="Times New Roman" w:hAnsi="Times New Roman"/>
          <w:sz w:val="20"/>
          <w:szCs w:val="20"/>
        </w:rPr>
        <w:t xml:space="preserve">:  </w:t>
      </w:r>
      <w:r>
        <w:rPr>
          <w:rFonts w:ascii="Times New Roman" w:cs="Times New Roman" w:hAnsi="Times New Roman"/>
          <w:sz w:val="20"/>
          <w:szCs w:val="20"/>
        </w:rPr>
        <w:t>Rossari</w:t>
      </w:r>
      <w:r>
        <w:rPr>
          <w:rFonts w:ascii="Times New Roman" w:cs="Times New Roman" w:hAnsi="Times New Roman"/>
          <w:sz w:val="20"/>
          <w:szCs w:val="20"/>
        </w:rPr>
        <w:t xml:space="preserve"> Biotech Limited</w:t>
      </w:r>
      <w:r>
        <w:rPr>
          <w:rFonts w:ascii="Arial" w:cs="Arial" w:hAnsi="Arial"/>
          <w:color w:val="202020"/>
          <w:sz w:val="20"/>
          <w:szCs w:val="20"/>
          <w:shd w:val="clear" w:color="auto" w:fill="ffffff"/>
        </w:rPr>
        <w:t xml:space="preserve"> is one of the largest and the most respected Indian manufacturers of speciality chemicals.</w:t>
      </w:r>
    </w:p>
    <w:p>
      <w:pPr>
        <w:pStyle w:val="style0"/>
        <w:rPr>
          <w:rFonts w:ascii="Times New Roman" w:cs="Times New Roman" w:hAnsi="Times New Roman"/>
          <w:b/>
          <w:sz w:val="20"/>
          <w:szCs w:val="20"/>
        </w:rPr>
      </w:pPr>
    </w:p>
    <w:p>
      <w:pPr>
        <w:pStyle w:val="style0"/>
        <w:rPr>
          <w:rFonts w:ascii="Times New Roman" w:cs="Times New Roman" w:hAnsi="Times New Roman"/>
          <w:sz w:val="20"/>
          <w:szCs w:val="20"/>
        </w:rPr>
      </w:pPr>
      <w:r>
        <w:rPr>
          <w:rFonts w:ascii="Times New Roman" w:cs="Times New Roman" w:hAnsi="Times New Roman"/>
          <w:sz w:val="20"/>
          <w:szCs w:val="20"/>
        </w:rPr>
        <w:t>Deal with B</w:t>
      </w:r>
      <w:r>
        <w:rPr>
          <w:rFonts w:ascii="Times New Roman" w:cs="Times New Roman" w:hAnsi="Times New Roman"/>
          <w:sz w:val="20"/>
          <w:szCs w:val="20"/>
        </w:rPr>
        <w:t xml:space="preserve">anks: HDFC </w:t>
      </w:r>
      <w:r>
        <w:rPr>
          <w:rFonts w:ascii="Times New Roman" w:cs="Times New Roman" w:hAnsi="Times New Roman"/>
          <w:sz w:val="20"/>
          <w:szCs w:val="20"/>
        </w:rPr>
        <w:t>Bank ,</w:t>
      </w:r>
      <w:r>
        <w:rPr>
          <w:rFonts w:ascii="Times New Roman" w:cs="Times New Roman" w:hAnsi="Times New Roman"/>
          <w:sz w:val="20"/>
          <w:szCs w:val="20"/>
        </w:rPr>
        <w:t xml:space="preserve"> HSBC ,Citi Bank, Standard Chartered Bank </w:t>
      </w:r>
      <w:r>
        <w:rPr>
          <w:rFonts w:ascii="Times New Roman" w:cs="Times New Roman" w:hAnsi="Times New Roman"/>
          <w:sz w:val="20"/>
          <w:szCs w:val="20"/>
        </w:rPr>
        <w:t>and Axis Bank (Multiple Banking)</w:t>
      </w:r>
    </w:p>
    <w:p>
      <w:pPr>
        <w:pStyle w:val="style0"/>
        <w:rPr>
          <w:rFonts w:ascii="Times New Roman" w:cs="Times New Roman" w:hAnsi="Times New Roman"/>
          <w:sz w:val="20"/>
          <w:szCs w:val="20"/>
        </w:rPr>
      </w:pPr>
      <w:r>
        <w:rPr>
          <w:rFonts w:ascii="Times New Roman" w:cs="Times New Roman" w:hAnsi="Times New Roman"/>
          <w:sz w:val="20"/>
          <w:szCs w:val="20"/>
        </w:rPr>
        <w:t>Handled To</w:t>
      </w:r>
      <w:r>
        <w:rPr>
          <w:rFonts w:ascii="Times New Roman" w:cs="Times New Roman" w:hAnsi="Times New Roman"/>
          <w:sz w:val="20"/>
          <w:szCs w:val="20"/>
        </w:rPr>
        <w:t xml:space="preserve">tal Working Capital </w:t>
      </w:r>
      <w:r>
        <w:rPr>
          <w:rFonts w:ascii="Times New Roman" w:cs="Times New Roman" w:hAnsi="Times New Roman"/>
          <w:sz w:val="20"/>
          <w:szCs w:val="20"/>
        </w:rPr>
        <w:t>Limits :</w:t>
      </w:r>
      <w:r>
        <w:rPr>
          <w:rFonts w:ascii="Times New Roman" w:cs="Times New Roman" w:hAnsi="Times New Roman"/>
          <w:sz w:val="20"/>
          <w:szCs w:val="20"/>
        </w:rPr>
        <w:t xml:space="preserve"> 255</w:t>
      </w:r>
      <w:r>
        <w:rPr>
          <w:rFonts w:ascii="Times New Roman" w:cs="Times New Roman" w:hAnsi="Times New Roman"/>
          <w:sz w:val="20"/>
          <w:szCs w:val="20"/>
        </w:rPr>
        <w:t>.00 cr.</w:t>
      </w:r>
    </w:p>
    <w:p>
      <w:pPr>
        <w:pStyle w:val="style0"/>
        <w:rPr>
          <w:rFonts w:ascii="Times New Roman" w:cs="Times New Roman" w:hAnsi="Times New Roman"/>
          <w:sz w:val="20"/>
          <w:szCs w:val="20"/>
        </w:rPr>
      </w:pPr>
    </w:p>
    <w:p>
      <w:pPr>
        <w:pStyle w:val="style179"/>
        <w:ind w:left="360"/>
        <w:rPr>
          <w:rFonts w:ascii="Times New Roman" w:cs="Times New Roman" w:hAnsi="Times New Roman"/>
          <w:b/>
          <w:bCs/>
          <w:sz w:val="20"/>
          <w:szCs w:val="20"/>
        </w:rPr>
      </w:pPr>
      <w:r>
        <w:rPr>
          <w:rFonts w:ascii="Times New Roman" w:cs="Times New Roman" w:hAnsi="Times New Roman"/>
          <w:b/>
          <w:bCs/>
          <w:sz w:val="20"/>
          <w:szCs w:val="20"/>
        </w:rPr>
        <w:t xml:space="preserve">Finance, </w:t>
      </w:r>
      <w:r>
        <w:rPr>
          <w:rFonts w:ascii="Times New Roman" w:cs="Times New Roman" w:hAnsi="Times New Roman"/>
          <w:b/>
          <w:bCs/>
          <w:sz w:val="20"/>
          <w:szCs w:val="20"/>
        </w:rPr>
        <w:t>Banking Treasury</w:t>
      </w:r>
      <w:r>
        <w:rPr>
          <w:rFonts w:ascii="Times New Roman" w:cs="Times New Roman" w:hAnsi="Times New Roman"/>
          <w:b/>
          <w:bCs/>
          <w:sz w:val="20"/>
          <w:szCs w:val="20"/>
        </w:rPr>
        <w:t xml:space="preserve"> &amp; Insurance</w:t>
      </w:r>
      <w:r>
        <w:rPr>
          <w:rFonts w:ascii="Times New Roman" w:cs="Times New Roman" w:hAnsi="Times New Roman"/>
          <w:b/>
          <w:bCs/>
          <w:sz w:val="20"/>
          <w:szCs w:val="20"/>
        </w:rPr>
        <w:t xml:space="preserve"> Portfolio</w:t>
      </w:r>
    </w:p>
    <w:p>
      <w:pPr>
        <w:pStyle w:val="style0"/>
        <w:rPr>
          <w:rFonts w:ascii="Times New Roman" w:cs="Times New Roman" w:hAnsi="Times New Roman"/>
          <w:sz w:val="20"/>
          <w:szCs w:val="20"/>
        </w:rPr>
      </w:pP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Daily Cash Management, Banking and </w:t>
      </w:r>
      <w:r>
        <w:rPr>
          <w:rFonts w:ascii="Times New Roman" w:cs="Times New Roman" w:hAnsi="Times New Roman"/>
          <w:sz w:val="20"/>
          <w:szCs w:val="20"/>
        </w:rPr>
        <w:t>Trade Operation Activities.</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Daily Raw-</w:t>
      </w:r>
      <w:r>
        <w:rPr>
          <w:rFonts w:ascii="Times New Roman" w:cs="Times New Roman" w:hAnsi="Times New Roman"/>
          <w:sz w:val="20"/>
          <w:szCs w:val="20"/>
        </w:rPr>
        <w:t>material,</w:t>
      </w:r>
      <w:r>
        <w:rPr>
          <w:rFonts w:ascii="Times New Roman" w:cs="Times New Roman" w:hAnsi="Times New Roman"/>
          <w:sz w:val="20"/>
          <w:szCs w:val="20"/>
        </w:rPr>
        <w:t xml:space="preserve"> </w:t>
      </w:r>
      <w:r>
        <w:rPr>
          <w:rFonts w:ascii="Times New Roman" w:cs="Times New Roman" w:hAnsi="Times New Roman"/>
          <w:sz w:val="20"/>
          <w:szCs w:val="20"/>
        </w:rPr>
        <w:t>Service</w:t>
      </w:r>
      <w:r>
        <w:rPr>
          <w:rFonts w:ascii="Times New Roman" w:cs="Times New Roman" w:hAnsi="Times New Roman"/>
          <w:sz w:val="20"/>
          <w:szCs w:val="20"/>
        </w:rPr>
        <w:t xml:space="preserve"> and Import Payment.</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Handling Bank renewal and availing new banking limits.</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Hedging for Export and Import by Booking/Cancelation/Utilization of Forward and Options Contracts and Currency Conversion,</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Handling Investments; Mutual Funds; FD Investments etc.</w:t>
      </w:r>
    </w:p>
    <w:p>
      <w:pPr>
        <w:pStyle w:val="style0"/>
        <w:spacing w:lineRule="auto" w:line="276"/>
        <w:ind w:left="360"/>
        <w:rPr>
          <w:rFonts w:ascii="Times New Roman" w:cs="Times New Roman" w:hAnsi="Times New Roman"/>
          <w:b/>
          <w:bCs/>
          <w:sz w:val="20"/>
          <w:szCs w:val="20"/>
        </w:rPr>
      </w:pPr>
      <w:r>
        <w:rPr>
          <w:rFonts w:ascii="Times New Roman" w:cs="Times New Roman" w:hAnsi="Times New Roman"/>
          <w:b/>
          <w:bCs/>
          <w:sz w:val="20"/>
          <w:szCs w:val="20"/>
        </w:rPr>
        <w:t xml:space="preserve">Insurance </w:t>
      </w:r>
      <w:r>
        <w:rPr>
          <w:rFonts w:ascii="Times New Roman" w:cs="Times New Roman" w:hAnsi="Times New Roman"/>
          <w:b/>
          <w:bCs/>
          <w:sz w:val="20"/>
          <w:szCs w:val="20"/>
        </w:rPr>
        <w:t xml:space="preserve">Portfolio </w:t>
      </w:r>
    </w:p>
    <w:p>
      <w:pPr>
        <w:pStyle w:val="style179"/>
        <w:widowControl w:val="false"/>
        <w:numPr>
          <w:ilvl w:val="0"/>
          <w:numId w:val="34"/>
        </w:numPr>
        <w:tabs>
          <w:tab w:val="left" w:leader="none" w:pos="821"/>
        </w:tabs>
        <w:autoSpaceDE w:val="false"/>
        <w:autoSpaceDN w:val="false"/>
        <w:spacing w:before="1" w:lineRule="exact" w:line="305"/>
        <w:ind w:right="114"/>
        <w:jc w:val="both"/>
        <w:contextualSpacing w:val="false"/>
        <w:rPr>
          <w:rFonts w:ascii="Times New Roman" w:cs="Times New Roman" w:hAnsi="Times New Roman"/>
          <w:sz w:val="20"/>
          <w:szCs w:val="20"/>
        </w:rPr>
      </w:pPr>
      <w:r>
        <w:rPr>
          <w:rFonts w:ascii="Times New Roman" w:cs="Times New Roman" w:hAnsi="Times New Roman"/>
          <w:sz w:val="20"/>
          <w:szCs w:val="20"/>
        </w:rPr>
        <w:t xml:space="preserve">Managing the complete Insurance Portfolio for the company and its </w:t>
      </w:r>
      <w:r>
        <w:rPr>
          <w:rFonts w:ascii="Times New Roman" w:cs="Times New Roman" w:hAnsi="Times New Roman"/>
          <w:sz w:val="20"/>
          <w:szCs w:val="20"/>
        </w:rPr>
        <w:t>associates</w:t>
      </w:r>
      <w:r>
        <w:rPr>
          <w:rFonts w:ascii="Times New Roman" w:cs="Times New Roman" w:hAnsi="Times New Roman"/>
          <w:sz w:val="20"/>
          <w:szCs w:val="20"/>
        </w:rPr>
        <w:t xml:space="preserve"> ,</w:t>
      </w:r>
      <w:r>
        <w:rPr>
          <w:rFonts w:ascii="Times New Roman" w:cs="Times New Roman" w:hAnsi="Times New Roman"/>
          <w:sz w:val="20"/>
          <w:szCs w:val="20"/>
        </w:rPr>
        <w:t xml:space="preserve"> </w:t>
      </w:r>
      <w:r>
        <w:rPr>
          <w:rFonts w:ascii="Times New Roman" w:cs="Times New Roman" w:hAnsi="Times New Roman"/>
          <w:sz w:val="20"/>
          <w:szCs w:val="20"/>
        </w:rPr>
        <w:t>Handing Assets Portfolio of more than Rs.</w:t>
      </w:r>
      <w:r>
        <w:rPr>
          <w:rFonts w:ascii="Times New Roman" w:cs="Times New Roman" w:hAnsi="Times New Roman"/>
          <w:sz w:val="20"/>
          <w:szCs w:val="20"/>
        </w:rPr>
        <w:t>1</w:t>
      </w:r>
      <w:r>
        <w:rPr>
          <w:rFonts w:ascii="Times New Roman" w:cs="Times New Roman" w:hAnsi="Times New Roman"/>
          <w:sz w:val="20"/>
          <w:szCs w:val="20"/>
        </w:rPr>
        <w:t>000 cr.</w:t>
      </w:r>
    </w:p>
    <w:p>
      <w:pPr>
        <w:pStyle w:val="style179"/>
        <w:widowControl w:val="false"/>
        <w:numPr>
          <w:ilvl w:val="0"/>
          <w:numId w:val="34"/>
        </w:numPr>
        <w:tabs>
          <w:tab w:val="left" w:leader="none" w:pos="821"/>
        </w:tabs>
        <w:autoSpaceDE w:val="false"/>
        <w:autoSpaceDN w:val="false"/>
        <w:spacing w:before="1" w:lineRule="exact" w:line="305"/>
        <w:ind w:right="114"/>
        <w:jc w:val="both"/>
        <w:contextualSpacing w:val="false"/>
        <w:rPr>
          <w:rFonts w:ascii="Times New Roman" w:cs="Times New Roman" w:hAnsi="Times New Roman"/>
          <w:sz w:val="20"/>
          <w:szCs w:val="20"/>
        </w:rPr>
      </w:pPr>
      <w:r>
        <w:rPr>
          <w:rFonts w:ascii="Times New Roman" w:cs="Times New Roman" w:hAnsi="Times New Roman"/>
          <w:sz w:val="20"/>
          <w:szCs w:val="20"/>
        </w:rPr>
        <w:t>Liaoning</w:t>
      </w:r>
      <w:r>
        <w:rPr>
          <w:rFonts w:ascii="Times New Roman" w:cs="Times New Roman" w:hAnsi="Times New Roman"/>
          <w:sz w:val="20"/>
          <w:szCs w:val="20"/>
        </w:rPr>
        <w:t xml:space="preserve"> with various internal departments to obtain necessary information with regards to Insurance policy reformation so that coverage is always adequate and without any gap.</w:t>
      </w:r>
    </w:p>
    <w:p>
      <w:pPr>
        <w:pStyle w:val="style179"/>
        <w:widowControl w:val="false"/>
        <w:numPr>
          <w:ilvl w:val="0"/>
          <w:numId w:val="34"/>
        </w:numPr>
        <w:tabs>
          <w:tab w:val="left" w:leader="none" w:pos="821"/>
        </w:tabs>
        <w:autoSpaceDE w:val="false"/>
        <w:autoSpaceDN w:val="false"/>
        <w:ind w:right="119"/>
        <w:contextualSpacing w:val="false"/>
        <w:rPr>
          <w:rFonts w:ascii="Times New Roman" w:cs="Times New Roman" w:hAnsi="Times New Roman"/>
          <w:sz w:val="20"/>
          <w:szCs w:val="20"/>
        </w:rPr>
      </w:pPr>
      <w:r>
        <w:rPr>
          <w:rFonts w:ascii="Times New Roman" w:cs="Times New Roman" w:hAnsi="Times New Roman"/>
          <w:sz w:val="20"/>
          <w:szCs w:val="20"/>
        </w:rPr>
        <w:t>Interact with Insurers on a regular basis – direct dealing with Insurers without any intermediary for design and placement of the Insurance Program.</w:t>
      </w:r>
    </w:p>
    <w:p>
      <w:pPr>
        <w:pStyle w:val="style179"/>
        <w:widowControl w:val="false"/>
        <w:numPr>
          <w:ilvl w:val="0"/>
          <w:numId w:val="34"/>
        </w:numPr>
        <w:tabs>
          <w:tab w:val="left" w:leader="none" w:pos="821"/>
        </w:tabs>
        <w:autoSpaceDE w:val="false"/>
        <w:autoSpaceDN w:val="false"/>
        <w:ind w:right="116"/>
        <w:contextualSpacing w:val="false"/>
        <w:rPr>
          <w:rFonts w:ascii="Times New Roman" w:cs="Times New Roman" w:hAnsi="Times New Roman"/>
          <w:sz w:val="20"/>
          <w:szCs w:val="20"/>
        </w:rPr>
      </w:pPr>
      <w:r>
        <w:rPr>
          <w:rFonts w:ascii="Times New Roman" w:cs="Times New Roman" w:hAnsi="Times New Roman"/>
          <w:sz w:val="20"/>
          <w:szCs w:val="20"/>
        </w:rPr>
        <w:t xml:space="preserve">Preparation of Note Sheet for Management approval after comparing and finalizing the quotes </w:t>
      </w:r>
      <w:r>
        <w:rPr>
          <w:rFonts w:ascii="Times New Roman" w:cs="Times New Roman" w:hAnsi="Times New Roman"/>
          <w:sz w:val="20"/>
          <w:szCs w:val="20"/>
        </w:rPr>
        <w:t>received</w:t>
      </w:r>
    </w:p>
    <w:p>
      <w:pPr>
        <w:pStyle w:val="style179"/>
        <w:widowControl w:val="false"/>
        <w:numPr>
          <w:ilvl w:val="0"/>
          <w:numId w:val="34"/>
        </w:numPr>
        <w:tabs>
          <w:tab w:val="left" w:leader="none" w:pos="821"/>
        </w:tabs>
        <w:autoSpaceDE w:val="false"/>
        <w:autoSpaceDN w:val="false"/>
        <w:ind w:right="121"/>
        <w:contextualSpacing w:val="false"/>
        <w:rPr>
          <w:rFonts w:ascii="Times New Roman" w:cs="Times New Roman" w:hAnsi="Times New Roman"/>
          <w:sz w:val="20"/>
          <w:szCs w:val="20"/>
        </w:rPr>
      </w:pPr>
      <w:r>
        <w:rPr>
          <w:rFonts w:ascii="Times New Roman" w:cs="Times New Roman" w:hAnsi="Times New Roman"/>
          <w:sz w:val="20"/>
          <w:szCs w:val="20"/>
        </w:rPr>
        <w:t>Verifying the policy documents post placement for any deviations and arrange for endorsements as required.</w:t>
      </w:r>
    </w:p>
    <w:p>
      <w:pPr>
        <w:pStyle w:val="style179"/>
        <w:widowControl w:val="false"/>
        <w:numPr>
          <w:ilvl w:val="0"/>
          <w:numId w:val="34"/>
        </w:numPr>
        <w:tabs>
          <w:tab w:val="left" w:leader="none" w:pos="821"/>
        </w:tabs>
        <w:autoSpaceDE w:val="false"/>
        <w:autoSpaceDN w:val="false"/>
        <w:spacing w:lineRule="exact" w:line="301"/>
        <w:contextualSpacing w:val="false"/>
        <w:rPr>
          <w:rFonts w:ascii="Times New Roman" w:cs="Times New Roman" w:hAnsi="Times New Roman"/>
          <w:sz w:val="20"/>
          <w:szCs w:val="20"/>
        </w:rPr>
      </w:pPr>
      <w:r>
        <w:rPr>
          <w:rFonts w:ascii="Times New Roman" w:cs="Times New Roman" w:hAnsi="Times New Roman"/>
          <w:sz w:val="20"/>
          <w:szCs w:val="20"/>
        </w:rPr>
        <w:t>Impart frequent trainings to the team on operational matters &amp; claims management.</w:t>
      </w:r>
    </w:p>
    <w:p>
      <w:pPr>
        <w:pStyle w:val="style179"/>
        <w:widowControl w:val="false"/>
        <w:numPr>
          <w:ilvl w:val="0"/>
          <w:numId w:val="34"/>
        </w:numPr>
        <w:tabs>
          <w:tab w:val="left" w:leader="none" w:pos="821"/>
        </w:tabs>
        <w:autoSpaceDE w:val="false"/>
        <w:autoSpaceDN w:val="false"/>
        <w:spacing w:lineRule="exact" w:line="305"/>
        <w:contextualSpacing w:val="false"/>
        <w:rPr>
          <w:rFonts w:ascii="Times New Roman" w:cs="Times New Roman" w:hAnsi="Times New Roman"/>
          <w:sz w:val="20"/>
          <w:szCs w:val="20"/>
        </w:rPr>
      </w:pPr>
      <w:r>
        <w:rPr>
          <w:rFonts w:ascii="Times New Roman" w:cs="Times New Roman" w:hAnsi="Times New Roman"/>
          <w:sz w:val="20"/>
          <w:szCs w:val="20"/>
        </w:rPr>
        <w:t>Preparing Monthly MIS on claims and presenting to Finance Head</w:t>
      </w:r>
    </w:p>
    <w:p>
      <w:pPr>
        <w:pStyle w:val="style179"/>
        <w:widowControl w:val="false"/>
        <w:numPr>
          <w:ilvl w:val="0"/>
          <w:numId w:val="34"/>
        </w:numPr>
        <w:tabs>
          <w:tab w:val="left" w:leader="none" w:pos="821"/>
        </w:tabs>
        <w:autoSpaceDE w:val="false"/>
        <w:autoSpaceDN w:val="false"/>
        <w:ind w:right="114"/>
        <w:contextualSpacing w:val="false"/>
        <w:rPr>
          <w:rFonts w:ascii="Times New Roman" w:cs="Times New Roman" w:hAnsi="Times New Roman"/>
          <w:sz w:val="20"/>
          <w:szCs w:val="20"/>
        </w:rPr>
      </w:pPr>
      <w:r>
        <w:rPr>
          <w:rFonts w:ascii="Times New Roman" w:cs="Times New Roman" w:hAnsi="Times New Roman"/>
          <w:sz w:val="20"/>
          <w:szCs w:val="20"/>
        </w:rPr>
        <w:t>End-to-End Claims Management: Timely reporting to the Insurer &amp; further follow-up with the Surveyor for the claims processing and settlement within prescribed TATs.</w:t>
      </w:r>
    </w:p>
    <w:p>
      <w:pPr>
        <w:pStyle w:val="style179"/>
        <w:widowControl w:val="false"/>
        <w:numPr>
          <w:ilvl w:val="0"/>
          <w:numId w:val="34"/>
        </w:numPr>
        <w:tabs>
          <w:tab w:val="left" w:leader="none" w:pos="821"/>
        </w:tabs>
        <w:autoSpaceDE w:val="false"/>
        <w:autoSpaceDN w:val="false"/>
        <w:ind w:right="114"/>
        <w:contextualSpacing w:val="false"/>
        <w:rPr>
          <w:rFonts w:ascii="Times New Roman" w:cs="Times New Roman" w:hAnsi="Times New Roman"/>
          <w:sz w:val="20"/>
          <w:szCs w:val="20"/>
        </w:rPr>
      </w:pPr>
      <w:r>
        <w:rPr>
          <w:rFonts w:ascii="Times New Roman" w:cs="Times New Roman" w:hAnsi="Times New Roman"/>
          <w:sz w:val="20"/>
          <w:szCs w:val="20"/>
        </w:rPr>
        <w:t xml:space="preserve">Cost Saving by Negotiating </w:t>
      </w:r>
      <w:r>
        <w:rPr>
          <w:rFonts w:ascii="Times New Roman" w:cs="Times New Roman" w:hAnsi="Times New Roman"/>
          <w:sz w:val="20"/>
          <w:szCs w:val="20"/>
        </w:rPr>
        <w:t>premium</w:t>
      </w:r>
      <w:r>
        <w:rPr>
          <w:rFonts w:ascii="Times New Roman" w:cs="Times New Roman" w:hAnsi="Times New Roman"/>
          <w:sz w:val="20"/>
          <w:szCs w:val="20"/>
        </w:rPr>
        <w:t xml:space="preserve"> and calling for quotes for renewal</w:t>
      </w:r>
      <w:r>
        <w:rPr>
          <w:rFonts w:ascii="Times New Roman" w:cs="Times New Roman" w:hAnsi="Times New Roman"/>
          <w:sz w:val="20"/>
          <w:szCs w:val="20"/>
        </w:rPr>
        <w:t xml:space="preserve"> quotes from multiple </w:t>
      </w:r>
      <w:r>
        <w:rPr>
          <w:rFonts w:ascii="Times New Roman" w:cs="Times New Roman" w:hAnsi="Times New Roman"/>
          <w:sz w:val="20"/>
          <w:szCs w:val="20"/>
        </w:rPr>
        <w:t>brokers</w:t>
      </w:r>
      <w:r>
        <w:rPr>
          <w:rFonts w:ascii="Times New Roman" w:cs="Times New Roman" w:hAnsi="Times New Roman"/>
          <w:sz w:val="20"/>
          <w:szCs w:val="20"/>
        </w:rPr>
        <w:t xml:space="preserve"> </w:t>
      </w:r>
    </w:p>
    <w:p>
      <w:pPr>
        <w:pStyle w:val="style0"/>
        <w:spacing w:lineRule="auto" w:line="276"/>
        <w:rPr>
          <w:rFonts w:ascii="Times New Roman" w:cs="Times New Roman" w:hAnsi="Times New Roman"/>
          <w:sz w:val="20"/>
          <w:szCs w:val="20"/>
        </w:rPr>
      </w:pPr>
    </w:p>
    <w:p>
      <w:pPr>
        <w:pStyle w:val="style0"/>
        <w:rPr>
          <w:rFonts w:ascii="Times New Roman" w:cs="Times New Roman" w:hAnsi="Times New Roman"/>
          <w:b/>
          <w:sz w:val="20"/>
          <w:szCs w:val="20"/>
        </w:rPr>
      </w:pPr>
    </w:p>
    <w:tbl>
      <w:tblPr>
        <w:tblW w:w="91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45"/>
        <w:gridCol w:w="2591"/>
        <w:gridCol w:w="1251"/>
        <w:gridCol w:w="1350"/>
        <w:gridCol w:w="1710"/>
      </w:tblGrid>
      <w:tr>
        <w:trPr>
          <w:trHeight w:val="327" w:hRule="atLeast"/>
          <w:jc w:val="center"/>
        </w:trPr>
        <w:tc>
          <w:tcPr>
            <w:tcW w:w="2245"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Designation</w:t>
            </w:r>
          </w:p>
        </w:tc>
        <w:tc>
          <w:tcPr>
            <w:tcW w:w="2591"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COMPANY</w:t>
            </w:r>
          </w:p>
        </w:tc>
        <w:tc>
          <w:tcPr>
            <w:tcW w:w="1251"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FROM</w:t>
            </w:r>
          </w:p>
        </w:tc>
        <w:tc>
          <w:tcPr>
            <w:tcW w:w="135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TO</w:t>
            </w:r>
          </w:p>
        </w:tc>
        <w:tc>
          <w:tcPr>
            <w:tcW w:w="171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DURATION</w:t>
            </w:r>
          </w:p>
        </w:tc>
      </w:tr>
      <w:tr>
        <w:tblPrEx/>
        <w:trPr>
          <w:trHeight w:val="1106" w:hRule="atLeast"/>
          <w:jc w:val="center"/>
        </w:trPr>
        <w:tc>
          <w:tcPr>
            <w:tcW w:w="2245" w:type="dxa"/>
            <w:tcBorders/>
          </w:tcPr>
          <w:p>
            <w:pPr>
              <w:pStyle w:val="style0"/>
              <w:jc w:val="center"/>
              <w:rPr>
                <w:rFonts w:ascii="Times New Roman" w:cs="Times New Roman" w:hAnsi="Times New Roman"/>
                <w:sz w:val="20"/>
                <w:szCs w:val="20"/>
              </w:rPr>
            </w:pPr>
            <w:r>
              <w:rPr>
                <w:rFonts w:ascii="Times New Roman" w:cs="Times New Roman" w:hAnsi="Times New Roman"/>
                <w:sz w:val="20"/>
                <w:szCs w:val="20"/>
              </w:rPr>
              <w:t>Manager</w:t>
            </w:r>
            <w:r>
              <w:rPr>
                <w:rFonts w:ascii="Times New Roman" w:cs="Times New Roman" w:hAnsi="Times New Roman"/>
                <w:sz w:val="20"/>
                <w:szCs w:val="20"/>
              </w:rPr>
              <w:t xml:space="preserve"> </w:t>
            </w:r>
            <w:r>
              <w:rPr>
                <w:rFonts w:ascii="Times New Roman" w:cs="Times New Roman" w:hAnsi="Times New Roman"/>
                <w:sz w:val="20"/>
                <w:szCs w:val="20"/>
              </w:rPr>
              <w:t>-</w:t>
            </w:r>
          </w:p>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 xml:space="preserve">Finance </w:t>
            </w:r>
            <w:r>
              <w:rPr>
                <w:rFonts w:ascii="Times New Roman" w:cs="Times New Roman" w:hAnsi="Times New Roman"/>
                <w:sz w:val="20"/>
                <w:szCs w:val="20"/>
              </w:rPr>
              <w:t>and  Treasury</w:t>
            </w:r>
          </w:p>
        </w:tc>
        <w:tc>
          <w:tcPr>
            <w:tcW w:w="2591" w:type="dxa"/>
            <w:tcBorders/>
          </w:tcPr>
          <w:p>
            <w:pPr>
              <w:pStyle w:val="style0"/>
              <w:spacing w:before="240"/>
              <w:rPr>
                <w:rFonts w:ascii="Times New Roman" w:cs="Times New Roman" w:hAnsi="Times New Roman"/>
                <w:sz w:val="20"/>
                <w:szCs w:val="20"/>
              </w:rPr>
            </w:pPr>
            <w:r>
              <w:rPr>
                <w:rFonts w:ascii="Times New Roman" w:cs="Times New Roman" w:hAnsi="Times New Roman"/>
                <w:sz w:val="20"/>
                <w:szCs w:val="20"/>
              </w:rPr>
              <w:t>Navin Fluorine International Limited (Padmanabh Mafatlal Group)</w:t>
            </w:r>
          </w:p>
        </w:tc>
        <w:tc>
          <w:tcPr>
            <w:tcW w:w="1251"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Nov- 2017</w:t>
            </w:r>
          </w:p>
        </w:tc>
        <w:tc>
          <w:tcPr>
            <w:tcW w:w="135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Jan- 2022</w:t>
            </w:r>
          </w:p>
        </w:tc>
        <w:tc>
          <w:tcPr>
            <w:tcW w:w="171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4 Years 2 Months</w:t>
            </w:r>
          </w:p>
        </w:tc>
      </w:tr>
    </w:tbl>
    <w:p>
      <w:pPr>
        <w:pStyle w:val="style0"/>
        <w:rPr>
          <w:rFonts w:ascii="Times New Roman" w:cs="Times New Roman" w:hAnsi="Times New Roman"/>
          <w:b/>
          <w:sz w:val="20"/>
          <w:szCs w:val="20"/>
        </w:rPr>
      </w:pPr>
    </w:p>
    <w:p>
      <w:pPr>
        <w:pStyle w:val="style0"/>
        <w:rPr>
          <w:rFonts w:ascii="Times New Roman" w:cs="Times New Roman" w:hAnsi="Times New Roman"/>
          <w:b/>
          <w:sz w:val="20"/>
          <w:szCs w:val="20"/>
        </w:rPr>
      </w:pPr>
      <w:r>
        <w:rPr>
          <w:rFonts w:ascii="Times New Roman" w:cs="Times New Roman" w:hAnsi="Times New Roman"/>
          <w:b/>
          <w:sz w:val="20"/>
          <w:szCs w:val="20"/>
        </w:rPr>
        <w:t>About the Company</w:t>
      </w:r>
      <w:r>
        <w:rPr>
          <w:rFonts w:ascii="Times New Roman" w:cs="Times New Roman" w:hAnsi="Times New Roman"/>
          <w:sz w:val="20"/>
          <w:szCs w:val="20"/>
        </w:rPr>
        <w:t xml:space="preserve">:  </w:t>
      </w:r>
      <w:r>
        <w:rPr>
          <w:rFonts w:ascii="Arial" w:cs="Arial" w:hAnsi="Arial"/>
          <w:color w:val="202020"/>
          <w:sz w:val="20"/>
          <w:szCs w:val="20"/>
          <w:shd w:val="clear" w:color="auto" w:fill="ffffff"/>
        </w:rPr>
        <w:t>Navin Fluorine International Ltd (NFIL) is one of the largest and the most respected Indian manufacturers of speciality fluorochemicals.</w:t>
      </w:r>
    </w:p>
    <w:p>
      <w:pPr>
        <w:pStyle w:val="style0"/>
        <w:rPr>
          <w:rFonts w:ascii="Times New Roman" w:cs="Times New Roman" w:hAnsi="Times New Roman"/>
          <w:b/>
          <w:sz w:val="20"/>
          <w:szCs w:val="20"/>
        </w:rPr>
      </w:pPr>
    </w:p>
    <w:p>
      <w:pPr>
        <w:pStyle w:val="style0"/>
        <w:rPr>
          <w:rFonts w:ascii="Times New Roman" w:cs="Times New Roman" w:hAnsi="Times New Roman"/>
          <w:sz w:val="20"/>
          <w:szCs w:val="20"/>
        </w:rPr>
      </w:pPr>
      <w:r>
        <w:rPr>
          <w:rFonts w:ascii="Times New Roman" w:cs="Times New Roman" w:hAnsi="Times New Roman"/>
          <w:sz w:val="20"/>
          <w:szCs w:val="20"/>
        </w:rPr>
        <w:t xml:space="preserve">Deal with Banks: HDFC </w:t>
      </w:r>
      <w:r>
        <w:rPr>
          <w:rFonts w:ascii="Times New Roman" w:cs="Times New Roman" w:hAnsi="Times New Roman"/>
          <w:sz w:val="20"/>
          <w:szCs w:val="20"/>
        </w:rPr>
        <w:t>Bank ,</w:t>
      </w:r>
      <w:r>
        <w:rPr>
          <w:rFonts w:ascii="Times New Roman" w:cs="Times New Roman" w:hAnsi="Times New Roman"/>
          <w:sz w:val="20"/>
          <w:szCs w:val="20"/>
        </w:rPr>
        <w:t xml:space="preserve"> Bank of Baroda</w:t>
      </w:r>
      <w:r>
        <w:rPr>
          <w:rFonts w:ascii="Times New Roman" w:cs="Times New Roman" w:hAnsi="Times New Roman"/>
          <w:sz w:val="20"/>
          <w:szCs w:val="20"/>
        </w:rPr>
        <w:t xml:space="preserve"> and Axis Bank (Multiple Banking)</w:t>
      </w:r>
    </w:p>
    <w:p>
      <w:pPr>
        <w:pStyle w:val="style0"/>
        <w:rPr>
          <w:rFonts w:ascii="Times New Roman" w:cs="Times New Roman" w:hAnsi="Times New Roman"/>
          <w:sz w:val="20"/>
          <w:szCs w:val="20"/>
        </w:rPr>
      </w:pPr>
      <w:r>
        <w:rPr>
          <w:rFonts w:ascii="Times New Roman" w:cs="Times New Roman" w:hAnsi="Times New Roman"/>
          <w:sz w:val="20"/>
          <w:szCs w:val="20"/>
        </w:rPr>
        <w:t xml:space="preserve">Handled </w:t>
      </w:r>
      <w:r>
        <w:rPr>
          <w:rFonts w:ascii="Times New Roman" w:cs="Times New Roman" w:hAnsi="Times New Roman"/>
          <w:sz w:val="20"/>
          <w:szCs w:val="20"/>
        </w:rPr>
        <w:t xml:space="preserve">Total Working Capital </w:t>
      </w:r>
      <w:r>
        <w:rPr>
          <w:rFonts w:ascii="Times New Roman" w:cs="Times New Roman" w:hAnsi="Times New Roman"/>
          <w:sz w:val="20"/>
          <w:szCs w:val="20"/>
        </w:rPr>
        <w:t>Limits :</w:t>
      </w:r>
      <w:r>
        <w:rPr>
          <w:rFonts w:ascii="Times New Roman" w:cs="Times New Roman" w:hAnsi="Times New Roman"/>
          <w:sz w:val="20"/>
          <w:szCs w:val="20"/>
        </w:rPr>
        <w:t xml:space="preserve"> 205.00 cr.</w:t>
      </w:r>
    </w:p>
    <w:p>
      <w:pPr>
        <w:pStyle w:val="style0"/>
        <w:spacing w:lineRule="auto" w:line="276"/>
        <w:rPr>
          <w:rFonts w:ascii="Times New Roman" w:cs="Times New Roman" w:hAnsi="Times New Roman"/>
          <w:b/>
          <w:sz w:val="20"/>
          <w:szCs w:val="20"/>
        </w:rPr>
      </w:pPr>
    </w:p>
    <w:p>
      <w:pPr>
        <w:pStyle w:val="style0"/>
        <w:rPr>
          <w:rFonts w:ascii="Times New Roman" w:cs="Times New Roman" w:hAnsi="Times New Roman"/>
          <w:b/>
          <w:bCs/>
          <w:sz w:val="20"/>
          <w:szCs w:val="20"/>
        </w:rPr>
      </w:pPr>
      <w:r>
        <w:rPr>
          <w:rFonts w:ascii="Times New Roman" w:cs="Times New Roman" w:hAnsi="Times New Roman"/>
          <w:b/>
          <w:bCs/>
          <w:sz w:val="20"/>
          <w:szCs w:val="20"/>
        </w:rPr>
        <w:t>Finance, Banking &amp; Treasury Portfolio</w:t>
      </w:r>
      <w:r>
        <w:rPr>
          <w:rFonts w:ascii="Times New Roman" w:cs="Times New Roman" w:hAnsi="Times New Roman"/>
          <w:b/>
          <w:bCs/>
          <w:sz w:val="20"/>
          <w:szCs w:val="20"/>
        </w:rPr>
        <w:t xml:space="preserve">: </w:t>
      </w:r>
    </w:p>
    <w:p>
      <w:pPr>
        <w:pStyle w:val="style0"/>
        <w:rPr>
          <w:rFonts w:ascii="Times New Roman" w:cs="Times New Roman" w:hAnsi="Times New Roman"/>
          <w:b/>
          <w:bCs/>
          <w:sz w:val="20"/>
          <w:szCs w:val="20"/>
        </w:rPr>
      </w:pP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Daily Cash Management, Banking and Trade Operation Activities.</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Handling Bank renewal and availing new banking limits.</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Hedging for Export and Import by Booking/Cancelation/Utilization of Forward and Options Contracts and Currency Conversion,</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Handling </w:t>
      </w:r>
      <w:r>
        <w:rPr>
          <w:rFonts w:ascii="Times New Roman" w:cs="Times New Roman" w:hAnsi="Times New Roman"/>
          <w:sz w:val="20"/>
          <w:szCs w:val="20"/>
        </w:rPr>
        <w:t>Investments ;</w:t>
      </w:r>
      <w:r>
        <w:rPr>
          <w:rFonts w:ascii="Times New Roman" w:cs="Times New Roman" w:hAnsi="Times New Roman"/>
          <w:sz w:val="20"/>
          <w:szCs w:val="20"/>
        </w:rPr>
        <w:t xml:space="preserve"> Mutual Funds ; FD Investments</w:t>
      </w:r>
      <w:r>
        <w:rPr>
          <w:rFonts w:ascii="Times New Roman" w:cs="Times New Roman" w:hAnsi="Times New Roman"/>
          <w:sz w:val="20"/>
          <w:szCs w:val="20"/>
        </w:rPr>
        <w:t xml:space="preserve"> ; ICD etc.</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Handling </w:t>
      </w:r>
      <w:r>
        <w:rPr>
          <w:rFonts w:ascii="Times New Roman" w:cs="Times New Roman" w:hAnsi="Times New Roman"/>
          <w:sz w:val="20"/>
          <w:szCs w:val="20"/>
        </w:rPr>
        <w:t>closer of E</w:t>
      </w:r>
      <w:r>
        <w:rPr>
          <w:rFonts w:ascii="Times New Roman" w:cs="Times New Roman" w:hAnsi="Times New Roman"/>
          <w:sz w:val="20"/>
          <w:szCs w:val="20"/>
        </w:rPr>
        <w:t>DPMS shipping bill and IDPMS BOE closer.</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Making Import Payment / Direct Documents / A2 Payments,</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Import LC </w:t>
      </w:r>
      <w:r>
        <w:rPr>
          <w:rFonts w:ascii="Times New Roman" w:cs="Times New Roman" w:hAnsi="Times New Roman"/>
          <w:sz w:val="20"/>
          <w:szCs w:val="20"/>
        </w:rPr>
        <w:t>opening ,</w:t>
      </w:r>
      <w:r>
        <w:rPr>
          <w:rFonts w:ascii="Times New Roman" w:cs="Times New Roman" w:hAnsi="Times New Roman"/>
          <w:sz w:val="20"/>
          <w:szCs w:val="20"/>
        </w:rPr>
        <w:t xml:space="preserve"> giving acceptance for import LC/ Collection bills</w:t>
      </w:r>
      <w:r>
        <w:rPr>
          <w:rFonts w:ascii="Times New Roman" w:cs="Times New Roman" w:hAnsi="Times New Roman"/>
          <w:sz w:val="20"/>
          <w:szCs w:val="20"/>
        </w:rPr>
        <w:t>, Issuing Bank Guarantee</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Handling Export Bills </w:t>
      </w:r>
      <w:r>
        <w:rPr>
          <w:rFonts w:ascii="Times New Roman" w:cs="Times New Roman" w:hAnsi="Times New Roman"/>
          <w:sz w:val="20"/>
          <w:szCs w:val="20"/>
        </w:rPr>
        <w:t>Lodgement ,</w:t>
      </w:r>
      <w:r>
        <w:rPr>
          <w:rFonts w:ascii="Times New Roman" w:cs="Times New Roman" w:hAnsi="Times New Roman"/>
          <w:sz w:val="20"/>
          <w:szCs w:val="20"/>
        </w:rPr>
        <w:t xml:space="preserve"> </w:t>
      </w:r>
      <w:r>
        <w:rPr>
          <w:rFonts w:ascii="Times New Roman" w:cs="Times New Roman" w:hAnsi="Times New Roman"/>
          <w:sz w:val="20"/>
          <w:szCs w:val="20"/>
        </w:rPr>
        <w:t>t</w:t>
      </w:r>
      <w:r>
        <w:rPr>
          <w:rFonts w:ascii="Times New Roman" w:cs="Times New Roman" w:hAnsi="Times New Roman"/>
          <w:sz w:val="20"/>
          <w:szCs w:val="20"/>
        </w:rPr>
        <w:t>aking PCFC ; Export Bill Discounting</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Preparing daily cash flow requirement </w:t>
      </w:r>
      <w:r>
        <w:rPr>
          <w:rFonts w:ascii="Times New Roman" w:cs="Times New Roman" w:hAnsi="Times New Roman"/>
          <w:sz w:val="20"/>
          <w:szCs w:val="20"/>
        </w:rPr>
        <w:t xml:space="preserve">report </w:t>
      </w:r>
      <w:r>
        <w:rPr>
          <w:rFonts w:ascii="Times New Roman" w:cs="Times New Roman" w:hAnsi="Times New Roman"/>
          <w:sz w:val="20"/>
          <w:szCs w:val="20"/>
        </w:rPr>
        <w:t>,</w:t>
      </w:r>
      <w:r>
        <w:rPr>
          <w:rFonts w:ascii="Times New Roman" w:cs="Times New Roman" w:hAnsi="Times New Roman"/>
          <w:sz w:val="20"/>
          <w:szCs w:val="20"/>
        </w:rPr>
        <w:t xml:space="preserve"> Managing CC Utilization</w:t>
      </w:r>
      <w:r>
        <w:rPr>
          <w:rFonts w:ascii="Times New Roman" w:cs="Times New Roman" w:hAnsi="Times New Roman"/>
          <w:sz w:val="20"/>
          <w:szCs w:val="20"/>
        </w:rPr>
        <w:t xml:space="preserve"> , Preparation </w:t>
      </w:r>
      <w:r>
        <w:rPr>
          <w:rFonts w:ascii="Times New Roman" w:cs="Times New Roman" w:hAnsi="Times New Roman"/>
          <w:sz w:val="20"/>
          <w:szCs w:val="20"/>
        </w:rPr>
        <w:t xml:space="preserve">of Bank CMA data for renewals , Monthly Stock Statement , FFR I &amp; II and </w:t>
      </w:r>
      <w:r>
        <w:rPr>
          <w:rFonts w:ascii="Times New Roman" w:cs="Times New Roman" w:hAnsi="Times New Roman"/>
          <w:sz w:val="20"/>
          <w:szCs w:val="20"/>
        </w:rPr>
        <w:t>other MIS reports</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Handling long term loans re-payment and disbursement like ECB / FCNR</w:t>
      </w:r>
      <w:r>
        <w:rPr>
          <w:rFonts w:ascii="Times New Roman" w:cs="Times New Roman" w:hAnsi="Times New Roman"/>
          <w:sz w:val="20"/>
          <w:szCs w:val="20"/>
        </w:rPr>
        <w:t xml:space="preserve"> / INR Term Loan</w:t>
      </w:r>
      <w:r>
        <w:rPr>
          <w:rFonts w:ascii="Times New Roman" w:cs="Times New Roman" w:hAnsi="Times New Roman"/>
          <w:sz w:val="20"/>
          <w:szCs w:val="20"/>
        </w:rPr>
        <w:t xml:space="preserve"> and bank documentation and RBI </w:t>
      </w:r>
      <w:r>
        <w:rPr>
          <w:rFonts w:ascii="Times New Roman" w:cs="Times New Roman" w:hAnsi="Times New Roman"/>
          <w:sz w:val="20"/>
          <w:szCs w:val="20"/>
        </w:rPr>
        <w:t xml:space="preserve">compliance. </w:t>
      </w:r>
    </w:p>
    <w:p>
      <w:pPr>
        <w:pStyle w:val="style0"/>
        <w:spacing w:lineRule="auto" w:line="276"/>
        <w:rPr>
          <w:rFonts w:ascii="Times New Roman" w:cs="Times New Roman" w:hAnsi="Times New Roman"/>
          <w:sz w:val="20"/>
          <w:szCs w:val="20"/>
        </w:rPr>
      </w:pPr>
    </w:p>
    <w:p>
      <w:pPr>
        <w:pStyle w:val="style0"/>
        <w:spacing w:lineRule="auto" w:line="276"/>
        <w:rPr>
          <w:rFonts w:ascii="Times New Roman" w:cs="Times New Roman" w:hAnsi="Times New Roman"/>
          <w:sz w:val="20"/>
          <w:szCs w:val="20"/>
        </w:rPr>
      </w:pPr>
    </w:p>
    <w:tbl>
      <w:tblPr>
        <w:tblW w:w="91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3"/>
        <w:gridCol w:w="2223"/>
        <w:gridCol w:w="1251"/>
        <w:gridCol w:w="1350"/>
        <w:gridCol w:w="1710"/>
      </w:tblGrid>
      <w:tr>
        <w:trPr>
          <w:trHeight w:val="327" w:hRule="atLeast"/>
          <w:jc w:val="center"/>
        </w:trPr>
        <w:tc>
          <w:tcPr>
            <w:tcW w:w="261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Designation</w:t>
            </w:r>
          </w:p>
        </w:tc>
        <w:tc>
          <w:tcPr>
            <w:tcW w:w="222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COMPANY</w:t>
            </w:r>
          </w:p>
        </w:tc>
        <w:tc>
          <w:tcPr>
            <w:tcW w:w="1251"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FROM</w:t>
            </w:r>
          </w:p>
        </w:tc>
        <w:tc>
          <w:tcPr>
            <w:tcW w:w="135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TO</w:t>
            </w:r>
          </w:p>
        </w:tc>
        <w:tc>
          <w:tcPr>
            <w:tcW w:w="171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DURATION</w:t>
            </w:r>
          </w:p>
        </w:tc>
      </w:tr>
      <w:tr>
        <w:tblPrEx/>
        <w:trPr>
          <w:trHeight w:val="1574" w:hRule="atLeast"/>
          <w:jc w:val="center"/>
        </w:trPr>
        <w:tc>
          <w:tcPr>
            <w:tcW w:w="2613"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 xml:space="preserve">Assistant Manager - </w:t>
            </w:r>
          </w:p>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Finance, Banking, Treasury &amp; Insurance</w:t>
            </w:r>
          </w:p>
        </w:tc>
        <w:tc>
          <w:tcPr>
            <w:tcW w:w="2223" w:type="dxa"/>
            <w:tcBorders/>
          </w:tcPr>
          <w:p>
            <w:pPr>
              <w:pStyle w:val="style0"/>
              <w:spacing w:before="240"/>
              <w:rPr>
                <w:rFonts w:ascii="Times New Roman" w:cs="Times New Roman" w:hAnsi="Times New Roman"/>
                <w:sz w:val="20"/>
                <w:szCs w:val="20"/>
              </w:rPr>
            </w:pPr>
            <w:r>
              <w:rPr>
                <w:rFonts w:ascii="Times New Roman" w:cs="Times New Roman" w:hAnsi="Times New Roman"/>
                <w:sz w:val="20"/>
                <w:szCs w:val="20"/>
              </w:rPr>
              <w:t>Eternis</w:t>
            </w:r>
            <w:r>
              <w:rPr>
                <w:rFonts w:ascii="Times New Roman" w:cs="Times New Roman" w:hAnsi="Times New Roman"/>
                <w:sz w:val="20"/>
                <w:szCs w:val="20"/>
              </w:rPr>
              <w:t xml:space="preserve"> Fine Chemicals Ltd. (Formally known as Hindustan Polyamides </w:t>
            </w:r>
            <w:r>
              <w:rPr>
                <w:rFonts w:ascii="Times New Roman" w:cs="Times New Roman" w:hAnsi="Times New Roman"/>
                <w:sz w:val="20"/>
                <w:szCs w:val="20"/>
              </w:rPr>
              <w:t>And</w:t>
            </w:r>
            <w:r>
              <w:rPr>
                <w:rFonts w:ascii="Times New Roman" w:cs="Times New Roman" w:hAnsi="Times New Roman"/>
                <w:sz w:val="20"/>
                <w:szCs w:val="20"/>
              </w:rPr>
              <w:t xml:space="preserve"> Fibres ltd) Corporate Office Mumbai</w:t>
            </w:r>
          </w:p>
        </w:tc>
        <w:tc>
          <w:tcPr>
            <w:tcW w:w="1251"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Jan- 2015</w:t>
            </w:r>
          </w:p>
        </w:tc>
        <w:tc>
          <w:tcPr>
            <w:tcW w:w="135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Nov-2017</w:t>
            </w:r>
          </w:p>
        </w:tc>
        <w:tc>
          <w:tcPr>
            <w:tcW w:w="171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2 Years 9 Months</w:t>
            </w:r>
          </w:p>
        </w:tc>
      </w:tr>
    </w:tbl>
    <w:p>
      <w:pPr>
        <w:pStyle w:val="style0"/>
        <w:rPr>
          <w:rFonts w:ascii="Times New Roman" w:cs="Times New Roman" w:hAnsi="Times New Roman"/>
          <w:b/>
          <w:sz w:val="20"/>
          <w:szCs w:val="20"/>
        </w:rPr>
      </w:pPr>
    </w:p>
    <w:p>
      <w:pPr>
        <w:pStyle w:val="style0"/>
        <w:spacing w:lineRule="auto" w:line="276"/>
        <w:rPr>
          <w:rFonts w:ascii="Times New Roman" w:cs="Times New Roman" w:hAnsi="Times New Roman"/>
          <w:sz w:val="20"/>
          <w:szCs w:val="20"/>
        </w:rPr>
      </w:pPr>
      <w:r>
        <w:rPr>
          <w:rFonts w:ascii="Times New Roman" w:cs="Times New Roman" w:hAnsi="Times New Roman"/>
          <w:b/>
          <w:sz w:val="20"/>
          <w:szCs w:val="20"/>
        </w:rPr>
        <w:t>About the Company</w:t>
      </w:r>
      <w:r>
        <w:rPr>
          <w:rFonts w:ascii="Times New Roman" w:cs="Times New Roman" w:hAnsi="Times New Roman"/>
          <w:sz w:val="20"/>
          <w:szCs w:val="20"/>
        </w:rPr>
        <w:t xml:space="preserve">:  </w:t>
      </w:r>
      <w:r>
        <w:rPr>
          <w:rFonts w:ascii="Times New Roman" w:cs="Times New Roman" w:hAnsi="Times New Roman"/>
          <w:b/>
          <w:sz w:val="20"/>
          <w:szCs w:val="20"/>
        </w:rPr>
        <w:t>Eternis</w:t>
      </w:r>
      <w:r>
        <w:rPr>
          <w:rFonts w:ascii="Times New Roman" w:cs="Times New Roman" w:hAnsi="Times New Roman"/>
          <w:b/>
          <w:sz w:val="20"/>
          <w:szCs w:val="20"/>
        </w:rPr>
        <w:t xml:space="preserve"> Fine Chemicals Ltd. (Formally known as Hindustan Polyamides </w:t>
      </w:r>
      <w:r>
        <w:rPr>
          <w:rFonts w:ascii="Times New Roman" w:cs="Times New Roman" w:hAnsi="Times New Roman"/>
          <w:b/>
          <w:sz w:val="20"/>
          <w:szCs w:val="20"/>
        </w:rPr>
        <w:t>And</w:t>
      </w:r>
      <w:r>
        <w:rPr>
          <w:rFonts w:ascii="Times New Roman" w:cs="Times New Roman" w:hAnsi="Times New Roman"/>
          <w:b/>
          <w:sz w:val="20"/>
          <w:szCs w:val="20"/>
        </w:rPr>
        <w:t xml:space="preserve"> Fibres ltd)</w:t>
      </w:r>
      <w:r>
        <w:rPr>
          <w:rFonts w:ascii="Times New Roman" w:cs="Times New Roman" w:hAnsi="Times New Roman"/>
          <w:sz w:val="20"/>
          <w:szCs w:val="20"/>
        </w:rPr>
        <w:t xml:space="preserve"> is the leading manufacturer and exporter of aroma chemicals, aromatic chemicals and specialty polyamide chemical.</w:t>
      </w:r>
    </w:p>
    <w:p>
      <w:pPr>
        <w:pStyle w:val="style0"/>
        <w:spacing w:lineRule="auto" w:line="276"/>
        <w:rPr>
          <w:rFonts w:ascii="Times New Roman" w:cs="Times New Roman" w:hAnsi="Times New Roman"/>
          <w:sz w:val="20"/>
          <w:szCs w:val="20"/>
        </w:rPr>
      </w:pPr>
    </w:p>
    <w:p>
      <w:pPr>
        <w:pStyle w:val="style0"/>
        <w:spacing w:lineRule="auto" w:line="276"/>
        <w:rPr>
          <w:rFonts w:ascii="Times New Roman" w:cs="Times New Roman" w:hAnsi="Times New Roman"/>
          <w:sz w:val="20"/>
          <w:szCs w:val="20"/>
        </w:rPr>
      </w:pPr>
    </w:p>
    <w:p>
      <w:pPr>
        <w:pStyle w:val="style0"/>
        <w:rPr>
          <w:rFonts w:ascii="Times New Roman" w:cs="Times New Roman" w:hAnsi="Times New Roman"/>
          <w:sz w:val="20"/>
          <w:szCs w:val="20"/>
        </w:rPr>
      </w:pPr>
      <w:r>
        <w:rPr>
          <w:rFonts w:ascii="Times New Roman" w:cs="Times New Roman" w:hAnsi="Times New Roman"/>
          <w:sz w:val="20"/>
          <w:szCs w:val="20"/>
        </w:rPr>
        <w:t xml:space="preserve">Deal with </w:t>
      </w:r>
      <w:r>
        <w:rPr>
          <w:rFonts w:ascii="Times New Roman" w:cs="Times New Roman" w:hAnsi="Times New Roman"/>
          <w:sz w:val="20"/>
          <w:szCs w:val="20"/>
        </w:rPr>
        <w:t>Banks:</w:t>
      </w:r>
      <w:r>
        <w:rPr>
          <w:rFonts w:ascii="Times New Roman" w:cs="Times New Roman" w:hAnsi="Times New Roman"/>
          <w:sz w:val="20"/>
          <w:szCs w:val="20"/>
        </w:rPr>
        <w:t xml:space="preserve"> Citi Bank, Kotak Bank, Yes Bank, Standard Chartered Bank, DBS Bank (Multiple Banking)</w:t>
      </w:r>
    </w:p>
    <w:p>
      <w:pPr>
        <w:pStyle w:val="style0"/>
        <w:rPr>
          <w:rFonts w:ascii="Times New Roman" w:cs="Times New Roman" w:hAnsi="Times New Roman"/>
          <w:sz w:val="20"/>
          <w:szCs w:val="20"/>
        </w:rPr>
      </w:pPr>
      <w:r>
        <w:rPr>
          <w:rFonts w:ascii="Times New Roman" w:cs="Times New Roman" w:hAnsi="Times New Roman"/>
          <w:sz w:val="20"/>
          <w:szCs w:val="20"/>
        </w:rPr>
        <w:t xml:space="preserve">Handled </w:t>
      </w:r>
      <w:r>
        <w:rPr>
          <w:rFonts w:ascii="Times New Roman" w:cs="Times New Roman" w:hAnsi="Times New Roman"/>
          <w:sz w:val="20"/>
          <w:szCs w:val="20"/>
        </w:rPr>
        <w:t>Total Working Capital Limits</w:t>
      </w:r>
      <w:r>
        <w:rPr>
          <w:rFonts w:ascii="Times New Roman" w:cs="Times New Roman" w:hAnsi="Times New Roman"/>
          <w:sz w:val="20"/>
          <w:szCs w:val="20"/>
        </w:rPr>
        <w:t xml:space="preserve"> </w:t>
      </w:r>
      <w:r>
        <w:rPr>
          <w:rFonts w:ascii="Times New Roman" w:cs="Times New Roman" w:hAnsi="Times New Roman"/>
          <w:sz w:val="20"/>
          <w:szCs w:val="20"/>
        </w:rPr>
        <w:t>of:</w:t>
      </w:r>
      <w:r>
        <w:rPr>
          <w:rFonts w:ascii="Times New Roman" w:cs="Times New Roman" w:hAnsi="Times New Roman"/>
          <w:sz w:val="20"/>
          <w:szCs w:val="20"/>
        </w:rPr>
        <w:t xml:space="preserve"> 180.00 cr.</w:t>
      </w:r>
    </w:p>
    <w:p>
      <w:pPr>
        <w:pStyle w:val="style0"/>
        <w:rPr>
          <w:rFonts w:ascii="Times New Roman" w:cs="Times New Roman" w:hAnsi="Times New Roman"/>
          <w:sz w:val="20"/>
          <w:szCs w:val="20"/>
        </w:rPr>
      </w:pPr>
      <w:r>
        <w:rPr>
          <w:rFonts w:ascii="Times New Roman" w:cs="Times New Roman" w:hAnsi="Times New Roman"/>
          <w:sz w:val="20"/>
          <w:szCs w:val="20"/>
        </w:rPr>
        <w:t xml:space="preserve">Long Term </w:t>
      </w:r>
      <w:r>
        <w:rPr>
          <w:rFonts w:ascii="Times New Roman" w:cs="Times New Roman" w:hAnsi="Times New Roman"/>
          <w:sz w:val="20"/>
          <w:szCs w:val="20"/>
        </w:rPr>
        <w:t>Loans:</w:t>
      </w:r>
      <w:r>
        <w:rPr>
          <w:rFonts w:ascii="Times New Roman" w:cs="Times New Roman" w:hAnsi="Times New Roman"/>
          <w:sz w:val="20"/>
          <w:szCs w:val="20"/>
        </w:rPr>
        <w:t xml:space="preserve"> ECB and </w:t>
      </w:r>
      <w:r>
        <w:rPr>
          <w:rFonts w:ascii="Times New Roman" w:cs="Times New Roman" w:hAnsi="Times New Roman"/>
          <w:sz w:val="20"/>
          <w:szCs w:val="20"/>
        </w:rPr>
        <w:t>FCNR :</w:t>
      </w:r>
      <w:r>
        <w:rPr>
          <w:rFonts w:ascii="Times New Roman" w:cs="Times New Roman" w:hAnsi="Times New Roman"/>
          <w:sz w:val="20"/>
          <w:szCs w:val="20"/>
        </w:rPr>
        <w:t xml:space="preserve"> 45.00 cr.</w:t>
      </w:r>
    </w:p>
    <w:p>
      <w:pPr>
        <w:pStyle w:val="style0"/>
        <w:spacing w:lineRule="auto" w:line="276"/>
        <w:rPr>
          <w:rFonts w:ascii="Times New Roman" w:cs="Times New Roman" w:hAnsi="Times New Roman"/>
          <w:sz w:val="20"/>
          <w:szCs w:val="20"/>
        </w:rPr>
      </w:pPr>
      <w:r>
        <w:rPr>
          <w:rFonts w:ascii="Times New Roman" w:cs="Times New Roman" w:hAnsi="Times New Roman"/>
          <w:sz w:val="20"/>
          <w:szCs w:val="20"/>
        </w:rPr>
        <w:t xml:space="preserve">Short Term Loans: </w:t>
      </w:r>
      <w:r>
        <w:rPr>
          <w:rFonts w:ascii="Times New Roman" w:cs="Times New Roman" w:hAnsi="Times New Roman"/>
          <w:sz w:val="20"/>
          <w:szCs w:val="20"/>
        </w:rPr>
        <w:t>PCFC ;</w:t>
      </w:r>
      <w:r>
        <w:rPr>
          <w:rFonts w:ascii="Times New Roman" w:cs="Times New Roman" w:hAnsi="Times New Roman"/>
          <w:sz w:val="20"/>
          <w:szCs w:val="20"/>
        </w:rPr>
        <w:t xml:space="preserve"> Export Bill Discounting  and Buyers Credit </w:t>
      </w:r>
    </w:p>
    <w:p>
      <w:pPr>
        <w:pStyle w:val="style0"/>
        <w:spacing w:lineRule="auto" w:line="276"/>
        <w:rPr>
          <w:rFonts w:ascii="Times New Roman" w:cs="Times New Roman" w:hAnsi="Times New Roman"/>
          <w:b/>
          <w:sz w:val="20"/>
          <w:szCs w:val="20"/>
        </w:rPr>
      </w:pPr>
    </w:p>
    <w:p>
      <w:pPr>
        <w:pStyle w:val="style0"/>
        <w:rPr>
          <w:rFonts w:ascii="Times New Roman" w:cs="Times New Roman" w:hAnsi="Times New Roman"/>
          <w:b/>
          <w:bCs/>
          <w:sz w:val="20"/>
          <w:szCs w:val="20"/>
        </w:rPr>
      </w:pPr>
      <w:r>
        <w:rPr>
          <w:rFonts w:ascii="Times New Roman" w:cs="Times New Roman" w:hAnsi="Times New Roman"/>
          <w:b/>
          <w:bCs/>
          <w:sz w:val="20"/>
          <w:szCs w:val="20"/>
        </w:rPr>
        <w:t>Finance, Banking</w:t>
      </w:r>
      <w:r>
        <w:rPr>
          <w:rFonts w:ascii="Times New Roman" w:cs="Times New Roman" w:hAnsi="Times New Roman"/>
          <w:b/>
          <w:bCs/>
          <w:sz w:val="20"/>
          <w:szCs w:val="20"/>
        </w:rPr>
        <w:t>,</w:t>
      </w:r>
      <w:r>
        <w:rPr>
          <w:rFonts w:ascii="Times New Roman" w:cs="Times New Roman" w:hAnsi="Times New Roman"/>
          <w:b/>
          <w:bCs/>
          <w:sz w:val="20"/>
          <w:szCs w:val="20"/>
        </w:rPr>
        <w:t xml:space="preserve"> Treasury </w:t>
      </w:r>
      <w:r>
        <w:rPr>
          <w:rFonts w:ascii="Times New Roman" w:cs="Times New Roman" w:hAnsi="Times New Roman"/>
          <w:b/>
          <w:bCs/>
          <w:sz w:val="20"/>
          <w:szCs w:val="20"/>
        </w:rPr>
        <w:t xml:space="preserve">&amp; Insurance </w:t>
      </w:r>
      <w:r>
        <w:rPr>
          <w:rFonts w:ascii="Times New Roman" w:cs="Times New Roman" w:hAnsi="Times New Roman"/>
          <w:b/>
          <w:bCs/>
          <w:sz w:val="20"/>
          <w:szCs w:val="20"/>
        </w:rPr>
        <w:t>Portfolio</w:t>
      </w:r>
      <w:r>
        <w:rPr>
          <w:rFonts w:ascii="Times New Roman" w:cs="Times New Roman" w:hAnsi="Times New Roman"/>
          <w:b/>
          <w:bCs/>
          <w:sz w:val="20"/>
          <w:szCs w:val="20"/>
        </w:rPr>
        <w:t xml:space="preserve">: </w:t>
      </w:r>
    </w:p>
    <w:p>
      <w:pPr>
        <w:pStyle w:val="style0"/>
        <w:spacing w:lineRule="auto" w:line="276"/>
        <w:rPr>
          <w:rFonts w:ascii="Times New Roman" w:cs="Times New Roman" w:hAnsi="Times New Roman"/>
          <w:b/>
          <w:sz w:val="20"/>
          <w:szCs w:val="20"/>
        </w:rPr>
      </w:pP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Planning and Heading Finance and Treasury team in daily Cash Management, Banking and Trade Operation Activities. </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Repotting daily Cash Management, Banking and Trade Operation Activities to Head of Finance.</w:t>
      </w:r>
    </w:p>
    <w:p>
      <w:pPr>
        <w:pStyle w:val="style0"/>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Handling </w:t>
      </w:r>
      <w:r>
        <w:rPr>
          <w:rFonts w:ascii="Times New Roman" w:cs="Times New Roman" w:hAnsi="Times New Roman"/>
          <w:sz w:val="20"/>
          <w:szCs w:val="20"/>
        </w:rPr>
        <w:t>Investments ;</w:t>
      </w:r>
      <w:r>
        <w:rPr>
          <w:rFonts w:ascii="Times New Roman" w:cs="Times New Roman" w:hAnsi="Times New Roman"/>
          <w:sz w:val="20"/>
          <w:szCs w:val="20"/>
        </w:rPr>
        <w:t xml:space="preserve"> Mutual Funds ; FD Investments</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Export and Import </w:t>
      </w:r>
      <w:r>
        <w:rPr>
          <w:rFonts w:ascii="Times New Roman" w:cs="Times New Roman" w:hAnsi="Times New Roman"/>
          <w:sz w:val="20"/>
          <w:szCs w:val="20"/>
        </w:rPr>
        <w:t>Operations;</w:t>
      </w:r>
      <w:r>
        <w:rPr>
          <w:rFonts w:ascii="Times New Roman" w:cs="Times New Roman" w:hAnsi="Times New Roman"/>
          <w:sz w:val="20"/>
          <w:szCs w:val="20"/>
        </w:rPr>
        <w:t xml:space="preserve"> </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Trade Finance Operations, Banking </w:t>
      </w:r>
      <w:r>
        <w:rPr>
          <w:rFonts w:ascii="Times New Roman" w:cs="Times New Roman" w:hAnsi="Times New Roman"/>
          <w:sz w:val="20"/>
          <w:szCs w:val="20"/>
        </w:rPr>
        <w:t>Operations ,</w:t>
      </w:r>
      <w:r>
        <w:rPr>
          <w:rFonts w:ascii="Times New Roman" w:cs="Times New Roman" w:hAnsi="Times New Roman"/>
          <w:sz w:val="20"/>
          <w:szCs w:val="20"/>
        </w:rPr>
        <w:t xml:space="preserve"> RTGS/NEFT</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Managing Export and Domestic Realization,</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Export Bill Discounting; Factoring and Financing, </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Managing Import Payments, A1/A2 Payments,</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Managing CC Utilization, PCFC/WCDL/FCNR</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Reducing Banking Cost, Reversal of Excess Bank Charges,</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Hedging for Export and Import by Booking/Cancelation/Utilization of Forward and Options Contracts and Currency Conversion,</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Opening Letter of Credit; Amendment in Letter of Credit and Issuing Bank Guarantee,</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Arranging Buyers Credit &amp; Suppliers </w:t>
      </w:r>
      <w:r>
        <w:rPr>
          <w:rFonts w:ascii="Times New Roman" w:cs="Times New Roman" w:hAnsi="Times New Roman"/>
          <w:sz w:val="20"/>
          <w:szCs w:val="20"/>
        </w:rPr>
        <w:t>Credit ,</w:t>
      </w:r>
    </w:p>
    <w:p>
      <w:pPr>
        <w:pStyle w:val="style179"/>
        <w:numPr>
          <w:ilvl w:val="0"/>
          <w:numId w:val="4"/>
        </w:numPr>
        <w:spacing w:lineRule="auto" w:line="276"/>
        <w:rPr>
          <w:rFonts w:ascii="Times New Roman" w:cs="Times New Roman" w:hAnsi="Times New Roman"/>
          <w:sz w:val="20"/>
          <w:szCs w:val="20"/>
        </w:rPr>
      </w:pPr>
      <w:r>
        <w:rPr>
          <w:rFonts w:ascii="Times New Roman" w:cs="Times New Roman" w:hAnsi="Times New Roman"/>
          <w:sz w:val="20"/>
          <w:szCs w:val="20"/>
        </w:rPr>
        <w:t xml:space="preserve">Preparation of MIS reports using MS Excel, </w:t>
      </w:r>
    </w:p>
    <w:p>
      <w:pPr>
        <w:pStyle w:val="style0"/>
        <w:spacing w:lineRule="auto" w:line="276"/>
        <w:rPr>
          <w:rFonts w:ascii="Times New Roman" w:cs="Times New Roman" w:hAnsi="Times New Roman"/>
          <w:sz w:val="20"/>
          <w:szCs w:val="20"/>
        </w:rPr>
      </w:pPr>
    </w:p>
    <w:p>
      <w:pPr>
        <w:pStyle w:val="style0"/>
        <w:spacing w:lineRule="auto" w:line="276"/>
        <w:rPr>
          <w:rFonts w:ascii="Times New Roman" w:cs="Times New Roman" w:hAnsi="Times New Roman"/>
          <w:sz w:val="20"/>
          <w:szCs w:val="20"/>
        </w:rPr>
      </w:pPr>
      <w:r>
        <w:rPr>
          <w:rFonts w:ascii="Times New Roman" w:cs="Times New Roman" w:hAnsi="Times New Roman"/>
          <w:b/>
          <w:bCs/>
          <w:sz w:val="20"/>
          <w:szCs w:val="20"/>
        </w:rPr>
        <w:t xml:space="preserve">Insurance </w:t>
      </w:r>
      <w:r>
        <w:rPr>
          <w:rFonts w:ascii="Times New Roman" w:cs="Times New Roman" w:hAnsi="Times New Roman"/>
          <w:b/>
          <w:bCs/>
          <w:sz w:val="20"/>
          <w:szCs w:val="20"/>
        </w:rPr>
        <w:t>Portfolio</w:t>
      </w:r>
      <w:r>
        <w:rPr>
          <w:rFonts w:ascii="Times New Roman" w:cs="Times New Roman" w:hAnsi="Times New Roman"/>
          <w:b/>
          <w:bCs/>
          <w:sz w:val="20"/>
          <w:szCs w:val="20"/>
        </w:rPr>
        <w:t>:</w:t>
      </w:r>
    </w:p>
    <w:p>
      <w:pPr>
        <w:pStyle w:val="style0"/>
        <w:rPr>
          <w:rFonts w:ascii="Times New Roman" w:cs="Times New Roman" w:hAnsi="Times New Roman"/>
          <w:b/>
          <w:sz w:val="20"/>
          <w:szCs w:val="20"/>
        </w:rPr>
      </w:pPr>
    </w:p>
    <w:p>
      <w:pPr>
        <w:pStyle w:val="style179"/>
        <w:widowControl w:val="false"/>
        <w:numPr>
          <w:ilvl w:val="0"/>
          <w:numId w:val="31"/>
        </w:numPr>
        <w:tabs>
          <w:tab w:val="left" w:leader="none" w:pos="821"/>
        </w:tabs>
        <w:autoSpaceDE w:val="false"/>
        <w:autoSpaceDN w:val="false"/>
        <w:spacing w:lineRule="exact" w:line="305"/>
        <w:ind w:hanging="361"/>
        <w:contextualSpacing w:val="false"/>
        <w:rPr>
          <w:rFonts w:ascii="Times New Roman" w:cs="Times New Roman" w:hAnsi="Times New Roman"/>
          <w:sz w:val="20"/>
          <w:szCs w:val="20"/>
        </w:rPr>
      </w:pPr>
      <w:r>
        <w:rPr>
          <w:rFonts w:ascii="Times New Roman" w:cs="Times New Roman" w:hAnsi="Times New Roman"/>
          <w:sz w:val="20"/>
          <w:szCs w:val="20"/>
        </w:rPr>
        <w:t>Managing Insurance Portfolio for the company</w:t>
      </w:r>
    </w:p>
    <w:p>
      <w:pPr>
        <w:pStyle w:val="style179"/>
        <w:widowControl w:val="false"/>
        <w:numPr>
          <w:ilvl w:val="0"/>
          <w:numId w:val="31"/>
        </w:numPr>
        <w:tabs>
          <w:tab w:val="left" w:leader="none" w:pos="821"/>
        </w:tabs>
        <w:autoSpaceDE w:val="false"/>
        <w:autoSpaceDN w:val="false"/>
        <w:spacing w:before="2"/>
        <w:ind w:right="113"/>
        <w:contextualSpacing w:val="false"/>
        <w:rPr>
          <w:rFonts w:ascii="Times New Roman" w:cs="Times New Roman" w:hAnsi="Times New Roman"/>
          <w:sz w:val="20"/>
          <w:szCs w:val="20"/>
        </w:rPr>
      </w:pPr>
      <w:r>
        <w:rPr>
          <w:rFonts w:ascii="Times New Roman" w:cs="Times New Roman" w:hAnsi="Times New Roman"/>
          <w:sz w:val="20"/>
          <w:szCs w:val="20"/>
        </w:rPr>
        <w:t>Liasoning</w:t>
      </w:r>
      <w:r>
        <w:rPr>
          <w:rFonts w:ascii="Times New Roman" w:cs="Times New Roman" w:hAnsi="Times New Roman"/>
          <w:sz w:val="20"/>
          <w:szCs w:val="20"/>
        </w:rPr>
        <w:t xml:space="preserve"> with inter-departments on Insurance policy reformation as per business requirements</w:t>
      </w:r>
    </w:p>
    <w:p>
      <w:pPr>
        <w:pStyle w:val="style179"/>
        <w:widowControl w:val="false"/>
        <w:numPr>
          <w:ilvl w:val="0"/>
          <w:numId w:val="31"/>
        </w:numPr>
        <w:tabs>
          <w:tab w:val="left" w:leader="none" w:pos="821"/>
        </w:tabs>
        <w:autoSpaceDE w:val="false"/>
        <w:autoSpaceDN w:val="false"/>
        <w:ind w:right="116"/>
        <w:contextualSpacing w:val="false"/>
        <w:rPr>
          <w:rFonts w:ascii="Times New Roman" w:cs="Times New Roman" w:hAnsi="Times New Roman"/>
          <w:sz w:val="20"/>
          <w:szCs w:val="20"/>
        </w:rPr>
      </w:pPr>
      <w:r>
        <w:rPr>
          <w:rFonts w:ascii="Times New Roman" w:cs="Times New Roman" w:hAnsi="Times New Roman"/>
          <w:sz w:val="20"/>
          <w:szCs w:val="20"/>
        </w:rPr>
        <w:t>Interacting with Insurance Brokers &amp; Insurers (direct) for placement of Insurance Program</w:t>
      </w:r>
    </w:p>
    <w:p>
      <w:pPr>
        <w:pStyle w:val="style179"/>
        <w:widowControl w:val="false"/>
        <w:numPr>
          <w:ilvl w:val="0"/>
          <w:numId w:val="31"/>
        </w:numPr>
        <w:tabs>
          <w:tab w:val="left" w:leader="none" w:pos="821"/>
        </w:tabs>
        <w:autoSpaceDE w:val="false"/>
        <w:autoSpaceDN w:val="false"/>
        <w:ind w:right="114"/>
        <w:contextualSpacing w:val="false"/>
        <w:rPr>
          <w:rFonts w:ascii="Times New Roman" w:cs="Times New Roman" w:hAnsi="Times New Roman"/>
          <w:sz w:val="20"/>
          <w:szCs w:val="20"/>
        </w:rPr>
      </w:pPr>
      <w:r>
        <w:rPr>
          <w:rFonts w:ascii="Times New Roman" w:cs="Times New Roman" w:hAnsi="Times New Roman"/>
          <w:sz w:val="20"/>
          <w:szCs w:val="20"/>
        </w:rPr>
        <w:t>End-to-End Claims Management. Ensure compliance related to all claim activities for the purpose of statutory requirements and Audit purposes.</w:t>
      </w:r>
    </w:p>
    <w:p>
      <w:pPr>
        <w:pStyle w:val="style179"/>
        <w:widowControl w:val="false"/>
        <w:numPr>
          <w:ilvl w:val="0"/>
          <w:numId w:val="31"/>
        </w:numPr>
        <w:tabs>
          <w:tab w:val="left" w:leader="none" w:pos="821"/>
        </w:tabs>
        <w:autoSpaceDE w:val="false"/>
        <w:autoSpaceDN w:val="false"/>
        <w:spacing w:lineRule="exact" w:line="305"/>
        <w:ind w:hanging="361"/>
        <w:contextualSpacing w:val="false"/>
        <w:rPr>
          <w:rFonts w:ascii="Times New Roman" w:cs="Times New Roman" w:hAnsi="Times New Roman"/>
          <w:sz w:val="20"/>
          <w:szCs w:val="20"/>
        </w:rPr>
      </w:pPr>
      <w:r>
        <w:rPr>
          <w:rFonts w:ascii="Times New Roman" w:cs="Times New Roman" w:hAnsi="Times New Roman"/>
          <w:sz w:val="20"/>
          <w:szCs w:val="20"/>
        </w:rPr>
        <w:t>Preparing Monthly MIS on claims and presenting at the monthly loss review meet.</w:t>
      </w:r>
    </w:p>
    <w:p>
      <w:pPr>
        <w:pStyle w:val="style179"/>
        <w:widowControl w:val="false"/>
        <w:numPr>
          <w:ilvl w:val="0"/>
          <w:numId w:val="31"/>
        </w:numPr>
        <w:tabs>
          <w:tab w:val="left" w:leader="none" w:pos="821"/>
        </w:tabs>
        <w:autoSpaceDE w:val="false"/>
        <w:autoSpaceDN w:val="false"/>
        <w:spacing w:before="85"/>
        <w:ind w:right="109"/>
        <w:jc w:val="both"/>
        <w:contextualSpacing w:val="false"/>
        <w:rPr>
          <w:rFonts w:ascii="Times New Roman" w:cs="Times New Roman" w:hAnsi="Times New Roman"/>
          <w:sz w:val="20"/>
          <w:szCs w:val="20"/>
        </w:rPr>
      </w:pPr>
      <w:r>
        <w:rPr>
          <w:rFonts w:ascii="Times New Roman" w:cs="Times New Roman" w:hAnsi="Times New Roman"/>
          <w:sz w:val="20"/>
          <w:szCs w:val="20"/>
        </w:rPr>
        <w:t>Communicate all operating policies and/or issues at department meetings. Raising and tracking issues and conflicts, remove barriers, resolve issues of medium complexity involving stakeholders and escalate to appropriate level when required.</w:t>
      </w:r>
    </w:p>
    <w:p>
      <w:pPr>
        <w:pStyle w:val="style179"/>
        <w:widowControl w:val="false"/>
        <w:numPr>
          <w:ilvl w:val="0"/>
          <w:numId w:val="31"/>
        </w:numPr>
        <w:tabs>
          <w:tab w:val="left" w:leader="none" w:pos="821"/>
        </w:tabs>
        <w:autoSpaceDE w:val="false"/>
        <w:autoSpaceDN w:val="false"/>
        <w:spacing w:before="1"/>
        <w:ind w:right="112"/>
        <w:jc w:val="both"/>
        <w:contextualSpacing w:val="false"/>
        <w:rPr>
          <w:rFonts w:ascii="Times New Roman" w:cs="Times New Roman" w:hAnsi="Times New Roman"/>
          <w:sz w:val="20"/>
          <w:szCs w:val="20"/>
        </w:rPr>
      </w:pPr>
      <w:r>
        <w:rPr>
          <w:rFonts w:ascii="Times New Roman" w:cs="Times New Roman" w:hAnsi="Times New Roman"/>
          <w:sz w:val="20"/>
          <w:szCs w:val="20"/>
        </w:rPr>
        <w:t>Communicate with Legal Team and Safety/ Risk Management department to ensure all processes remain compliant with regards to claims.</w:t>
      </w:r>
    </w:p>
    <w:p>
      <w:pPr>
        <w:pStyle w:val="style0"/>
        <w:rPr>
          <w:rFonts w:ascii="Times New Roman" w:cs="Times New Roman" w:hAnsi="Times New Roman"/>
          <w:b/>
          <w:sz w:val="20"/>
          <w:szCs w:val="20"/>
        </w:rPr>
      </w:pPr>
    </w:p>
    <w:tbl>
      <w:tblPr>
        <w:tblW w:w="91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3"/>
        <w:gridCol w:w="2223"/>
        <w:gridCol w:w="1251"/>
        <w:gridCol w:w="1350"/>
        <w:gridCol w:w="1710"/>
      </w:tblGrid>
      <w:tr>
        <w:trPr>
          <w:trHeight w:val="327" w:hRule="atLeast"/>
          <w:jc w:val="center"/>
        </w:trPr>
        <w:tc>
          <w:tcPr>
            <w:tcW w:w="261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Designation</w:t>
            </w:r>
          </w:p>
        </w:tc>
        <w:tc>
          <w:tcPr>
            <w:tcW w:w="222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COMPANY</w:t>
            </w:r>
          </w:p>
        </w:tc>
        <w:tc>
          <w:tcPr>
            <w:tcW w:w="1251"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FROM</w:t>
            </w:r>
          </w:p>
        </w:tc>
        <w:tc>
          <w:tcPr>
            <w:tcW w:w="135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TO</w:t>
            </w:r>
          </w:p>
        </w:tc>
        <w:tc>
          <w:tcPr>
            <w:tcW w:w="171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DURATION</w:t>
            </w:r>
          </w:p>
        </w:tc>
      </w:tr>
      <w:tr>
        <w:tblPrEx/>
        <w:trPr>
          <w:trHeight w:val="458" w:hRule="atLeast"/>
          <w:jc w:val="center"/>
        </w:trPr>
        <w:tc>
          <w:tcPr>
            <w:tcW w:w="2613"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Executive  -</w:t>
            </w:r>
            <w:r>
              <w:rPr>
                <w:rFonts w:ascii="Times New Roman" w:cs="Times New Roman" w:hAnsi="Times New Roman"/>
                <w:sz w:val="20"/>
                <w:szCs w:val="20"/>
              </w:rPr>
              <w:t xml:space="preserve"> </w:t>
            </w:r>
          </w:p>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 xml:space="preserve">Finance and Treasury </w:t>
            </w:r>
          </w:p>
        </w:tc>
        <w:tc>
          <w:tcPr>
            <w:tcW w:w="2223" w:type="dxa"/>
            <w:tcBorders/>
          </w:tcPr>
          <w:p>
            <w:pPr>
              <w:pStyle w:val="style0"/>
              <w:spacing w:before="240"/>
              <w:rPr>
                <w:rFonts w:ascii="Times New Roman" w:cs="Times New Roman" w:hAnsi="Times New Roman"/>
                <w:sz w:val="20"/>
                <w:szCs w:val="20"/>
              </w:rPr>
            </w:pPr>
            <w:r>
              <w:rPr>
                <w:rFonts w:ascii="Times New Roman" w:cs="Times New Roman" w:hAnsi="Times New Roman"/>
                <w:sz w:val="20"/>
                <w:szCs w:val="20"/>
              </w:rPr>
              <w:t>JBF Industries Ltd. Corporate Office Mumbai</w:t>
            </w:r>
          </w:p>
        </w:tc>
        <w:tc>
          <w:tcPr>
            <w:tcW w:w="1251"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Feb- 2014</w:t>
            </w:r>
          </w:p>
        </w:tc>
        <w:tc>
          <w:tcPr>
            <w:tcW w:w="135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Dec -2014</w:t>
            </w:r>
          </w:p>
        </w:tc>
        <w:tc>
          <w:tcPr>
            <w:tcW w:w="171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11 Months</w:t>
            </w:r>
          </w:p>
        </w:tc>
      </w:tr>
    </w:tbl>
    <w:p>
      <w:pPr>
        <w:pStyle w:val="style0"/>
        <w:spacing w:before="240" w:lineRule="auto" w:line="276"/>
        <w:ind w:left="142" w:hanging="284"/>
        <w:jc w:val="both"/>
        <w:rPr>
          <w:rFonts w:ascii="Times New Roman" w:cs="Times New Roman" w:hAnsi="Times New Roman"/>
          <w:sz w:val="20"/>
          <w:szCs w:val="20"/>
        </w:rPr>
      </w:pPr>
      <w:r>
        <w:rPr>
          <w:rFonts w:ascii="Times New Roman" w:cs="Times New Roman" w:hAnsi="Times New Roman"/>
          <w:b/>
          <w:sz w:val="20"/>
          <w:szCs w:val="20"/>
        </w:rPr>
        <w:t xml:space="preserve"> About the Company</w:t>
      </w:r>
      <w:r>
        <w:rPr>
          <w:rFonts w:ascii="Times New Roman" w:cs="Times New Roman" w:hAnsi="Times New Roman"/>
          <w:sz w:val="20"/>
          <w:szCs w:val="20"/>
        </w:rPr>
        <w:t xml:space="preserve">: JBF Industries Ltd. stands on a gleaming pinnacle of success as an industry leader in the Polyester Industry value chain today. Established in 1982, JBF Industries was founded by Mr. Bhagirath Arya as a Yarn </w:t>
      </w:r>
      <w:r>
        <w:rPr>
          <w:rFonts w:ascii="Times New Roman" w:cs="Times New Roman" w:hAnsi="Times New Roman"/>
          <w:sz w:val="20"/>
          <w:szCs w:val="20"/>
        </w:rPr>
        <w:t>Texturising</w:t>
      </w:r>
      <w:r>
        <w:rPr>
          <w:rFonts w:ascii="Times New Roman" w:cs="Times New Roman" w:hAnsi="Times New Roman"/>
          <w:sz w:val="20"/>
          <w:szCs w:val="20"/>
        </w:rPr>
        <w:t xml:space="preserve"> company, and since then has backward integrated into manufacturing Partially Oriented Yarn (POY), Polyester (BOPET) Film </w:t>
      </w:r>
      <w:r>
        <w:rPr>
          <w:rFonts w:ascii="Times New Roman" w:cs="Times New Roman" w:hAnsi="Times New Roman"/>
          <w:sz w:val="20"/>
          <w:szCs w:val="20"/>
        </w:rPr>
        <w:t>and also</w:t>
      </w:r>
      <w:r>
        <w:rPr>
          <w:rFonts w:ascii="Times New Roman" w:cs="Times New Roman" w:hAnsi="Times New Roman"/>
          <w:sz w:val="20"/>
          <w:szCs w:val="20"/>
        </w:rPr>
        <w:t xml:space="preserve"> various types of Bottle grade, Film grade and Textile grade Polyester chips. The current annual turnover is </w:t>
      </w:r>
      <w:r>
        <w:rPr>
          <w:rFonts w:ascii="Times New Roman" w:cs="Times New Roman" w:hAnsi="Times New Roman"/>
          <w:sz w:val="20"/>
          <w:szCs w:val="20"/>
        </w:rPr>
        <w:t>in excess of</w:t>
      </w:r>
      <w:r>
        <w:rPr>
          <w:rFonts w:ascii="Times New Roman" w:cs="Times New Roman" w:hAnsi="Times New Roman"/>
          <w:sz w:val="20"/>
          <w:szCs w:val="20"/>
        </w:rPr>
        <w:t xml:space="preserve"> around Rs. 8000 crores and the Company employs over 500 people.</w:t>
      </w:r>
    </w:p>
    <w:p>
      <w:pPr>
        <w:pStyle w:val="style0"/>
        <w:rPr>
          <w:rFonts w:ascii="Times New Roman" w:cs="Times New Roman" w:hAnsi="Times New Roman"/>
          <w:b/>
          <w:sz w:val="20"/>
          <w:szCs w:val="20"/>
        </w:rPr>
      </w:pPr>
    </w:p>
    <w:p>
      <w:pPr>
        <w:pStyle w:val="style0"/>
        <w:rPr>
          <w:rFonts w:ascii="Times New Roman" w:cs="Times New Roman" w:hAnsi="Times New Roman"/>
          <w:sz w:val="20"/>
          <w:szCs w:val="20"/>
        </w:rPr>
      </w:pPr>
      <w:r>
        <w:rPr>
          <w:rFonts w:ascii="Times New Roman" w:cs="Times New Roman" w:hAnsi="Times New Roman"/>
          <w:sz w:val="20"/>
          <w:szCs w:val="20"/>
        </w:rPr>
        <w:t xml:space="preserve">Deal with </w:t>
      </w:r>
      <w:r>
        <w:rPr>
          <w:rFonts w:ascii="Times New Roman" w:cs="Times New Roman" w:hAnsi="Times New Roman"/>
          <w:sz w:val="20"/>
          <w:szCs w:val="20"/>
        </w:rPr>
        <w:t>Banks:</w:t>
      </w:r>
      <w:r>
        <w:rPr>
          <w:rFonts w:ascii="Times New Roman" w:cs="Times New Roman" w:hAnsi="Times New Roman"/>
          <w:sz w:val="20"/>
          <w:szCs w:val="20"/>
        </w:rPr>
        <w:t xml:space="preserve"> Bank of </w:t>
      </w:r>
      <w:r>
        <w:rPr>
          <w:rFonts w:ascii="Times New Roman" w:cs="Times New Roman" w:hAnsi="Times New Roman"/>
          <w:sz w:val="20"/>
          <w:szCs w:val="20"/>
        </w:rPr>
        <w:t>Baroda ;</w:t>
      </w:r>
      <w:r>
        <w:rPr>
          <w:rFonts w:ascii="Times New Roman" w:cs="Times New Roman" w:hAnsi="Times New Roman"/>
          <w:sz w:val="20"/>
          <w:szCs w:val="20"/>
        </w:rPr>
        <w:t xml:space="preserve"> SBI ; Andhra Bank ; IOB ;Bank of India ; South Indian Bank ; Standard Chartered bank ; DBS Bank ; HDFC Bank (Consortium Banking)</w:t>
      </w:r>
    </w:p>
    <w:p>
      <w:pPr>
        <w:pStyle w:val="style0"/>
        <w:rPr>
          <w:rFonts w:ascii="Times New Roman" w:cs="Times New Roman" w:hAnsi="Times New Roman"/>
          <w:sz w:val="20"/>
          <w:szCs w:val="20"/>
        </w:rPr>
      </w:pPr>
      <w:r>
        <w:rPr>
          <w:rFonts w:ascii="Times New Roman" w:cs="Times New Roman" w:hAnsi="Times New Roman"/>
          <w:sz w:val="20"/>
          <w:szCs w:val="20"/>
        </w:rPr>
        <w:t xml:space="preserve">Handled Total Working Capital Limits </w:t>
      </w:r>
      <w:r>
        <w:rPr>
          <w:rFonts w:ascii="Times New Roman" w:cs="Times New Roman" w:hAnsi="Times New Roman"/>
          <w:sz w:val="20"/>
          <w:szCs w:val="20"/>
        </w:rPr>
        <w:t>of</w:t>
      </w:r>
      <w:r>
        <w:rPr>
          <w:rFonts w:ascii="Times New Roman" w:cs="Times New Roman" w:hAnsi="Times New Roman"/>
          <w:sz w:val="20"/>
          <w:szCs w:val="20"/>
        </w:rPr>
        <w:t>:</w:t>
      </w:r>
      <w:r>
        <w:rPr>
          <w:rFonts w:ascii="Times New Roman" w:cs="Times New Roman" w:hAnsi="Times New Roman"/>
          <w:sz w:val="20"/>
          <w:szCs w:val="20"/>
        </w:rPr>
        <w:t xml:space="preserve"> 500.00 cr.</w:t>
      </w:r>
    </w:p>
    <w:p>
      <w:pPr>
        <w:pStyle w:val="style0"/>
        <w:rPr>
          <w:rFonts w:ascii="Times New Roman" w:cs="Times New Roman" w:hAnsi="Times New Roman"/>
          <w:sz w:val="20"/>
          <w:szCs w:val="20"/>
        </w:rPr>
      </w:pPr>
      <w:r>
        <w:rPr>
          <w:rFonts w:ascii="Times New Roman" w:cs="Times New Roman" w:hAnsi="Times New Roman"/>
          <w:sz w:val="20"/>
          <w:szCs w:val="20"/>
        </w:rPr>
        <w:t xml:space="preserve">Long Term Loans: </w:t>
      </w:r>
      <w:r>
        <w:rPr>
          <w:rFonts w:ascii="Times New Roman" w:cs="Times New Roman" w:hAnsi="Times New Roman"/>
          <w:sz w:val="20"/>
          <w:szCs w:val="20"/>
        </w:rPr>
        <w:t>ECB;</w:t>
      </w:r>
      <w:r>
        <w:rPr>
          <w:rFonts w:ascii="Times New Roman" w:cs="Times New Roman" w:hAnsi="Times New Roman"/>
          <w:sz w:val="20"/>
          <w:szCs w:val="20"/>
        </w:rPr>
        <w:t xml:space="preserve"> </w:t>
      </w:r>
      <w:r>
        <w:rPr>
          <w:rFonts w:ascii="Times New Roman" w:cs="Times New Roman" w:hAnsi="Times New Roman"/>
          <w:sz w:val="20"/>
          <w:szCs w:val="20"/>
        </w:rPr>
        <w:t>FCNR; Rupee Term Loan and ICD: 28</w:t>
      </w:r>
      <w:r>
        <w:rPr>
          <w:rFonts w:ascii="Times New Roman" w:cs="Times New Roman" w:hAnsi="Times New Roman"/>
          <w:sz w:val="20"/>
          <w:szCs w:val="20"/>
        </w:rPr>
        <w:t>00.00 cr.</w:t>
      </w:r>
    </w:p>
    <w:p>
      <w:pPr>
        <w:pStyle w:val="style0"/>
        <w:spacing w:lineRule="auto" w:line="276"/>
        <w:rPr>
          <w:rFonts w:ascii="Times New Roman" w:cs="Times New Roman" w:hAnsi="Times New Roman"/>
          <w:sz w:val="20"/>
          <w:szCs w:val="20"/>
        </w:rPr>
      </w:pPr>
      <w:r>
        <w:rPr>
          <w:rFonts w:ascii="Times New Roman" w:cs="Times New Roman" w:hAnsi="Times New Roman"/>
          <w:sz w:val="20"/>
          <w:szCs w:val="20"/>
        </w:rPr>
        <w:t xml:space="preserve">Short Term Loans: </w:t>
      </w:r>
      <w:r>
        <w:rPr>
          <w:rFonts w:ascii="Times New Roman" w:cs="Times New Roman" w:hAnsi="Times New Roman"/>
          <w:sz w:val="20"/>
          <w:szCs w:val="20"/>
        </w:rPr>
        <w:t>PCFC ;</w:t>
      </w:r>
      <w:r>
        <w:rPr>
          <w:rFonts w:ascii="Times New Roman" w:cs="Times New Roman" w:hAnsi="Times New Roman"/>
          <w:sz w:val="20"/>
          <w:szCs w:val="20"/>
        </w:rPr>
        <w:t xml:space="preserve"> Export Bill Discounting  and Buyers Credit </w:t>
      </w:r>
    </w:p>
    <w:p>
      <w:pPr>
        <w:pStyle w:val="style0"/>
        <w:spacing w:lineRule="auto" w:line="276"/>
        <w:rPr>
          <w:rFonts w:ascii="Times New Roman" w:cs="Times New Roman" w:hAnsi="Times New Roman"/>
          <w:sz w:val="20"/>
          <w:szCs w:val="20"/>
        </w:rPr>
      </w:pPr>
    </w:p>
    <w:p>
      <w:pPr>
        <w:pStyle w:val="style0"/>
        <w:rPr>
          <w:rFonts w:ascii="Times New Roman" w:cs="Times New Roman" w:hAnsi="Times New Roman"/>
          <w:b/>
          <w:bCs/>
          <w:sz w:val="20"/>
          <w:szCs w:val="20"/>
        </w:rPr>
      </w:pPr>
      <w:r>
        <w:rPr>
          <w:rFonts w:ascii="Times New Roman" w:cs="Times New Roman" w:hAnsi="Times New Roman"/>
          <w:b/>
          <w:bCs/>
          <w:sz w:val="20"/>
          <w:szCs w:val="20"/>
        </w:rPr>
        <w:t xml:space="preserve">Finance, Banking &amp; Treasury Portfolio: </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 xml:space="preserve">Export and Import </w:t>
      </w:r>
      <w:r>
        <w:rPr>
          <w:rFonts w:ascii="Times New Roman" w:cs="Times New Roman" w:hAnsi="Times New Roman"/>
          <w:sz w:val="20"/>
          <w:szCs w:val="20"/>
        </w:rPr>
        <w:t>Operations;</w:t>
      </w:r>
      <w:r>
        <w:rPr>
          <w:rFonts w:ascii="Times New Roman" w:cs="Times New Roman" w:hAnsi="Times New Roman"/>
          <w:sz w:val="20"/>
          <w:szCs w:val="20"/>
        </w:rPr>
        <w:t xml:space="preserve"> </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 xml:space="preserve">Trade Finance Operations, Banking </w:t>
      </w:r>
      <w:r>
        <w:rPr>
          <w:rFonts w:ascii="Times New Roman" w:cs="Times New Roman" w:hAnsi="Times New Roman"/>
          <w:sz w:val="20"/>
          <w:szCs w:val="20"/>
        </w:rPr>
        <w:t>Operations ,</w:t>
      </w:r>
      <w:r>
        <w:rPr>
          <w:rFonts w:ascii="Times New Roman" w:cs="Times New Roman" w:hAnsi="Times New Roman"/>
          <w:sz w:val="20"/>
          <w:szCs w:val="20"/>
        </w:rPr>
        <w:t xml:space="preserve"> RTGS/NEFT</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Managing Export and Domestic Realization,</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 xml:space="preserve">Export Bill Discounting; Factoring and Financing, </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Managing Import Payments, A1/A2 Payments,</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Managing CC Utilization, PCFC/WCDL/FCNR</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Reducing Banking Cost, Reversal of Excess Bank Charges,</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Hedging for Export and Import by Booking/Cancelation/Utilization of Forward and Options Contracts and Currency Conversion,</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Opening Letter of Credit; Amendment in Letter of Credit and Issuing Bank Guarantee,</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 xml:space="preserve">Arranging Buyers Credit &amp; Suppliers </w:t>
      </w:r>
      <w:r>
        <w:rPr>
          <w:rFonts w:ascii="Times New Roman" w:cs="Times New Roman" w:hAnsi="Times New Roman"/>
          <w:sz w:val="20"/>
          <w:szCs w:val="20"/>
        </w:rPr>
        <w:t>Credit ,</w:t>
      </w:r>
    </w:p>
    <w:p>
      <w:pPr>
        <w:pStyle w:val="style179"/>
        <w:numPr>
          <w:ilvl w:val="0"/>
          <w:numId w:val="29"/>
        </w:numPr>
        <w:spacing w:lineRule="auto" w:line="276"/>
        <w:rPr>
          <w:rFonts w:ascii="Times New Roman" w:cs="Times New Roman" w:hAnsi="Times New Roman"/>
          <w:sz w:val="20"/>
          <w:szCs w:val="20"/>
        </w:rPr>
      </w:pPr>
      <w:r>
        <w:rPr>
          <w:rFonts w:ascii="Times New Roman" w:cs="Times New Roman" w:hAnsi="Times New Roman"/>
          <w:sz w:val="20"/>
          <w:szCs w:val="20"/>
        </w:rPr>
        <w:t xml:space="preserve">Preparation of MIS reports using MS Excel, </w:t>
      </w:r>
    </w:p>
    <w:p>
      <w:pPr>
        <w:pStyle w:val="style179"/>
        <w:spacing w:lineRule="auto" w:line="276"/>
        <w:rPr>
          <w:rFonts w:ascii="Times New Roman" w:cs="Times New Roman" w:hAnsi="Times New Roman"/>
          <w:sz w:val="20"/>
          <w:szCs w:val="20"/>
        </w:rPr>
      </w:pPr>
    </w:p>
    <w:tbl>
      <w:tblPr>
        <w:tblW w:w="91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3"/>
        <w:gridCol w:w="2223"/>
        <w:gridCol w:w="1251"/>
        <w:gridCol w:w="1350"/>
        <w:gridCol w:w="1710"/>
      </w:tblGrid>
      <w:tr>
        <w:trPr>
          <w:trHeight w:val="327" w:hRule="atLeast"/>
          <w:jc w:val="center"/>
        </w:trPr>
        <w:tc>
          <w:tcPr>
            <w:tcW w:w="261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Designation</w:t>
            </w:r>
          </w:p>
        </w:tc>
        <w:tc>
          <w:tcPr>
            <w:tcW w:w="2223"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COMPANY</w:t>
            </w:r>
          </w:p>
        </w:tc>
        <w:tc>
          <w:tcPr>
            <w:tcW w:w="1251"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FROM</w:t>
            </w:r>
          </w:p>
        </w:tc>
        <w:tc>
          <w:tcPr>
            <w:tcW w:w="135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TO</w:t>
            </w:r>
          </w:p>
        </w:tc>
        <w:tc>
          <w:tcPr>
            <w:tcW w:w="171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DURATION</w:t>
            </w:r>
          </w:p>
        </w:tc>
      </w:tr>
      <w:tr>
        <w:tblPrEx/>
        <w:trPr>
          <w:trHeight w:val="728" w:hRule="atLeast"/>
          <w:jc w:val="center"/>
        </w:trPr>
        <w:tc>
          <w:tcPr>
            <w:tcW w:w="2613"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Executive  -</w:t>
            </w:r>
            <w:r>
              <w:rPr>
                <w:rFonts w:ascii="Times New Roman" w:cs="Times New Roman" w:hAnsi="Times New Roman"/>
                <w:sz w:val="20"/>
                <w:szCs w:val="20"/>
              </w:rPr>
              <w:t xml:space="preserve"> </w:t>
            </w:r>
          </w:p>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 xml:space="preserve">Finance and Treasury </w:t>
            </w:r>
          </w:p>
        </w:tc>
        <w:tc>
          <w:tcPr>
            <w:tcW w:w="2223" w:type="dxa"/>
            <w:tcBorders/>
          </w:tcPr>
          <w:p>
            <w:pPr>
              <w:pStyle w:val="style0"/>
              <w:spacing w:before="240"/>
              <w:rPr>
                <w:rFonts w:ascii="Times New Roman" w:cs="Times New Roman" w:hAnsi="Times New Roman"/>
                <w:sz w:val="20"/>
                <w:szCs w:val="20"/>
              </w:rPr>
            </w:pPr>
            <w:r>
              <w:rPr>
                <w:rFonts w:ascii="Times New Roman" w:cs="Times New Roman" w:hAnsi="Times New Roman"/>
                <w:sz w:val="20"/>
                <w:szCs w:val="20"/>
              </w:rPr>
              <w:t xml:space="preserve">Deepak Nitrite Ltd. Vadodara Corporate Office </w:t>
            </w:r>
          </w:p>
        </w:tc>
        <w:tc>
          <w:tcPr>
            <w:tcW w:w="1251"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Mar- 2012</w:t>
            </w:r>
          </w:p>
        </w:tc>
        <w:tc>
          <w:tcPr>
            <w:tcW w:w="135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Feb - 2014</w:t>
            </w:r>
          </w:p>
        </w:tc>
        <w:tc>
          <w:tcPr>
            <w:tcW w:w="171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1 year and 11 months</w:t>
            </w:r>
          </w:p>
        </w:tc>
      </w:tr>
    </w:tbl>
    <w:p>
      <w:pPr>
        <w:pStyle w:val="style0"/>
        <w:spacing w:before="240" w:lineRule="auto" w:line="276"/>
        <w:ind w:left="142" w:hanging="284"/>
        <w:jc w:val="both"/>
        <w:rPr>
          <w:rFonts w:ascii="Times New Roman" w:cs="Times New Roman" w:hAnsi="Times New Roman"/>
          <w:sz w:val="20"/>
          <w:szCs w:val="20"/>
        </w:rPr>
      </w:pPr>
      <w:r>
        <w:rPr>
          <w:rFonts w:ascii="Times New Roman" w:cs="Times New Roman" w:hAnsi="Times New Roman"/>
          <w:b/>
          <w:sz w:val="20"/>
          <w:szCs w:val="20"/>
        </w:rPr>
        <w:t>About the Company</w:t>
      </w:r>
      <w:r>
        <w:rPr>
          <w:rFonts w:ascii="Times New Roman" w:cs="Times New Roman" w:hAnsi="Times New Roman"/>
          <w:sz w:val="20"/>
          <w:szCs w:val="20"/>
        </w:rPr>
        <w:t xml:space="preserve">: </w:t>
      </w:r>
      <w:r>
        <w:rPr>
          <w:rFonts w:ascii="Times New Roman" w:cs="Times New Roman" w:hAnsi="Times New Roman"/>
          <w:b/>
          <w:sz w:val="20"/>
          <w:szCs w:val="20"/>
        </w:rPr>
        <w:t>Deepak Nitrite Ltd.</w:t>
      </w:r>
      <w:r>
        <w:rPr>
          <w:rFonts w:ascii="Times New Roman" w:cs="Times New Roman" w:hAnsi="Times New Roman"/>
          <w:sz w:val="20"/>
          <w:szCs w:val="20"/>
        </w:rPr>
        <w:t xml:space="preserve"> is a leading manufacturer of organic, inorganic, fine and specialty chemicals. And is one of the </w:t>
      </w:r>
      <w:r>
        <w:rPr>
          <w:rFonts w:ascii="Times New Roman" w:cs="Times New Roman" w:hAnsi="Times New Roman"/>
          <w:sz w:val="20"/>
          <w:szCs w:val="20"/>
        </w:rPr>
        <w:t>company</w:t>
      </w:r>
      <w:r>
        <w:rPr>
          <w:rFonts w:ascii="Times New Roman" w:cs="Times New Roman" w:hAnsi="Times New Roman"/>
          <w:sz w:val="20"/>
          <w:szCs w:val="20"/>
        </w:rPr>
        <w:t xml:space="preserve"> listed on the stock exchange.</w:t>
      </w:r>
    </w:p>
    <w:p>
      <w:pPr>
        <w:pStyle w:val="style4098"/>
        <w:spacing w:lineRule="auto" w:line="276"/>
        <w:jc w:val="both"/>
        <w:rPr>
          <w:rFonts w:ascii="Times New Roman" w:cs="Times New Roman" w:hAnsi="Times New Roman"/>
          <w:sz w:val="20"/>
          <w:szCs w:val="20"/>
        </w:rPr>
      </w:pPr>
    </w:p>
    <w:p>
      <w:pPr>
        <w:pStyle w:val="style0"/>
        <w:rPr>
          <w:rFonts w:ascii="Times New Roman" w:cs="Times New Roman" w:hAnsi="Times New Roman"/>
          <w:sz w:val="20"/>
          <w:szCs w:val="20"/>
        </w:rPr>
      </w:pPr>
      <w:r>
        <w:rPr>
          <w:rFonts w:ascii="Times New Roman" w:cs="Times New Roman" w:hAnsi="Times New Roman"/>
          <w:sz w:val="20"/>
          <w:szCs w:val="20"/>
        </w:rPr>
        <w:t xml:space="preserve">Deal with Banks: SBI; Standard Chartered Bank; ICICI </w:t>
      </w:r>
      <w:r>
        <w:rPr>
          <w:rFonts w:ascii="Times New Roman" w:cs="Times New Roman" w:hAnsi="Times New Roman"/>
          <w:sz w:val="20"/>
          <w:szCs w:val="20"/>
        </w:rPr>
        <w:t>Bank ;</w:t>
      </w:r>
      <w:r>
        <w:rPr>
          <w:rFonts w:ascii="Times New Roman" w:cs="Times New Roman" w:hAnsi="Times New Roman"/>
          <w:sz w:val="20"/>
          <w:szCs w:val="20"/>
        </w:rPr>
        <w:t xml:space="preserve"> DBS Bank ; HSBC Bank HDFC Bank (Consortium Banking)</w:t>
      </w:r>
    </w:p>
    <w:p>
      <w:pPr>
        <w:pStyle w:val="style0"/>
        <w:rPr>
          <w:rFonts w:ascii="Times New Roman" w:cs="Times New Roman" w:hAnsi="Times New Roman"/>
          <w:sz w:val="20"/>
          <w:szCs w:val="20"/>
        </w:rPr>
      </w:pPr>
      <w:r>
        <w:rPr>
          <w:rFonts w:ascii="Times New Roman" w:cs="Times New Roman" w:hAnsi="Times New Roman"/>
          <w:sz w:val="20"/>
          <w:szCs w:val="20"/>
        </w:rPr>
        <w:t xml:space="preserve">Handled Total Working Capital Limits </w:t>
      </w:r>
      <w:r>
        <w:rPr>
          <w:rFonts w:ascii="Times New Roman" w:cs="Times New Roman" w:hAnsi="Times New Roman"/>
          <w:sz w:val="20"/>
          <w:szCs w:val="20"/>
        </w:rPr>
        <w:t>of:</w:t>
      </w:r>
      <w:r>
        <w:rPr>
          <w:rFonts w:ascii="Times New Roman" w:cs="Times New Roman" w:hAnsi="Times New Roman"/>
          <w:sz w:val="20"/>
          <w:szCs w:val="20"/>
        </w:rPr>
        <w:t xml:space="preserve"> 105.00 cr.</w:t>
      </w:r>
    </w:p>
    <w:p>
      <w:pPr>
        <w:pStyle w:val="style0"/>
        <w:rPr>
          <w:rFonts w:ascii="Times New Roman" w:cs="Times New Roman" w:hAnsi="Times New Roman"/>
          <w:sz w:val="20"/>
          <w:szCs w:val="20"/>
        </w:rPr>
      </w:pPr>
      <w:r>
        <w:rPr>
          <w:rFonts w:ascii="Times New Roman" w:cs="Times New Roman" w:hAnsi="Times New Roman"/>
          <w:sz w:val="20"/>
          <w:szCs w:val="20"/>
        </w:rPr>
        <w:t>Long Term Loans: ECB; Rupee Term Loan and Commercial Paper: 145.00 cr.</w:t>
      </w:r>
    </w:p>
    <w:p>
      <w:pPr>
        <w:pStyle w:val="style0"/>
        <w:spacing w:lineRule="auto" w:line="276"/>
        <w:rPr>
          <w:rFonts w:ascii="Times New Roman" w:cs="Times New Roman" w:hAnsi="Times New Roman"/>
          <w:sz w:val="20"/>
          <w:szCs w:val="20"/>
        </w:rPr>
      </w:pPr>
      <w:r>
        <w:rPr>
          <w:rFonts w:ascii="Times New Roman" w:cs="Times New Roman" w:hAnsi="Times New Roman"/>
          <w:sz w:val="20"/>
          <w:szCs w:val="20"/>
        </w:rPr>
        <w:t xml:space="preserve">Short Term Loans: </w:t>
      </w:r>
      <w:r>
        <w:rPr>
          <w:rFonts w:ascii="Times New Roman" w:cs="Times New Roman" w:hAnsi="Times New Roman"/>
          <w:sz w:val="20"/>
          <w:szCs w:val="20"/>
        </w:rPr>
        <w:t>PCFC ;</w:t>
      </w:r>
      <w:r>
        <w:rPr>
          <w:rFonts w:ascii="Times New Roman" w:cs="Times New Roman" w:hAnsi="Times New Roman"/>
          <w:sz w:val="20"/>
          <w:szCs w:val="20"/>
        </w:rPr>
        <w:t xml:space="preserve"> Export Bill Discounting  and Buyers Credit </w:t>
      </w:r>
    </w:p>
    <w:p>
      <w:pPr>
        <w:pStyle w:val="style0"/>
        <w:rPr>
          <w:rFonts w:ascii="Times New Roman" w:cs="Times New Roman" w:hAnsi="Times New Roman"/>
          <w:b/>
          <w:bCs/>
          <w:sz w:val="20"/>
          <w:szCs w:val="20"/>
        </w:rPr>
      </w:pPr>
    </w:p>
    <w:p>
      <w:pPr>
        <w:pStyle w:val="style0"/>
        <w:rPr>
          <w:rFonts w:ascii="Times New Roman" w:cs="Times New Roman" w:hAnsi="Times New Roman"/>
          <w:b/>
          <w:bCs/>
          <w:sz w:val="20"/>
          <w:szCs w:val="20"/>
        </w:rPr>
      </w:pPr>
      <w:r>
        <w:rPr>
          <w:rFonts w:ascii="Times New Roman" w:cs="Times New Roman" w:hAnsi="Times New Roman"/>
          <w:b/>
          <w:bCs/>
          <w:sz w:val="20"/>
          <w:szCs w:val="20"/>
        </w:rPr>
        <w:t xml:space="preserve">Finance, Banking &amp; Treasury Portfolio: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Export and Import </w:t>
      </w:r>
      <w:r>
        <w:rPr>
          <w:rFonts w:ascii="Times New Roman" w:cs="Times New Roman" w:hAnsi="Times New Roman"/>
          <w:sz w:val="20"/>
          <w:szCs w:val="20"/>
        </w:rPr>
        <w:t>Operations;</w:t>
      </w:r>
      <w:r>
        <w:rPr>
          <w:rFonts w:ascii="Times New Roman" w:cs="Times New Roman" w:hAnsi="Times New Roman"/>
          <w:sz w:val="20"/>
          <w:szCs w:val="20"/>
        </w:rPr>
        <w:t xml:space="preserve">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Trade </w:t>
      </w:r>
      <w:r>
        <w:rPr>
          <w:rFonts w:ascii="Times New Roman" w:cs="Times New Roman" w:hAnsi="Times New Roman"/>
          <w:sz w:val="20"/>
          <w:szCs w:val="20"/>
        </w:rPr>
        <w:t>Finance  Operations</w:t>
      </w:r>
      <w:r>
        <w:rPr>
          <w:rFonts w:ascii="Times New Roman" w:cs="Times New Roman" w:hAnsi="Times New Roman"/>
          <w:sz w:val="20"/>
          <w:szCs w:val="20"/>
        </w:rPr>
        <w:t>, Banking Operations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Managing Export and Domestic Realization,</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Export Bill Discounting; Factoring and Financing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Managing Import Payments,</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Opening Letter Of </w:t>
      </w:r>
      <w:r>
        <w:rPr>
          <w:rFonts w:ascii="Times New Roman" w:cs="Times New Roman" w:hAnsi="Times New Roman"/>
          <w:sz w:val="20"/>
          <w:szCs w:val="20"/>
        </w:rPr>
        <w:t>Credit;</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 Issuing Bank </w:t>
      </w:r>
      <w:r>
        <w:rPr>
          <w:rFonts w:ascii="Times New Roman" w:cs="Times New Roman" w:hAnsi="Times New Roman"/>
          <w:sz w:val="20"/>
          <w:szCs w:val="20"/>
        </w:rPr>
        <w:t>Guarantee;</w:t>
      </w:r>
      <w:r>
        <w:rPr>
          <w:rFonts w:ascii="Times New Roman" w:cs="Times New Roman" w:hAnsi="Times New Roman"/>
          <w:sz w:val="20"/>
          <w:szCs w:val="20"/>
        </w:rPr>
        <w:t xml:space="preserve">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Arranging Buyers Credit &amp; Suppliers </w:t>
      </w:r>
      <w:r>
        <w:rPr>
          <w:rFonts w:ascii="Times New Roman" w:cs="Times New Roman" w:hAnsi="Times New Roman"/>
          <w:sz w:val="20"/>
          <w:szCs w:val="20"/>
        </w:rPr>
        <w:t>Credit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Currency Conversion and Hedging by Booking Forward and Options,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Preparation of MIS reports using MS Excel,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 xml:space="preserve">Bank Reconciliation, </w:t>
      </w:r>
    </w:p>
    <w:p>
      <w:pPr>
        <w:pStyle w:val="style179"/>
        <w:numPr>
          <w:ilvl w:val="0"/>
          <w:numId w:val="27"/>
        </w:numPr>
        <w:spacing w:lineRule="auto" w:line="276"/>
        <w:rPr>
          <w:rFonts w:ascii="Times New Roman" w:cs="Times New Roman" w:hAnsi="Times New Roman"/>
          <w:sz w:val="20"/>
          <w:szCs w:val="20"/>
        </w:rPr>
      </w:pPr>
      <w:r>
        <w:rPr>
          <w:rFonts w:ascii="Times New Roman" w:cs="Times New Roman" w:hAnsi="Times New Roman"/>
          <w:sz w:val="20"/>
          <w:szCs w:val="20"/>
        </w:rPr>
        <w:t>Receivables and Payables Accounting in ERP – Oracle</w:t>
      </w:r>
    </w:p>
    <w:p>
      <w:pPr>
        <w:pStyle w:val="style179"/>
        <w:rPr>
          <w:rFonts w:ascii="Times New Roman" w:cs="Times New Roman" w:hAnsi="Times New Roman"/>
          <w:sz w:val="20"/>
          <w:szCs w:val="20"/>
        </w:rPr>
      </w:pPr>
    </w:p>
    <w:tbl>
      <w:tblPr>
        <w:tblW w:w="91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8"/>
        <w:gridCol w:w="2868"/>
        <w:gridCol w:w="1251"/>
        <w:gridCol w:w="1350"/>
        <w:gridCol w:w="1710"/>
      </w:tblGrid>
      <w:tr>
        <w:trPr>
          <w:trHeight w:val="134" w:hRule="atLeast"/>
          <w:jc w:val="center"/>
        </w:trPr>
        <w:tc>
          <w:tcPr>
            <w:tcW w:w="1968"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Designation</w:t>
            </w:r>
          </w:p>
        </w:tc>
        <w:tc>
          <w:tcPr>
            <w:tcW w:w="2868"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COMPANY</w:t>
            </w:r>
          </w:p>
        </w:tc>
        <w:tc>
          <w:tcPr>
            <w:tcW w:w="1251"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FROM</w:t>
            </w:r>
          </w:p>
        </w:tc>
        <w:tc>
          <w:tcPr>
            <w:tcW w:w="135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TO</w:t>
            </w:r>
          </w:p>
        </w:tc>
        <w:tc>
          <w:tcPr>
            <w:tcW w:w="171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DURATION</w:t>
            </w:r>
          </w:p>
        </w:tc>
      </w:tr>
      <w:tr>
        <w:tblPrEx/>
        <w:trPr>
          <w:trHeight w:val="548" w:hRule="atLeast"/>
          <w:jc w:val="center"/>
        </w:trPr>
        <w:tc>
          <w:tcPr>
            <w:tcW w:w="1968"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Executive  -</w:t>
            </w:r>
          </w:p>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 xml:space="preserve"> Forex Dept.  </w:t>
            </w:r>
          </w:p>
        </w:tc>
        <w:tc>
          <w:tcPr>
            <w:tcW w:w="2868"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Axis Bank Ltd.</w:t>
            </w:r>
          </w:p>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 xml:space="preserve">Forex </w:t>
            </w:r>
            <w:r>
              <w:rPr>
                <w:rFonts w:ascii="Times New Roman" w:cs="Times New Roman" w:hAnsi="Times New Roman"/>
                <w:sz w:val="20"/>
                <w:szCs w:val="20"/>
              </w:rPr>
              <w:t>Branch,Mumbai</w:t>
            </w:r>
          </w:p>
        </w:tc>
        <w:tc>
          <w:tcPr>
            <w:tcW w:w="1251"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Mar- 2009</w:t>
            </w:r>
          </w:p>
        </w:tc>
        <w:tc>
          <w:tcPr>
            <w:tcW w:w="135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Feb - 2010</w:t>
            </w:r>
          </w:p>
        </w:tc>
        <w:tc>
          <w:tcPr>
            <w:tcW w:w="1710"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1 Year</w:t>
            </w:r>
          </w:p>
        </w:tc>
      </w:tr>
    </w:tbl>
    <w:p>
      <w:pPr>
        <w:pStyle w:val="style0"/>
        <w:spacing w:lineRule="auto" w:line="276"/>
        <w:rPr>
          <w:rFonts w:ascii="Times New Roman" w:cs="Times New Roman" w:hAnsi="Times New Roman"/>
          <w:b/>
          <w:sz w:val="20"/>
          <w:szCs w:val="20"/>
        </w:rPr>
      </w:pPr>
    </w:p>
    <w:p>
      <w:pPr>
        <w:pStyle w:val="style0"/>
        <w:spacing w:lineRule="auto" w:line="276"/>
        <w:jc w:val="both"/>
        <w:rPr>
          <w:rFonts w:ascii="Times New Roman" w:cs="Times New Roman" w:hAnsi="Times New Roman"/>
          <w:sz w:val="20"/>
          <w:szCs w:val="20"/>
        </w:rPr>
      </w:pPr>
      <w:r>
        <w:rPr>
          <w:rFonts w:ascii="Times New Roman" w:cs="Times New Roman" w:hAnsi="Times New Roman"/>
          <w:b/>
          <w:sz w:val="20"/>
          <w:szCs w:val="20"/>
        </w:rPr>
        <w:t>About the Organization:</w:t>
      </w:r>
      <w:r>
        <w:rPr>
          <w:rFonts w:ascii="Times New Roman" w:cs="Times New Roman" w:hAnsi="Times New Roman"/>
          <w:sz w:val="20"/>
          <w:szCs w:val="20"/>
        </w:rPr>
        <w:t xml:space="preserve"> </w:t>
      </w:r>
      <w:r>
        <w:rPr>
          <w:rFonts w:ascii="Times New Roman" w:cs="Times New Roman" w:hAnsi="Times New Roman"/>
          <w:b/>
          <w:sz w:val="20"/>
          <w:szCs w:val="20"/>
        </w:rPr>
        <w:t>Axis Bank</w:t>
      </w:r>
      <w:r>
        <w:rPr>
          <w:rFonts w:ascii="Times New Roman" w:cs="Times New Roman" w:hAnsi="Times New Roman"/>
          <w:sz w:val="20"/>
          <w:szCs w:val="20"/>
        </w:rPr>
        <w:t xml:space="preserve"> is the third largest private sector bank in India. The Bank has emerged as one of the leading banks providing foreign exchange and trade finance services.</w:t>
      </w:r>
    </w:p>
    <w:p>
      <w:pPr>
        <w:pStyle w:val="style0"/>
        <w:spacing w:lineRule="auto" w:line="276"/>
        <w:rPr>
          <w:rFonts w:ascii="Times New Roman" w:cs="Times New Roman" w:hAnsi="Times New Roman"/>
          <w:b/>
          <w:sz w:val="20"/>
          <w:szCs w:val="20"/>
        </w:rPr>
      </w:pPr>
      <w:r>
        <w:rPr>
          <w:rFonts w:ascii="Times New Roman" w:cs="Times New Roman" w:hAnsi="Times New Roman"/>
          <w:b/>
          <w:sz w:val="20"/>
          <w:szCs w:val="20"/>
        </w:rPr>
        <w:t>Job Description</w:t>
      </w:r>
    </w:p>
    <w:p>
      <w:pPr>
        <w:pStyle w:val="style179"/>
        <w:numPr>
          <w:ilvl w:val="0"/>
          <w:numId w:val="9"/>
        </w:numPr>
        <w:spacing w:lineRule="auto" w:line="276"/>
        <w:rPr>
          <w:rFonts w:ascii="Times New Roman" w:cs="Times New Roman" w:hAnsi="Times New Roman"/>
          <w:sz w:val="20"/>
          <w:szCs w:val="20"/>
        </w:rPr>
      </w:pPr>
      <w:r>
        <w:rPr>
          <w:rFonts w:ascii="Times New Roman" w:cs="Times New Roman" w:hAnsi="Times New Roman"/>
          <w:sz w:val="20"/>
          <w:szCs w:val="20"/>
        </w:rPr>
        <w:t>Customer Relationship Management,</w:t>
      </w:r>
    </w:p>
    <w:p>
      <w:pPr>
        <w:pStyle w:val="style179"/>
        <w:numPr>
          <w:ilvl w:val="0"/>
          <w:numId w:val="9"/>
        </w:numPr>
        <w:spacing w:lineRule="auto" w:line="276"/>
        <w:rPr>
          <w:rFonts w:ascii="Times New Roman" w:cs="Times New Roman" w:hAnsi="Times New Roman"/>
          <w:sz w:val="20"/>
          <w:szCs w:val="20"/>
        </w:rPr>
      </w:pPr>
      <w:r>
        <w:rPr>
          <w:rFonts w:ascii="Times New Roman" w:cs="Times New Roman" w:hAnsi="Times New Roman"/>
          <w:sz w:val="20"/>
          <w:szCs w:val="20"/>
        </w:rPr>
        <w:t xml:space="preserve">Verification of Customers Documents, </w:t>
      </w:r>
    </w:p>
    <w:p>
      <w:pPr>
        <w:pStyle w:val="style179"/>
        <w:numPr>
          <w:ilvl w:val="0"/>
          <w:numId w:val="9"/>
        </w:numPr>
        <w:spacing w:lineRule="auto" w:line="276"/>
        <w:rPr>
          <w:rFonts w:ascii="Times New Roman" w:cs="Times New Roman" w:hAnsi="Times New Roman"/>
          <w:sz w:val="20"/>
          <w:szCs w:val="20"/>
        </w:rPr>
      </w:pPr>
      <w:r>
        <w:rPr>
          <w:rFonts w:ascii="Times New Roman" w:cs="Times New Roman" w:hAnsi="Times New Roman"/>
          <w:sz w:val="20"/>
          <w:szCs w:val="20"/>
        </w:rPr>
        <w:t>Processing Customer Transaction (Processing Treasury Rate Request; Processing Foreign Import Bills; Processing Foreign Export Bills; Processing Foreign Inward Remittance; Processing Foreign Outward Remittance)</w:t>
      </w:r>
    </w:p>
    <w:p>
      <w:pPr>
        <w:pStyle w:val="style179"/>
        <w:numPr>
          <w:ilvl w:val="0"/>
          <w:numId w:val="9"/>
        </w:numPr>
        <w:spacing w:lineRule="auto" w:line="276"/>
        <w:rPr>
          <w:rFonts w:ascii="Times New Roman" w:cs="Times New Roman" w:hAnsi="Times New Roman"/>
          <w:sz w:val="20"/>
          <w:szCs w:val="20"/>
        </w:rPr>
      </w:pPr>
      <w:r>
        <w:rPr>
          <w:rFonts w:ascii="Times New Roman" w:cs="Times New Roman" w:hAnsi="Times New Roman"/>
          <w:sz w:val="20"/>
          <w:szCs w:val="20"/>
        </w:rPr>
        <w:t xml:space="preserve"> Maintaining Customer Transaction Records.</w:t>
      </w:r>
    </w:p>
    <w:p>
      <w:pPr>
        <w:pStyle w:val="style179"/>
        <w:spacing w:lineRule="auto" w:line="276"/>
        <w:rPr>
          <w:rFonts w:ascii="Times New Roman" w:cs="Times New Roman" w:hAnsi="Times New Roman"/>
          <w:sz w:val="20"/>
          <w:szCs w:val="20"/>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Training</w:t>
      </w:r>
    </w:p>
    <w:p>
      <w:pPr>
        <w:pStyle w:val="style0"/>
        <w:rPr>
          <w:rFonts w:ascii="Times New Roman" w:cs="Times New Roman" w:hAnsi="Times New Roman"/>
          <w:b/>
          <w:sz w:val="20"/>
          <w:szCs w:val="20"/>
        </w:rPr>
      </w:pPr>
      <w:r>
        <w:rPr>
          <w:rFonts w:ascii="Times New Roman" w:cs="Times New Roman" w:hAnsi="Times New Roman"/>
          <w:b/>
          <w:sz w:val="20"/>
          <w:szCs w:val="20"/>
        </w:rPr>
        <w:t xml:space="preserve">Forex Training conducted by Greenback Forex Advisories Services </w:t>
      </w:r>
    </w:p>
    <w:p>
      <w:pPr>
        <w:pStyle w:val="style0"/>
        <w:spacing w:lineRule="auto" w:line="276"/>
        <w:ind w:left="720" w:hanging="578"/>
        <w:rPr>
          <w:rFonts w:ascii="Times New Roman" w:cs="Times New Roman" w:hAnsi="Times New Roman"/>
          <w:sz w:val="20"/>
          <w:szCs w:val="20"/>
        </w:rPr>
      </w:pPr>
      <w:r>
        <w:rPr>
          <w:rFonts w:ascii="Times New Roman" w:cs="Times New Roman" w:hAnsi="Times New Roman"/>
          <w:sz w:val="20"/>
          <w:szCs w:val="20"/>
        </w:rPr>
        <w:t>Training Description</w:t>
      </w:r>
    </w:p>
    <w:p>
      <w:pPr>
        <w:pStyle w:val="style179"/>
        <w:numPr>
          <w:ilvl w:val="0"/>
          <w:numId w:val="15"/>
        </w:numPr>
        <w:rPr>
          <w:rFonts w:ascii="Times New Roman" w:cs="Times New Roman" w:hAnsi="Times New Roman"/>
          <w:sz w:val="20"/>
          <w:szCs w:val="20"/>
        </w:rPr>
      </w:pPr>
      <w:r>
        <w:rPr>
          <w:rFonts w:ascii="Times New Roman" w:cs="Times New Roman" w:hAnsi="Times New Roman"/>
          <w:sz w:val="20"/>
          <w:szCs w:val="20"/>
        </w:rPr>
        <w:t>Basics of foreign exchange</w:t>
      </w:r>
    </w:p>
    <w:p>
      <w:pPr>
        <w:pStyle w:val="style179"/>
        <w:numPr>
          <w:ilvl w:val="0"/>
          <w:numId w:val="15"/>
        </w:numPr>
        <w:rPr>
          <w:rFonts w:ascii="Times New Roman" w:cs="Times New Roman" w:hAnsi="Times New Roman"/>
          <w:sz w:val="20"/>
          <w:szCs w:val="20"/>
        </w:rPr>
      </w:pPr>
      <w:r>
        <w:rPr>
          <w:rFonts w:ascii="Times New Roman" w:cs="Times New Roman" w:hAnsi="Times New Roman"/>
          <w:sz w:val="20"/>
          <w:szCs w:val="20"/>
        </w:rPr>
        <w:t xml:space="preserve">Factors influencing forex rate / forward </w:t>
      </w:r>
      <w:r>
        <w:rPr>
          <w:rFonts w:ascii="Times New Roman" w:cs="Times New Roman" w:hAnsi="Times New Roman"/>
          <w:sz w:val="20"/>
          <w:szCs w:val="20"/>
        </w:rPr>
        <w:t>premium</w:t>
      </w:r>
    </w:p>
    <w:p>
      <w:pPr>
        <w:pStyle w:val="style179"/>
        <w:numPr>
          <w:ilvl w:val="0"/>
          <w:numId w:val="15"/>
        </w:numPr>
        <w:rPr>
          <w:rFonts w:ascii="Times New Roman" w:cs="Times New Roman" w:hAnsi="Times New Roman"/>
          <w:sz w:val="20"/>
          <w:szCs w:val="20"/>
        </w:rPr>
      </w:pPr>
      <w:r>
        <w:rPr>
          <w:rFonts w:ascii="Times New Roman" w:cs="Times New Roman" w:hAnsi="Times New Roman"/>
          <w:sz w:val="20"/>
          <w:szCs w:val="20"/>
        </w:rPr>
        <w:t>Forex calculation</w:t>
      </w:r>
    </w:p>
    <w:p>
      <w:pPr>
        <w:pStyle w:val="style179"/>
        <w:numPr>
          <w:ilvl w:val="1"/>
          <w:numId w:val="15"/>
        </w:numPr>
        <w:rPr>
          <w:rFonts w:ascii="Times New Roman" w:cs="Times New Roman" w:hAnsi="Times New Roman"/>
          <w:sz w:val="20"/>
          <w:szCs w:val="20"/>
        </w:rPr>
      </w:pPr>
      <w:r>
        <w:rPr>
          <w:rFonts w:ascii="Times New Roman" w:cs="Times New Roman" w:hAnsi="Times New Roman"/>
          <w:sz w:val="20"/>
          <w:szCs w:val="20"/>
        </w:rPr>
        <w:t>Value date</w:t>
      </w:r>
    </w:p>
    <w:p>
      <w:pPr>
        <w:pStyle w:val="style179"/>
        <w:numPr>
          <w:ilvl w:val="1"/>
          <w:numId w:val="15"/>
        </w:numPr>
        <w:rPr>
          <w:rFonts w:ascii="Times New Roman" w:cs="Times New Roman" w:hAnsi="Times New Roman"/>
          <w:sz w:val="20"/>
          <w:szCs w:val="20"/>
        </w:rPr>
      </w:pPr>
      <w:r>
        <w:rPr>
          <w:rFonts w:ascii="Times New Roman" w:cs="Times New Roman" w:hAnsi="Times New Roman"/>
          <w:sz w:val="20"/>
          <w:szCs w:val="20"/>
        </w:rPr>
        <w:t>Spot</w:t>
      </w:r>
    </w:p>
    <w:p>
      <w:pPr>
        <w:pStyle w:val="style179"/>
        <w:numPr>
          <w:ilvl w:val="1"/>
          <w:numId w:val="15"/>
        </w:numPr>
        <w:rPr>
          <w:rFonts w:ascii="Times New Roman" w:cs="Times New Roman" w:hAnsi="Times New Roman"/>
          <w:sz w:val="20"/>
          <w:szCs w:val="20"/>
        </w:rPr>
      </w:pPr>
      <w:r>
        <w:rPr>
          <w:rFonts w:ascii="Times New Roman" w:cs="Times New Roman" w:hAnsi="Times New Roman"/>
          <w:sz w:val="20"/>
          <w:szCs w:val="20"/>
        </w:rPr>
        <w:t>Cross forward</w:t>
      </w:r>
    </w:p>
    <w:p>
      <w:pPr>
        <w:pStyle w:val="style179"/>
        <w:numPr>
          <w:ilvl w:val="1"/>
          <w:numId w:val="15"/>
        </w:numPr>
        <w:rPr>
          <w:rFonts w:ascii="Times New Roman" w:cs="Times New Roman" w:hAnsi="Times New Roman"/>
          <w:sz w:val="20"/>
          <w:szCs w:val="20"/>
        </w:rPr>
      </w:pPr>
      <w:r>
        <w:rPr>
          <w:rFonts w:ascii="Times New Roman" w:cs="Times New Roman" w:hAnsi="Times New Roman"/>
          <w:sz w:val="20"/>
          <w:szCs w:val="20"/>
        </w:rPr>
        <w:t>Method of quotation</w:t>
      </w:r>
    </w:p>
    <w:p>
      <w:pPr>
        <w:pStyle w:val="style179"/>
        <w:numPr>
          <w:ilvl w:val="0"/>
          <w:numId w:val="15"/>
        </w:numPr>
        <w:rPr>
          <w:rFonts w:ascii="Times New Roman" w:cs="Times New Roman" w:hAnsi="Times New Roman"/>
          <w:sz w:val="20"/>
          <w:szCs w:val="20"/>
        </w:rPr>
      </w:pPr>
      <w:r>
        <w:rPr>
          <w:rFonts w:ascii="Times New Roman" w:cs="Times New Roman" w:hAnsi="Times New Roman"/>
          <w:sz w:val="20"/>
          <w:szCs w:val="20"/>
        </w:rPr>
        <w:t>Hedging concept</w:t>
      </w:r>
    </w:p>
    <w:p>
      <w:pPr>
        <w:pStyle w:val="style179"/>
        <w:numPr>
          <w:ilvl w:val="0"/>
          <w:numId w:val="15"/>
        </w:numPr>
        <w:rPr>
          <w:rFonts w:ascii="Times New Roman" w:cs="Times New Roman" w:hAnsi="Times New Roman"/>
          <w:sz w:val="20"/>
          <w:szCs w:val="20"/>
        </w:rPr>
      </w:pPr>
      <w:r>
        <w:rPr>
          <w:rFonts w:ascii="Times New Roman" w:cs="Times New Roman" w:hAnsi="Times New Roman"/>
          <w:sz w:val="20"/>
          <w:szCs w:val="20"/>
        </w:rPr>
        <w:t>How to deal with quotations on forwards / other hedging tools</w:t>
      </w:r>
    </w:p>
    <w:p>
      <w:pPr>
        <w:pStyle w:val="style179"/>
        <w:rPr>
          <w:rFonts w:ascii="Times New Roman" w:cs="Times New Roman" w:hAnsi="Times New Roman"/>
          <w:sz w:val="20"/>
          <w:szCs w:val="20"/>
        </w:rPr>
      </w:pPr>
    </w:p>
    <w:p>
      <w:pPr>
        <w:pStyle w:val="style179"/>
        <w:rPr>
          <w:rFonts w:ascii="Times New Roman" w:cs="Times New Roman" w:hAnsi="Times New Roman"/>
          <w:b/>
          <w:sz w:val="20"/>
          <w:szCs w:val="20"/>
        </w:rPr>
      </w:pPr>
      <w:r>
        <w:rPr>
          <w:rFonts w:ascii="Times New Roman" w:cs="Times New Roman" w:hAnsi="Times New Roman"/>
          <w:b/>
          <w:sz w:val="20"/>
          <w:szCs w:val="20"/>
        </w:rPr>
        <w:t>Workshop on Foreign Exchange Market by Mr. Hemendra Bhatia, DGM, VADILAL FOREX Advisories Services</w:t>
      </w:r>
    </w:p>
    <w:p>
      <w:pPr>
        <w:pStyle w:val="style0"/>
        <w:spacing w:lineRule="auto" w:line="276"/>
        <w:ind w:left="720" w:hanging="578"/>
        <w:rPr>
          <w:rFonts w:ascii="Times New Roman" w:cs="Times New Roman" w:hAnsi="Times New Roman"/>
          <w:sz w:val="20"/>
          <w:szCs w:val="20"/>
        </w:rPr>
      </w:pPr>
      <w:r>
        <w:rPr>
          <w:rFonts w:ascii="Times New Roman" w:cs="Times New Roman" w:hAnsi="Times New Roman"/>
          <w:sz w:val="20"/>
          <w:szCs w:val="20"/>
        </w:rPr>
        <w:t>Training Description</w:t>
      </w:r>
    </w:p>
    <w:p>
      <w:pPr>
        <w:pStyle w:val="style179"/>
        <w:numPr>
          <w:ilvl w:val="0"/>
          <w:numId w:val="30"/>
        </w:numPr>
        <w:rPr>
          <w:rFonts w:ascii="Times New Roman" w:cs="Times New Roman" w:hAnsi="Times New Roman"/>
          <w:sz w:val="20"/>
          <w:szCs w:val="20"/>
        </w:rPr>
      </w:pPr>
      <w:r>
        <w:rPr>
          <w:rFonts w:ascii="Times New Roman" w:cs="Times New Roman" w:hAnsi="Times New Roman"/>
          <w:sz w:val="20"/>
          <w:szCs w:val="20"/>
        </w:rPr>
        <w:t>Rupee Volatility and Depreciation: Facts, Figures and Myths</w:t>
      </w:r>
    </w:p>
    <w:p>
      <w:pPr>
        <w:pStyle w:val="style179"/>
        <w:numPr>
          <w:ilvl w:val="0"/>
          <w:numId w:val="30"/>
        </w:numPr>
        <w:rPr>
          <w:rFonts w:ascii="Times New Roman" w:cs="Times New Roman" w:hAnsi="Times New Roman"/>
          <w:sz w:val="20"/>
          <w:szCs w:val="20"/>
        </w:rPr>
      </w:pPr>
      <w:r>
        <w:rPr>
          <w:rFonts w:ascii="Times New Roman" w:cs="Times New Roman" w:hAnsi="Times New Roman"/>
          <w:sz w:val="20"/>
          <w:szCs w:val="20"/>
        </w:rPr>
        <w:t xml:space="preserve">Violent Bouts of Depreciation – Norm not Exception – How to </w:t>
      </w:r>
      <w:r>
        <w:rPr>
          <w:rFonts w:ascii="Times New Roman" w:cs="Times New Roman" w:hAnsi="Times New Roman"/>
          <w:sz w:val="20"/>
          <w:szCs w:val="20"/>
        </w:rPr>
        <w:t>reconcile</w:t>
      </w:r>
    </w:p>
    <w:p>
      <w:pPr>
        <w:pStyle w:val="style179"/>
        <w:numPr>
          <w:ilvl w:val="0"/>
          <w:numId w:val="30"/>
        </w:numPr>
        <w:rPr>
          <w:rFonts w:ascii="Times New Roman" w:cs="Times New Roman" w:hAnsi="Times New Roman"/>
          <w:sz w:val="20"/>
          <w:szCs w:val="20"/>
        </w:rPr>
      </w:pPr>
      <w:r>
        <w:rPr>
          <w:rFonts w:ascii="Times New Roman" w:cs="Times New Roman" w:hAnsi="Times New Roman"/>
          <w:sz w:val="20"/>
          <w:szCs w:val="20"/>
        </w:rPr>
        <w:t xml:space="preserve">Speculation: Understand when you are Speculating </w:t>
      </w:r>
    </w:p>
    <w:p>
      <w:pPr>
        <w:pStyle w:val="style179"/>
        <w:numPr>
          <w:ilvl w:val="0"/>
          <w:numId w:val="30"/>
        </w:numPr>
        <w:rPr>
          <w:rFonts w:ascii="Times New Roman" w:cs="Times New Roman" w:hAnsi="Times New Roman"/>
          <w:sz w:val="20"/>
          <w:szCs w:val="20"/>
        </w:rPr>
      </w:pPr>
      <w:r>
        <w:rPr>
          <w:rFonts w:ascii="Times New Roman" w:cs="Times New Roman" w:hAnsi="Times New Roman"/>
          <w:sz w:val="20"/>
          <w:szCs w:val="20"/>
        </w:rPr>
        <w:t>Buyer's Credit/Suppliers Credit</w:t>
      </w:r>
    </w:p>
    <w:p>
      <w:pPr>
        <w:pStyle w:val="style0"/>
        <w:rPr>
          <w:sz w:val="20"/>
          <w:szCs w:val="20"/>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 xml:space="preserve">Educational Qualifications </w:t>
      </w:r>
    </w:p>
    <w:p>
      <w:pPr>
        <w:pStyle w:val="style0"/>
        <w:spacing w:lineRule="auto" w:line="276"/>
        <w:ind w:left="720"/>
        <w:rPr>
          <w:rFonts w:ascii="Times New Roman" w:cs="Times New Roman" w:hAnsi="Times New Roman"/>
          <w:sz w:val="20"/>
          <w:szCs w:val="20"/>
        </w:rPr>
      </w:pPr>
    </w:p>
    <w:p>
      <w:pPr>
        <w:pStyle w:val="style0"/>
        <w:numPr>
          <w:ilvl w:val="0"/>
          <w:numId w:val="14"/>
        </w:numPr>
        <w:spacing w:lineRule="auto" w:line="276"/>
        <w:rPr>
          <w:rFonts w:ascii="Times New Roman" w:cs="Times New Roman" w:hAnsi="Times New Roman"/>
          <w:sz w:val="20"/>
          <w:szCs w:val="20"/>
        </w:rPr>
      </w:pPr>
      <w:r>
        <w:rPr>
          <w:rFonts w:ascii="Times New Roman" w:cs="Times New Roman" w:hAnsi="Times New Roman"/>
          <w:b/>
          <w:sz w:val="20"/>
          <w:szCs w:val="20"/>
        </w:rPr>
        <w:t xml:space="preserve">Master of Management Studies (MMS/MBA) </w:t>
      </w:r>
      <w:r>
        <w:rPr>
          <w:rFonts w:ascii="Times New Roman" w:cs="Times New Roman" w:hAnsi="Times New Roman"/>
          <w:sz w:val="20"/>
          <w:szCs w:val="20"/>
        </w:rPr>
        <w:t xml:space="preserve">– </w:t>
      </w:r>
      <w:r>
        <w:rPr>
          <w:rFonts w:ascii="Times New Roman" w:cs="Times New Roman" w:hAnsi="Times New Roman"/>
          <w:b/>
          <w:sz w:val="20"/>
          <w:szCs w:val="20"/>
        </w:rPr>
        <w:t>Finance Specialization</w:t>
      </w:r>
      <w:r>
        <w:rPr>
          <w:rFonts w:ascii="Times New Roman" w:cs="Times New Roman" w:hAnsi="Times New Roman"/>
          <w:sz w:val="20"/>
          <w:szCs w:val="20"/>
        </w:rPr>
        <w:t xml:space="preserve">, from University of Mumbai, 2012 pass-out from GNVS IOM, Sion, Mumbai. </w:t>
      </w:r>
    </w:p>
    <w:p>
      <w:pPr>
        <w:pStyle w:val="style0"/>
        <w:numPr>
          <w:ilvl w:val="0"/>
          <w:numId w:val="14"/>
        </w:numPr>
        <w:spacing w:lineRule="auto" w:line="276"/>
        <w:rPr>
          <w:rFonts w:ascii="Times New Roman" w:cs="Times New Roman" w:hAnsi="Times New Roman"/>
          <w:sz w:val="20"/>
          <w:szCs w:val="20"/>
        </w:rPr>
      </w:pPr>
      <w:r>
        <w:rPr>
          <w:rFonts w:ascii="Times New Roman" w:cs="Times New Roman" w:hAnsi="Times New Roman"/>
          <w:b/>
          <w:sz w:val="20"/>
          <w:szCs w:val="20"/>
        </w:rPr>
        <w:t>Bachelor of Management Studies (BMS) – Finance Specialization</w:t>
      </w:r>
      <w:r>
        <w:rPr>
          <w:rFonts w:ascii="Times New Roman" w:cs="Times New Roman" w:hAnsi="Times New Roman"/>
          <w:sz w:val="20"/>
          <w:szCs w:val="20"/>
        </w:rPr>
        <w:t xml:space="preserve">, from University Of Mumbai,2009 Pass-Out from Sathaye </w:t>
      </w:r>
      <w:r>
        <w:rPr>
          <w:rFonts w:ascii="Times New Roman" w:cs="Times New Roman" w:hAnsi="Times New Roman"/>
          <w:sz w:val="20"/>
          <w:szCs w:val="20"/>
        </w:rPr>
        <w:t>College,Vile</w:t>
      </w:r>
      <w:r>
        <w:rPr>
          <w:rFonts w:ascii="Times New Roman" w:cs="Times New Roman" w:hAnsi="Times New Roman"/>
          <w:sz w:val="20"/>
          <w:szCs w:val="20"/>
        </w:rPr>
        <w:t xml:space="preserve">-Parle, Mumbai. </w:t>
      </w:r>
    </w:p>
    <w:p>
      <w:pPr>
        <w:pStyle w:val="style0"/>
        <w:rPr>
          <w:sz w:val="20"/>
          <w:szCs w:val="20"/>
        </w:rPr>
      </w:pPr>
      <w:r>
        <w:rPr>
          <w:rFonts w:ascii="Times New Roman" w:cs="Times New Roman" w:hAnsi="Times New Roman"/>
          <w:b/>
          <w:sz w:val="20"/>
          <w:szCs w:val="20"/>
        </w:rPr>
        <w:t>MBA/MMS Summer Internship</w:t>
      </w:r>
    </w:p>
    <w:tbl>
      <w:tblPr>
        <w:tblW w:w="93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10"/>
        <w:gridCol w:w="2268"/>
        <w:gridCol w:w="1369"/>
        <w:gridCol w:w="1418"/>
        <w:gridCol w:w="1559"/>
      </w:tblGrid>
      <w:tr>
        <w:trPr>
          <w:trHeight w:val="327" w:hRule="atLeast"/>
          <w:jc w:val="center"/>
        </w:trPr>
        <w:tc>
          <w:tcPr>
            <w:tcW w:w="2710"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Designation</w:t>
            </w:r>
          </w:p>
        </w:tc>
        <w:tc>
          <w:tcPr>
            <w:tcW w:w="2268"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COMPANY</w:t>
            </w:r>
          </w:p>
        </w:tc>
        <w:tc>
          <w:tcPr>
            <w:tcW w:w="1369"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FROM</w:t>
            </w:r>
          </w:p>
        </w:tc>
        <w:tc>
          <w:tcPr>
            <w:tcW w:w="1418"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TO</w:t>
            </w:r>
          </w:p>
        </w:tc>
        <w:tc>
          <w:tcPr>
            <w:tcW w:w="1559" w:type="dxa"/>
            <w:tcBorders/>
          </w:tcPr>
          <w:p>
            <w:pPr>
              <w:pStyle w:val="style0"/>
              <w:spacing w:before="240"/>
              <w:jc w:val="center"/>
              <w:rPr>
                <w:rFonts w:ascii="Times New Roman" w:cs="Times New Roman" w:hAnsi="Times New Roman"/>
                <w:b/>
                <w:sz w:val="20"/>
                <w:szCs w:val="20"/>
              </w:rPr>
            </w:pPr>
            <w:r>
              <w:rPr>
                <w:rFonts w:ascii="Times New Roman" w:cs="Times New Roman" w:hAnsi="Times New Roman"/>
                <w:b/>
                <w:sz w:val="20"/>
                <w:szCs w:val="20"/>
              </w:rPr>
              <w:t>DURATION</w:t>
            </w:r>
          </w:p>
        </w:tc>
      </w:tr>
      <w:tr>
        <w:tblPrEx/>
        <w:trPr>
          <w:trHeight w:val="728" w:hRule="atLeast"/>
          <w:jc w:val="center"/>
        </w:trPr>
        <w:tc>
          <w:tcPr>
            <w:tcW w:w="2710" w:type="dxa"/>
            <w:tcBorders/>
          </w:tcPr>
          <w:p>
            <w:pPr>
              <w:pStyle w:val="style0"/>
              <w:spacing w:before="240"/>
              <w:rPr>
                <w:rFonts w:ascii="Times New Roman" w:cs="Times New Roman" w:hAnsi="Times New Roman"/>
                <w:sz w:val="20"/>
                <w:szCs w:val="20"/>
              </w:rPr>
            </w:pPr>
            <w:r>
              <w:rPr>
                <w:rFonts w:ascii="Times New Roman" w:cs="Times New Roman" w:hAnsi="Times New Roman"/>
                <w:b/>
                <w:sz w:val="20"/>
                <w:szCs w:val="20"/>
              </w:rPr>
              <w:t xml:space="preserve">Summer Internship </w:t>
            </w:r>
            <w:r>
              <w:rPr>
                <w:rFonts w:ascii="Times New Roman" w:cs="Times New Roman" w:hAnsi="Times New Roman"/>
                <w:b/>
                <w:sz w:val="20"/>
                <w:szCs w:val="20"/>
              </w:rPr>
              <w:t>As</w:t>
            </w:r>
            <w:r>
              <w:rPr>
                <w:rFonts w:ascii="Times New Roman" w:cs="Times New Roman" w:hAnsi="Times New Roman"/>
                <w:b/>
                <w:sz w:val="20"/>
                <w:szCs w:val="20"/>
              </w:rPr>
              <w:t xml:space="preserve"> Management Trainee                    </w:t>
            </w:r>
            <w:r>
              <w:rPr>
                <w:rFonts w:ascii="Times New Roman" w:cs="Times New Roman" w:hAnsi="Times New Roman"/>
                <w:sz w:val="20"/>
                <w:szCs w:val="20"/>
              </w:rPr>
              <w:t xml:space="preserve">In Finance and Accounts Dept.  </w:t>
            </w:r>
          </w:p>
        </w:tc>
        <w:tc>
          <w:tcPr>
            <w:tcW w:w="2268" w:type="dxa"/>
            <w:tcBorders/>
          </w:tcPr>
          <w:p>
            <w:pPr>
              <w:pStyle w:val="style0"/>
              <w:spacing w:before="240"/>
              <w:rPr>
                <w:rFonts w:ascii="Times New Roman" w:cs="Times New Roman" w:hAnsi="Times New Roman"/>
                <w:sz w:val="20"/>
                <w:szCs w:val="20"/>
              </w:rPr>
            </w:pPr>
            <w:r>
              <w:rPr>
                <w:rFonts w:ascii="Times New Roman" w:cs="Times New Roman" w:hAnsi="Times New Roman"/>
                <w:sz w:val="20"/>
                <w:szCs w:val="20"/>
              </w:rPr>
              <w:t xml:space="preserve">Peninsula Land </w:t>
            </w:r>
            <w:r>
              <w:rPr>
                <w:rFonts w:ascii="Times New Roman" w:cs="Times New Roman" w:hAnsi="Times New Roman"/>
                <w:sz w:val="20"/>
                <w:szCs w:val="20"/>
              </w:rPr>
              <w:t>Ltd. ,Mumbai</w:t>
            </w:r>
            <w:r>
              <w:rPr>
                <w:rFonts w:ascii="Times New Roman" w:cs="Times New Roman" w:hAnsi="Times New Roman"/>
                <w:sz w:val="20"/>
                <w:szCs w:val="20"/>
              </w:rPr>
              <w:t xml:space="preserve">                            </w:t>
            </w:r>
          </w:p>
        </w:tc>
        <w:tc>
          <w:tcPr>
            <w:tcW w:w="1369"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May- 2011</w:t>
            </w:r>
          </w:p>
        </w:tc>
        <w:tc>
          <w:tcPr>
            <w:tcW w:w="1418"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June - 2011</w:t>
            </w:r>
          </w:p>
        </w:tc>
        <w:tc>
          <w:tcPr>
            <w:tcW w:w="1559" w:type="dxa"/>
            <w:tcBorders/>
          </w:tcPr>
          <w:p>
            <w:pPr>
              <w:pStyle w:val="style0"/>
              <w:spacing w:before="240"/>
              <w:jc w:val="center"/>
              <w:rPr>
                <w:rFonts w:ascii="Times New Roman" w:cs="Times New Roman" w:hAnsi="Times New Roman"/>
                <w:sz w:val="20"/>
                <w:szCs w:val="20"/>
              </w:rPr>
            </w:pPr>
            <w:r>
              <w:rPr>
                <w:rFonts w:ascii="Times New Roman" w:cs="Times New Roman" w:hAnsi="Times New Roman"/>
                <w:sz w:val="20"/>
                <w:szCs w:val="20"/>
              </w:rPr>
              <w:t>2 Months</w:t>
            </w:r>
          </w:p>
        </w:tc>
      </w:tr>
    </w:tbl>
    <w:p>
      <w:pPr>
        <w:pStyle w:val="style0"/>
        <w:ind w:left="720" w:hanging="720"/>
        <w:rPr>
          <w:rFonts w:ascii="Times New Roman" w:cs="Times New Roman" w:hAnsi="Times New Roman"/>
          <w:b/>
          <w:sz w:val="20"/>
          <w:szCs w:val="20"/>
        </w:rPr>
      </w:pPr>
    </w:p>
    <w:p>
      <w:pPr>
        <w:pStyle w:val="style0"/>
        <w:spacing w:lineRule="auto" w:line="276"/>
        <w:ind w:left="142" w:hanging="142"/>
        <w:jc w:val="both"/>
        <w:rPr>
          <w:rFonts w:ascii="Times New Roman" w:cs="Times New Roman" w:hAnsi="Times New Roman"/>
          <w:b/>
          <w:sz w:val="20"/>
          <w:szCs w:val="20"/>
        </w:rPr>
      </w:pPr>
      <w:r>
        <w:rPr>
          <w:rFonts w:ascii="Times New Roman" w:cs="Times New Roman" w:hAnsi="Times New Roman"/>
          <w:b/>
          <w:sz w:val="20"/>
          <w:szCs w:val="20"/>
        </w:rPr>
        <w:t xml:space="preserve">About the Company: </w:t>
      </w:r>
      <w:r>
        <w:rPr>
          <w:rFonts w:ascii="Times New Roman" w:cs="Times New Roman" w:hAnsi="Times New Roman"/>
          <w:sz w:val="20"/>
          <w:szCs w:val="20"/>
        </w:rPr>
        <w:t xml:space="preserve">Peninsula Land Limited (PLL), the real estate arm of the brand Peninsula, is one of the real estate companies listed on the stock exchange. PLL is known for its </w:t>
      </w:r>
      <w:r>
        <w:rPr>
          <w:rFonts w:ascii="Times New Roman" w:cs="Times New Roman" w:hAnsi="Times New Roman"/>
          <w:sz w:val="20"/>
          <w:szCs w:val="20"/>
        </w:rPr>
        <w:t>concept based</w:t>
      </w:r>
      <w:r>
        <w:rPr>
          <w:rFonts w:ascii="Times New Roman" w:cs="Times New Roman" w:hAnsi="Times New Roman"/>
          <w:sz w:val="20"/>
          <w:szCs w:val="20"/>
        </w:rPr>
        <w:t xml:space="preserve"> architectures in the commercial, retail and residential sectors.</w:t>
      </w:r>
    </w:p>
    <w:p>
      <w:pPr>
        <w:pStyle w:val="style0"/>
        <w:spacing w:lineRule="auto" w:line="276"/>
        <w:ind w:left="720" w:hanging="578"/>
        <w:rPr>
          <w:rFonts w:ascii="Times New Roman" w:cs="Times New Roman" w:hAnsi="Times New Roman"/>
          <w:sz w:val="20"/>
          <w:szCs w:val="20"/>
        </w:rPr>
      </w:pPr>
      <w:r>
        <w:rPr>
          <w:rFonts w:ascii="Times New Roman" w:cs="Times New Roman" w:hAnsi="Times New Roman"/>
          <w:b/>
          <w:sz w:val="20"/>
          <w:szCs w:val="20"/>
        </w:rPr>
        <w:t>Work Learned during Internship</w:t>
      </w:r>
    </w:p>
    <w:p>
      <w:pPr>
        <w:pStyle w:val="style0"/>
        <w:numPr>
          <w:ilvl w:val="0"/>
          <w:numId w:val="25"/>
        </w:numPr>
        <w:spacing w:lineRule="auto" w:line="276"/>
        <w:rPr>
          <w:rFonts w:ascii="Times New Roman" w:cs="Times New Roman" w:hAnsi="Times New Roman"/>
          <w:sz w:val="20"/>
          <w:szCs w:val="20"/>
        </w:rPr>
      </w:pPr>
      <w:r>
        <w:rPr>
          <w:rFonts w:ascii="Times New Roman" w:cs="Times New Roman" w:hAnsi="Times New Roman"/>
          <w:sz w:val="20"/>
          <w:szCs w:val="20"/>
        </w:rPr>
        <w:t>Reconciliation of reports,</w:t>
      </w:r>
    </w:p>
    <w:p>
      <w:pPr>
        <w:pStyle w:val="style0"/>
        <w:numPr>
          <w:ilvl w:val="0"/>
          <w:numId w:val="25"/>
        </w:numPr>
        <w:spacing w:lineRule="auto" w:line="276"/>
        <w:rPr>
          <w:rFonts w:ascii="Times New Roman" w:cs="Times New Roman" w:hAnsi="Times New Roman"/>
          <w:sz w:val="20"/>
          <w:szCs w:val="20"/>
        </w:rPr>
      </w:pPr>
      <w:r>
        <w:rPr>
          <w:rFonts w:ascii="Times New Roman" w:cs="Times New Roman" w:hAnsi="Times New Roman"/>
          <w:sz w:val="20"/>
          <w:szCs w:val="20"/>
        </w:rPr>
        <w:t>Bank Reconciliation,</w:t>
      </w:r>
    </w:p>
    <w:p>
      <w:pPr>
        <w:pStyle w:val="style0"/>
        <w:numPr>
          <w:ilvl w:val="0"/>
          <w:numId w:val="25"/>
        </w:numPr>
        <w:spacing w:lineRule="auto" w:line="276"/>
        <w:rPr>
          <w:rFonts w:ascii="Times New Roman" w:cs="Times New Roman" w:hAnsi="Times New Roman"/>
          <w:sz w:val="20"/>
          <w:szCs w:val="20"/>
        </w:rPr>
      </w:pPr>
      <w:r>
        <w:rPr>
          <w:rFonts w:ascii="Times New Roman" w:cs="Times New Roman" w:hAnsi="Times New Roman"/>
          <w:sz w:val="20"/>
          <w:szCs w:val="20"/>
        </w:rPr>
        <w:t>Auditing,</w:t>
      </w:r>
    </w:p>
    <w:p>
      <w:pPr>
        <w:pStyle w:val="style0"/>
        <w:numPr>
          <w:ilvl w:val="0"/>
          <w:numId w:val="25"/>
        </w:numPr>
        <w:spacing w:lineRule="auto" w:line="276"/>
        <w:rPr>
          <w:rFonts w:ascii="Times New Roman" w:cs="Times New Roman" w:hAnsi="Times New Roman"/>
          <w:sz w:val="20"/>
          <w:szCs w:val="20"/>
        </w:rPr>
      </w:pPr>
      <w:r>
        <w:rPr>
          <w:rFonts w:ascii="Times New Roman" w:cs="Times New Roman" w:hAnsi="Times New Roman"/>
          <w:sz w:val="20"/>
          <w:szCs w:val="20"/>
        </w:rPr>
        <w:t>Accounting in ERP (Accounts Receivables and Payables),</w:t>
      </w:r>
    </w:p>
    <w:p>
      <w:pPr>
        <w:pStyle w:val="style0"/>
        <w:numPr>
          <w:ilvl w:val="0"/>
          <w:numId w:val="25"/>
        </w:numPr>
        <w:spacing w:lineRule="auto" w:line="276"/>
        <w:rPr>
          <w:rFonts w:ascii="Times New Roman" w:cs="Times New Roman" w:hAnsi="Times New Roman"/>
          <w:sz w:val="20"/>
          <w:szCs w:val="20"/>
        </w:rPr>
      </w:pPr>
      <w:r>
        <w:rPr>
          <w:rFonts w:ascii="Times New Roman" w:cs="Times New Roman" w:hAnsi="Times New Roman"/>
          <w:sz w:val="20"/>
          <w:szCs w:val="20"/>
        </w:rPr>
        <w:t>Preparation of MIS Reports using MS Excel.</w:t>
      </w:r>
    </w:p>
    <w:p>
      <w:pPr>
        <w:pStyle w:val="style179"/>
        <w:rPr>
          <w:rFonts w:ascii="Times New Roman" w:cs="Times New Roman" w:hAnsi="Times New Roman"/>
          <w:sz w:val="20"/>
          <w:szCs w:val="20"/>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Computer &amp; Other Technical Skills</w:t>
      </w:r>
    </w:p>
    <w:p>
      <w:pPr>
        <w:pStyle w:val="style179"/>
        <w:numPr>
          <w:ilvl w:val="0"/>
          <w:numId w:val="17"/>
        </w:numPr>
        <w:spacing w:lineRule="auto" w:line="276"/>
        <w:rPr>
          <w:rFonts w:ascii="Times New Roman" w:cs="Times New Roman" w:hAnsi="Times New Roman"/>
          <w:sz w:val="20"/>
          <w:szCs w:val="20"/>
        </w:rPr>
      </w:pPr>
      <w:r>
        <w:rPr>
          <w:rFonts w:ascii="Times New Roman" w:cs="Times New Roman" w:hAnsi="Times New Roman"/>
          <w:b/>
          <w:sz w:val="20"/>
          <w:szCs w:val="20"/>
        </w:rPr>
        <w:t>Computer Knowledge and Skills</w:t>
      </w:r>
      <w:r>
        <w:rPr>
          <w:rFonts w:ascii="Times New Roman" w:cs="Times New Roman" w:hAnsi="Times New Roman"/>
          <w:sz w:val="20"/>
          <w:szCs w:val="20"/>
        </w:rPr>
        <w:t xml:space="preserve">: Well versed in computer applications like Microsoft Word, Microsoft Excel, Microsoft PowerPoint, </w:t>
      </w:r>
      <w:r>
        <w:rPr>
          <w:rFonts w:ascii="Times New Roman" w:cs="Times New Roman" w:hAnsi="Times New Roman"/>
          <w:sz w:val="20"/>
          <w:szCs w:val="20"/>
        </w:rPr>
        <w:t>ERP</w:t>
      </w:r>
      <w:r>
        <w:rPr>
          <w:rFonts w:ascii="Times New Roman" w:cs="Times New Roman" w:hAnsi="Times New Roman"/>
          <w:sz w:val="20"/>
          <w:szCs w:val="20"/>
        </w:rPr>
        <w:t xml:space="preserve"> and Internet.</w:t>
      </w:r>
    </w:p>
    <w:p>
      <w:pPr>
        <w:pStyle w:val="style179"/>
        <w:numPr>
          <w:ilvl w:val="0"/>
          <w:numId w:val="17"/>
        </w:numPr>
        <w:spacing w:lineRule="auto" w:line="276"/>
        <w:rPr>
          <w:rFonts w:ascii="Times New Roman" w:cs="Times New Roman" w:hAnsi="Times New Roman"/>
          <w:sz w:val="20"/>
          <w:szCs w:val="20"/>
        </w:rPr>
      </w:pPr>
      <w:r>
        <w:rPr>
          <w:rFonts w:ascii="Times New Roman" w:cs="Times New Roman" w:hAnsi="Times New Roman"/>
          <w:sz w:val="20"/>
          <w:szCs w:val="20"/>
        </w:rPr>
        <w:t>I have good communication and interpersonal skills.</w:t>
      </w:r>
    </w:p>
    <w:p>
      <w:pPr>
        <w:pStyle w:val="style179"/>
        <w:numPr>
          <w:ilvl w:val="0"/>
          <w:numId w:val="17"/>
        </w:numPr>
        <w:spacing w:lineRule="auto" w:line="276"/>
        <w:rPr>
          <w:rFonts w:ascii="Times New Roman" w:cs="Times New Roman" w:hAnsi="Times New Roman"/>
          <w:sz w:val="20"/>
          <w:szCs w:val="20"/>
        </w:rPr>
      </w:pPr>
      <w:r>
        <w:rPr>
          <w:rFonts w:ascii="Times New Roman" w:cs="Times New Roman" w:hAnsi="Times New Roman"/>
          <w:sz w:val="20"/>
          <w:szCs w:val="20"/>
        </w:rPr>
        <w:t xml:space="preserve">Like to work in Team and </w:t>
      </w:r>
      <w:r>
        <w:rPr>
          <w:rFonts w:ascii="Times New Roman" w:cs="Times New Roman" w:hAnsi="Times New Roman"/>
          <w:sz w:val="20"/>
          <w:szCs w:val="20"/>
        </w:rPr>
        <w:t>have the ability to</w:t>
      </w:r>
      <w:r>
        <w:rPr>
          <w:rFonts w:ascii="Times New Roman" w:cs="Times New Roman" w:hAnsi="Times New Roman"/>
          <w:sz w:val="20"/>
          <w:szCs w:val="20"/>
        </w:rPr>
        <w:t xml:space="preserve"> lead a Team.</w:t>
      </w:r>
    </w:p>
    <w:p>
      <w:pPr>
        <w:pStyle w:val="style31"/>
        <w:tabs>
          <w:tab w:val="clear" w:pos="4320"/>
          <w:tab w:val="clear" w:pos="8640"/>
        </w:tabs>
        <w:ind w:left="720" w:right="-36"/>
        <w:jc w:val="both"/>
        <w:rPr>
          <w:rStyle w:val="style4100"/>
          <w:b/>
          <w:sz w:val="20"/>
          <w:szCs w:val="20"/>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Academic Projects</w:t>
      </w:r>
    </w:p>
    <w:p>
      <w:pPr>
        <w:pStyle w:val="style0"/>
        <w:numPr>
          <w:ilvl w:val="0"/>
          <w:numId w:val="6"/>
        </w:numPr>
        <w:spacing w:lineRule="auto" w:line="276"/>
        <w:jc w:val="both"/>
        <w:rPr>
          <w:rStyle w:val="style4100"/>
          <w:rFonts w:ascii="Times New Roman" w:cs="Times New Roman" w:hAnsi="Times New Roman"/>
          <w:sz w:val="20"/>
          <w:szCs w:val="20"/>
        </w:rPr>
      </w:pPr>
      <w:r>
        <w:rPr>
          <w:rStyle w:val="style4100"/>
          <w:rFonts w:ascii="Times New Roman" w:cs="Times New Roman" w:hAnsi="Times New Roman"/>
          <w:sz w:val="20"/>
          <w:szCs w:val="20"/>
        </w:rPr>
        <w:t>Fundamental and Technical chart Analysis</w:t>
      </w:r>
    </w:p>
    <w:p>
      <w:pPr>
        <w:pStyle w:val="style0"/>
        <w:numPr>
          <w:ilvl w:val="0"/>
          <w:numId w:val="6"/>
        </w:numPr>
        <w:spacing w:lineRule="auto" w:line="276"/>
        <w:jc w:val="both"/>
        <w:rPr>
          <w:rStyle w:val="style4100"/>
          <w:rFonts w:ascii="Times New Roman" w:cs="Times New Roman" w:hAnsi="Times New Roman"/>
          <w:sz w:val="20"/>
          <w:szCs w:val="20"/>
        </w:rPr>
      </w:pPr>
      <w:r>
        <w:rPr>
          <w:rStyle w:val="style4100"/>
          <w:rFonts w:ascii="Times New Roman" w:cs="Times New Roman" w:hAnsi="Times New Roman"/>
          <w:sz w:val="20"/>
          <w:szCs w:val="20"/>
        </w:rPr>
        <w:t>Risk and Return Analysis</w:t>
      </w:r>
    </w:p>
    <w:p>
      <w:pPr>
        <w:pStyle w:val="style0"/>
        <w:numPr>
          <w:ilvl w:val="0"/>
          <w:numId w:val="6"/>
        </w:numPr>
        <w:spacing w:lineRule="auto" w:line="276"/>
        <w:rPr>
          <w:rStyle w:val="style4100"/>
          <w:rFonts w:ascii="Times New Roman" w:cs="Times New Roman" w:hAnsi="Times New Roman"/>
          <w:sz w:val="20"/>
          <w:szCs w:val="20"/>
        </w:rPr>
      </w:pPr>
      <w:r>
        <w:rPr>
          <w:rStyle w:val="style4100"/>
          <w:rFonts w:ascii="Times New Roman" w:cs="Times New Roman" w:hAnsi="Times New Roman"/>
          <w:sz w:val="20"/>
          <w:szCs w:val="20"/>
        </w:rPr>
        <w:t>Credit Rating Agencies</w:t>
      </w:r>
    </w:p>
    <w:p>
      <w:pPr>
        <w:pStyle w:val="style0"/>
        <w:ind w:left="720"/>
        <w:rPr>
          <w:rStyle w:val="style4100"/>
          <w:rFonts w:ascii="Times New Roman" w:cs="Times New Roman" w:hAnsi="Times New Roman"/>
          <w:sz w:val="20"/>
          <w:szCs w:val="20"/>
        </w:rPr>
      </w:pPr>
    </w:p>
    <w:p>
      <w:pPr>
        <w:pStyle w:val="style1"/>
        <w:keepNext/>
        <w:shd w:val="clear" w:color="auto" w:fill="c0c0c0"/>
        <w:spacing w:lineRule="auto" w:line="276"/>
        <w:jc w:val="both"/>
        <w:rPr>
          <w:rFonts w:ascii="Times New Roman" w:cs="Times New Roman" w:hAnsi="Times New Roman"/>
          <w:b/>
          <w:sz w:val="20"/>
          <w:szCs w:val="20"/>
        </w:rPr>
      </w:pPr>
      <w:r>
        <w:rPr>
          <w:rFonts w:ascii="Times New Roman" w:cs="Times New Roman" w:hAnsi="Times New Roman"/>
          <w:b/>
          <w:sz w:val="20"/>
          <w:szCs w:val="20"/>
        </w:rPr>
        <w:t>Extra-curriculum activities</w:t>
      </w:r>
    </w:p>
    <w:p>
      <w:pPr>
        <w:pStyle w:val="style0"/>
        <w:numPr>
          <w:ilvl w:val="0"/>
          <w:numId w:val="28"/>
        </w:numPr>
        <w:spacing w:lineRule="auto" w:line="276"/>
        <w:rPr>
          <w:rFonts w:ascii="Times New Roman" w:cs="Times New Roman" w:hAnsi="Times New Roman"/>
          <w:sz w:val="20"/>
          <w:szCs w:val="20"/>
        </w:rPr>
      </w:pPr>
      <w:r>
        <w:rPr>
          <w:rStyle w:val="style4100"/>
          <w:rFonts w:ascii="Times New Roman" w:cs="Times New Roman" w:hAnsi="Times New Roman"/>
          <w:sz w:val="20"/>
          <w:szCs w:val="20"/>
        </w:rPr>
        <w:t>Won 2</w:t>
      </w:r>
      <w:r>
        <w:rPr>
          <w:rStyle w:val="style4100"/>
          <w:rFonts w:ascii="Times New Roman" w:cs="Times New Roman" w:hAnsi="Times New Roman"/>
          <w:sz w:val="20"/>
          <w:szCs w:val="20"/>
          <w:vertAlign w:val="superscript"/>
        </w:rPr>
        <w:t>nd</w:t>
      </w:r>
      <w:r>
        <w:rPr>
          <w:rStyle w:val="style4100"/>
          <w:rFonts w:ascii="Times New Roman" w:cs="Times New Roman" w:hAnsi="Times New Roman"/>
          <w:sz w:val="20"/>
          <w:szCs w:val="20"/>
        </w:rPr>
        <w:t xml:space="preserve"> Price in Business Plan Module </w:t>
      </w:r>
      <w:r>
        <w:rPr>
          <w:rFonts w:ascii="Times New Roman" w:cs="Times New Roman" w:hAnsi="Times New Roman"/>
          <w:sz w:val="20"/>
          <w:szCs w:val="20"/>
        </w:rPr>
        <w:t>from GNVS IOM, Sion, Mumbai.</w:t>
      </w:r>
    </w:p>
    <w:p>
      <w:pPr>
        <w:pStyle w:val="style179"/>
        <w:numPr>
          <w:ilvl w:val="0"/>
          <w:numId w:val="28"/>
        </w:numPr>
        <w:spacing w:lineRule="auto" w:line="276"/>
        <w:rPr>
          <w:rFonts w:ascii="Times New Roman" w:cs="Times New Roman" w:hAnsi="Times New Roman"/>
          <w:sz w:val="20"/>
          <w:szCs w:val="20"/>
        </w:rPr>
      </w:pPr>
      <w:r>
        <w:rPr>
          <w:rFonts w:ascii="Times New Roman" w:cs="Times New Roman" w:hAnsi="Times New Roman"/>
          <w:sz w:val="20"/>
          <w:szCs w:val="20"/>
        </w:rPr>
        <w:t xml:space="preserve">Worked at NGO </w:t>
      </w:r>
      <w:r>
        <w:rPr>
          <w:rFonts w:ascii="Times New Roman" w:cs="Times New Roman" w:hAnsi="Times New Roman"/>
          <w:sz w:val="20"/>
          <w:szCs w:val="20"/>
        </w:rPr>
        <w:t>Project :</w:t>
      </w:r>
      <w:r>
        <w:rPr>
          <w:rFonts w:ascii="Times New Roman" w:cs="Times New Roman" w:hAnsi="Times New Roman"/>
          <w:sz w:val="20"/>
          <w:szCs w:val="20"/>
        </w:rPr>
        <w:t xml:space="preserve"> Worked at NGO Project in Mira Road, Mumbai</w:t>
      </w:r>
    </w:p>
    <w:p>
      <w:pPr>
        <w:pStyle w:val="style179"/>
        <w:spacing w:lineRule="auto" w:line="276"/>
        <w:rPr>
          <w:rFonts w:ascii="Times New Roman" w:cs="Times New Roman" w:hAnsi="Times New Roman"/>
          <w:sz w:val="20"/>
          <w:szCs w:val="20"/>
        </w:rPr>
      </w:pPr>
      <w:r>
        <w:rPr>
          <w:rFonts w:ascii="Times New Roman" w:cs="Times New Roman" w:hAnsi="Times New Roman"/>
          <w:sz w:val="20"/>
          <w:szCs w:val="20"/>
        </w:rPr>
        <w:t>“Manav Utkarsh Samiti”</w:t>
      </w:r>
    </w:p>
    <w:p>
      <w:pPr>
        <w:pStyle w:val="style0"/>
        <w:ind w:left="1080"/>
        <w:rPr>
          <w:rStyle w:val="style4100"/>
          <w:rFonts w:ascii="Times New Roman" w:cs="Times New Roman" w:hAnsi="Times New Roman"/>
          <w:sz w:val="20"/>
          <w:szCs w:val="20"/>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Industrial Visits</w:t>
      </w:r>
    </w:p>
    <w:p>
      <w:pPr>
        <w:pStyle w:val="style179"/>
        <w:numPr>
          <w:ilvl w:val="0"/>
          <w:numId w:val="23"/>
        </w:numPr>
        <w:spacing w:lineRule="auto" w:line="276"/>
        <w:rPr>
          <w:rFonts w:ascii="Times New Roman" w:cs="Times New Roman" w:hAnsi="Times New Roman"/>
          <w:sz w:val="20"/>
          <w:szCs w:val="20"/>
        </w:rPr>
      </w:pPr>
      <w:r>
        <w:rPr>
          <w:rFonts w:ascii="Times New Roman" w:cs="Times New Roman" w:hAnsi="Times New Roman"/>
          <w:sz w:val="20"/>
          <w:szCs w:val="20"/>
        </w:rPr>
        <w:t xml:space="preserve">Nil Kamal </w:t>
      </w:r>
      <w:r>
        <w:rPr>
          <w:rFonts w:ascii="Times New Roman" w:cs="Times New Roman" w:hAnsi="Times New Roman"/>
          <w:sz w:val="20"/>
          <w:szCs w:val="20"/>
        </w:rPr>
        <w:t>Pvt.Ltd</w:t>
      </w:r>
      <w:r>
        <w:rPr>
          <w:rFonts w:ascii="Times New Roman" w:cs="Times New Roman" w:hAnsi="Times New Roman"/>
          <w:sz w:val="20"/>
          <w:szCs w:val="20"/>
        </w:rPr>
        <w:t>, Alok Industries, Sula wines at Nasik</w:t>
      </w:r>
    </w:p>
    <w:p>
      <w:pPr>
        <w:pStyle w:val="style179"/>
        <w:numPr>
          <w:ilvl w:val="0"/>
          <w:numId w:val="23"/>
        </w:numPr>
        <w:spacing w:lineRule="auto" w:line="276"/>
        <w:rPr>
          <w:rFonts w:ascii="Times New Roman" w:cs="Times New Roman" w:hAnsi="Times New Roman"/>
          <w:sz w:val="20"/>
          <w:szCs w:val="20"/>
        </w:rPr>
      </w:pPr>
      <w:r>
        <w:rPr>
          <w:rFonts w:ascii="Times New Roman" w:cs="Times New Roman" w:hAnsi="Times New Roman"/>
          <w:sz w:val="20"/>
          <w:szCs w:val="20"/>
        </w:rPr>
        <w:t xml:space="preserve">MRF Tyres, </w:t>
      </w:r>
      <w:r>
        <w:rPr>
          <w:rFonts w:ascii="Times New Roman" w:cs="Times New Roman" w:hAnsi="Times New Roman"/>
          <w:sz w:val="20"/>
          <w:szCs w:val="20"/>
        </w:rPr>
        <w:t>Monginis</w:t>
      </w:r>
      <w:r>
        <w:rPr>
          <w:rFonts w:ascii="Times New Roman" w:cs="Times New Roman" w:hAnsi="Times New Roman"/>
          <w:sz w:val="20"/>
          <w:szCs w:val="20"/>
        </w:rPr>
        <w:t xml:space="preserve">, Sesa Goa, Laxmi Industries, </w:t>
      </w:r>
      <w:r>
        <w:rPr>
          <w:rFonts w:ascii="Times New Roman" w:cs="Times New Roman" w:hAnsi="Times New Roman"/>
          <w:sz w:val="20"/>
          <w:szCs w:val="20"/>
        </w:rPr>
        <w:t>Chowgule</w:t>
      </w:r>
      <w:r>
        <w:rPr>
          <w:rFonts w:ascii="Times New Roman" w:cs="Times New Roman" w:hAnsi="Times New Roman"/>
          <w:sz w:val="20"/>
          <w:szCs w:val="20"/>
        </w:rPr>
        <w:t xml:space="preserve"> &amp; </w:t>
      </w:r>
      <w:r>
        <w:rPr>
          <w:rFonts w:ascii="Times New Roman" w:cs="Times New Roman" w:hAnsi="Times New Roman"/>
          <w:sz w:val="20"/>
          <w:szCs w:val="20"/>
        </w:rPr>
        <w:t>Chowgule</w:t>
      </w:r>
      <w:r>
        <w:rPr>
          <w:rFonts w:ascii="Times New Roman" w:cs="Times New Roman" w:hAnsi="Times New Roman"/>
          <w:sz w:val="20"/>
          <w:szCs w:val="20"/>
        </w:rPr>
        <w:t xml:space="preserve"> in Goa</w:t>
      </w:r>
    </w:p>
    <w:p>
      <w:pPr>
        <w:pStyle w:val="style179"/>
        <w:numPr>
          <w:ilvl w:val="0"/>
          <w:numId w:val="23"/>
        </w:numPr>
        <w:spacing w:lineRule="auto" w:line="276"/>
        <w:rPr>
          <w:rFonts w:ascii="Times New Roman" w:cs="Times New Roman" w:hAnsi="Times New Roman"/>
          <w:sz w:val="20"/>
          <w:szCs w:val="20"/>
        </w:rPr>
      </w:pPr>
      <w:r>
        <w:rPr>
          <w:rFonts w:ascii="Times New Roman" w:cs="Times New Roman" w:hAnsi="Times New Roman"/>
          <w:sz w:val="20"/>
          <w:szCs w:val="20"/>
        </w:rPr>
        <w:t>Parle G Biscuit Co., Bimbo Bread, Indian Oil in Mumbai</w:t>
      </w:r>
    </w:p>
    <w:p>
      <w:pPr>
        <w:pStyle w:val="style179"/>
        <w:rPr>
          <w:rFonts w:ascii="Times New Roman" w:cs="Times New Roman" w:hAnsi="Times New Roman"/>
          <w:sz w:val="20"/>
          <w:szCs w:val="20"/>
        </w:rPr>
      </w:pP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Hobbies &amp; interests</w:t>
      </w:r>
    </w:p>
    <w:p>
      <w:pPr>
        <w:pStyle w:val="style0"/>
        <w:numPr>
          <w:ilvl w:val="0"/>
          <w:numId w:val="10"/>
        </w:numPr>
        <w:spacing w:lineRule="auto" w:line="276"/>
        <w:jc w:val="both"/>
        <w:rPr>
          <w:rFonts w:ascii="Times New Roman" w:cs="Times New Roman" w:eastAsia="Batang" w:hAnsi="Times New Roman"/>
          <w:sz w:val="20"/>
          <w:szCs w:val="20"/>
        </w:rPr>
      </w:pPr>
      <w:r>
        <w:rPr>
          <w:rFonts w:ascii="Times New Roman" w:cs="Times New Roman" w:eastAsia="Batang" w:hAnsi="Times New Roman"/>
          <w:sz w:val="20"/>
          <w:szCs w:val="20"/>
        </w:rPr>
        <w:t>Travelling and Sight Seeing</w:t>
      </w:r>
    </w:p>
    <w:p>
      <w:pPr>
        <w:pStyle w:val="style0"/>
        <w:numPr>
          <w:ilvl w:val="0"/>
          <w:numId w:val="10"/>
        </w:numPr>
        <w:spacing w:lineRule="auto" w:line="276"/>
        <w:jc w:val="both"/>
        <w:rPr>
          <w:rFonts w:ascii="Times New Roman" w:cs="Times New Roman" w:hAnsi="Times New Roman"/>
          <w:sz w:val="20"/>
          <w:szCs w:val="20"/>
        </w:rPr>
      </w:pPr>
      <w:r>
        <w:rPr>
          <w:rFonts w:ascii="Times New Roman" w:cs="Times New Roman" w:hAnsi="Times New Roman"/>
          <w:sz w:val="20"/>
          <w:szCs w:val="20"/>
        </w:rPr>
        <w:t xml:space="preserve">Love playing indoor and outdoor games like chess, carom and </w:t>
      </w:r>
      <w:r>
        <w:rPr>
          <w:rFonts w:ascii="Times New Roman" w:cs="Times New Roman" w:hAnsi="Times New Roman"/>
          <w:sz w:val="20"/>
          <w:szCs w:val="20"/>
        </w:rPr>
        <w:t>badminton</w:t>
      </w:r>
      <w:r>
        <w:rPr>
          <w:rFonts w:ascii="Times New Roman" w:cs="Times New Roman" w:hAnsi="Times New Roman"/>
          <w:sz w:val="20"/>
          <w:szCs w:val="20"/>
        </w:rPr>
        <w:t xml:space="preserve"> </w:t>
      </w:r>
    </w:p>
    <w:p>
      <w:pPr>
        <w:pStyle w:val="style0"/>
        <w:numPr>
          <w:ilvl w:val="0"/>
          <w:numId w:val="10"/>
        </w:numPr>
        <w:spacing w:lineRule="auto" w:line="276"/>
        <w:jc w:val="both"/>
        <w:rPr>
          <w:rFonts w:ascii="Times New Roman" w:cs="Times New Roman" w:hAnsi="Times New Roman"/>
          <w:sz w:val="20"/>
          <w:szCs w:val="20"/>
        </w:rPr>
      </w:pPr>
      <w:r>
        <w:rPr>
          <w:rFonts w:ascii="Times New Roman" w:cs="Times New Roman" w:hAnsi="Times New Roman"/>
          <w:sz w:val="20"/>
          <w:szCs w:val="20"/>
        </w:rPr>
        <w:t>Enjoy Cycling</w:t>
      </w:r>
    </w:p>
    <w:p>
      <w:pPr>
        <w:pStyle w:val="style0"/>
        <w:numPr>
          <w:ilvl w:val="0"/>
          <w:numId w:val="10"/>
        </w:numPr>
        <w:spacing w:lineRule="auto" w:line="276"/>
        <w:jc w:val="both"/>
        <w:rPr>
          <w:rFonts w:ascii="Times New Roman" w:cs="Times New Roman" w:hAnsi="Times New Roman"/>
          <w:sz w:val="20"/>
          <w:szCs w:val="20"/>
        </w:rPr>
      </w:pPr>
      <w:r>
        <w:rPr>
          <w:rFonts w:ascii="Times New Roman" w:cs="Times New Roman" w:hAnsi="Times New Roman"/>
          <w:sz w:val="20"/>
          <w:szCs w:val="20"/>
        </w:rPr>
        <w:t>Listening to music and watching movies</w:t>
      </w:r>
    </w:p>
    <w:p>
      <w:pPr>
        <w:pStyle w:val="style0"/>
        <w:ind w:left="2160" w:hanging="2160"/>
        <w:jc w:val="both"/>
        <w:rPr>
          <w:rFonts w:ascii="Times New Roman" w:cs="Times New Roman" w:hAnsi="Times New Roman"/>
          <w:sz w:val="20"/>
          <w:szCs w:val="20"/>
        </w:rPr>
      </w:pPr>
      <w:r>
        <w:rPr>
          <w:rFonts w:ascii="Times New Roman" w:cs="Times New Roman" w:hAnsi="Times New Roman"/>
          <w:sz w:val="20"/>
          <w:szCs w:val="20"/>
        </w:rPr>
        <w:t xml:space="preserve">                                                            </w:t>
      </w:r>
    </w:p>
    <w:p>
      <w:pPr>
        <w:pStyle w:val="style1"/>
        <w:keepNext/>
        <w:shd w:val="clear" w:color="auto" w:fill="c0c0c0"/>
        <w:jc w:val="both"/>
        <w:rPr>
          <w:rFonts w:ascii="Times New Roman" w:cs="Times New Roman" w:hAnsi="Times New Roman"/>
          <w:b/>
          <w:sz w:val="20"/>
          <w:szCs w:val="20"/>
        </w:rPr>
      </w:pPr>
      <w:r>
        <w:rPr>
          <w:rFonts w:ascii="Times New Roman" w:cs="Times New Roman" w:hAnsi="Times New Roman"/>
          <w:b/>
          <w:sz w:val="20"/>
          <w:szCs w:val="20"/>
        </w:rPr>
        <w:t>Personal Profile</w:t>
      </w:r>
    </w:p>
    <w:p>
      <w:pPr>
        <w:pStyle w:val="style0"/>
        <w:spacing w:lineRule="auto" w:line="276"/>
        <w:jc w:val="both"/>
        <w:rPr>
          <w:rFonts w:ascii="Times New Roman" w:cs="Times New Roman" w:hAnsi="Times New Roman"/>
          <w:sz w:val="20"/>
          <w:szCs w:val="20"/>
        </w:rPr>
      </w:pPr>
      <w:r>
        <w:rPr>
          <w:rFonts w:ascii="Times New Roman" w:cs="Times New Roman" w:hAnsi="Times New Roman"/>
          <w:sz w:val="20"/>
          <w:szCs w:val="20"/>
        </w:rPr>
        <w:t xml:space="preserve">Date of </w:t>
      </w:r>
      <w:r>
        <w:rPr>
          <w:rFonts w:ascii="Times New Roman" w:cs="Times New Roman" w:hAnsi="Times New Roman"/>
          <w:sz w:val="20"/>
          <w:szCs w:val="20"/>
        </w:rPr>
        <w:t xml:space="preserve">Birth </w:t>
      </w:r>
      <w:r>
        <w:rPr>
          <w:rFonts w:ascii="Times New Roman" w:cs="Times New Roman" w:hAnsi="Times New Roman"/>
          <w:sz w:val="20"/>
          <w:szCs w:val="20"/>
        </w:rPr>
        <w:tab/>
      </w:r>
      <w:r>
        <w:rPr>
          <w:rFonts w:ascii="Times New Roman" w:cs="Times New Roman" w:hAnsi="Times New Roman"/>
          <w:sz w:val="20"/>
          <w:szCs w:val="20"/>
        </w:rPr>
        <w:t>:  18</w:t>
      </w:r>
      <w:r>
        <w:rPr>
          <w:rFonts w:ascii="Times New Roman" w:cs="Times New Roman" w:hAnsi="Times New Roman"/>
          <w:sz w:val="20"/>
          <w:szCs w:val="20"/>
          <w:vertAlign w:val="superscript"/>
        </w:rPr>
        <w:t>th</w:t>
      </w:r>
      <w:r>
        <w:rPr>
          <w:rFonts w:ascii="Times New Roman" w:cs="Times New Roman" w:hAnsi="Times New Roman"/>
          <w:sz w:val="20"/>
          <w:szCs w:val="20"/>
        </w:rPr>
        <w:t xml:space="preserve"> </w:t>
      </w:r>
      <w:r>
        <w:rPr>
          <w:rFonts w:ascii="Times New Roman" w:cs="Times New Roman" w:hAnsi="Times New Roman"/>
          <w:sz w:val="20"/>
          <w:szCs w:val="20"/>
        </w:rPr>
        <w:t>April,</w:t>
      </w:r>
      <w:r>
        <w:rPr>
          <w:rFonts w:ascii="Times New Roman" w:cs="Times New Roman" w:hAnsi="Times New Roman"/>
          <w:sz w:val="20"/>
          <w:szCs w:val="20"/>
        </w:rPr>
        <w:t xml:space="preserve"> 1987</w:t>
      </w:r>
    </w:p>
    <w:p>
      <w:pPr>
        <w:pStyle w:val="style0"/>
        <w:spacing w:lineRule="auto" w:line="276"/>
        <w:jc w:val="both"/>
        <w:rPr>
          <w:rFonts w:ascii="Times New Roman" w:cs="Times New Roman" w:hAnsi="Times New Roman"/>
          <w:sz w:val="20"/>
          <w:szCs w:val="20"/>
        </w:rPr>
      </w:pPr>
      <w:r>
        <w:rPr>
          <w:rFonts w:ascii="Times New Roman" w:cs="Times New Roman" w:hAnsi="Times New Roman"/>
          <w:sz w:val="20"/>
          <w:szCs w:val="20"/>
        </w:rPr>
        <w:t>Gender:  Male</w:t>
      </w:r>
    </w:p>
    <w:p>
      <w:pPr>
        <w:pStyle w:val="style0"/>
        <w:spacing w:lineRule="auto" w:line="276"/>
        <w:jc w:val="both"/>
        <w:rPr>
          <w:rFonts w:ascii="Times New Roman" w:cs="Times New Roman" w:hAnsi="Times New Roman"/>
          <w:sz w:val="20"/>
          <w:szCs w:val="20"/>
        </w:rPr>
      </w:pPr>
      <w:r>
        <w:rPr>
          <w:rFonts w:ascii="Times New Roman" w:cs="Times New Roman" w:hAnsi="Times New Roman"/>
          <w:sz w:val="20"/>
          <w:szCs w:val="20"/>
        </w:rPr>
        <w:t>Marital Status</w:t>
      </w:r>
      <w:r>
        <w:rPr>
          <w:rFonts w:ascii="Times New Roman" w:cs="Times New Roman" w:hAnsi="Times New Roman"/>
          <w:sz w:val="20"/>
          <w:szCs w:val="20"/>
        </w:rPr>
        <w:tab/>
      </w:r>
      <w:r>
        <w:rPr>
          <w:rFonts w:ascii="Times New Roman" w:cs="Times New Roman" w:hAnsi="Times New Roman"/>
          <w:sz w:val="20"/>
          <w:szCs w:val="20"/>
        </w:rPr>
        <w:t>:  Married</w:t>
      </w:r>
    </w:p>
    <w:p>
      <w:pPr>
        <w:pStyle w:val="style0"/>
        <w:spacing w:lineRule="auto" w:line="276"/>
        <w:jc w:val="both"/>
        <w:rPr>
          <w:rFonts w:ascii="Times New Roman" w:cs="Times New Roman" w:hAnsi="Times New Roman"/>
          <w:sz w:val="20"/>
          <w:szCs w:val="20"/>
        </w:rPr>
      </w:pPr>
      <w:r>
        <w:rPr>
          <w:rFonts w:ascii="Times New Roman" w:cs="Times New Roman" w:hAnsi="Times New Roman"/>
          <w:sz w:val="20"/>
          <w:szCs w:val="20"/>
        </w:rPr>
        <w:t>Nationality:  Indian</w:t>
      </w:r>
    </w:p>
    <w:p>
      <w:pPr>
        <w:pStyle w:val="style0"/>
        <w:spacing w:lineRule="auto" w:line="276"/>
        <w:jc w:val="both"/>
        <w:rPr>
          <w:rFonts w:ascii="Times New Roman" w:cs="Times New Roman" w:hAnsi="Times New Roman"/>
          <w:sz w:val="20"/>
          <w:szCs w:val="20"/>
        </w:rPr>
      </w:pPr>
      <w:r>
        <w:rPr>
          <w:rFonts w:ascii="Times New Roman" w:cs="Times New Roman" w:hAnsi="Times New Roman"/>
          <w:sz w:val="20"/>
          <w:szCs w:val="20"/>
        </w:rPr>
        <w:t xml:space="preserve">Languages Known:  English, Hindi, </w:t>
      </w:r>
      <w:r>
        <w:rPr>
          <w:rFonts w:ascii="Times New Roman" w:cs="Times New Roman" w:hAnsi="Times New Roman"/>
          <w:sz w:val="20"/>
          <w:szCs w:val="20"/>
        </w:rPr>
        <w:t>Gujarati</w:t>
      </w:r>
      <w:r>
        <w:rPr>
          <w:rFonts w:ascii="Times New Roman" w:cs="Times New Roman" w:hAnsi="Times New Roman"/>
          <w:sz w:val="20"/>
          <w:szCs w:val="20"/>
        </w:rPr>
        <w:t xml:space="preserve"> and Marathi</w:t>
      </w:r>
    </w:p>
    <w:p>
      <w:pPr>
        <w:pStyle w:val="style0"/>
        <w:spacing w:lineRule="auto" w:line="276"/>
        <w:jc w:val="both"/>
        <w:rPr>
          <w:rFonts w:ascii="Times New Roman" w:cs="Times New Roman" w:hAnsi="Times New Roman"/>
          <w:sz w:val="20"/>
          <w:szCs w:val="20"/>
        </w:rPr>
      </w:pPr>
      <w:r>
        <w:rPr>
          <w:rFonts w:ascii="Times New Roman" w:cs="Times New Roman" w:hAnsi="Times New Roman"/>
          <w:sz w:val="20"/>
          <w:szCs w:val="20"/>
        </w:rPr>
        <w:t>Father’s Name:  Ajit N. Dagli</w:t>
      </w:r>
    </w:p>
    <w:p>
      <w:pPr>
        <w:pStyle w:val="style0"/>
        <w:spacing w:lineRule="auto" w:line="276"/>
        <w:jc w:val="both"/>
        <w:rPr>
          <w:rFonts w:ascii="Times New Roman" w:cs="Times New Roman" w:hAnsi="Times New Roman"/>
          <w:sz w:val="20"/>
          <w:szCs w:val="20"/>
        </w:rPr>
      </w:pPr>
      <w:r>
        <w:rPr>
          <w:rFonts w:ascii="Times New Roman" w:cs="Times New Roman" w:hAnsi="Times New Roman"/>
          <w:sz w:val="20"/>
          <w:szCs w:val="20"/>
        </w:rPr>
        <w:t xml:space="preserve">Strength:  Punctual, Self-confident, </w:t>
      </w:r>
      <w:r>
        <w:rPr>
          <w:rFonts w:ascii="Times New Roman" w:cs="Times New Roman" w:hAnsi="Times New Roman"/>
          <w:sz w:val="20"/>
          <w:szCs w:val="20"/>
        </w:rPr>
        <w:t>Self-motivated</w:t>
      </w:r>
      <w:r>
        <w:rPr>
          <w:rFonts w:ascii="Times New Roman" w:cs="Times New Roman" w:hAnsi="Times New Roman"/>
          <w:sz w:val="20"/>
          <w:szCs w:val="20"/>
        </w:rPr>
        <w:t xml:space="preserve"> and Optimistic.</w:t>
      </w:r>
    </w:p>
    <w:p>
      <w:pPr>
        <w:pStyle w:val="style0"/>
        <w:spacing w:lineRule="auto" w:line="276"/>
        <w:jc w:val="both"/>
        <w:rPr>
          <w:rFonts w:ascii="Times New Roman" w:cs="Times New Roman" w:hAnsi="Times New Roman"/>
          <w:sz w:val="20"/>
          <w:szCs w:val="20"/>
        </w:rPr>
      </w:pPr>
    </w:p>
    <w:p>
      <w:pPr>
        <w:pStyle w:val="style0"/>
        <w:spacing w:lineRule="auto" w:line="276"/>
        <w:jc w:val="both"/>
        <w:rPr>
          <w:rFonts w:ascii="Calibri" w:cs="Times New Roman" w:hAnsi="Calibri"/>
          <w:sz w:val="20"/>
          <w:szCs w:val="20"/>
        </w:rPr>
      </w:pPr>
      <w:r>
        <w:rPr>
          <w:rFonts w:ascii="Times New Roman" w:cs="Times New Roman" w:hAnsi="Times New Roman"/>
          <w:sz w:val="20"/>
          <w:szCs w:val="20"/>
        </w:rPr>
        <w:t xml:space="preserve">Reference:                                                                             </w:t>
      </w:r>
      <w:r>
        <w:rPr>
          <w:rFonts w:ascii="Calibri" w:cs="Times New Roman" w:hAnsi="Calibri"/>
          <w:sz w:val="20"/>
          <w:szCs w:val="20"/>
        </w:rPr>
        <w:t xml:space="preserve">  </w:t>
      </w:r>
    </w:p>
    <w:sectPr>
      <w:pgSz w:w="11906" w:h="16838" w:orient="portrait" w:code="9"/>
      <w:pgMar w:top="1440" w:right="1440" w:bottom="1440" w:left="1440"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ambria">
    <w:altName w:val="Cambria"/>
    <w:panose1 w:val="02040503050004030204"/>
    <w:charset w:val="00"/>
    <w:family w:val="roman"/>
    <w:pitch w:val="variable"/>
    <w:sig w:usb0="E00006FF" w:usb1="420024FF" w:usb2="02000000" w:usb3="00000000" w:csb0="0000019F" w:csb1="00000000"/>
  </w:font>
  <w:font w:name="Verdana">
    <w:altName w:val="Verdana"/>
    <w:panose1 w:val="020b0604030005040204"/>
    <w:charset w:val="00"/>
    <w:family w:val="swiss"/>
    <w:pitch w:val="variable"/>
    <w:sig w:usb0="A00006FF" w:usb1="4000205B" w:usb2="00000010" w:usb3="00000000" w:csb0="0000019F" w:csb1="00000000"/>
  </w:font>
  <w:font w:name="Arial">
    <w:altName w:val="Arial"/>
    <w:panose1 w:val="020b0604020002020204"/>
    <w:charset w:val="00"/>
    <w:family w:val="swiss"/>
    <w:pitch w:val="variable"/>
    <w:sig w:usb0="E0002EFF" w:usb1="C000785B" w:usb2="00000009" w:usb3="00000000" w:csb0="000001FF" w:csb1="00000000"/>
  </w:font>
  <w:font w:name="Calibri">
    <w:altName w:val="Calibri"/>
    <w:panose1 w:val="020f0502020002030204"/>
    <w:charset w:val="00"/>
    <w:family w:val="swiss"/>
    <w:pitch w:val="variable"/>
    <w:sig w:usb0="E4002EFF" w:usb1="C200247B" w:usb2="00000009" w:usb3="00000000" w:csb0="000001FF" w:csb1="00000000"/>
  </w:font>
  <w:font w:name="Impact">
    <w:altName w:val="Impact"/>
    <w:panose1 w:val="020b0806030009050204"/>
    <w:charset w:val="00"/>
    <w:family w:val="swiss"/>
    <w:pitch w:val="variable"/>
    <w:sig w:usb0="00000287" w:usb1="00000000" w:usb2="00000000" w:usb3="00000000" w:csb0="0000009F" w:csb1="00000000"/>
  </w:font>
  <w:font w:name="Segoe UI">
    <w:altName w:val="Segoe UI"/>
    <w:panose1 w:val="020b0502040002020203"/>
    <w:charset w:val="00"/>
    <w:family w:val="swiss"/>
    <w:pitch w:val="variable"/>
    <w:sig w:usb0="E4002EFF" w:usb1="C000E47F" w:usb2="00000009" w:usb3="00000000" w:csb0="000001FF" w:csb1="00000000"/>
  </w:font>
  <w:font w:name="Batang">
    <w:altName w:val="바탕"/>
    <w:panose1 w:val="020306000000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plc="2F5AF8BC">
      <w:start w:val="1"/>
      <w:numFmt w:val="bullet"/>
      <w:lvlText w:val=""/>
      <w:lvlJc w:val="left"/>
      <w:pPr>
        <w:ind w:left="1560" w:hanging="360"/>
      </w:pPr>
      <w:rPr>
        <w:rFonts w:ascii="Wingdings" w:hAnsi="Wingdings" w:hint="default"/>
      </w:rPr>
    </w:lvl>
    <w:lvl w:ilvl="1" w:tplc="FCC82940">
      <w:start w:val="1"/>
      <w:numFmt w:val="bullet"/>
      <w:lvlText w:val="o"/>
      <w:lvlJc w:val="left"/>
      <w:pPr>
        <w:ind w:left="2280" w:hanging="360"/>
      </w:pPr>
      <w:rPr>
        <w:rFonts w:ascii="Courier New" w:cs="Courier New" w:hAnsi="Courier New" w:hint="default"/>
      </w:rPr>
    </w:lvl>
    <w:lvl w:ilvl="2" w:tplc="F4D06E7A">
      <w:start w:val="1"/>
      <w:numFmt w:val="bullet"/>
      <w:lvlText w:val=""/>
      <w:lvlJc w:val="left"/>
      <w:pPr>
        <w:ind w:left="3000" w:hanging="360"/>
      </w:pPr>
      <w:rPr>
        <w:rFonts w:ascii="Wingdings" w:hAnsi="Wingdings" w:hint="default"/>
      </w:rPr>
    </w:lvl>
    <w:lvl w:ilvl="3" w:tplc="AB1AB1D8">
      <w:start w:val="1"/>
      <w:numFmt w:val="bullet"/>
      <w:lvlText w:val=""/>
      <w:lvlJc w:val="left"/>
      <w:pPr>
        <w:ind w:left="3720" w:hanging="360"/>
      </w:pPr>
      <w:rPr>
        <w:rFonts w:ascii="Symbol" w:hAnsi="Symbol" w:hint="default"/>
      </w:rPr>
    </w:lvl>
    <w:lvl w:ilvl="4" w:tplc="630EAFC8">
      <w:start w:val="1"/>
      <w:numFmt w:val="bullet"/>
      <w:lvlText w:val="o"/>
      <w:lvlJc w:val="left"/>
      <w:pPr>
        <w:ind w:left="4440" w:hanging="360"/>
      </w:pPr>
      <w:rPr>
        <w:rFonts w:ascii="Courier New" w:cs="Courier New" w:hAnsi="Courier New" w:hint="default"/>
      </w:rPr>
    </w:lvl>
    <w:lvl w:ilvl="5" w:tplc="28A25AF0">
      <w:start w:val="1"/>
      <w:numFmt w:val="bullet"/>
      <w:lvlText w:val=""/>
      <w:lvlJc w:val="left"/>
      <w:pPr>
        <w:ind w:left="5160" w:hanging="360"/>
      </w:pPr>
      <w:rPr>
        <w:rFonts w:ascii="Wingdings" w:hAnsi="Wingdings" w:hint="default"/>
      </w:rPr>
    </w:lvl>
    <w:lvl w:ilvl="6" w:tplc="40E2B32A">
      <w:start w:val="1"/>
      <w:numFmt w:val="bullet"/>
      <w:lvlText w:val=""/>
      <w:lvlJc w:val="left"/>
      <w:pPr>
        <w:ind w:left="5880" w:hanging="360"/>
      </w:pPr>
      <w:rPr>
        <w:rFonts w:ascii="Symbol" w:hAnsi="Symbol" w:hint="default"/>
      </w:rPr>
    </w:lvl>
    <w:lvl w:ilvl="7" w:tplc="0294323A">
      <w:start w:val="1"/>
      <w:numFmt w:val="bullet"/>
      <w:lvlText w:val="o"/>
      <w:lvlJc w:val="left"/>
      <w:pPr>
        <w:ind w:left="6600" w:hanging="360"/>
      </w:pPr>
      <w:rPr>
        <w:rFonts w:ascii="Courier New" w:cs="Courier New" w:hAnsi="Courier New" w:hint="default"/>
      </w:rPr>
    </w:lvl>
    <w:lvl w:ilvl="8" w:tplc="45A67CD4">
      <w:start w:val="1"/>
      <w:numFmt w:val="bullet"/>
      <w:lvlText w:val=""/>
      <w:lvlJc w:val="left"/>
      <w:pPr>
        <w:ind w:left="7320" w:hanging="360"/>
      </w:pPr>
      <w:rPr>
        <w:rFonts w:ascii="Wingdings" w:hAnsi="Wingdings" w:hint="default"/>
      </w:rPr>
    </w:lvl>
  </w:abstractNum>
  <w:abstractNum w:abstractNumId="1">
    <w:nsid w:val="00000001"/>
    <w:multiLevelType w:val="hybridMultilevel"/>
    <w:tmpl w:val="FFFFFFFF"/>
    <w:lvl w:ilvl="0" w:tplc="49FA771A">
      <w:start w:val="1"/>
      <w:numFmt w:val="bullet"/>
      <w:lvlText w:val=""/>
      <w:lvlJc w:val="left"/>
      <w:pPr>
        <w:ind w:left="1440" w:hanging="360"/>
      </w:pPr>
      <w:rPr>
        <w:rFonts w:ascii="Wingdings" w:hAnsi="Wingdings" w:hint="default"/>
      </w:rPr>
    </w:lvl>
    <w:lvl w:ilvl="1" w:tplc="BB18FA38">
      <w:start w:val="1"/>
      <w:numFmt w:val="bullet"/>
      <w:lvlText w:val="o"/>
      <w:lvlJc w:val="left"/>
      <w:pPr>
        <w:ind w:left="2160" w:hanging="360"/>
      </w:pPr>
      <w:rPr>
        <w:rFonts w:ascii="Courier New" w:cs="Courier New" w:hAnsi="Courier New" w:hint="default"/>
      </w:rPr>
    </w:lvl>
    <w:lvl w:ilvl="2" w:tplc="019C1742">
      <w:start w:val="1"/>
      <w:numFmt w:val="bullet"/>
      <w:lvlText w:val=""/>
      <w:lvlJc w:val="left"/>
      <w:pPr>
        <w:ind w:left="2880" w:hanging="360"/>
      </w:pPr>
      <w:rPr>
        <w:rFonts w:ascii="Wingdings" w:hAnsi="Wingdings" w:hint="default"/>
      </w:rPr>
    </w:lvl>
    <w:lvl w:ilvl="3" w:tplc="92B6D10C">
      <w:start w:val="1"/>
      <w:numFmt w:val="bullet"/>
      <w:lvlText w:val=""/>
      <w:lvlJc w:val="left"/>
      <w:pPr>
        <w:ind w:left="3600" w:hanging="360"/>
      </w:pPr>
      <w:rPr>
        <w:rFonts w:ascii="Symbol" w:hAnsi="Symbol" w:hint="default"/>
      </w:rPr>
    </w:lvl>
    <w:lvl w:ilvl="4" w:tplc="5ACCD48E">
      <w:start w:val="1"/>
      <w:numFmt w:val="bullet"/>
      <w:lvlText w:val="o"/>
      <w:lvlJc w:val="left"/>
      <w:pPr>
        <w:ind w:left="4320" w:hanging="360"/>
      </w:pPr>
      <w:rPr>
        <w:rFonts w:ascii="Courier New" w:cs="Courier New" w:hAnsi="Courier New" w:hint="default"/>
      </w:rPr>
    </w:lvl>
    <w:lvl w:ilvl="5" w:tplc="F53456B6">
      <w:start w:val="1"/>
      <w:numFmt w:val="bullet"/>
      <w:lvlText w:val=""/>
      <w:lvlJc w:val="left"/>
      <w:pPr>
        <w:ind w:left="5040" w:hanging="360"/>
      </w:pPr>
      <w:rPr>
        <w:rFonts w:ascii="Wingdings" w:hAnsi="Wingdings" w:hint="default"/>
      </w:rPr>
    </w:lvl>
    <w:lvl w:ilvl="6" w:tplc="1B481AEE">
      <w:start w:val="1"/>
      <w:numFmt w:val="bullet"/>
      <w:lvlText w:val=""/>
      <w:lvlJc w:val="left"/>
      <w:pPr>
        <w:ind w:left="5760" w:hanging="360"/>
      </w:pPr>
      <w:rPr>
        <w:rFonts w:ascii="Symbol" w:hAnsi="Symbol" w:hint="default"/>
      </w:rPr>
    </w:lvl>
    <w:lvl w:ilvl="7" w:tplc="9732FEBE">
      <w:start w:val="1"/>
      <w:numFmt w:val="bullet"/>
      <w:lvlText w:val="o"/>
      <w:lvlJc w:val="left"/>
      <w:pPr>
        <w:ind w:left="6480" w:hanging="360"/>
      </w:pPr>
      <w:rPr>
        <w:rFonts w:ascii="Courier New" w:cs="Courier New" w:hAnsi="Courier New" w:hint="default"/>
      </w:rPr>
    </w:lvl>
    <w:lvl w:ilvl="8" w:tplc="7A52F958">
      <w:start w:val="1"/>
      <w:numFmt w:val="bullet"/>
      <w:lvlText w:val=""/>
      <w:lvlJc w:val="left"/>
      <w:pPr>
        <w:ind w:left="7200" w:hanging="360"/>
      </w:pPr>
      <w:rPr>
        <w:rFonts w:ascii="Wingdings" w:hAnsi="Wingdings" w:hint="default"/>
      </w:rPr>
    </w:lvl>
  </w:abstractNum>
  <w:abstractNum w:abstractNumId="2">
    <w:nsid w:val="00000002"/>
    <w:multiLevelType w:val="hybridMultilevel"/>
    <w:tmpl w:val="FFFFFFFF"/>
    <w:lvl w:ilvl="0" w:tplc="8488D834">
      <w:start w:val="1"/>
      <w:numFmt w:val="bullet"/>
      <w:lvlText w:val=""/>
      <w:lvlJc w:val="left"/>
      <w:pPr>
        <w:ind w:left="1440" w:hanging="360"/>
      </w:pPr>
      <w:rPr>
        <w:rFonts w:ascii="Wingdings" w:hAnsi="Wingdings" w:hint="default"/>
      </w:rPr>
    </w:lvl>
    <w:lvl w:ilvl="1" w:tplc="CB561E7E">
      <w:start w:val="1"/>
      <w:numFmt w:val="bullet"/>
      <w:lvlText w:val="o"/>
      <w:lvlJc w:val="left"/>
      <w:pPr>
        <w:ind w:left="2160" w:hanging="360"/>
      </w:pPr>
      <w:rPr>
        <w:rFonts w:ascii="Courier New" w:cs="Courier New" w:hAnsi="Courier New" w:hint="default"/>
      </w:rPr>
    </w:lvl>
    <w:lvl w:ilvl="2" w:tplc="4464FE8E">
      <w:start w:val="1"/>
      <w:numFmt w:val="bullet"/>
      <w:lvlText w:val=""/>
      <w:lvlJc w:val="left"/>
      <w:pPr>
        <w:ind w:left="2880" w:hanging="360"/>
      </w:pPr>
      <w:rPr>
        <w:rFonts w:ascii="Wingdings" w:hAnsi="Wingdings" w:hint="default"/>
      </w:rPr>
    </w:lvl>
    <w:lvl w:ilvl="3" w:tplc="527AAA66">
      <w:start w:val="1"/>
      <w:numFmt w:val="bullet"/>
      <w:lvlText w:val=""/>
      <w:lvlJc w:val="left"/>
      <w:pPr>
        <w:ind w:left="3600" w:hanging="360"/>
      </w:pPr>
      <w:rPr>
        <w:rFonts w:ascii="Symbol" w:hAnsi="Symbol" w:hint="default"/>
      </w:rPr>
    </w:lvl>
    <w:lvl w:ilvl="4" w:tplc="7C067B3C">
      <w:start w:val="1"/>
      <w:numFmt w:val="bullet"/>
      <w:lvlText w:val="o"/>
      <w:lvlJc w:val="left"/>
      <w:pPr>
        <w:ind w:left="4320" w:hanging="360"/>
      </w:pPr>
      <w:rPr>
        <w:rFonts w:ascii="Courier New" w:cs="Courier New" w:hAnsi="Courier New" w:hint="default"/>
      </w:rPr>
    </w:lvl>
    <w:lvl w:ilvl="5" w:tplc="0908CBAC">
      <w:start w:val="1"/>
      <w:numFmt w:val="bullet"/>
      <w:lvlText w:val=""/>
      <w:lvlJc w:val="left"/>
      <w:pPr>
        <w:ind w:left="5040" w:hanging="360"/>
      </w:pPr>
      <w:rPr>
        <w:rFonts w:ascii="Wingdings" w:hAnsi="Wingdings" w:hint="default"/>
      </w:rPr>
    </w:lvl>
    <w:lvl w:ilvl="6" w:tplc="1A826652">
      <w:start w:val="1"/>
      <w:numFmt w:val="bullet"/>
      <w:lvlText w:val=""/>
      <w:lvlJc w:val="left"/>
      <w:pPr>
        <w:ind w:left="5760" w:hanging="360"/>
      </w:pPr>
      <w:rPr>
        <w:rFonts w:ascii="Symbol" w:hAnsi="Symbol" w:hint="default"/>
      </w:rPr>
    </w:lvl>
    <w:lvl w:ilvl="7" w:tplc="D1FC53AC">
      <w:start w:val="1"/>
      <w:numFmt w:val="bullet"/>
      <w:lvlText w:val="o"/>
      <w:lvlJc w:val="left"/>
      <w:pPr>
        <w:ind w:left="6480" w:hanging="360"/>
      </w:pPr>
      <w:rPr>
        <w:rFonts w:ascii="Courier New" w:cs="Courier New" w:hAnsi="Courier New" w:hint="default"/>
      </w:rPr>
    </w:lvl>
    <w:lvl w:ilvl="8" w:tplc="5DE69FCE">
      <w:start w:val="1"/>
      <w:numFmt w:val="bullet"/>
      <w:lvlText w:val=""/>
      <w:lvlJc w:val="left"/>
      <w:pPr>
        <w:ind w:left="7200" w:hanging="360"/>
      </w:pPr>
      <w:rPr>
        <w:rFonts w:ascii="Wingdings" w:hAnsi="Wingdings" w:hint="default"/>
      </w:rPr>
    </w:lvl>
  </w:abstractNum>
  <w:abstractNum w:abstractNumId="3">
    <w:nsid w:val="00000003"/>
    <w:multiLevelType w:val="hybridMultilevel"/>
    <w:tmpl w:val="FFFFFFFF"/>
    <w:lvl w:ilvl="0" w:tplc="43B876EE">
      <w:start w:val="1"/>
      <w:numFmt w:val="bullet"/>
      <w:lvlText w:val=""/>
      <w:lvlJc w:val="left"/>
      <w:pPr>
        <w:ind w:left="720" w:hanging="360"/>
      </w:pPr>
      <w:rPr>
        <w:rFonts w:ascii="Symbol" w:hAnsi="Symbol" w:hint="default"/>
      </w:rPr>
    </w:lvl>
    <w:lvl w:ilvl="1" w:tplc="F38E596C">
      <w:start w:val="1"/>
      <w:numFmt w:val="bullet"/>
      <w:lvlText w:val="o"/>
      <w:lvlJc w:val="left"/>
      <w:pPr>
        <w:ind w:left="1440" w:hanging="360"/>
      </w:pPr>
      <w:rPr>
        <w:rFonts w:ascii="Courier New" w:cs="Courier New" w:hAnsi="Courier New" w:hint="default"/>
      </w:rPr>
    </w:lvl>
    <w:lvl w:ilvl="2" w:tplc="179ACCA4">
      <w:start w:val="1"/>
      <w:numFmt w:val="bullet"/>
      <w:lvlText w:val=""/>
      <w:lvlJc w:val="left"/>
      <w:pPr>
        <w:ind w:left="2160" w:hanging="360"/>
      </w:pPr>
      <w:rPr>
        <w:rFonts w:ascii="Wingdings" w:hAnsi="Wingdings" w:hint="default"/>
      </w:rPr>
    </w:lvl>
    <w:lvl w:ilvl="3" w:tplc="6F00C6D0">
      <w:start w:val="1"/>
      <w:numFmt w:val="bullet"/>
      <w:lvlText w:val=""/>
      <w:lvlJc w:val="left"/>
      <w:pPr>
        <w:ind w:left="2880" w:hanging="360"/>
      </w:pPr>
      <w:rPr>
        <w:rFonts w:ascii="Symbol" w:hAnsi="Symbol" w:hint="default"/>
      </w:rPr>
    </w:lvl>
    <w:lvl w:ilvl="4" w:tplc="A8428A3E">
      <w:start w:val="1"/>
      <w:numFmt w:val="bullet"/>
      <w:lvlText w:val="o"/>
      <w:lvlJc w:val="left"/>
      <w:pPr>
        <w:ind w:left="3600" w:hanging="360"/>
      </w:pPr>
      <w:rPr>
        <w:rFonts w:ascii="Courier New" w:cs="Courier New" w:hAnsi="Courier New" w:hint="default"/>
      </w:rPr>
    </w:lvl>
    <w:lvl w:ilvl="5" w:tplc="EE026020">
      <w:start w:val="1"/>
      <w:numFmt w:val="bullet"/>
      <w:lvlText w:val=""/>
      <w:lvlJc w:val="left"/>
      <w:pPr>
        <w:ind w:left="4320" w:hanging="360"/>
      </w:pPr>
      <w:rPr>
        <w:rFonts w:ascii="Wingdings" w:hAnsi="Wingdings" w:hint="default"/>
      </w:rPr>
    </w:lvl>
    <w:lvl w:ilvl="6" w:tplc="0134915C">
      <w:start w:val="1"/>
      <w:numFmt w:val="bullet"/>
      <w:lvlText w:val=""/>
      <w:lvlJc w:val="left"/>
      <w:pPr>
        <w:ind w:left="5040" w:hanging="360"/>
      </w:pPr>
      <w:rPr>
        <w:rFonts w:ascii="Symbol" w:hAnsi="Symbol" w:hint="default"/>
      </w:rPr>
    </w:lvl>
    <w:lvl w:ilvl="7" w:tplc="19A0612C">
      <w:start w:val="1"/>
      <w:numFmt w:val="bullet"/>
      <w:lvlText w:val="o"/>
      <w:lvlJc w:val="left"/>
      <w:pPr>
        <w:ind w:left="5760" w:hanging="360"/>
      </w:pPr>
      <w:rPr>
        <w:rFonts w:ascii="Courier New" w:cs="Courier New" w:hAnsi="Courier New" w:hint="default"/>
      </w:rPr>
    </w:lvl>
    <w:lvl w:ilvl="8" w:tplc="6B505086">
      <w:start w:val="1"/>
      <w:numFmt w:val="bullet"/>
      <w:lvlText w:val=""/>
      <w:lvlJc w:val="left"/>
      <w:pPr>
        <w:ind w:left="6480" w:hanging="360"/>
      </w:pPr>
      <w:rPr>
        <w:rFonts w:ascii="Wingdings" w:hAnsi="Wingdings" w:hint="default"/>
      </w:rPr>
    </w:lvl>
  </w:abstractNum>
  <w:abstractNum w:abstractNumId="4">
    <w:nsid w:val="00000004"/>
    <w:multiLevelType w:val="hybridMultilevel"/>
    <w:tmpl w:val="FFFFFFFF"/>
    <w:lvl w:ilvl="0" w:tplc="4FA6144C">
      <w:start w:val="1"/>
      <w:numFmt w:val="bullet"/>
      <w:lvlText w:val=""/>
      <w:lvlJc w:val="left"/>
      <w:pPr>
        <w:ind w:left="720" w:hanging="360"/>
      </w:pPr>
      <w:rPr>
        <w:rFonts w:ascii="Wingdings" w:hAnsi="Wingdings" w:hint="default"/>
      </w:rPr>
    </w:lvl>
    <w:lvl w:ilvl="1" w:tplc="2B38847A">
      <w:start w:val="1"/>
      <w:numFmt w:val="bullet"/>
      <w:lvlText w:val="o"/>
      <w:lvlJc w:val="left"/>
      <w:pPr>
        <w:ind w:left="1440" w:hanging="360"/>
      </w:pPr>
      <w:rPr>
        <w:rFonts w:ascii="Courier New" w:cs="Courier New" w:hAnsi="Courier New" w:hint="default"/>
      </w:rPr>
    </w:lvl>
    <w:lvl w:ilvl="2" w:tplc="E1B09824">
      <w:start w:val="1"/>
      <w:numFmt w:val="bullet"/>
      <w:lvlText w:val=""/>
      <w:lvlJc w:val="left"/>
      <w:pPr>
        <w:ind w:left="2160" w:hanging="360"/>
      </w:pPr>
      <w:rPr>
        <w:rFonts w:ascii="Wingdings" w:hAnsi="Wingdings" w:hint="default"/>
      </w:rPr>
    </w:lvl>
    <w:lvl w:ilvl="3" w:tplc="37868CEA">
      <w:start w:val="1"/>
      <w:numFmt w:val="bullet"/>
      <w:lvlText w:val=""/>
      <w:lvlJc w:val="left"/>
      <w:pPr>
        <w:ind w:left="2880" w:hanging="360"/>
      </w:pPr>
      <w:rPr>
        <w:rFonts w:ascii="Symbol" w:hAnsi="Symbol" w:hint="default"/>
      </w:rPr>
    </w:lvl>
    <w:lvl w:ilvl="4" w:tplc="62B085FA">
      <w:start w:val="1"/>
      <w:numFmt w:val="bullet"/>
      <w:lvlText w:val="o"/>
      <w:lvlJc w:val="left"/>
      <w:pPr>
        <w:ind w:left="3600" w:hanging="360"/>
      </w:pPr>
      <w:rPr>
        <w:rFonts w:ascii="Courier New" w:cs="Courier New" w:hAnsi="Courier New" w:hint="default"/>
      </w:rPr>
    </w:lvl>
    <w:lvl w:ilvl="5" w:tplc="39BC72FA">
      <w:start w:val="1"/>
      <w:numFmt w:val="bullet"/>
      <w:lvlText w:val=""/>
      <w:lvlJc w:val="left"/>
      <w:pPr>
        <w:ind w:left="4320" w:hanging="360"/>
      </w:pPr>
      <w:rPr>
        <w:rFonts w:ascii="Wingdings" w:hAnsi="Wingdings" w:hint="default"/>
      </w:rPr>
    </w:lvl>
    <w:lvl w:ilvl="6" w:tplc="7D268FE4">
      <w:start w:val="1"/>
      <w:numFmt w:val="bullet"/>
      <w:lvlText w:val=""/>
      <w:lvlJc w:val="left"/>
      <w:pPr>
        <w:ind w:left="5040" w:hanging="360"/>
      </w:pPr>
      <w:rPr>
        <w:rFonts w:ascii="Symbol" w:hAnsi="Symbol" w:hint="default"/>
      </w:rPr>
    </w:lvl>
    <w:lvl w:ilvl="7" w:tplc="B77201F8">
      <w:start w:val="1"/>
      <w:numFmt w:val="bullet"/>
      <w:lvlText w:val="o"/>
      <w:lvlJc w:val="left"/>
      <w:pPr>
        <w:ind w:left="5760" w:hanging="360"/>
      </w:pPr>
      <w:rPr>
        <w:rFonts w:ascii="Courier New" w:cs="Courier New" w:hAnsi="Courier New" w:hint="default"/>
      </w:rPr>
    </w:lvl>
    <w:lvl w:ilvl="8" w:tplc="C0CE14C8">
      <w:start w:val="1"/>
      <w:numFmt w:val="bullet"/>
      <w:lvlText w:val=""/>
      <w:lvlJc w:val="left"/>
      <w:pPr>
        <w:ind w:left="6480" w:hanging="360"/>
      </w:pPr>
      <w:rPr>
        <w:rFonts w:ascii="Wingdings" w:hAnsi="Wingdings" w:hint="default"/>
      </w:rPr>
    </w:lvl>
  </w:abstractNum>
  <w:abstractNum w:abstractNumId="5">
    <w:nsid w:val="00000005"/>
    <w:multiLevelType w:val="hybridMultilevel"/>
    <w:tmpl w:val="FFFFFFFF"/>
    <w:lvl w:ilvl="0" w:tplc="6486015E">
      <w:start w:val="1"/>
      <w:numFmt w:val="bullet"/>
      <w:lvlText w:val=""/>
      <w:lvlJc w:val="left"/>
      <w:pPr>
        <w:ind w:left="720" w:hanging="360"/>
      </w:pPr>
      <w:rPr>
        <w:rFonts w:ascii="Wingdings" w:hAnsi="Wingdings" w:hint="default"/>
      </w:rPr>
    </w:lvl>
    <w:lvl w:ilvl="1" w:tplc="E8C457FA">
      <w:start w:val="1"/>
      <w:numFmt w:val="bullet"/>
      <w:lvlText w:val="o"/>
      <w:lvlJc w:val="left"/>
      <w:pPr>
        <w:ind w:left="1440" w:hanging="360"/>
      </w:pPr>
      <w:rPr>
        <w:rFonts w:ascii="Courier New" w:cs="Courier New" w:hAnsi="Courier New" w:hint="default"/>
      </w:rPr>
    </w:lvl>
    <w:lvl w:ilvl="2" w:tplc="8BEA16AE">
      <w:start w:val="1"/>
      <w:numFmt w:val="bullet"/>
      <w:lvlText w:val=""/>
      <w:lvlJc w:val="left"/>
      <w:pPr>
        <w:ind w:left="2160" w:hanging="360"/>
      </w:pPr>
      <w:rPr>
        <w:rFonts w:ascii="Wingdings" w:hAnsi="Wingdings" w:hint="default"/>
      </w:rPr>
    </w:lvl>
    <w:lvl w:ilvl="3" w:tplc="57AA6BDE">
      <w:start w:val="1"/>
      <w:numFmt w:val="bullet"/>
      <w:lvlText w:val=""/>
      <w:lvlJc w:val="left"/>
      <w:pPr>
        <w:ind w:left="2880" w:hanging="360"/>
      </w:pPr>
      <w:rPr>
        <w:rFonts w:ascii="Symbol" w:hAnsi="Symbol" w:hint="default"/>
      </w:rPr>
    </w:lvl>
    <w:lvl w:ilvl="4" w:tplc="9BE2A9C6">
      <w:start w:val="1"/>
      <w:numFmt w:val="bullet"/>
      <w:lvlText w:val="o"/>
      <w:lvlJc w:val="left"/>
      <w:pPr>
        <w:ind w:left="3600" w:hanging="360"/>
      </w:pPr>
      <w:rPr>
        <w:rFonts w:ascii="Courier New" w:cs="Courier New" w:hAnsi="Courier New" w:hint="default"/>
      </w:rPr>
    </w:lvl>
    <w:lvl w:ilvl="5" w:tplc="7EA4F506">
      <w:start w:val="1"/>
      <w:numFmt w:val="bullet"/>
      <w:lvlText w:val=""/>
      <w:lvlJc w:val="left"/>
      <w:pPr>
        <w:ind w:left="4320" w:hanging="360"/>
      </w:pPr>
      <w:rPr>
        <w:rFonts w:ascii="Wingdings" w:hAnsi="Wingdings" w:hint="default"/>
      </w:rPr>
    </w:lvl>
    <w:lvl w:ilvl="6" w:tplc="9F920F82">
      <w:start w:val="1"/>
      <w:numFmt w:val="bullet"/>
      <w:lvlText w:val=""/>
      <w:lvlJc w:val="left"/>
      <w:pPr>
        <w:ind w:left="5040" w:hanging="360"/>
      </w:pPr>
      <w:rPr>
        <w:rFonts w:ascii="Symbol" w:hAnsi="Symbol" w:hint="default"/>
      </w:rPr>
    </w:lvl>
    <w:lvl w:ilvl="7" w:tplc="5CFE1730">
      <w:start w:val="1"/>
      <w:numFmt w:val="bullet"/>
      <w:lvlText w:val="o"/>
      <w:lvlJc w:val="left"/>
      <w:pPr>
        <w:ind w:left="5760" w:hanging="360"/>
      </w:pPr>
      <w:rPr>
        <w:rFonts w:ascii="Courier New" w:cs="Courier New" w:hAnsi="Courier New" w:hint="default"/>
      </w:rPr>
    </w:lvl>
    <w:lvl w:ilvl="8" w:tplc="EEB8A874">
      <w:start w:val="1"/>
      <w:numFmt w:val="bullet"/>
      <w:lvlText w:val=""/>
      <w:lvlJc w:val="left"/>
      <w:pPr>
        <w:ind w:left="6480" w:hanging="360"/>
      </w:pPr>
      <w:rPr>
        <w:rFonts w:ascii="Wingdings" w:hAnsi="Wingdings" w:hint="default"/>
      </w:rPr>
    </w:lvl>
  </w:abstractNum>
  <w:abstractNum w:abstractNumId="6">
    <w:nsid w:val="00000006"/>
    <w:multiLevelType w:val="hybridMultilevel"/>
    <w:tmpl w:val="FFFFFFFF"/>
    <w:lvl w:ilvl="0" w:tplc="E8DE35D4">
      <w:start w:val="1"/>
      <w:numFmt w:val="bullet"/>
      <w:lvlText w:val=""/>
      <w:lvlJc w:val="left"/>
      <w:pPr>
        <w:ind w:left="720" w:hanging="360"/>
      </w:pPr>
      <w:rPr>
        <w:rFonts w:ascii="Symbol" w:hAnsi="Symbol" w:hint="default"/>
      </w:rPr>
    </w:lvl>
    <w:lvl w:ilvl="1" w:tplc="90105A4E">
      <w:start w:val="1"/>
      <w:numFmt w:val="bullet"/>
      <w:lvlText w:val="o"/>
      <w:lvlJc w:val="left"/>
      <w:pPr>
        <w:ind w:left="1440" w:hanging="360"/>
      </w:pPr>
      <w:rPr>
        <w:rFonts w:ascii="Courier New" w:cs="Courier New" w:hAnsi="Courier New" w:hint="default"/>
      </w:rPr>
    </w:lvl>
    <w:lvl w:ilvl="2" w:tplc="D690D728">
      <w:start w:val="1"/>
      <w:numFmt w:val="bullet"/>
      <w:lvlText w:val=""/>
      <w:lvlJc w:val="left"/>
      <w:pPr>
        <w:ind w:left="2160" w:hanging="360"/>
      </w:pPr>
      <w:rPr>
        <w:rFonts w:ascii="Wingdings" w:hAnsi="Wingdings" w:hint="default"/>
      </w:rPr>
    </w:lvl>
    <w:lvl w:ilvl="3" w:tplc="9A8EE26A">
      <w:start w:val="1"/>
      <w:numFmt w:val="bullet"/>
      <w:lvlText w:val=""/>
      <w:lvlJc w:val="left"/>
      <w:pPr>
        <w:ind w:left="2880" w:hanging="360"/>
      </w:pPr>
      <w:rPr>
        <w:rFonts w:ascii="Symbol" w:hAnsi="Symbol" w:hint="default"/>
      </w:rPr>
    </w:lvl>
    <w:lvl w:ilvl="4" w:tplc="B7E08580">
      <w:start w:val="1"/>
      <w:numFmt w:val="bullet"/>
      <w:lvlText w:val="o"/>
      <w:lvlJc w:val="left"/>
      <w:pPr>
        <w:ind w:left="3600" w:hanging="360"/>
      </w:pPr>
      <w:rPr>
        <w:rFonts w:ascii="Courier New" w:cs="Courier New" w:hAnsi="Courier New" w:hint="default"/>
      </w:rPr>
    </w:lvl>
    <w:lvl w:ilvl="5" w:tplc="11DC6C2E">
      <w:start w:val="1"/>
      <w:numFmt w:val="bullet"/>
      <w:lvlText w:val=""/>
      <w:lvlJc w:val="left"/>
      <w:pPr>
        <w:ind w:left="4320" w:hanging="360"/>
      </w:pPr>
      <w:rPr>
        <w:rFonts w:ascii="Wingdings" w:hAnsi="Wingdings" w:hint="default"/>
      </w:rPr>
    </w:lvl>
    <w:lvl w:ilvl="6" w:tplc="82C8BC38">
      <w:start w:val="1"/>
      <w:numFmt w:val="bullet"/>
      <w:lvlText w:val=""/>
      <w:lvlJc w:val="left"/>
      <w:pPr>
        <w:ind w:left="5040" w:hanging="360"/>
      </w:pPr>
      <w:rPr>
        <w:rFonts w:ascii="Symbol" w:hAnsi="Symbol" w:hint="default"/>
      </w:rPr>
    </w:lvl>
    <w:lvl w:ilvl="7" w:tplc="432A35E2">
      <w:start w:val="1"/>
      <w:numFmt w:val="bullet"/>
      <w:lvlText w:val="o"/>
      <w:lvlJc w:val="left"/>
      <w:pPr>
        <w:ind w:left="5760" w:hanging="360"/>
      </w:pPr>
      <w:rPr>
        <w:rFonts w:ascii="Courier New" w:cs="Courier New" w:hAnsi="Courier New" w:hint="default"/>
      </w:rPr>
    </w:lvl>
    <w:lvl w:ilvl="8" w:tplc="7D360906">
      <w:start w:val="1"/>
      <w:numFmt w:val="bullet"/>
      <w:lvlText w:val=""/>
      <w:lvlJc w:val="left"/>
      <w:pPr>
        <w:ind w:left="6480" w:hanging="360"/>
      </w:pPr>
      <w:rPr>
        <w:rFonts w:ascii="Wingdings" w:hAnsi="Wingdings" w:hint="default"/>
      </w:rPr>
    </w:lvl>
  </w:abstractNum>
  <w:abstractNum w:abstractNumId="7">
    <w:nsid w:val="00000007"/>
    <w:multiLevelType w:val="hybridMultilevel"/>
    <w:tmpl w:val="FFFFFFFF"/>
    <w:lvl w:ilvl="0" w:tplc="8874398E">
      <w:start w:val="1"/>
      <w:numFmt w:val="bullet"/>
      <w:lvlText w:val=""/>
      <w:lvlJc w:val="left"/>
      <w:pPr>
        <w:ind w:left="720" w:hanging="360"/>
      </w:pPr>
      <w:rPr>
        <w:rFonts w:ascii="Symbol" w:hAnsi="Symbol" w:hint="default"/>
      </w:rPr>
    </w:lvl>
    <w:lvl w:ilvl="1" w:tplc="7678445A">
      <w:start w:val="1"/>
      <w:numFmt w:val="bullet"/>
      <w:lvlText w:val="o"/>
      <w:lvlJc w:val="left"/>
      <w:pPr>
        <w:ind w:left="1440" w:hanging="360"/>
      </w:pPr>
      <w:rPr>
        <w:rFonts w:ascii="Courier New" w:cs="Courier New" w:hAnsi="Courier New" w:hint="default"/>
      </w:rPr>
    </w:lvl>
    <w:lvl w:ilvl="2" w:tplc="A58A3496">
      <w:start w:val="1"/>
      <w:numFmt w:val="bullet"/>
      <w:lvlText w:val=""/>
      <w:lvlJc w:val="left"/>
      <w:pPr>
        <w:ind w:left="2160" w:hanging="360"/>
      </w:pPr>
      <w:rPr>
        <w:rFonts w:ascii="Wingdings" w:hAnsi="Wingdings" w:hint="default"/>
      </w:rPr>
    </w:lvl>
    <w:lvl w:ilvl="3" w:tplc="D7AC7DB2">
      <w:start w:val="1"/>
      <w:numFmt w:val="bullet"/>
      <w:lvlText w:val=""/>
      <w:lvlJc w:val="left"/>
      <w:pPr>
        <w:ind w:left="2880" w:hanging="360"/>
      </w:pPr>
      <w:rPr>
        <w:rFonts w:ascii="Symbol" w:hAnsi="Symbol" w:hint="default"/>
      </w:rPr>
    </w:lvl>
    <w:lvl w:ilvl="4" w:tplc="759417CA">
      <w:start w:val="1"/>
      <w:numFmt w:val="bullet"/>
      <w:lvlText w:val="o"/>
      <w:lvlJc w:val="left"/>
      <w:pPr>
        <w:ind w:left="3600" w:hanging="360"/>
      </w:pPr>
      <w:rPr>
        <w:rFonts w:ascii="Courier New" w:cs="Courier New" w:hAnsi="Courier New" w:hint="default"/>
      </w:rPr>
    </w:lvl>
    <w:lvl w:ilvl="5" w:tplc="E5160928">
      <w:start w:val="1"/>
      <w:numFmt w:val="bullet"/>
      <w:lvlText w:val=""/>
      <w:lvlJc w:val="left"/>
      <w:pPr>
        <w:ind w:left="4320" w:hanging="360"/>
      </w:pPr>
      <w:rPr>
        <w:rFonts w:ascii="Wingdings" w:hAnsi="Wingdings" w:hint="default"/>
      </w:rPr>
    </w:lvl>
    <w:lvl w:ilvl="6" w:tplc="B65A3526">
      <w:start w:val="1"/>
      <w:numFmt w:val="bullet"/>
      <w:lvlText w:val=""/>
      <w:lvlJc w:val="left"/>
      <w:pPr>
        <w:ind w:left="5040" w:hanging="360"/>
      </w:pPr>
      <w:rPr>
        <w:rFonts w:ascii="Symbol" w:hAnsi="Symbol" w:hint="default"/>
      </w:rPr>
    </w:lvl>
    <w:lvl w:ilvl="7" w:tplc="491C1B94">
      <w:start w:val="1"/>
      <w:numFmt w:val="bullet"/>
      <w:lvlText w:val="o"/>
      <w:lvlJc w:val="left"/>
      <w:pPr>
        <w:ind w:left="5760" w:hanging="360"/>
      </w:pPr>
      <w:rPr>
        <w:rFonts w:ascii="Courier New" w:cs="Courier New" w:hAnsi="Courier New" w:hint="default"/>
      </w:rPr>
    </w:lvl>
    <w:lvl w:ilvl="8" w:tplc="4776008C">
      <w:start w:val="1"/>
      <w:numFmt w:val="bullet"/>
      <w:lvlText w:val=""/>
      <w:lvlJc w:val="left"/>
      <w:pPr>
        <w:ind w:left="6480" w:hanging="360"/>
      </w:pPr>
      <w:rPr>
        <w:rFonts w:ascii="Wingdings" w:hAnsi="Wingdings" w:hint="default"/>
      </w:rPr>
    </w:lvl>
  </w:abstractNum>
  <w:abstractNum w:abstractNumId="8">
    <w:nsid w:val="00000008"/>
    <w:multiLevelType w:val="hybridMultilevel"/>
    <w:tmpl w:val="FFFFFFFF"/>
    <w:lvl w:ilvl="0" w:tplc="0FF8E194">
      <w:start w:val="1"/>
      <w:numFmt w:val="bullet"/>
      <w:lvlText w:val=""/>
      <w:lvlJc w:val="left"/>
      <w:pPr>
        <w:ind w:left="360" w:hanging="360"/>
      </w:pPr>
      <w:rPr>
        <w:rFonts w:ascii="Wingdings" w:hAnsi="Wingdings" w:hint="default"/>
      </w:rPr>
    </w:lvl>
    <w:lvl w:ilvl="1" w:tplc="8DC4FCC4">
      <w:start w:val="1"/>
      <w:numFmt w:val="lowerLetter"/>
      <w:lvlText w:val="%2."/>
      <w:lvlJc w:val="left"/>
      <w:pPr>
        <w:ind w:left="1080" w:hanging="360"/>
      </w:pPr>
      <w:rPr>
        <w:rFonts w:cs="Times New Roman"/>
      </w:rPr>
    </w:lvl>
    <w:lvl w:ilvl="2" w:tplc="97CA9F9E">
      <w:start w:val="1"/>
      <w:numFmt w:val="lowerRoman"/>
      <w:lvlText w:val="%3."/>
      <w:lvlJc w:val="right"/>
      <w:pPr>
        <w:ind w:left="1800" w:hanging="180"/>
      </w:pPr>
      <w:rPr>
        <w:rFonts w:cs="Times New Roman"/>
      </w:rPr>
    </w:lvl>
    <w:lvl w:ilvl="3" w:tplc="D83ACE8E">
      <w:start w:val="1"/>
      <w:numFmt w:val="decimal"/>
      <w:lvlText w:val="%4."/>
      <w:lvlJc w:val="left"/>
      <w:pPr>
        <w:ind w:left="2520" w:hanging="360"/>
      </w:pPr>
      <w:rPr>
        <w:rFonts w:cs="Times New Roman"/>
      </w:rPr>
    </w:lvl>
    <w:lvl w:ilvl="4" w:tplc="DB9EFBD2">
      <w:start w:val="1"/>
      <w:numFmt w:val="lowerLetter"/>
      <w:lvlText w:val="%5."/>
      <w:lvlJc w:val="left"/>
      <w:pPr>
        <w:ind w:left="3240" w:hanging="360"/>
      </w:pPr>
      <w:rPr>
        <w:rFonts w:cs="Times New Roman"/>
      </w:rPr>
    </w:lvl>
    <w:lvl w:ilvl="5" w:tplc="38020B22">
      <w:start w:val="1"/>
      <w:numFmt w:val="lowerRoman"/>
      <w:lvlText w:val="%6."/>
      <w:lvlJc w:val="right"/>
      <w:pPr>
        <w:ind w:left="3960" w:hanging="180"/>
      </w:pPr>
      <w:rPr>
        <w:rFonts w:cs="Times New Roman"/>
      </w:rPr>
    </w:lvl>
    <w:lvl w:ilvl="6" w:tplc="83ACE536">
      <w:start w:val="1"/>
      <w:numFmt w:val="decimal"/>
      <w:lvlText w:val="%7."/>
      <w:lvlJc w:val="left"/>
      <w:pPr>
        <w:ind w:left="4680" w:hanging="360"/>
      </w:pPr>
      <w:rPr>
        <w:rFonts w:cs="Times New Roman"/>
      </w:rPr>
    </w:lvl>
    <w:lvl w:ilvl="7" w:tplc="F156F99A">
      <w:start w:val="1"/>
      <w:numFmt w:val="lowerLetter"/>
      <w:lvlText w:val="%8."/>
      <w:lvlJc w:val="left"/>
      <w:pPr>
        <w:ind w:left="5400" w:hanging="360"/>
      </w:pPr>
      <w:rPr>
        <w:rFonts w:cs="Times New Roman"/>
      </w:rPr>
    </w:lvl>
    <w:lvl w:ilvl="8" w:tplc="3500C5EE">
      <w:start w:val="1"/>
      <w:numFmt w:val="lowerRoman"/>
      <w:lvlText w:val="%9."/>
      <w:lvlJc w:val="right"/>
      <w:pPr>
        <w:ind w:left="6120" w:hanging="180"/>
      </w:pPr>
      <w:rPr>
        <w:rFonts w:cs="Times New Roman"/>
      </w:rPr>
    </w:lvl>
  </w:abstractNum>
  <w:abstractNum w:abstractNumId="9">
    <w:nsid w:val="00000009"/>
    <w:multiLevelType w:val="hybridMultilevel"/>
    <w:tmpl w:val="FFFFFFFF"/>
    <w:lvl w:ilvl="0" w:tplc="68120ED2">
      <w:start w:val="1"/>
      <w:numFmt w:val="bullet"/>
      <w:lvlText w:val=""/>
      <w:lvlJc w:val="left"/>
      <w:pPr>
        <w:ind w:left="1440" w:hanging="360"/>
      </w:pPr>
      <w:rPr>
        <w:rFonts w:ascii="Symbol" w:hAnsi="Symbol" w:hint="default"/>
      </w:rPr>
    </w:lvl>
    <w:lvl w:ilvl="1" w:tplc="099629F8">
      <w:start w:val="1"/>
      <w:numFmt w:val="bullet"/>
      <w:lvlText w:val="o"/>
      <w:lvlJc w:val="left"/>
      <w:pPr>
        <w:ind w:left="2160" w:hanging="360"/>
      </w:pPr>
      <w:rPr>
        <w:rFonts w:ascii="Courier New" w:cs="Courier New" w:hAnsi="Courier New" w:hint="default"/>
      </w:rPr>
    </w:lvl>
    <w:lvl w:ilvl="2" w:tplc="655868EC">
      <w:start w:val="1"/>
      <w:numFmt w:val="bullet"/>
      <w:lvlText w:val=""/>
      <w:lvlJc w:val="left"/>
      <w:pPr>
        <w:ind w:left="2880" w:hanging="360"/>
      </w:pPr>
      <w:rPr>
        <w:rFonts w:ascii="Wingdings" w:hAnsi="Wingdings" w:hint="default"/>
      </w:rPr>
    </w:lvl>
    <w:lvl w:ilvl="3" w:tplc="B608ED1A">
      <w:start w:val="1"/>
      <w:numFmt w:val="bullet"/>
      <w:lvlText w:val=""/>
      <w:lvlJc w:val="left"/>
      <w:pPr>
        <w:ind w:left="3600" w:hanging="360"/>
      </w:pPr>
      <w:rPr>
        <w:rFonts w:ascii="Symbol" w:hAnsi="Symbol" w:hint="default"/>
      </w:rPr>
    </w:lvl>
    <w:lvl w:ilvl="4" w:tplc="9A367AB6">
      <w:start w:val="1"/>
      <w:numFmt w:val="bullet"/>
      <w:lvlText w:val="o"/>
      <w:lvlJc w:val="left"/>
      <w:pPr>
        <w:ind w:left="4320" w:hanging="360"/>
      </w:pPr>
      <w:rPr>
        <w:rFonts w:ascii="Courier New" w:cs="Courier New" w:hAnsi="Courier New" w:hint="default"/>
      </w:rPr>
    </w:lvl>
    <w:lvl w:ilvl="5" w:tplc="30B29856">
      <w:start w:val="1"/>
      <w:numFmt w:val="bullet"/>
      <w:lvlText w:val=""/>
      <w:lvlJc w:val="left"/>
      <w:pPr>
        <w:ind w:left="5040" w:hanging="360"/>
      </w:pPr>
      <w:rPr>
        <w:rFonts w:ascii="Wingdings" w:hAnsi="Wingdings" w:hint="default"/>
      </w:rPr>
    </w:lvl>
    <w:lvl w:ilvl="6" w:tplc="9E327228">
      <w:start w:val="1"/>
      <w:numFmt w:val="bullet"/>
      <w:lvlText w:val=""/>
      <w:lvlJc w:val="left"/>
      <w:pPr>
        <w:ind w:left="5760" w:hanging="360"/>
      </w:pPr>
      <w:rPr>
        <w:rFonts w:ascii="Symbol" w:hAnsi="Symbol" w:hint="default"/>
      </w:rPr>
    </w:lvl>
    <w:lvl w:ilvl="7" w:tplc="E3445A34">
      <w:start w:val="1"/>
      <w:numFmt w:val="bullet"/>
      <w:lvlText w:val="o"/>
      <w:lvlJc w:val="left"/>
      <w:pPr>
        <w:ind w:left="6480" w:hanging="360"/>
      </w:pPr>
      <w:rPr>
        <w:rFonts w:ascii="Courier New" w:cs="Courier New" w:hAnsi="Courier New" w:hint="default"/>
      </w:rPr>
    </w:lvl>
    <w:lvl w:ilvl="8" w:tplc="DEC2568A">
      <w:start w:val="1"/>
      <w:numFmt w:val="bullet"/>
      <w:lvlText w:val=""/>
      <w:lvlJc w:val="left"/>
      <w:pPr>
        <w:ind w:left="7200" w:hanging="360"/>
      </w:pPr>
      <w:rPr>
        <w:rFonts w:ascii="Wingdings" w:hAnsi="Wingdings" w:hint="default"/>
      </w:rPr>
    </w:lvl>
  </w:abstractNum>
  <w:abstractNum w:abstractNumId="10">
    <w:nsid w:val="0000000A"/>
    <w:multiLevelType w:val="hybridMultilevel"/>
    <w:tmpl w:val="FFFFFFFF"/>
    <w:lvl w:ilvl="0" w:tplc="802A57A4">
      <w:start w:val="1"/>
      <w:numFmt w:val="bullet"/>
      <w:lvlText w:val=""/>
      <w:lvlJc w:val="left"/>
      <w:pPr>
        <w:ind w:left="720" w:hanging="360"/>
      </w:pPr>
      <w:rPr>
        <w:rFonts w:ascii="Wingdings" w:hAnsi="Wingdings" w:hint="default"/>
      </w:rPr>
    </w:lvl>
    <w:lvl w:ilvl="1" w:tplc="A954A89E">
      <w:start w:val="1"/>
      <w:numFmt w:val="bullet"/>
      <w:lvlText w:val="o"/>
      <w:lvlJc w:val="left"/>
      <w:pPr>
        <w:ind w:left="1440" w:hanging="360"/>
      </w:pPr>
      <w:rPr>
        <w:rFonts w:ascii="Courier New" w:cs="Courier New" w:hAnsi="Courier New" w:hint="default"/>
      </w:rPr>
    </w:lvl>
    <w:lvl w:ilvl="2" w:tplc="410A757A">
      <w:start w:val="1"/>
      <w:numFmt w:val="bullet"/>
      <w:lvlText w:val=""/>
      <w:lvlJc w:val="left"/>
      <w:pPr>
        <w:ind w:left="2160" w:hanging="360"/>
      </w:pPr>
      <w:rPr>
        <w:rFonts w:ascii="Wingdings" w:hAnsi="Wingdings" w:hint="default"/>
      </w:rPr>
    </w:lvl>
    <w:lvl w:ilvl="3" w:tplc="584CDD74">
      <w:start w:val="1"/>
      <w:numFmt w:val="bullet"/>
      <w:lvlText w:val=""/>
      <w:lvlJc w:val="left"/>
      <w:pPr>
        <w:ind w:left="2880" w:hanging="360"/>
      </w:pPr>
      <w:rPr>
        <w:rFonts w:ascii="Symbol" w:hAnsi="Symbol" w:hint="default"/>
      </w:rPr>
    </w:lvl>
    <w:lvl w:ilvl="4" w:tplc="2CE6F73C">
      <w:start w:val="1"/>
      <w:numFmt w:val="bullet"/>
      <w:lvlText w:val="o"/>
      <w:lvlJc w:val="left"/>
      <w:pPr>
        <w:ind w:left="3600" w:hanging="360"/>
      </w:pPr>
      <w:rPr>
        <w:rFonts w:ascii="Courier New" w:cs="Courier New" w:hAnsi="Courier New" w:hint="default"/>
      </w:rPr>
    </w:lvl>
    <w:lvl w:ilvl="5" w:tplc="41B2C242">
      <w:start w:val="1"/>
      <w:numFmt w:val="bullet"/>
      <w:lvlText w:val=""/>
      <w:lvlJc w:val="left"/>
      <w:pPr>
        <w:ind w:left="4320" w:hanging="360"/>
      </w:pPr>
      <w:rPr>
        <w:rFonts w:ascii="Wingdings" w:hAnsi="Wingdings" w:hint="default"/>
      </w:rPr>
    </w:lvl>
    <w:lvl w:ilvl="6" w:tplc="D8A24B38">
      <w:start w:val="1"/>
      <w:numFmt w:val="bullet"/>
      <w:lvlText w:val=""/>
      <w:lvlJc w:val="left"/>
      <w:pPr>
        <w:ind w:left="5040" w:hanging="360"/>
      </w:pPr>
      <w:rPr>
        <w:rFonts w:ascii="Symbol" w:hAnsi="Symbol" w:hint="default"/>
      </w:rPr>
    </w:lvl>
    <w:lvl w:ilvl="7" w:tplc="0E401BBC">
      <w:start w:val="1"/>
      <w:numFmt w:val="bullet"/>
      <w:lvlText w:val="o"/>
      <w:lvlJc w:val="left"/>
      <w:pPr>
        <w:ind w:left="5760" w:hanging="360"/>
      </w:pPr>
      <w:rPr>
        <w:rFonts w:ascii="Courier New" w:cs="Courier New" w:hAnsi="Courier New" w:hint="default"/>
      </w:rPr>
    </w:lvl>
    <w:lvl w:ilvl="8" w:tplc="5ED21DDE">
      <w:start w:val="1"/>
      <w:numFmt w:val="bullet"/>
      <w:lvlText w:val=""/>
      <w:lvlJc w:val="left"/>
      <w:pPr>
        <w:ind w:left="6480" w:hanging="360"/>
      </w:pPr>
      <w:rPr>
        <w:rFonts w:ascii="Wingdings" w:hAnsi="Wingdings" w:hint="default"/>
      </w:rPr>
    </w:lvl>
  </w:abstractNum>
  <w:abstractNum w:abstractNumId="11">
    <w:nsid w:val="0000000B"/>
    <w:multiLevelType w:val="hybridMultilevel"/>
    <w:tmpl w:val="FFFFFFFF"/>
    <w:lvl w:ilvl="0" w:tplc="0946106E">
      <w:start w:val="1"/>
      <w:numFmt w:val="bullet"/>
      <w:lvlText w:val=""/>
      <w:lvlJc w:val="left"/>
      <w:pPr>
        <w:ind w:left="720" w:hanging="360"/>
      </w:pPr>
      <w:rPr>
        <w:rFonts w:ascii="Symbol" w:hAnsi="Symbol" w:hint="default"/>
      </w:rPr>
    </w:lvl>
    <w:lvl w:ilvl="1" w:tplc="9FD08478">
      <w:start w:val="1"/>
      <w:numFmt w:val="bullet"/>
      <w:lvlText w:val="o"/>
      <w:lvlJc w:val="left"/>
      <w:pPr>
        <w:ind w:left="1440" w:hanging="360"/>
      </w:pPr>
      <w:rPr>
        <w:rFonts w:ascii="Courier New" w:cs="Courier New" w:hAnsi="Courier New" w:hint="default"/>
      </w:rPr>
    </w:lvl>
    <w:lvl w:ilvl="2" w:tplc="7B6C4868">
      <w:start w:val="1"/>
      <w:numFmt w:val="bullet"/>
      <w:lvlText w:val=""/>
      <w:lvlJc w:val="left"/>
      <w:pPr>
        <w:ind w:left="2160" w:hanging="360"/>
      </w:pPr>
      <w:rPr>
        <w:rFonts w:ascii="Wingdings" w:hAnsi="Wingdings" w:hint="default"/>
      </w:rPr>
    </w:lvl>
    <w:lvl w:ilvl="3" w:tplc="47E0BFB4">
      <w:start w:val="1"/>
      <w:numFmt w:val="bullet"/>
      <w:lvlText w:val=""/>
      <w:lvlJc w:val="left"/>
      <w:pPr>
        <w:ind w:left="2880" w:hanging="360"/>
      </w:pPr>
      <w:rPr>
        <w:rFonts w:ascii="Symbol" w:hAnsi="Symbol" w:hint="default"/>
      </w:rPr>
    </w:lvl>
    <w:lvl w:ilvl="4" w:tplc="EC3AFDDE">
      <w:start w:val="1"/>
      <w:numFmt w:val="bullet"/>
      <w:lvlText w:val="o"/>
      <w:lvlJc w:val="left"/>
      <w:pPr>
        <w:ind w:left="3600" w:hanging="360"/>
      </w:pPr>
      <w:rPr>
        <w:rFonts w:ascii="Courier New" w:cs="Courier New" w:hAnsi="Courier New" w:hint="default"/>
      </w:rPr>
    </w:lvl>
    <w:lvl w:ilvl="5" w:tplc="C6BCBE42">
      <w:start w:val="1"/>
      <w:numFmt w:val="bullet"/>
      <w:lvlText w:val=""/>
      <w:lvlJc w:val="left"/>
      <w:pPr>
        <w:ind w:left="4320" w:hanging="360"/>
      </w:pPr>
      <w:rPr>
        <w:rFonts w:ascii="Wingdings" w:hAnsi="Wingdings" w:hint="default"/>
      </w:rPr>
    </w:lvl>
    <w:lvl w:ilvl="6" w:tplc="5C00E0E8">
      <w:start w:val="1"/>
      <w:numFmt w:val="bullet"/>
      <w:lvlText w:val=""/>
      <w:lvlJc w:val="left"/>
      <w:pPr>
        <w:ind w:left="5040" w:hanging="360"/>
      </w:pPr>
      <w:rPr>
        <w:rFonts w:ascii="Symbol" w:hAnsi="Symbol" w:hint="default"/>
      </w:rPr>
    </w:lvl>
    <w:lvl w:ilvl="7" w:tplc="A290EE44">
      <w:start w:val="1"/>
      <w:numFmt w:val="bullet"/>
      <w:lvlText w:val="o"/>
      <w:lvlJc w:val="left"/>
      <w:pPr>
        <w:ind w:left="5760" w:hanging="360"/>
      </w:pPr>
      <w:rPr>
        <w:rFonts w:ascii="Courier New" w:cs="Courier New" w:hAnsi="Courier New" w:hint="default"/>
      </w:rPr>
    </w:lvl>
    <w:lvl w:ilvl="8" w:tplc="44D03760">
      <w:start w:val="1"/>
      <w:numFmt w:val="bullet"/>
      <w:lvlText w:val=""/>
      <w:lvlJc w:val="left"/>
      <w:pPr>
        <w:ind w:left="6480" w:hanging="360"/>
      </w:pPr>
      <w:rPr>
        <w:rFonts w:ascii="Wingdings" w:hAnsi="Wingdings" w:hint="default"/>
      </w:rPr>
    </w:lvl>
  </w:abstractNum>
  <w:abstractNum w:abstractNumId="12">
    <w:nsid w:val="0000000C"/>
    <w:multiLevelType w:val="hybridMultilevel"/>
    <w:tmpl w:val="FFFFFFFF"/>
    <w:lvl w:ilvl="0" w:tplc="5218DFF4">
      <w:start w:val="1"/>
      <w:numFmt w:val="decimal"/>
      <w:lvlText w:val="%1."/>
      <w:lvlJc w:val="left"/>
      <w:pPr>
        <w:ind w:left="1185" w:hanging="465"/>
      </w:pPr>
      <w:rPr>
        <w:rFonts w:hint="default"/>
      </w:rPr>
    </w:lvl>
    <w:lvl w:ilvl="1" w:tplc="247AAFE8">
      <w:start w:val="3"/>
      <w:numFmt w:val="bullet"/>
      <w:lvlText w:val="·"/>
      <w:lvlJc w:val="left"/>
      <w:pPr>
        <w:ind w:left="2040" w:hanging="600"/>
      </w:pPr>
      <w:rPr>
        <w:rFonts w:ascii="Times New Roman" w:cs="Times New Roman" w:eastAsia="Times New Roman" w:hAnsi="Times New Roman" w:hint="default"/>
      </w:rPr>
    </w:lvl>
    <w:lvl w:ilvl="2" w:tplc="CFC69870">
      <w:start w:val="1"/>
      <w:numFmt w:val="lowerRoman"/>
      <w:lvlText w:val="%3."/>
      <w:lvlJc w:val="right"/>
      <w:pPr>
        <w:ind w:left="2520" w:hanging="180"/>
      </w:pPr>
    </w:lvl>
    <w:lvl w:ilvl="3" w:tplc="987C7062">
      <w:start w:val="1"/>
      <w:numFmt w:val="decimal"/>
      <w:lvlText w:val="%4."/>
      <w:lvlJc w:val="left"/>
      <w:pPr>
        <w:ind w:left="3240" w:hanging="360"/>
      </w:pPr>
    </w:lvl>
    <w:lvl w:ilvl="4" w:tplc="B8ECB506">
      <w:start w:val="1"/>
      <w:numFmt w:val="lowerLetter"/>
      <w:lvlText w:val="%5."/>
      <w:lvlJc w:val="left"/>
      <w:pPr>
        <w:ind w:left="3960" w:hanging="360"/>
      </w:pPr>
    </w:lvl>
    <w:lvl w:ilvl="5" w:tplc="1B004654">
      <w:start w:val="1"/>
      <w:numFmt w:val="lowerRoman"/>
      <w:lvlText w:val="%6."/>
      <w:lvlJc w:val="right"/>
      <w:pPr>
        <w:ind w:left="4680" w:hanging="180"/>
      </w:pPr>
    </w:lvl>
    <w:lvl w:ilvl="6" w:tplc="936ABB78">
      <w:start w:val="1"/>
      <w:numFmt w:val="decimal"/>
      <w:lvlText w:val="%7."/>
      <w:lvlJc w:val="left"/>
      <w:pPr>
        <w:ind w:left="5400" w:hanging="360"/>
      </w:pPr>
    </w:lvl>
    <w:lvl w:ilvl="7" w:tplc="A54AA204">
      <w:start w:val="1"/>
      <w:numFmt w:val="lowerLetter"/>
      <w:lvlText w:val="%8."/>
      <w:lvlJc w:val="left"/>
      <w:pPr>
        <w:ind w:left="6120" w:hanging="360"/>
      </w:pPr>
    </w:lvl>
    <w:lvl w:ilvl="8" w:tplc="DB08865E">
      <w:start w:val="1"/>
      <w:numFmt w:val="lowerRoman"/>
      <w:lvlText w:val="%9."/>
      <w:lvlJc w:val="right"/>
      <w:pPr>
        <w:ind w:left="6840" w:hanging="180"/>
      </w:pPr>
    </w:lvl>
  </w:abstractNum>
  <w:abstractNum w:abstractNumId="13">
    <w:nsid w:val="0000000D"/>
    <w:multiLevelType w:val="hybridMultilevel"/>
    <w:tmpl w:val="FFFFFFFF"/>
    <w:lvl w:ilvl="0" w:tplc="36EC426C">
      <w:start w:val="1"/>
      <w:numFmt w:val="bullet"/>
      <w:lvlText w:val=""/>
      <w:lvlJc w:val="left"/>
      <w:pPr>
        <w:ind w:left="720" w:hanging="360"/>
      </w:pPr>
      <w:rPr>
        <w:rFonts w:ascii="Wingdings" w:hAnsi="Wingdings" w:hint="default"/>
      </w:rPr>
    </w:lvl>
    <w:lvl w:ilvl="1" w:tplc="B37AD680">
      <w:start w:val="1"/>
      <w:numFmt w:val="bullet"/>
      <w:lvlText w:val="o"/>
      <w:lvlJc w:val="left"/>
      <w:pPr>
        <w:ind w:left="1440" w:hanging="360"/>
      </w:pPr>
      <w:rPr>
        <w:rFonts w:ascii="Courier New" w:cs="Courier New" w:hAnsi="Courier New" w:hint="default"/>
      </w:rPr>
    </w:lvl>
    <w:lvl w:ilvl="2" w:tplc="9AFE7D6E">
      <w:start w:val="1"/>
      <w:numFmt w:val="bullet"/>
      <w:lvlText w:val=""/>
      <w:lvlJc w:val="left"/>
      <w:pPr>
        <w:ind w:left="2160" w:hanging="360"/>
      </w:pPr>
      <w:rPr>
        <w:rFonts w:ascii="Wingdings" w:hAnsi="Wingdings" w:hint="default"/>
      </w:rPr>
    </w:lvl>
    <w:lvl w:ilvl="3" w:tplc="659ED6B4">
      <w:start w:val="1"/>
      <w:numFmt w:val="bullet"/>
      <w:lvlText w:val=""/>
      <w:lvlJc w:val="left"/>
      <w:pPr>
        <w:ind w:left="2880" w:hanging="360"/>
      </w:pPr>
      <w:rPr>
        <w:rFonts w:ascii="Symbol" w:hAnsi="Symbol" w:hint="default"/>
      </w:rPr>
    </w:lvl>
    <w:lvl w:ilvl="4" w:tplc="66565250">
      <w:start w:val="1"/>
      <w:numFmt w:val="bullet"/>
      <w:lvlText w:val="o"/>
      <w:lvlJc w:val="left"/>
      <w:pPr>
        <w:ind w:left="3600" w:hanging="360"/>
      </w:pPr>
      <w:rPr>
        <w:rFonts w:ascii="Courier New" w:cs="Courier New" w:hAnsi="Courier New" w:hint="default"/>
      </w:rPr>
    </w:lvl>
    <w:lvl w:ilvl="5" w:tplc="16261222">
      <w:start w:val="1"/>
      <w:numFmt w:val="bullet"/>
      <w:lvlText w:val=""/>
      <w:lvlJc w:val="left"/>
      <w:pPr>
        <w:ind w:left="4320" w:hanging="360"/>
      </w:pPr>
      <w:rPr>
        <w:rFonts w:ascii="Wingdings" w:hAnsi="Wingdings" w:hint="default"/>
      </w:rPr>
    </w:lvl>
    <w:lvl w:ilvl="6" w:tplc="25EE658A">
      <w:start w:val="1"/>
      <w:numFmt w:val="bullet"/>
      <w:lvlText w:val=""/>
      <w:lvlJc w:val="left"/>
      <w:pPr>
        <w:ind w:left="5040" w:hanging="360"/>
      </w:pPr>
      <w:rPr>
        <w:rFonts w:ascii="Symbol" w:hAnsi="Symbol" w:hint="default"/>
      </w:rPr>
    </w:lvl>
    <w:lvl w:ilvl="7" w:tplc="FC3EA058">
      <w:start w:val="1"/>
      <w:numFmt w:val="bullet"/>
      <w:lvlText w:val="o"/>
      <w:lvlJc w:val="left"/>
      <w:pPr>
        <w:ind w:left="5760" w:hanging="360"/>
      </w:pPr>
      <w:rPr>
        <w:rFonts w:ascii="Courier New" w:cs="Courier New" w:hAnsi="Courier New" w:hint="default"/>
      </w:rPr>
    </w:lvl>
    <w:lvl w:ilvl="8" w:tplc="B93489DE">
      <w:start w:val="1"/>
      <w:numFmt w:val="bullet"/>
      <w:lvlText w:val=""/>
      <w:lvlJc w:val="left"/>
      <w:pPr>
        <w:ind w:left="6480" w:hanging="360"/>
      </w:pPr>
      <w:rPr>
        <w:rFonts w:ascii="Wingdings" w:hAnsi="Wingdings" w:hint="default"/>
      </w:rPr>
    </w:lvl>
  </w:abstractNum>
  <w:abstractNum w:abstractNumId="14">
    <w:nsid w:val="0000000E"/>
    <w:multiLevelType w:val="hybridMultilevel"/>
    <w:tmpl w:val="FFFFFFFF"/>
    <w:lvl w:ilvl="0" w:tplc="6962504A">
      <w:start w:val="1"/>
      <w:numFmt w:val="bullet"/>
      <w:lvlText w:val=""/>
      <w:lvlJc w:val="left"/>
      <w:pPr>
        <w:ind w:left="720" w:hanging="360"/>
      </w:pPr>
      <w:rPr>
        <w:rFonts w:ascii="Symbol" w:hAnsi="Symbol" w:hint="default"/>
      </w:rPr>
    </w:lvl>
    <w:lvl w:ilvl="1" w:tplc="794E17B2">
      <w:start w:val="1"/>
      <w:numFmt w:val="bullet"/>
      <w:lvlText w:val="o"/>
      <w:lvlJc w:val="left"/>
      <w:pPr>
        <w:ind w:left="1440" w:hanging="360"/>
      </w:pPr>
      <w:rPr>
        <w:rFonts w:ascii="Courier New" w:cs="Courier New" w:hAnsi="Courier New" w:hint="default"/>
      </w:rPr>
    </w:lvl>
    <w:lvl w:ilvl="2" w:tplc="5C6403DA">
      <w:start w:val="1"/>
      <w:numFmt w:val="bullet"/>
      <w:lvlText w:val=""/>
      <w:lvlJc w:val="left"/>
      <w:pPr>
        <w:ind w:left="2160" w:hanging="360"/>
      </w:pPr>
      <w:rPr>
        <w:rFonts w:ascii="Wingdings" w:hAnsi="Wingdings" w:hint="default"/>
      </w:rPr>
    </w:lvl>
    <w:lvl w:ilvl="3" w:tplc="FC7CC258">
      <w:start w:val="1"/>
      <w:numFmt w:val="bullet"/>
      <w:lvlText w:val=""/>
      <w:lvlJc w:val="left"/>
      <w:pPr>
        <w:ind w:left="2880" w:hanging="360"/>
      </w:pPr>
      <w:rPr>
        <w:rFonts w:ascii="Symbol" w:hAnsi="Symbol" w:hint="default"/>
      </w:rPr>
    </w:lvl>
    <w:lvl w:ilvl="4" w:tplc="4EC404B0">
      <w:start w:val="1"/>
      <w:numFmt w:val="bullet"/>
      <w:lvlText w:val="o"/>
      <w:lvlJc w:val="left"/>
      <w:pPr>
        <w:ind w:left="3600" w:hanging="360"/>
      </w:pPr>
      <w:rPr>
        <w:rFonts w:ascii="Courier New" w:cs="Courier New" w:hAnsi="Courier New" w:hint="default"/>
      </w:rPr>
    </w:lvl>
    <w:lvl w:ilvl="5" w:tplc="16A2C380">
      <w:start w:val="1"/>
      <w:numFmt w:val="bullet"/>
      <w:lvlText w:val=""/>
      <w:lvlJc w:val="left"/>
      <w:pPr>
        <w:ind w:left="4320" w:hanging="360"/>
      </w:pPr>
      <w:rPr>
        <w:rFonts w:ascii="Wingdings" w:hAnsi="Wingdings" w:hint="default"/>
      </w:rPr>
    </w:lvl>
    <w:lvl w:ilvl="6" w:tplc="95D81206">
      <w:start w:val="1"/>
      <w:numFmt w:val="bullet"/>
      <w:lvlText w:val=""/>
      <w:lvlJc w:val="left"/>
      <w:pPr>
        <w:ind w:left="5040" w:hanging="360"/>
      </w:pPr>
      <w:rPr>
        <w:rFonts w:ascii="Symbol" w:hAnsi="Symbol" w:hint="default"/>
      </w:rPr>
    </w:lvl>
    <w:lvl w:ilvl="7" w:tplc="AC2827B2">
      <w:start w:val="1"/>
      <w:numFmt w:val="bullet"/>
      <w:lvlText w:val="o"/>
      <w:lvlJc w:val="left"/>
      <w:pPr>
        <w:ind w:left="5760" w:hanging="360"/>
      </w:pPr>
      <w:rPr>
        <w:rFonts w:ascii="Courier New" w:cs="Courier New" w:hAnsi="Courier New" w:hint="default"/>
      </w:rPr>
    </w:lvl>
    <w:lvl w:ilvl="8" w:tplc="62FE1BFC">
      <w:start w:val="1"/>
      <w:numFmt w:val="bullet"/>
      <w:lvlText w:val=""/>
      <w:lvlJc w:val="left"/>
      <w:pPr>
        <w:ind w:left="6480" w:hanging="360"/>
      </w:pPr>
      <w:rPr>
        <w:rFonts w:ascii="Wingdings" w:hAnsi="Wingdings" w:hint="default"/>
      </w:rPr>
    </w:lvl>
  </w:abstractNum>
  <w:abstractNum w:abstractNumId="15">
    <w:nsid w:val="0000000F"/>
    <w:multiLevelType w:val="hybridMultilevel"/>
    <w:tmpl w:val="FFFFFFFF"/>
    <w:lvl w:ilvl="0" w:tplc="E536C570">
      <w:start w:val="1"/>
      <w:numFmt w:val="bullet"/>
      <w:lvlText w:val=""/>
      <w:lvlJc w:val="left"/>
      <w:pPr>
        <w:ind w:left="720" w:hanging="360"/>
      </w:pPr>
      <w:rPr>
        <w:rFonts w:ascii="Wingdings" w:hAnsi="Wingdings" w:hint="default"/>
      </w:rPr>
    </w:lvl>
    <w:lvl w:ilvl="1" w:tplc="1130CD82">
      <w:start w:val="1"/>
      <w:numFmt w:val="bullet"/>
      <w:lvlText w:val="o"/>
      <w:lvlJc w:val="left"/>
      <w:pPr>
        <w:ind w:left="1440" w:hanging="360"/>
      </w:pPr>
      <w:rPr>
        <w:rFonts w:ascii="Courier New" w:cs="Courier New" w:hAnsi="Courier New" w:hint="default"/>
      </w:rPr>
    </w:lvl>
    <w:lvl w:ilvl="2" w:tplc="70F85860">
      <w:start w:val="1"/>
      <w:numFmt w:val="bullet"/>
      <w:lvlText w:val=""/>
      <w:lvlJc w:val="left"/>
      <w:pPr>
        <w:ind w:left="2160" w:hanging="360"/>
      </w:pPr>
      <w:rPr>
        <w:rFonts w:ascii="Wingdings" w:hAnsi="Wingdings" w:hint="default"/>
      </w:rPr>
    </w:lvl>
    <w:lvl w:ilvl="3" w:tplc="BA5CD1AA">
      <w:start w:val="1"/>
      <w:numFmt w:val="bullet"/>
      <w:lvlText w:val=""/>
      <w:lvlJc w:val="left"/>
      <w:pPr>
        <w:ind w:left="2880" w:hanging="360"/>
      </w:pPr>
      <w:rPr>
        <w:rFonts w:ascii="Symbol" w:hAnsi="Symbol" w:hint="default"/>
      </w:rPr>
    </w:lvl>
    <w:lvl w:ilvl="4" w:tplc="0256E916">
      <w:start w:val="1"/>
      <w:numFmt w:val="bullet"/>
      <w:lvlText w:val="o"/>
      <w:lvlJc w:val="left"/>
      <w:pPr>
        <w:ind w:left="3600" w:hanging="360"/>
      </w:pPr>
      <w:rPr>
        <w:rFonts w:ascii="Courier New" w:cs="Courier New" w:hAnsi="Courier New" w:hint="default"/>
      </w:rPr>
    </w:lvl>
    <w:lvl w:ilvl="5" w:tplc="A73E97CC">
      <w:start w:val="1"/>
      <w:numFmt w:val="bullet"/>
      <w:lvlText w:val=""/>
      <w:lvlJc w:val="left"/>
      <w:pPr>
        <w:ind w:left="4320" w:hanging="360"/>
      </w:pPr>
      <w:rPr>
        <w:rFonts w:ascii="Wingdings" w:hAnsi="Wingdings" w:hint="default"/>
      </w:rPr>
    </w:lvl>
    <w:lvl w:ilvl="6" w:tplc="EDE62A80">
      <w:start w:val="1"/>
      <w:numFmt w:val="bullet"/>
      <w:lvlText w:val=""/>
      <w:lvlJc w:val="left"/>
      <w:pPr>
        <w:ind w:left="5040" w:hanging="360"/>
      </w:pPr>
      <w:rPr>
        <w:rFonts w:ascii="Symbol" w:hAnsi="Symbol" w:hint="default"/>
      </w:rPr>
    </w:lvl>
    <w:lvl w:ilvl="7" w:tplc="F184D486">
      <w:start w:val="1"/>
      <w:numFmt w:val="bullet"/>
      <w:lvlText w:val="o"/>
      <w:lvlJc w:val="left"/>
      <w:pPr>
        <w:ind w:left="5760" w:hanging="360"/>
      </w:pPr>
      <w:rPr>
        <w:rFonts w:ascii="Courier New" w:cs="Courier New" w:hAnsi="Courier New" w:hint="default"/>
      </w:rPr>
    </w:lvl>
    <w:lvl w:ilvl="8" w:tplc="A650BB60">
      <w:start w:val="1"/>
      <w:numFmt w:val="bullet"/>
      <w:lvlText w:val=""/>
      <w:lvlJc w:val="left"/>
      <w:pPr>
        <w:ind w:left="6480" w:hanging="360"/>
      </w:pPr>
      <w:rPr>
        <w:rFonts w:ascii="Wingdings" w:hAnsi="Wingdings" w:hint="default"/>
      </w:rPr>
    </w:lvl>
  </w:abstractNum>
  <w:abstractNum w:abstractNumId="16">
    <w:nsid w:val="00000010"/>
    <w:multiLevelType w:val="hybridMultilevel"/>
    <w:tmpl w:val="FFFFFFFF"/>
    <w:lvl w:ilvl="0" w:tplc="CB424E76">
      <w:start w:val="1"/>
      <w:numFmt w:val="decimal"/>
      <w:lvlText w:val="%1."/>
      <w:lvlJc w:val="left"/>
      <w:pPr>
        <w:ind w:left="720" w:hanging="360"/>
      </w:pPr>
      <w:rPr>
        <w:rFonts w:ascii="Cambria" w:cs="Verdana" w:eastAsia="Times New Roman" w:hAnsi="Cambria"/>
      </w:rPr>
    </w:lvl>
    <w:lvl w:ilvl="1" w:tplc="7842EDDE">
      <w:start w:val="1"/>
      <w:numFmt w:val="bullet"/>
      <w:lvlText w:val="o"/>
      <w:lvlJc w:val="left"/>
      <w:pPr>
        <w:ind w:left="1440" w:hanging="360"/>
      </w:pPr>
      <w:rPr>
        <w:rFonts w:ascii="Courier New" w:cs="Courier New" w:hAnsi="Courier New" w:hint="default"/>
      </w:rPr>
    </w:lvl>
    <w:lvl w:ilvl="2" w:tplc="0D50FC5A">
      <w:start w:val="1"/>
      <w:numFmt w:val="bullet"/>
      <w:lvlText w:val=""/>
      <w:lvlJc w:val="left"/>
      <w:pPr>
        <w:ind w:left="2160" w:hanging="360"/>
      </w:pPr>
      <w:rPr>
        <w:rFonts w:ascii="Wingdings" w:hAnsi="Wingdings" w:hint="default"/>
      </w:rPr>
    </w:lvl>
    <w:lvl w:ilvl="3" w:tplc="9F981A50">
      <w:start w:val="1"/>
      <w:numFmt w:val="bullet"/>
      <w:lvlText w:val=""/>
      <w:lvlJc w:val="left"/>
      <w:pPr>
        <w:ind w:left="2880" w:hanging="360"/>
      </w:pPr>
      <w:rPr>
        <w:rFonts w:ascii="Symbol" w:hAnsi="Symbol" w:hint="default"/>
      </w:rPr>
    </w:lvl>
    <w:lvl w:ilvl="4" w:tplc="AF4A37D2">
      <w:start w:val="1"/>
      <w:numFmt w:val="bullet"/>
      <w:lvlText w:val="o"/>
      <w:lvlJc w:val="left"/>
      <w:pPr>
        <w:ind w:left="3600" w:hanging="360"/>
      </w:pPr>
      <w:rPr>
        <w:rFonts w:ascii="Courier New" w:cs="Courier New" w:hAnsi="Courier New" w:hint="default"/>
      </w:rPr>
    </w:lvl>
    <w:lvl w:ilvl="5" w:tplc="EC48086A">
      <w:start w:val="1"/>
      <w:numFmt w:val="bullet"/>
      <w:lvlText w:val=""/>
      <w:lvlJc w:val="left"/>
      <w:pPr>
        <w:ind w:left="4320" w:hanging="360"/>
      </w:pPr>
      <w:rPr>
        <w:rFonts w:ascii="Wingdings" w:hAnsi="Wingdings" w:hint="default"/>
      </w:rPr>
    </w:lvl>
    <w:lvl w:ilvl="6" w:tplc="3E304B8E">
      <w:start w:val="1"/>
      <w:numFmt w:val="bullet"/>
      <w:lvlText w:val=""/>
      <w:lvlJc w:val="left"/>
      <w:pPr>
        <w:ind w:left="5040" w:hanging="360"/>
      </w:pPr>
      <w:rPr>
        <w:rFonts w:ascii="Symbol" w:hAnsi="Symbol" w:hint="default"/>
      </w:rPr>
    </w:lvl>
    <w:lvl w:ilvl="7" w:tplc="F29878E2">
      <w:start w:val="1"/>
      <w:numFmt w:val="bullet"/>
      <w:lvlText w:val="o"/>
      <w:lvlJc w:val="left"/>
      <w:pPr>
        <w:ind w:left="5760" w:hanging="360"/>
      </w:pPr>
      <w:rPr>
        <w:rFonts w:ascii="Courier New" w:cs="Courier New" w:hAnsi="Courier New" w:hint="default"/>
      </w:rPr>
    </w:lvl>
    <w:lvl w:ilvl="8" w:tplc="09D80A68">
      <w:start w:val="1"/>
      <w:numFmt w:val="bullet"/>
      <w:lvlText w:val=""/>
      <w:lvlJc w:val="left"/>
      <w:pPr>
        <w:ind w:left="6480" w:hanging="360"/>
      </w:pPr>
      <w:rPr>
        <w:rFonts w:ascii="Wingdings" w:hAnsi="Wingdings" w:hint="default"/>
      </w:rPr>
    </w:lvl>
  </w:abstractNum>
  <w:abstractNum w:abstractNumId="17">
    <w:nsid w:val="00000011"/>
    <w:multiLevelType w:val="hybridMultilevel"/>
    <w:tmpl w:val="FFFFFFFF"/>
    <w:lvl w:ilvl="0" w:tplc="0F161116">
      <w:start w:val="1"/>
      <w:numFmt w:val="bullet"/>
      <w:lvlText w:val=""/>
      <w:lvlJc w:val="left"/>
      <w:pPr>
        <w:ind w:left="720" w:hanging="360"/>
      </w:pPr>
      <w:rPr>
        <w:rFonts w:ascii="Wingdings" w:hAnsi="Wingdings" w:hint="default"/>
      </w:rPr>
    </w:lvl>
    <w:lvl w:ilvl="1" w:tplc="D98A2F82">
      <w:start w:val="1"/>
      <w:numFmt w:val="bullet"/>
      <w:lvlText w:val="o"/>
      <w:lvlJc w:val="left"/>
      <w:pPr>
        <w:ind w:left="1440" w:hanging="360"/>
      </w:pPr>
      <w:rPr>
        <w:rFonts w:ascii="Courier New" w:cs="Courier New" w:hAnsi="Courier New" w:hint="default"/>
      </w:rPr>
    </w:lvl>
    <w:lvl w:ilvl="2" w:tplc="070C987E">
      <w:start w:val="1"/>
      <w:numFmt w:val="bullet"/>
      <w:lvlText w:val=""/>
      <w:lvlJc w:val="left"/>
      <w:pPr>
        <w:ind w:left="2160" w:hanging="360"/>
      </w:pPr>
      <w:rPr>
        <w:rFonts w:ascii="Wingdings" w:hAnsi="Wingdings" w:hint="default"/>
      </w:rPr>
    </w:lvl>
    <w:lvl w:ilvl="3" w:tplc="B890DE0C">
      <w:start w:val="1"/>
      <w:numFmt w:val="bullet"/>
      <w:lvlText w:val=""/>
      <w:lvlJc w:val="left"/>
      <w:pPr>
        <w:ind w:left="2880" w:hanging="360"/>
      </w:pPr>
      <w:rPr>
        <w:rFonts w:ascii="Symbol" w:hAnsi="Symbol" w:hint="default"/>
      </w:rPr>
    </w:lvl>
    <w:lvl w:ilvl="4" w:tplc="29A87308">
      <w:start w:val="1"/>
      <w:numFmt w:val="bullet"/>
      <w:lvlText w:val="o"/>
      <w:lvlJc w:val="left"/>
      <w:pPr>
        <w:ind w:left="3600" w:hanging="360"/>
      </w:pPr>
      <w:rPr>
        <w:rFonts w:ascii="Courier New" w:cs="Courier New" w:hAnsi="Courier New" w:hint="default"/>
      </w:rPr>
    </w:lvl>
    <w:lvl w:ilvl="5" w:tplc="989C0DA4">
      <w:start w:val="1"/>
      <w:numFmt w:val="bullet"/>
      <w:lvlText w:val=""/>
      <w:lvlJc w:val="left"/>
      <w:pPr>
        <w:ind w:left="4320" w:hanging="360"/>
      </w:pPr>
      <w:rPr>
        <w:rFonts w:ascii="Wingdings" w:hAnsi="Wingdings" w:hint="default"/>
      </w:rPr>
    </w:lvl>
    <w:lvl w:ilvl="6" w:tplc="A6E8B8A8">
      <w:start w:val="1"/>
      <w:numFmt w:val="bullet"/>
      <w:lvlText w:val=""/>
      <w:lvlJc w:val="left"/>
      <w:pPr>
        <w:ind w:left="5040" w:hanging="360"/>
      </w:pPr>
      <w:rPr>
        <w:rFonts w:ascii="Symbol" w:hAnsi="Symbol" w:hint="default"/>
      </w:rPr>
    </w:lvl>
    <w:lvl w:ilvl="7" w:tplc="898661EA">
      <w:start w:val="1"/>
      <w:numFmt w:val="bullet"/>
      <w:lvlText w:val="o"/>
      <w:lvlJc w:val="left"/>
      <w:pPr>
        <w:ind w:left="5760" w:hanging="360"/>
      </w:pPr>
      <w:rPr>
        <w:rFonts w:ascii="Courier New" w:cs="Courier New" w:hAnsi="Courier New" w:hint="default"/>
      </w:rPr>
    </w:lvl>
    <w:lvl w:ilvl="8" w:tplc="E43EB93C">
      <w:start w:val="1"/>
      <w:numFmt w:val="bullet"/>
      <w:lvlText w:val=""/>
      <w:lvlJc w:val="left"/>
      <w:pPr>
        <w:ind w:left="6480" w:hanging="360"/>
      </w:pPr>
      <w:rPr>
        <w:rFonts w:ascii="Wingdings" w:hAnsi="Wingdings" w:hint="default"/>
      </w:rPr>
    </w:lvl>
  </w:abstractNum>
  <w:abstractNum w:abstractNumId="18">
    <w:nsid w:val="00000012"/>
    <w:multiLevelType w:val="hybridMultilevel"/>
    <w:tmpl w:val="FFFFFFFF"/>
    <w:lvl w:ilvl="0" w:tplc="81D2EB36">
      <w:start w:val="1"/>
      <w:numFmt w:val="bullet"/>
      <w:lvlText w:val=""/>
      <w:lvlJc w:val="left"/>
      <w:pPr>
        <w:ind w:left="720" w:hanging="360"/>
      </w:pPr>
      <w:rPr>
        <w:rFonts w:ascii="Symbol" w:hAnsi="Symbol" w:hint="default"/>
      </w:rPr>
    </w:lvl>
    <w:lvl w:ilvl="1" w:tplc="07A21066">
      <w:start w:val="1"/>
      <w:numFmt w:val="bullet"/>
      <w:lvlText w:val="o"/>
      <w:lvlJc w:val="left"/>
      <w:pPr>
        <w:ind w:left="1440" w:hanging="360"/>
      </w:pPr>
      <w:rPr>
        <w:rFonts w:ascii="Courier New" w:cs="Courier New" w:hAnsi="Courier New" w:hint="default"/>
      </w:rPr>
    </w:lvl>
    <w:lvl w:ilvl="2" w:tplc="9D101C8A">
      <w:start w:val="1"/>
      <w:numFmt w:val="bullet"/>
      <w:lvlText w:val=""/>
      <w:lvlJc w:val="left"/>
      <w:pPr>
        <w:ind w:left="2160" w:hanging="360"/>
      </w:pPr>
      <w:rPr>
        <w:rFonts w:ascii="Wingdings" w:hAnsi="Wingdings" w:hint="default"/>
      </w:rPr>
    </w:lvl>
    <w:lvl w:ilvl="3" w:tplc="3092BC76">
      <w:start w:val="1"/>
      <w:numFmt w:val="bullet"/>
      <w:lvlText w:val=""/>
      <w:lvlJc w:val="left"/>
      <w:pPr>
        <w:ind w:left="2880" w:hanging="360"/>
      </w:pPr>
      <w:rPr>
        <w:rFonts w:ascii="Symbol" w:hAnsi="Symbol" w:hint="default"/>
      </w:rPr>
    </w:lvl>
    <w:lvl w:ilvl="4" w:tplc="9BE2C622">
      <w:start w:val="1"/>
      <w:numFmt w:val="bullet"/>
      <w:lvlText w:val="o"/>
      <w:lvlJc w:val="left"/>
      <w:pPr>
        <w:ind w:left="3600" w:hanging="360"/>
      </w:pPr>
      <w:rPr>
        <w:rFonts w:ascii="Courier New" w:cs="Courier New" w:hAnsi="Courier New" w:hint="default"/>
      </w:rPr>
    </w:lvl>
    <w:lvl w:ilvl="5" w:tplc="C3F639EE">
      <w:start w:val="1"/>
      <w:numFmt w:val="bullet"/>
      <w:lvlText w:val=""/>
      <w:lvlJc w:val="left"/>
      <w:pPr>
        <w:ind w:left="4320" w:hanging="360"/>
      </w:pPr>
      <w:rPr>
        <w:rFonts w:ascii="Wingdings" w:hAnsi="Wingdings" w:hint="default"/>
      </w:rPr>
    </w:lvl>
    <w:lvl w:ilvl="6" w:tplc="D3D0847C">
      <w:start w:val="1"/>
      <w:numFmt w:val="bullet"/>
      <w:lvlText w:val=""/>
      <w:lvlJc w:val="left"/>
      <w:pPr>
        <w:ind w:left="5040" w:hanging="360"/>
      </w:pPr>
      <w:rPr>
        <w:rFonts w:ascii="Symbol" w:hAnsi="Symbol" w:hint="default"/>
      </w:rPr>
    </w:lvl>
    <w:lvl w:ilvl="7" w:tplc="1CE0165A">
      <w:start w:val="1"/>
      <w:numFmt w:val="bullet"/>
      <w:lvlText w:val="o"/>
      <w:lvlJc w:val="left"/>
      <w:pPr>
        <w:ind w:left="5760" w:hanging="360"/>
      </w:pPr>
      <w:rPr>
        <w:rFonts w:ascii="Courier New" w:cs="Courier New" w:hAnsi="Courier New" w:hint="default"/>
      </w:rPr>
    </w:lvl>
    <w:lvl w:ilvl="8" w:tplc="F8B6EC96">
      <w:start w:val="1"/>
      <w:numFmt w:val="bullet"/>
      <w:lvlText w:val=""/>
      <w:lvlJc w:val="left"/>
      <w:pPr>
        <w:ind w:left="6480" w:hanging="360"/>
      </w:pPr>
      <w:rPr>
        <w:rFonts w:ascii="Wingdings" w:hAnsi="Wingdings" w:hint="default"/>
      </w:rPr>
    </w:lvl>
  </w:abstractNum>
  <w:abstractNum w:abstractNumId="19">
    <w:nsid w:val="00000013"/>
    <w:multiLevelType w:val="hybridMultilevel"/>
    <w:tmpl w:val="FFFFFFFF"/>
    <w:lvl w:ilvl="0" w:tplc="CDA6D2F2">
      <w:start w:val="1"/>
      <w:numFmt w:val="bullet"/>
      <w:lvlText w:val=""/>
      <w:lvlJc w:val="left"/>
      <w:pPr>
        <w:ind w:left="720" w:hanging="360"/>
      </w:pPr>
      <w:rPr>
        <w:rFonts w:ascii="Symbol" w:hAnsi="Symbol"/>
      </w:rPr>
    </w:lvl>
    <w:lvl w:ilvl="1" w:tplc="0A909FEA">
      <w:start w:val="1"/>
      <w:numFmt w:val="bullet"/>
      <w:lvlText w:val="o"/>
      <w:lvlJc w:val="left"/>
      <w:pPr>
        <w:ind w:left="1440" w:hanging="360"/>
      </w:pPr>
      <w:rPr>
        <w:rFonts w:ascii="Courier New" w:cs="Courier New" w:hAnsi="Courier New" w:hint="default"/>
      </w:rPr>
    </w:lvl>
    <w:lvl w:ilvl="2" w:tplc="41143180">
      <w:start w:val="1"/>
      <w:numFmt w:val="bullet"/>
      <w:lvlText w:val=""/>
      <w:lvlJc w:val="left"/>
      <w:pPr>
        <w:ind w:left="2160" w:hanging="360"/>
      </w:pPr>
      <w:rPr>
        <w:rFonts w:ascii="Wingdings" w:hAnsi="Wingdings" w:hint="default"/>
      </w:rPr>
    </w:lvl>
    <w:lvl w:ilvl="3" w:tplc="87809E70">
      <w:start w:val="1"/>
      <w:numFmt w:val="bullet"/>
      <w:lvlText w:val=""/>
      <w:lvlJc w:val="left"/>
      <w:pPr>
        <w:ind w:left="2880" w:hanging="360"/>
      </w:pPr>
      <w:rPr>
        <w:rFonts w:ascii="Symbol" w:hAnsi="Symbol" w:hint="default"/>
      </w:rPr>
    </w:lvl>
    <w:lvl w:ilvl="4" w:tplc="9D9CF582">
      <w:start w:val="1"/>
      <w:numFmt w:val="bullet"/>
      <w:lvlText w:val="o"/>
      <w:lvlJc w:val="left"/>
      <w:pPr>
        <w:ind w:left="3600" w:hanging="360"/>
      </w:pPr>
      <w:rPr>
        <w:rFonts w:ascii="Courier New" w:cs="Courier New" w:hAnsi="Courier New" w:hint="default"/>
      </w:rPr>
    </w:lvl>
    <w:lvl w:ilvl="5" w:tplc="3A227C16">
      <w:start w:val="1"/>
      <w:numFmt w:val="bullet"/>
      <w:lvlText w:val=""/>
      <w:lvlJc w:val="left"/>
      <w:pPr>
        <w:ind w:left="4320" w:hanging="360"/>
      </w:pPr>
      <w:rPr>
        <w:rFonts w:ascii="Wingdings" w:hAnsi="Wingdings" w:hint="default"/>
      </w:rPr>
    </w:lvl>
    <w:lvl w:ilvl="6" w:tplc="DBF27D52">
      <w:start w:val="1"/>
      <w:numFmt w:val="bullet"/>
      <w:lvlText w:val=""/>
      <w:lvlJc w:val="left"/>
      <w:pPr>
        <w:ind w:left="5040" w:hanging="360"/>
      </w:pPr>
      <w:rPr>
        <w:rFonts w:ascii="Symbol" w:hAnsi="Symbol" w:hint="default"/>
      </w:rPr>
    </w:lvl>
    <w:lvl w:ilvl="7" w:tplc="153E6C46">
      <w:start w:val="1"/>
      <w:numFmt w:val="bullet"/>
      <w:lvlText w:val="o"/>
      <w:lvlJc w:val="left"/>
      <w:pPr>
        <w:ind w:left="5760" w:hanging="360"/>
      </w:pPr>
      <w:rPr>
        <w:rFonts w:ascii="Courier New" w:cs="Courier New" w:hAnsi="Courier New" w:hint="default"/>
      </w:rPr>
    </w:lvl>
    <w:lvl w:ilvl="8" w:tplc="4C3637CA">
      <w:start w:val="1"/>
      <w:numFmt w:val="bullet"/>
      <w:lvlText w:val=""/>
      <w:lvlJc w:val="left"/>
      <w:pPr>
        <w:ind w:left="6480" w:hanging="360"/>
      </w:pPr>
      <w:rPr>
        <w:rFonts w:ascii="Wingdings" w:hAnsi="Wingdings" w:hint="default"/>
      </w:rPr>
    </w:lvl>
  </w:abstractNum>
  <w:abstractNum w:abstractNumId="20">
    <w:nsid w:val="00000014"/>
    <w:multiLevelType w:val="hybridMultilevel"/>
    <w:tmpl w:val="FFFFFFFF"/>
    <w:lvl w:ilvl="0" w:tplc="A628EBA2">
      <w:start w:val="1"/>
      <w:numFmt w:val="bullet"/>
      <w:lvlText w:val=""/>
      <w:lvlJc w:val="left"/>
      <w:pPr>
        <w:ind w:left="1440" w:hanging="360"/>
      </w:pPr>
      <w:rPr>
        <w:rFonts w:ascii="Wingdings" w:hAnsi="Wingdings" w:hint="default"/>
      </w:rPr>
    </w:lvl>
    <w:lvl w:ilvl="1" w:tplc="38AC900A">
      <w:start w:val="1"/>
      <w:numFmt w:val="bullet"/>
      <w:lvlText w:val="o"/>
      <w:lvlJc w:val="left"/>
      <w:pPr>
        <w:ind w:left="2160" w:hanging="360"/>
      </w:pPr>
      <w:rPr>
        <w:rFonts w:ascii="Courier New" w:cs="Courier New" w:hAnsi="Courier New" w:hint="default"/>
      </w:rPr>
    </w:lvl>
    <w:lvl w:ilvl="2" w:tplc="4BCC2AAE">
      <w:start w:val="1"/>
      <w:numFmt w:val="bullet"/>
      <w:lvlText w:val=""/>
      <w:lvlJc w:val="left"/>
      <w:pPr>
        <w:ind w:left="2880" w:hanging="360"/>
      </w:pPr>
      <w:rPr>
        <w:rFonts w:ascii="Wingdings" w:hAnsi="Wingdings" w:hint="default"/>
      </w:rPr>
    </w:lvl>
    <w:lvl w:ilvl="3" w:tplc="D542C278">
      <w:start w:val="1"/>
      <w:numFmt w:val="bullet"/>
      <w:lvlText w:val=""/>
      <w:lvlJc w:val="left"/>
      <w:pPr>
        <w:ind w:left="3600" w:hanging="360"/>
      </w:pPr>
      <w:rPr>
        <w:rFonts w:ascii="Symbol" w:hAnsi="Symbol" w:hint="default"/>
      </w:rPr>
    </w:lvl>
    <w:lvl w:ilvl="4" w:tplc="FF04D99A">
      <w:start w:val="1"/>
      <w:numFmt w:val="bullet"/>
      <w:lvlText w:val="o"/>
      <w:lvlJc w:val="left"/>
      <w:pPr>
        <w:ind w:left="4320" w:hanging="360"/>
      </w:pPr>
      <w:rPr>
        <w:rFonts w:ascii="Courier New" w:cs="Courier New" w:hAnsi="Courier New" w:hint="default"/>
      </w:rPr>
    </w:lvl>
    <w:lvl w:ilvl="5" w:tplc="665E8A9E">
      <w:start w:val="1"/>
      <w:numFmt w:val="bullet"/>
      <w:lvlText w:val=""/>
      <w:lvlJc w:val="left"/>
      <w:pPr>
        <w:ind w:left="5040" w:hanging="360"/>
      </w:pPr>
      <w:rPr>
        <w:rFonts w:ascii="Wingdings" w:hAnsi="Wingdings" w:hint="default"/>
      </w:rPr>
    </w:lvl>
    <w:lvl w:ilvl="6" w:tplc="4B9ACE00">
      <w:start w:val="1"/>
      <w:numFmt w:val="bullet"/>
      <w:lvlText w:val=""/>
      <w:lvlJc w:val="left"/>
      <w:pPr>
        <w:ind w:left="5760" w:hanging="360"/>
      </w:pPr>
      <w:rPr>
        <w:rFonts w:ascii="Symbol" w:hAnsi="Symbol" w:hint="default"/>
      </w:rPr>
    </w:lvl>
    <w:lvl w:ilvl="7" w:tplc="4BD47712">
      <w:start w:val="1"/>
      <w:numFmt w:val="bullet"/>
      <w:lvlText w:val="o"/>
      <w:lvlJc w:val="left"/>
      <w:pPr>
        <w:ind w:left="6480" w:hanging="360"/>
      </w:pPr>
      <w:rPr>
        <w:rFonts w:ascii="Courier New" w:cs="Courier New" w:hAnsi="Courier New" w:hint="default"/>
      </w:rPr>
    </w:lvl>
    <w:lvl w:ilvl="8" w:tplc="7D9C6922">
      <w:start w:val="1"/>
      <w:numFmt w:val="bullet"/>
      <w:lvlText w:val=""/>
      <w:lvlJc w:val="left"/>
      <w:pPr>
        <w:ind w:left="7200" w:hanging="360"/>
      </w:pPr>
      <w:rPr>
        <w:rFonts w:ascii="Wingdings" w:hAnsi="Wingdings" w:hint="default"/>
      </w:rPr>
    </w:lvl>
  </w:abstractNum>
  <w:abstractNum w:abstractNumId="21">
    <w:nsid w:val="00000015"/>
    <w:multiLevelType w:val="hybridMultilevel"/>
    <w:tmpl w:val="FFFFFFFF"/>
    <w:lvl w:ilvl="0" w:tplc="F19C9870">
      <w:start w:val="1"/>
      <w:numFmt w:val="bullet"/>
      <w:lvlText w:val=""/>
      <w:lvlJc w:val="left"/>
      <w:pPr>
        <w:ind w:left="720" w:hanging="360"/>
      </w:pPr>
      <w:rPr>
        <w:rFonts w:ascii="Symbol" w:hAnsi="Symbol" w:hint="default"/>
      </w:rPr>
    </w:lvl>
    <w:lvl w:ilvl="1" w:tplc="66F2CA86">
      <w:start w:val="1"/>
      <w:numFmt w:val="bullet"/>
      <w:lvlText w:val="o"/>
      <w:lvlJc w:val="left"/>
      <w:pPr>
        <w:ind w:left="1440" w:hanging="360"/>
      </w:pPr>
      <w:rPr>
        <w:rFonts w:ascii="Courier New" w:cs="Courier New" w:hAnsi="Courier New" w:hint="default"/>
      </w:rPr>
    </w:lvl>
    <w:lvl w:ilvl="2" w:tplc="261C6518">
      <w:start w:val="1"/>
      <w:numFmt w:val="bullet"/>
      <w:lvlText w:val=""/>
      <w:lvlJc w:val="left"/>
      <w:pPr>
        <w:ind w:left="2160" w:hanging="360"/>
      </w:pPr>
      <w:rPr>
        <w:rFonts w:ascii="Wingdings" w:hAnsi="Wingdings" w:hint="default"/>
      </w:rPr>
    </w:lvl>
    <w:lvl w:ilvl="3" w:tplc="D4601F12">
      <w:start w:val="1"/>
      <w:numFmt w:val="bullet"/>
      <w:lvlText w:val=""/>
      <w:lvlJc w:val="left"/>
      <w:pPr>
        <w:ind w:left="2880" w:hanging="360"/>
      </w:pPr>
      <w:rPr>
        <w:rFonts w:ascii="Symbol" w:hAnsi="Symbol" w:hint="default"/>
      </w:rPr>
    </w:lvl>
    <w:lvl w:ilvl="4" w:tplc="3DFA0038">
      <w:start w:val="1"/>
      <w:numFmt w:val="bullet"/>
      <w:lvlText w:val="o"/>
      <w:lvlJc w:val="left"/>
      <w:pPr>
        <w:ind w:left="3600" w:hanging="360"/>
      </w:pPr>
      <w:rPr>
        <w:rFonts w:ascii="Courier New" w:cs="Courier New" w:hAnsi="Courier New" w:hint="default"/>
      </w:rPr>
    </w:lvl>
    <w:lvl w:ilvl="5" w:tplc="C0D2E80C">
      <w:start w:val="1"/>
      <w:numFmt w:val="bullet"/>
      <w:lvlText w:val=""/>
      <w:lvlJc w:val="left"/>
      <w:pPr>
        <w:ind w:left="4320" w:hanging="360"/>
      </w:pPr>
      <w:rPr>
        <w:rFonts w:ascii="Wingdings" w:hAnsi="Wingdings" w:hint="default"/>
      </w:rPr>
    </w:lvl>
    <w:lvl w:ilvl="6" w:tplc="AD32F6A8">
      <w:start w:val="1"/>
      <w:numFmt w:val="bullet"/>
      <w:lvlText w:val=""/>
      <w:lvlJc w:val="left"/>
      <w:pPr>
        <w:ind w:left="5040" w:hanging="360"/>
      </w:pPr>
      <w:rPr>
        <w:rFonts w:ascii="Symbol" w:hAnsi="Symbol" w:hint="default"/>
      </w:rPr>
    </w:lvl>
    <w:lvl w:ilvl="7" w:tplc="29BC60F0">
      <w:start w:val="1"/>
      <w:numFmt w:val="bullet"/>
      <w:lvlText w:val="o"/>
      <w:lvlJc w:val="left"/>
      <w:pPr>
        <w:ind w:left="5760" w:hanging="360"/>
      </w:pPr>
      <w:rPr>
        <w:rFonts w:ascii="Courier New" w:cs="Courier New" w:hAnsi="Courier New" w:hint="default"/>
      </w:rPr>
    </w:lvl>
    <w:lvl w:ilvl="8" w:tplc="5EC2BB66">
      <w:start w:val="1"/>
      <w:numFmt w:val="bullet"/>
      <w:lvlText w:val=""/>
      <w:lvlJc w:val="left"/>
      <w:pPr>
        <w:ind w:left="6480" w:hanging="360"/>
      </w:pPr>
      <w:rPr>
        <w:rFonts w:ascii="Wingdings" w:hAnsi="Wingdings" w:hint="default"/>
      </w:rPr>
    </w:lvl>
  </w:abstractNum>
  <w:abstractNum w:abstractNumId="22">
    <w:nsid w:val="00000016"/>
    <w:multiLevelType w:val="hybridMultilevel"/>
    <w:tmpl w:val="FFFFFFFF"/>
    <w:lvl w:ilvl="0" w:tplc="EEEEE152">
      <w:start w:val="1"/>
      <w:numFmt w:val="bullet"/>
      <w:lvlText w:val=""/>
      <w:lvlJc w:val="left"/>
      <w:pPr>
        <w:ind w:left="720" w:hanging="360"/>
      </w:pPr>
      <w:rPr>
        <w:rFonts w:ascii="Symbol" w:hAnsi="Symbol" w:hint="default"/>
      </w:rPr>
    </w:lvl>
    <w:lvl w:ilvl="1" w:tplc="992EF3A4">
      <w:start w:val="1"/>
      <w:numFmt w:val="bullet"/>
      <w:lvlText w:val="o"/>
      <w:lvlJc w:val="left"/>
      <w:pPr>
        <w:ind w:left="1440" w:hanging="360"/>
      </w:pPr>
      <w:rPr>
        <w:rFonts w:ascii="Courier New" w:cs="Courier New" w:hAnsi="Courier New" w:hint="default"/>
      </w:rPr>
    </w:lvl>
    <w:lvl w:ilvl="2" w:tplc="69405478">
      <w:start w:val="1"/>
      <w:numFmt w:val="bullet"/>
      <w:lvlText w:val=""/>
      <w:lvlJc w:val="left"/>
      <w:pPr>
        <w:ind w:left="2160" w:hanging="360"/>
      </w:pPr>
      <w:rPr>
        <w:rFonts w:ascii="Wingdings" w:hAnsi="Wingdings" w:hint="default"/>
      </w:rPr>
    </w:lvl>
    <w:lvl w:ilvl="3" w:tplc="0F963BCC">
      <w:start w:val="1"/>
      <w:numFmt w:val="bullet"/>
      <w:lvlText w:val=""/>
      <w:lvlJc w:val="left"/>
      <w:pPr>
        <w:ind w:left="2880" w:hanging="360"/>
      </w:pPr>
      <w:rPr>
        <w:rFonts w:ascii="Symbol" w:hAnsi="Symbol" w:hint="default"/>
      </w:rPr>
    </w:lvl>
    <w:lvl w:ilvl="4" w:tplc="7B946E42">
      <w:start w:val="1"/>
      <w:numFmt w:val="bullet"/>
      <w:lvlText w:val="o"/>
      <w:lvlJc w:val="left"/>
      <w:pPr>
        <w:ind w:left="3600" w:hanging="360"/>
      </w:pPr>
      <w:rPr>
        <w:rFonts w:ascii="Courier New" w:cs="Courier New" w:hAnsi="Courier New" w:hint="default"/>
      </w:rPr>
    </w:lvl>
    <w:lvl w:ilvl="5" w:tplc="6FBCF04A">
      <w:start w:val="1"/>
      <w:numFmt w:val="bullet"/>
      <w:lvlText w:val=""/>
      <w:lvlJc w:val="left"/>
      <w:pPr>
        <w:ind w:left="4320" w:hanging="360"/>
      </w:pPr>
      <w:rPr>
        <w:rFonts w:ascii="Wingdings" w:hAnsi="Wingdings" w:hint="default"/>
      </w:rPr>
    </w:lvl>
    <w:lvl w:ilvl="6" w:tplc="09184652">
      <w:start w:val="1"/>
      <w:numFmt w:val="bullet"/>
      <w:lvlText w:val=""/>
      <w:lvlJc w:val="left"/>
      <w:pPr>
        <w:ind w:left="5040" w:hanging="360"/>
      </w:pPr>
      <w:rPr>
        <w:rFonts w:ascii="Symbol" w:hAnsi="Symbol" w:hint="default"/>
      </w:rPr>
    </w:lvl>
    <w:lvl w:ilvl="7" w:tplc="2F3C84F8">
      <w:start w:val="1"/>
      <w:numFmt w:val="bullet"/>
      <w:lvlText w:val="o"/>
      <w:lvlJc w:val="left"/>
      <w:pPr>
        <w:ind w:left="5760" w:hanging="360"/>
      </w:pPr>
      <w:rPr>
        <w:rFonts w:ascii="Courier New" w:cs="Courier New" w:hAnsi="Courier New" w:hint="default"/>
      </w:rPr>
    </w:lvl>
    <w:lvl w:ilvl="8" w:tplc="A9DCD84A">
      <w:start w:val="1"/>
      <w:numFmt w:val="bullet"/>
      <w:lvlText w:val=""/>
      <w:lvlJc w:val="left"/>
      <w:pPr>
        <w:ind w:left="6480" w:hanging="360"/>
      </w:pPr>
      <w:rPr>
        <w:rFonts w:ascii="Wingdings" w:hAnsi="Wingdings" w:hint="default"/>
      </w:rPr>
    </w:lvl>
  </w:abstractNum>
  <w:abstractNum w:abstractNumId="23">
    <w:nsid w:val="00000017"/>
    <w:multiLevelType w:val="hybridMultilevel"/>
    <w:tmpl w:val="FFFFFFFF"/>
    <w:lvl w:ilvl="0" w:tplc="A768EAA4">
      <w:start w:val="1"/>
      <w:numFmt w:val="bullet"/>
      <w:lvlText w:val=""/>
      <w:lvlJc w:val="left"/>
      <w:pPr>
        <w:ind w:left="720" w:hanging="360"/>
      </w:pPr>
      <w:rPr>
        <w:rFonts w:ascii="Wingdings" w:hAnsi="Wingdings" w:hint="default"/>
      </w:rPr>
    </w:lvl>
    <w:lvl w:ilvl="1" w:tplc="518CD9B4">
      <w:start w:val="1"/>
      <w:numFmt w:val="bullet"/>
      <w:lvlText w:val="o"/>
      <w:lvlJc w:val="left"/>
      <w:pPr>
        <w:ind w:left="1440" w:hanging="360"/>
      </w:pPr>
      <w:rPr>
        <w:rFonts w:ascii="Courier New" w:cs="Courier New" w:hAnsi="Courier New" w:hint="default"/>
      </w:rPr>
    </w:lvl>
    <w:lvl w:ilvl="2" w:tplc="61A2F9BA">
      <w:start w:val="1"/>
      <w:numFmt w:val="bullet"/>
      <w:lvlText w:val=""/>
      <w:lvlJc w:val="left"/>
      <w:pPr>
        <w:ind w:left="2160" w:hanging="360"/>
      </w:pPr>
      <w:rPr>
        <w:rFonts w:ascii="Wingdings" w:hAnsi="Wingdings" w:hint="default"/>
      </w:rPr>
    </w:lvl>
    <w:lvl w:ilvl="3" w:tplc="FCCA6710">
      <w:start w:val="1"/>
      <w:numFmt w:val="bullet"/>
      <w:lvlText w:val=""/>
      <w:lvlJc w:val="left"/>
      <w:pPr>
        <w:ind w:left="2880" w:hanging="360"/>
      </w:pPr>
      <w:rPr>
        <w:rFonts w:ascii="Symbol" w:hAnsi="Symbol" w:hint="default"/>
      </w:rPr>
    </w:lvl>
    <w:lvl w:ilvl="4" w:tplc="51B057C2">
      <w:start w:val="1"/>
      <w:numFmt w:val="bullet"/>
      <w:lvlText w:val="o"/>
      <w:lvlJc w:val="left"/>
      <w:pPr>
        <w:ind w:left="3600" w:hanging="360"/>
      </w:pPr>
      <w:rPr>
        <w:rFonts w:ascii="Courier New" w:cs="Courier New" w:hAnsi="Courier New" w:hint="default"/>
      </w:rPr>
    </w:lvl>
    <w:lvl w:ilvl="5" w:tplc="19BA6A14">
      <w:start w:val="1"/>
      <w:numFmt w:val="bullet"/>
      <w:lvlText w:val=""/>
      <w:lvlJc w:val="left"/>
      <w:pPr>
        <w:ind w:left="4320" w:hanging="360"/>
      </w:pPr>
      <w:rPr>
        <w:rFonts w:ascii="Wingdings" w:hAnsi="Wingdings" w:hint="default"/>
      </w:rPr>
    </w:lvl>
    <w:lvl w:ilvl="6" w:tplc="E28CB1A4">
      <w:start w:val="1"/>
      <w:numFmt w:val="bullet"/>
      <w:lvlText w:val=""/>
      <w:lvlJc w:val="left"/>
      <w:pPr>
        <w:ind w:left="5040" w:hanging="360"/>
      </w:pPr>
      <w:rPr>
        <w:rFonts w:ascii="Symbol" w:hAnsi="Symbol" w:hint="default"/>
      </w:rPr>
    </w:lvl>
    <w:lvl w:ilvl="7" w:tplc="4E70B2F6">
      <w:start w:val="1"/>
      <w:numFmt w:val="bullet"/>
      <w:lvlText w:val="o"/>
      <w:lvlJc w:val="left"/>
      <w:pPr>
        <w:ind w:left="5760" w:hanging="360"/>
      </w:pPr>
      <w:rPr>
        <w:rFonts w:ascii="Courier New" w:cs="Courier New" w:hAnsi="Courier New" w:hint="default"/>
      </w:rPr>
    </w:lvl>
    <w:lvl w:ilvl="8" w:tplc="359635BA">
      <w:start w:val="1"/>
      <w:numFmt w:val="bullet"/>
      <w:lvlText w:val=""/>
      <w:lvlJc w:val="left"/>
      <w:pPr>
        <w:ind w:left="6480" w:hanging="360"/>
      </w:pPr>
      <w:rPr>
        <w:rFonts w:ascii="Wingdings" w:hAnsi="Wingdings" w:hint="default"/>
      </w:rPr>
    </w:lvl>
  </w:abstractNum>
  <w:abstractNum w:abstractNumId="24">
    <w:nsid w:val="00000018"/>
    <w:multiLevelType w:val="hybridMultilevel"/>
    <w:tmpl w:val="FFFFFFFF"/>
    <w:lvl w:ilvl="0" w:tplc="AF42FC8A">
      <w:start w:val="1"/>
      <w:numFmt w:val="bullet"/>
      <w:lvlText w:val=""/>
      <w:lvlJc w:val="left"/>
      <w:pPr>
        <w:ind w:left="720" w:hanging="360"/>
      </w:pPr>
      <w:rPr>
        <w:rFonts w:ascii="Symbol" w:hAnsi="Symbol" w:hint="default"/>
      </w:rPr>
    </w:lvl>
    <w:lvl w:ilvl="1" w:tplc="009E14B6">
      <w:start w:val="1"/>
      <w:numFmt w:val="bullet"/>
      <w:lvlText w:val="o"/>
      <w:lvlJc w:val="left"/>
      <w:pPr>
        <w:ind w:left="1440" w:hanging="360"/>
      </w:pPr>
      <w:rPr>
        <w:rFonts w:ascii="Courier New" w:cs="Courier New" w:hAnsi="Courier New" w:hint="default"/>
      </w:rPr>
    </w:lvl>
    <w:lvl w:ilvl="2" w:tplc="043EF78C">
      <w:start w:val="1"/>
      <w:numFmt w:val="bullet"/>
      <w:lvlText w:val=""/>
      <w:lvlJc w:val="left"/>
      <w:pPr>
        <w:ind w:left="2160" w:hanging="360"/>
      </w:pPr>
      <w:rPr>
        <w:rFonts w:ascii="Wingdings" w:hAnsi="Wingdings" w:hint="default"/>
      </w:rPr>
    </w:lvl>
    <w:lvl w:ilvl="3" w:tplc="37AE7FFC">
      <w:start w:val="1"/>
      <w:numFmt w:val="bullet"/>
      <w:lvlText w:val=""/>
      <w:lvlJc w:val="left"/>
      <w:pPr>
        <w:ind w:left="2880" w:hanging="360"/>
      </w:pPr>
      <w:rPr>
        <w:rFonts w:ascii="Symbol" w:hAnsi="Symbol" w:hint="default"/>
      </w:rPr>
    </w:lvl>
    <w:lvl w:ilvl="4" w:tplc="66D20C56">
      <w:start w:val="1"/>
      <w:numFmt w:val="bullet"/>
      <w:lvlText w:val="o"/>
      <w:lvlJc w:val="left"/>
      <w:pPr>
        <w:ind w:left="3600" w:hanging="360"/>
      </w:pPr>
      <w:rPr>
        <w:rFonts w:ascii="Courier New" w:cs="Courier New" w:hAnsi="Courier New" w:hint="default"/>
      </w:rPr>
    </w:lvl>
    <w:lvl w:ilvl="5" w:tplc="7C3CA748">
      <w:start w:val="1"/>
      <w:numFmt w:val="bullet"/>
      <w:lvlText w:val=""/>
      <w:lvlJc w:val="left"/>
      <w:pPr>
        <w:ind w:left="4320" w:hanging="360"/>
      </w:pPr>
      <w:rPr>
        <w:rFonts w:ascii="Wingdings" w:hAnsi="Wingdings" w:hint="default"/>
      </w:rPr>
    </w:lvl>
    <w:lvl w:ilvl="6" w:tplc="24CC0514">
      <w:start w:val="1"/>
      <w:numFmt w:val="bullet"/>
      <w:lvlText w:val=""/>
      <w:lvlJc w:val="left"/>
      <w:pPr>
        <w:ind w:left="5040" w:hanging="360"/>
      </w:pPr>
      <w:rPr>
        <w:rFonts w:ascii="Symbol" w:hAnsi="Symbol" w:hint="default"/>
      </w:rPr>
    </w:lvl>
    <w:lvl w:ilvl="7" w:tplc="409E797E">
      <w:start w:val="1"/>
      <w:numFmt w:val="bullet"/>
      <w:lvlText w:val="o"/>
      <w:lvlJc w:val="left"/>
      <w:pPr>
        <w:ind w:left="5760" w:hanging="360"/>
      </w:pPr>
      <w:rPr>
        <w:rFonts w:ascii="Courier New" w:cs="Courier New" w:hAnsi="Courier New" w:hint="default"/>
      </w:rPr>
    </w:lvl>
    <w:lvl w:ilvl="8" w:tplc="48E4B4D2">
      <w:start w:val="1"/>
      <w:numFmt w:val="bullet"/>
      <w:lvlText w:val=""/>
      <w:lvlJc w:val="left"/>
      <w:pPr>
        <w:ind w:left="6480" w:hanging="360"/>
      </w:pPr>
      <w:rPr>
        <w:rFonts w:ascii="Wingdings" w:hAnsi="Wingdings" w:hint="default"/>
      </w:rPr>
    </w:lvl>
  </w:abstractNum>
  <w:abstractNum w:abstractNumId="25">
    <w:nsid w:val="00000019"/>
    <w:multiLevelType w:val="hybridMultilevel"/>
    <w:tmpl w:val="FFFFFFFF"/>
    <w:lvl w:ilvl="0" w:tplc="238AE254">
      <w:start w:val="1"/>
      <w:numFmt w:val="bullet"/>
      <w:lvlText w:val=""/>
      <w:lvlJc w:val="left"/>
      <w:pPr>
        <w:ind w:left="720" w:hanging="360"/>
      </w:pPr>
      <w:rPr>
        <w:rFonts w:ascii="Symbol" w:hAnsi="Symbol" w:hint="default"/>
      </w:rPr>
    </w:lvl>
    <w:lvl w:ilvl="1" w:tplc="57388D78">
      <w:start w:val="1"/>
      <w:numFmt w:val="bullet"/>
      <w:lvlText w:val="o"/>
      <w:lvlJc w:val="left"/>
      <w:pPr>
        <w:ind w:left="1440" w:hanging="360"/>
      </w:pPr>
      <w:rPr>
        <w:rFonts w:ascii="Courier New" w:cs="Courier New" w:hAnsi="Courier New" w:hint="default"/>
      </w:rPr>
    </w:lvl>
    <w:lvl w:ilvl="2" w:tplc="99AE2C4E">
      <w:start w:val="1"/>
      <w:numFmt w:val="bullet"/>
      <w:lvlText w:val=""/>
      <w:lvlJc w:val="left"/>
      <w:pPr>
        <w:ind w:left="2160" w:hanging="360"/>
      </w:pPr>
      <w:rPr>
        <w:rFonts w:ascii="Wingdings" w:hAnsi="Wingdings" w:hint="default"/>
      </w:rPr>
    </w:lvl>
    <w:lvl w:ilvl="3" w:tplc="1046CDFA">
      <w:start w:val="1"/>
      <w:numFmt w:val="bullet"/>
      <w:lvlText w:val=""/>
      <w:lvlJc w:val="left"/>
      <w:pPr>
        <w:ind w:left="2880" w:hanging="360"/>
      </w:pPr>
      <w:rPr>
        <w:rFonts w:ascii="Symbol" w:hAnsi="Symbol" w:hint="default"/>
      </w:rPr>
    </w:lvl>
    <w:lvl w:ilvl="4" w:tplc="7E089836">
      <w:start w:val="1"/>
      <w:numFmt w:val="bullet"/>
      <w:lvlText w:val="o"/>
      <w:lvlJc w:val="left"/>
      <w:pPr>
        <w:ind w:left="3600" w:hanging="360"/>
      </w:pPr>
      <w:rPr>
        <w:rFonts w:ascii="Courier New" w:cs="Courier New" w:hAnsi="Courier New" w:hint="default"/>
      </w:rPr>
    </w:lvl>
    <w:lvl w:ilvl="5" w:tplc="C69E3CE6">
      <w:start w:val="1"/>
      <w:numFmt w:val="bullet"/>
      <w:lvlText w:val=""/>
      <w:lvlJc w:val="left"/>
      <w:pPr>
        <w:ind w:left="4320" w:hanging="360"/>
      </w:pPr>
      <w:rPr>
        <w:rFonts w:ascii="Wingdings" w:hAnsi="Wingdings" w:hint="default"/>
      </w:rPr>
    </w:lvl>
    <w:lvl w:ilvl="6" w:tplc="9E628776">
      <w:start w:val="1"/>
      <w:numFmt w:val="bullet"/>
      <w:lvlText w:val=""/>
      <w:lvlJc w:val="left"/>
      <w:pPr>
        <w:ind w:left="5040" w:hanging="360"/>
      </w:pPr>
      <w:rPr>
        <w:rFonts w:ascii="Symbol" w:hAnsi="Symbol" w:hint="default"/>
      </w:rPr>
    </w:lvl>
    <w:lvl w:ilvl="7" w:tplc="4F1068A6">
      <w:start w:val="1"/>
      <w:numFmt w:val="bullet"/>
      <w:lvlText w:val="o"/>
      <w:lvlJc w:val="left"/>
      <w:pPr>
        <w:ind w:left="5760" w:hanging="360"/>
      </w:pPr>
      <w:rPr>
        <w:rFonts w:ascii="Courier New" w:cs="Courier New" w:hAnsi="Courier New" w:hint="default"/>
      </w:rPr>
    </w:lvl>
    <w:lvl w:ilvl="8" w:tplc="1F264F90">
      <w:start w:val="1"/>
      <w:numFmt w:val="bullet"/>
      <w:lvlText w:val=""/>
      <w:lvlJc w:val="left"/>
      <w:pPr>
        <w:ind w:left="6480" w:hanging="360"/>
      </w:pPr>
      <w:rPr>
        <w:rFonts w:ascii="Wingdings" w:hAnsi="Wingdings" w:hint="default"/>
      </w:rPr>
    </w:lvl>
  </w:abstractNum>
  <w:abstractNum w:abstractNumId="26">
    <w:nsid w:val="0000001A"/>
    <w:multiLevelType w:val="hybridMultilevel"/>
    <w:tmpl w:val="FFFFFFFF"/>
    <w:lvl w:ilvl="0" w:tplc="F06C0F6A">
      <w:start w:val="1"/>
      <w:numFmt w:val="bullet"/>
      <w:lvlText w:val=""/>
      <w:lvlJc w:val="left"/>
      <w:pPr>
        <w:ind w:left="720" w:hanging="360"/>
      </w:pPr>
      <w:rPr>
        <w:rFonts w:ascii="Symbol" w:hAnsi="Symbol" w:hint="default"/>
      </w:rPr>
    </w:lvl>
    <w:lvl w:ilvl="1" w:tplc="C818B800">
      <w:start w:val="1"/>
      <w:numFmt w:val="bullet"/>
      <w:lvlText w:val="o"/>
      <w:lvlJc w:val="left"/>
      <w:pPr>
        <w:ind w:left="1440" w:hanging="360"/>
      </w:pPr>
      <w:rPr>
        <w:rFonts w:ascii="Courier New" w:cs="Courier New" w:hAnsi="Courier New" w:hint="default"/>
      </w:rPr>
    </w:lvl>
    <w:lvl w:ilvl="2" w:tplc="5A1C6AC0">
      <w:start w:val="1"/>
      <w:numFmt w:val="bullet"/>
      <w:lvlText w:val=""/>
      <w:lvlJc w:val="left"/>
      <w:pPr>
        <w:ind w:left="2160" w:hanging="360"/>
      </w:pPr>
      <w:rPr>
        <w:rFonts w:ascii="Wingdings" w:hAnsi="Wingdings" w:hint="default"/>
      </w:rPr>
    </w:lvl>
    <w:lvl w:ilvl="3" w:tplc="BE987A82">
      <w:start w:val="1"/>
      <w:numFmt w:val="bullet"/>
      <w:lvlText w:val=""/>
      <w:lvlJc w:val="left"/>
      <w:pPr>
        <w:ind w:left="2880" w:hanging="360"/>
      </w:pPr>
      <w:rPr>
        <w:rFonts w:ascii="Symbol" w:hAnsi="Symbol" w:hint="default"/>
      </w:rPr>
    </w:lvl>
    <w:lvl w:ilvl="4" w:tplc="3202CBC2">
      <w:start w:val="1"/>
      <w:numFmt w:val="bullet"/>
      <w:lvlText w:val="o"/>
      <w:lvlJc w:val="left"/>
      <w:pPr>
        <w:ind w:left="3600" w:hanging="360"/>
      </w:pPr>
      <w:rPr>
        <w:rFonts w:ascii="Courier New" w:cs="Courier New" w:hAnsi="Courier New" w:hint="default"/>
      </w:rPr>
    </w:lvl>
    <w:lvl w:ilvl="5" w:tplc="48680BFA">
      <w:start w:val="1"/>
      <w:numFmt w:val="bullet"/>
      <w:lvlText w:val=""/>
      <w:lvlJc w:val="left"/>
      <w:pPr>
        <w:ind w:left="4320" w:hanging="360"/>
      </w:pPr>
      <w:rPr>
        <w:rFonts w:ascii="Wingdings" w:hAnsi="Wingdings" w:hint="default"/>
      </w:rPr>
    </w:lvl>
    <w:lvl w:ilvl="6" w:tplc="BFFE0E64">
      <w:start w:val="1"/>
      <w:numFmt w:val="bullet"/>
      <w:lvlText w:val=""/>
      <w:lvlJc w:val="left"/>
      <w:pPr>
        <w:ind w:left="5040" w:hanging="360"/>
      </w:pPr>
      <w:rPr>
        <w:rFonts w:ascii="Symbol" w:hAnsi="Symbol" w:hint="default"/>
      </w:rPr>
    </w:lvl>
    <w:lvl w:ilvl="7" w:tplc="6F707772">
      <w:start w:val="1"/>
      <w:numFmt w:val="bullet"/>
      <w:lvlText w:val="o"/>
      <w:lvlJc w:val="left"/>
      <w:pPr>
        <w:ind w:left="5760" w:hanging="360"/>
      </w:pPr>
      <w:rPr>
        <w:rFonts w:ascii="Courier New" w:cs="Courier New" w:hAnsi="Courier New" w:hint="default"/>
      </w:rPr>
    </w:lvl>
    <w:lvl w:ilvl="8" w:tplc="C9568C98">
      <w:start w:val="1"/>
      <w:numFmt w:val="bullet"/>
      <w:lvlText w:val=""/>
      <w:lvlJc w:val="left"/>
      <w:pPr>
        <w:ind w:left="6480" w:hanging="360"/>
      </w:pPr>
      <w:rPr>
        <w:rFonts w:ascii="Wingdings" w:hAnsi="Wingdings" w:hint="default"/>
      </w:rPr>
    </w:lvl>
  </w:abstractNum>
  <w:abstractNum w:abstractNumId="27">
    <w:nsid w:val="0000001B"/>
    <w:multiLevelType w:val="hybridMultilevel"/>
    <w:tmpl w:val="FFFFFFFF"/>
    <w:lvl w:ilvl="0" w:tplc="CE4EFFC6">
      <w:start w:val="1"/>
      <w:numFmt w:val="decimal"/>
      <w:lvlText w:val="%1)"/>
      <w:lvlJc w:val="left"/>
      <w:pPr>
        <w:ind w:left="1125" w:hanging="360"/>
      </w:pPr>
      <w:rPr>
        <w:rFonts w:ascii="Arial" w:cs="Arial" w:hAnsi="Arial" w:hint="default"/>
        <w:color w:val="000080"/>
        <w:sz w:val="22"/>
      </w:rPr>
    </w:lvl>
    <w:lvl w:ilvl="1" w:tplc="E7F4F776">
      <w:start w:val="1"/>
      <w:numFmt w:val="lowerLetter"/>
      <w:lvlText w:val="%2."/>
      <w:lvlJc w:val="left"/>
      <w:pPr>
        <w:ind w:left="1845" w:hanging="360"/>
      </w:pPr>
    </w:lvl>
    <w:lvl w:ilvl="2" w:tplc="126E7610">
      <w:start w:val="1"/>
      <w:numFmt w:val="lowerRoman"/>
      <w:lvlText w:val="%3."/>
      <w:lvlJc w:val="right"/>
      <w:pPr>
        <w:ind w:left="2565" w:hanging="180"/>
      </w:pPr>
    </w:lvl>
    <w:lvl w:ilvl="3" w:tplc="B386A09C">
      <w:start w:val="1"/>
      <w:numFmt w:val="decimal"/>
      <w:lvlText w:val="%4."/>
      <w:lvlJc w:val="left"/>
      <w:pPr>
        <w:ind w:left="3285" w:hanging="360"/>
      </w:pPr>
    </w:lvl>
    <w:lvl w:ilvl="4" w:tplc="27EE5A2A">
      <w:start w:val="1"/>
      <w:numFmt w:val="lowerLetter"/>
      <w:lvlText w:val="%5."/>
      <w:lvlJc w:val="left"/>
      <w:pPr>
        <w:ind w:left="4005" w:hanging="360"/>
      </w:pPr>
    </w:lvl>
    <w:lvl w:ilvl="5" w:tplc="52503126">
      <w:start w:val="1"/>
      <w:numFmt w:val="lowerRoman"/>
      <w:lvlText w:val="%6."/>
      <w:lvlJc w:val="right"/>
      <w:pPr>
        <w:ind w:left="4725" w:hanging="180"/>
      </w:pPr>
    </w:lvl>
    <w:lvl w:ilvl="6" w:tplc="E8AEFEA6">
      <w:start w:val="1"/>
      <w:numFmt w:val="decimal"/>
      <w:lvlText w:val="%7."/>
      <w:lvlJc w:val="left"/>
      <w:pPr>
        <w:ind w:left="5445" w:hanging="360"/>
      </w:pPr>
    </w:lvl>
    <w:lvl w:ilvl="7" w:tplc="C486EF46">
      <w:start w:val="1"/>
      <w:numFmt w:val="lowerLetter"/>
      <w:lvlText w:val="%8."/>
      <w:lvlJc w:val="left"/>
      <w:pPr>
        <w:ind w:left="6165" w:hanging="360"/>
      </w:pPr>
    </w:lvl>
    <w:lvl w:ilvl="8" w:tplc="0C3E02DC">
      <w:start w:val="1"/>
      <w:numFmt w:val="lowerRoman"/>
      <w:lvlText w:val="%9."/>
      <w:lvlJc w:val="right"/>
      <w:pPr>
        <w:ind w:left="6885" w:hanging="180"/>
      </w:pPr>
    </w:lvl>
  </w:abstractNum>
  <w:abstractNum w:abstractNumId="28">
    <w:nsid w:val="0000001C"/>
    <w:multiLevelType w:val="hybridMultilevel"/>
    <w:tmpl w:val="A510C3E8"/>
    <w:lvl w:ilvl="0" w:tplc="57C20AE4">
      <w:start w:val="1"/>
      <w:numFmt w:val="bullet"/>
      <w:lvlText w:val="►"/>
      <w:lvlJc w:val="left"/>
      <w:pPr>
        <w:ind w:left="360" w:hanging="360"/>
      </w:pPr>
      <w:rPr>
        <w:rFonts w:ascii="Arial" w:hAnsi="Arial" w:hint="default"/>
        <w:color w:val="0070c0"/>
        <w:sz w:val="16"/>
      </w:rPr>
    </w:lvl>
    <w:lvl w:ilvl="1" w:tplc="40090003" w:tentative="1">
      <w:start w:val="1"/>
      <w:numFmt w:val="bullet"/>
      <w:lvlText w:val="o"/>
      <w:lvlJc w:val="left"/>
      <w:pPr>
        <w:ind w:left="1080" w:hanging="360"/>
      </w:pPr>
      <w:rPr>
        <w:rFonts w:ascii="Courier New" w:cs="Courier New" w:hAnsi="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cs="Courier New" w:hAnsi="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cs="Courier New" w:hAnsi="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9">
    <w:nsid w:val="0000001D"/>
    <w:multiLevelType w:val="hybridMultilevel"/>
    <w:tmpl w:val="00C03A04"/>
    <w:lvl w:ilvl="0" w:tplc="36EC426C">
      <w:start w:val="1"/>
      <w:numFmt w:val="bullet"/>
      <w:lvlText w:val=""/>
      <w:lvlJc w:val="left"/>
      <w:pPr>
        <w:ind w:left="820" w:hanging="360"/>
      </w:pPr>
      <w:rPr>
        <w:rFonts w:ascii="Wingdings" w:hAnsi="Wingdings" w:hint="default"/>
        <w:w w:val="100"/>
        <w:sz w:val="24"/>
        <w:szCs w:val="24"/>
        <w:lang w:val="en-US" w:bidi="ar-SA" w:eastAsia="en-US"/>
      </w:rPr>
    </w:lvl>
    <w:lvl w:ilvl="1">
      <w:start w:val="1"/>
      <w:numFmt w:val="bullet"/>
      <w:lvlText w:val="•"/>
      <w:lvlJc w:val="left"/>
      <w:pPr>
        <w:ind w:left="1662" w:hanging="360"/>
      </w:pPr>
      <w:rPr>
        <w:lang w:val="en-US" w:bidi="ar-SA" w:eastAsia="en-US"/>
      </w:rPr>
    </w:lvl>
    <w:lvl w:ilvl="2">
      <w:start w:val="1"/>
      <w:numFmt w:val="bullet"/>
      <w:lvlText w:val="•"/>
      <w:lvlJc w:val="left"/>
      <w:pPr>
        <w:ind w:left="2505" w:hanging="360"/>
      </w:pPr>
      <w:rPr>
        <w:lang w:val="en-US" w:bidi="ar-SA" w:eastAsia="en-US"/>
      </w:rPr>
    </w:lvl>
    <w:lvl w:ilvl="3">
      <w:start w:val="1"/>
      <w:numFmt w:val="bullet"/>
      <w:lvlText w:val="•"/>
      <w:lvlJc w:val="left"/>
      <w:pPr>
        <w:ind w:left="3348" w:hanging="360"/>
      </w:pPr>
      <w:rPr>
        <w:lang w:val="en-US" w:bidi="ar-SA" w:eastAsia="en-US"/>
      </w:rPr>
    </w:lvl>
    <w:lvl w:ilvl="4">
      <w:start w:val="1"/>
      <w:numFmt w:val="bullet"/>
      <w:lvlText w:val="•"/>
      <w:lvlJc w:val="left"/>
      <w:pPr>
        <w:ind w:left="4191" w:hanging="360"/>
      </w:pPr>
      <w:rPr>
        <w:lang w:val="en-US" w:bidi="ar-SA" w:eastAsia="en-US"/>
      </w:rPr>
    </w:lvl>
    <w:lvl w:ilvl="5">
      <w:start w:val="1"/>
      <w:numFmt w:val="bullet"/>
      <w:lvlText w:val="•"/>
      <w:lvlJc w:val="left"/>
      <w:pPr>
        <w:ind w:left="5034" w:hanging="360"/>
      </w:pPr>
      <w:rPr>
        <w:lang w:val="en-US" w:bidi="ar-SA" w:eastAsia="en-US"/>
      </w:rPr>
    </w:lvl>
    <w:lvl w:ilvl="6">
      <w:start w:val="1"/>
      <w:numFmt w:val="bullet"/>
      <w:lvlText w:val="•"/>
      <w:lvlJc w:val="left"/>
      <w:pPr>
        <w:ind w:left="5877" w:hanging="360"/>
      </w:pPr>
      <w:rPr>
        <w:lang w:val="en-US" w:bidi="ar-SA" w:eastAsia="en-US"/>
      </w:rPr>
    </w:lvl>
    <w:lvl w:ilvl="7">
      <w:start w:val="1"/>
      <w:numFmt w:val="bullet"/>
      <w:lvlText w:val="•"/>
      <w:lvlJc w:val="left"/>
      <w:pPr>
        <w:ind w:left="6720" w:hanging="360"/>
      </w:pPr>
      <w:rPr>
        <w:lang w:val="en-US" w:bidi="ar-SA" w:eastAsia="en-US"/>
      </w:rPr>
    </w:lvl>
    <w:lvl w:ilvl="8">
      <w:start w:val="1"/>
      <w:numFmt w:val="bullet"/>
      <w:lvlText w:val="•"/>
      <w:lvlJc w:val="left"/>
      <w:pPr>
        <w:ind w:left="7563" w:hanging="360"/>
      </w:pPr>
      <w:rPr>
        <w:lang w:val="en-US" w:bidi="ar-SA" w:eastAsia="en-US"/>
      </w:rPr>
    </w:lvl>
  </w:abstractNum>
  <w:abstractNum w:abstractNumId="30">
    <w:nsid w:val="0000001E"/>
    <w:multiLevelType w:val="hybridMultilevel"/>
    <w:tmpl w:val="85B2A208"/>
    <w:lvl w:ilvl="0" w:tplc="931C37D6">
      <w:start w:val="1"/>
      <w:numFmt w:val="bullet"/>
      <w:lvlText w:val=""/>
      <w:lvlJc w:val="left"/>
      <w:pPr>
        <w:ind w:left="820" w:hanging="360"/>
      </w:pPr>
      <w:rPr>
        <w:rFonts w:ascii="Symbol" w:cs="Symbol" w:eastAsia="Symbol" w:hAnsi="Symbol" w:hint="default"/>
        <w:w w:val="100"/>
        <w:sz w:val="24"/>
        <w:szCs w:val="24"/>
        <w:lang w:val="en-US" w:bidi="ar-SA" w:eastAsia="en-US"/>
      </w:rPr>
    </w:lvl>
    <w:lvl w:ilvl="1" w:tplc="69A2F01C">
      <w:start w:val="1"/>
      <w:numFmt w:val="bullet"/>
      <w:lvlText w:val="•"/>
      <w:lvlJc w:val="left"/>
      <w:pPr>
        <w:ind w:left="1662" w:hanging="360"/>
      </w:pPr>
      <w:rPr>
        <w:lang w:val="en-US" w:bidi="ar-SA" w:eastAsia="en-US"/>
      </w:rPr>
    </w:lvl>
    <w:lvl w:ilvl="2" w:tplc="2B06CAF6">
      <w:start w:val="1"/>
      <w:numFmt w:val="bullet"/>
      <w:lvlText w:val="•"/>
      <w:lvlJc w:val="left"/>
      <w:pPr>
        <w:ind w:left="2505" w:hanging="360"/>
      </w:pPr>
      <w:rPr>
        <w:lang w:val="en-US" w:bidi="ar-SA" w:eastAsia="en-US"/>
      </w:rPr>
    </w:lvl>
    <w:lvl w:ilvl="3" w:tplc="EB8860B4">
      <w:start w:val="1"/>
      <w:numFmt w:val="bullet"/>
      <w:lvlText w:val="•"/>
      <w:lvlJc w:val="left"/>
      <w:pPr>
        <w:ind w:left="3348" w:hanging="360"/>
      </w:pPr>
      <w:rPr>
        <w:lang w:val="en-US" w:bidi="ar-SA" w:eastAsia="en-US"/>
      </w:rPr>
    </w:lvl>
    <w:lvl w:ilvl="4" w:tplc="6478ABD6">
      <w:start w:val="1"/>
      <w:numFmt w:val="bullet"/>
      <w:lvlText w:val="•"/>
      <w:lvlJc w:val="left"/>
      <w:pPr>
        <w:ind w:left="4191" w:hanging="360"/>
      </w:pPr>
      <w:rPr>
        <w:lang w:val="en-US" w:bidi="ar-SA" w:eastAsia="en-US"/>
      </w:rPr>
    </w:lvl>
    <w:lvl w:ilvl="5" w:tplc="A8567DD0">
      <w:start w:val="1"/>
      <w:numFmt w:val="bullet"/>
      <w:lvlText w:val="•"/>
      <w:lvlJc w:val="left"/>
      <w:pPr>
        <w:ind w:left="5034" w:hanging="360"/>
      </w:pPr>
      <w:rPr>
        <w:lang w:val="en-US" w:bidi="ar-SA" w:eastAsia="en-US"/>
      </w:rPr>
    </w:lvl>
    <w:lvl w:ilvl="6" w:tplc="1874587A">
      <w:start w:val="1"/>
      <w:numFmt w:val="bullet"/>
      <w:lvlText w:val="•"/>
      <w:lvlJc w:val="left"/>
      <w:pPr>
        <w:ind w:left="5877" w:hanging="360"/>
      </w:pPr>
      <w:rPr>
        <w:lang w:val="en-US" w:bidi="ar-SA" w:eastAsia="en-US"/>
      </w:rPr>
    </w:lvl>
    <w:lvl w:ilvl="7" w:tplc="BEB26856">
      <w:start w:val="1"/>
      <w:numFmt w:val="bullet"/>
      <w:lvlText w:val="•"/>
      <w:lvlJc w:val="left"/>
      <w:pPr>
        <w:ind w:left="6720" w:hanging="360"/>
      </w:pPr>
      <w:rPr>
        <w:lang w:val="en-US" w:bidi="ar-SA" w:eastAsia="en-US"/>
      </w:rPr>
    </w:lvl>
    <w:lvl w:ilvl="8" w:tplc="0C569B2C">
      <w:start w:val="1"/>
      <w:numFmt w:val="bullet"/>
      <w:lvlText w:val="•"/>
      <w:lvlJc w:val="left"/>
      <w:pPr>
        <w:ind w:left="7563" w:hanging="360"/>
      </w:pPr>
      <w:rPr>
        <w:lang w:val="en-US" w:bidi="ar-SA" w:eastAsia="en-US"/>
      </w:rPr>
    </w:lvl>
  </w:abstractNum>
  <w:abstractNum w:abstractNumId="31">
    <w:nsid w:val="0000001F"/>
    <w:multiLevelType w:val="hybridMultilevel"/>
    <w:tmpl w:val="3C725FBE"/>
    <w:lvl w:ilvl="0" w:tplc="36EC426C">
      <w:start w:val="1"/>
      <w:numFmt w:val="bullet"/>
      <w:lvlText w:val=""/>
      <w:lvlJc w:val="left"/>
      <w:pPr>
        <w:ind w:left="820" w:hanging="360"/>
      </w:pPr>
      <w:rPr>
        <w:rFonts w:ascii="Wingdings" w:hAnsi="Wingdings" w:hint="default"/>
        <w:w w:val="100"/>
        <w:sz w:val="24"/>
        <w:szCs w:val="24"/>
        <w:lang w:val="en-US" w:bidi="ar-SA" w:eastAsia="en-US"/>
      </w:rPr>
    </w:lvl>
    <w:lvl w:ilvl="1">
      <w:start w:val="1"/>
      <w:numFmt w:val="bullet"/>
      <w:lvlText w:val="•"/>
      <w:lvlJc w:val="left"/>
      <w:pPr>
        <w:ind w:left="1662" w:hanging="360"/>
      </w:pPr>
      <w:rPr>
        <w:lang w:val="en-US" w:bidi="ar-SA" w:eastAsia="en-US"/>
      </w:rPr>
    </w:lvl>
    <w:lvl w:ilvl="2">
      <w:start w:val="1"/>
      <w:numFmt w:val="bullet"/>
      <w:lvlText w:val="•"/>
      <w:lvlJc w:val="left"/>
      <w:pPr>
        <w:ind w:left="2505" w:hanging="360"/>
      </w:pPr>
      <w:rPr>
        <w:lang w:val="en-US" w:bidi="ar-SA" w:eastAsia="en-US"/>
      </w:rPr>
    </w:lvl>
    <w:lvl w:ilvl="3">
      <w:start w:val="1"/>
      <w:numFmt w:val="bullet"/>
      <w:lvlText w:val="•"/>
      <w:lvlJc w:val="left"/>
      <w:pPr>
        <w:ind w:left="3348" w:hanging="360"/>
      </w:pPr>
      <w:rPr>
        <w:lang w:val="en-US" w:bidi="ar-SA" w:eastAsia="en-US"/>
      </w:rPr>
    </w:lvl>
    <w:lvl w:ilvl="4">
      <w:start w:val="1"/>
      <w:numFmt w:val="bullet"/>
      <w:lvlText w:val="•"/>
      <w:lvlJc w:val="left"/>
      <w:pPr>
        <w:ind w:left="4191" w:hanging="360"/>
      </w:pPr>
      <w:rPr>
        <w:lang w:val="en-US" w:bidi="ar-SA" w:eastAsia="en-US"/>
      </w:rPr>
    </w:lvl>
    <w:lvl w:ilvl="5">
      <w:start w:val="1"/>
      <w:numFmt w:val="bullet"/>
      <w:lvlText w:val="•"/>
      <w:lvlJc w:val="left"/>
      <w:pPr>
        <w:ind w:left="5034" w:hanging="360"/>
      </w:pPr>
      <w:rPr>
        <w:lang w:val="en-US" w:bidi="ar-SA" w:eastAsia="en-US"/>
      </w:rPr>
    </w:lvl>
    <w:lvl w:ilvl="6">
      <w:start w:val="1"/>
      <w:numFmt w:val="bullet"/>
      <w:lvlText w:val="•"/>
      <w:lvlJc w:val="left"/>
      <w:pPr>
        <w:ind w:left="5877" w:hanging="360"/>
      </w:pPr>
      <w:rPr>
        <w:lang w:val="en-US" w:bidi="ar-SA" w:eastAsia="en-US"/>
      </w:rPr>
    </w:lvl>
    <w:lvl w:ilvl="7">
      <w:start w:val="1"/>
      <w:numFmt w:val="bullet"/>
      <w:lvlText w:val="•"/>
      <w:lvlJc w:val="left"/>
      <w:pPr>
        <w:ind w:left="6720" w:hanging="360"/>
      </w:pPr>
      <w:rPr>
        <w:lang w:val="en-US" w:bidi="ar-SA" w:eastAsia="en-US"/>
      </w:rPr>
    </w:lvl>
    <w:lvl w:ilvl="8">
      <w:start w:val="1"/>
      <w:numFmt w:val="bullet"/>
      <w:lvlText w:val="•"/>
      <w:lvlJc w:val="left"/>
      <w:pPr>
        <w:ind w:left="7563" w:hanging="360"/>
      </w:pPr>
      <w:rPr>
        <w:lang w:val="en-US" w:bidi="ar-SA" w:eastAsia="en-US"/>
      </w:rPr>
    </w:lvl>
  </w:abstractNum>
  <w:abstractNum w:abstractNumId="32">
    <w:nsid w:val="00000020"/>
    <w:multiLevelType w:val="hybridMultilevel"/>
    <w:tmpl w:val="FFFFFFFF"/>
    <w:lvl w:ilvl="0" w:tplc="F8462ACA">
      <w:start w:val="1"/>
      <w:numFmt w:val="bullet"/>
      <w:lvlText w:val=""/>
      <w:lvlJc w:val="left"/>
      <w:pPr>
        <w:ind w:left="1080" w:hanging="360"/>
      </w:pPr>
      <w:rPr>
        <w:rFonts w:ascii="Wingdings" w:hAnsi="Wingdings" w:hint="default"/>
      </w:rPr>
    </w:lvl>
    <w:lvl w:ilvl="1" w:tplc="071C11A8">
      <w:start w:val="1"/>
      <w:numFmt w:val="bullet"/>
      <w:lvlText w:val="o"/>
      <w:lvlJc w:val="left"/>
      <w:pPr>
        <w:ind w:left="1800" w:hanging="360"/>
      </w:pPr>
      <w:rPr>
        <w:rFonts w:ascii="Courier New" w:cs="Courier New" w:hAnsi="Courier New" w:hint="default"/>
      </w:rPr>
    </w:lvl>
    <w:lvl w:ilvl="2" w:tplc="9B98C5D8">
      <w:start w:val="1"/>
      <w:numFmt w:val="bullet"/>
      <w:lvlText w:val=""/>
      <w:lvlJc w:val="left"/>
      <w:pPr>
        <w:ind w:left="2520" w:hanging="360"/>
      </w:pPr>
      <w:rPr>
        <w:rFonts w:ascii="Wingdings" w:hAnsi="Wingdings" w:hint="default"/>
      </w:rPr>
    </w:lvl>
    <w:lvl w:ilvl="3" w:tplc="9FD8C170">
      <w:start w:val="1"/>
      <w:numFmt w:val="bullet"/>
      <w:lvlText w:val=""/>
      <w:lvlJc w:val="left"/>
      <w:pPr>
        <w:ind w:left="3240" w:hanging="360"/>
      </w:pPr>
      <w:rPr>
        <w:rFonts w:ascii="Symbol" w:hAnsi="Symbol" w:hint="default"/>
      </w:rPr>
    </w:lvl>
    <w:lvl w:ilvl="4" w:tplc="763417DE">
      <w:start w:val="1"/>
      <w:numFmt w:val="bullet"/>
      <w:lvlText w:val="o"/>
      <w:lvlJc w:val="left"/>
      <w:pPr>
        <w:ind w:left="3960" w:hanging="360"/>
      </w:pPr>
      <w:rPr>
        <w:rFonts w:ascii="Courier New" w:cs="Courier New" w:hAnsi="Courier New" w:hint="default"/>
      </w:rPr>
    </w:lvl>
    <w:lvl w:ilvl="5" w:tplc="06D2E6FA">
      <w:start w:val="1"/>
      <w:numFmt w:val="bullet"/>
      <w:lvlText w:val=""/>
      <w:lvlJc w:val="left"/>
      <w:pPr>
        <w:ind w:left="4680" w:hanging="360"/>
      </w:pPr>
      <w:rPr>
        <w:rFonts w:ascii="Wingdings" w:hAnsi="Wingdings" w:hint="default"/>
      </w:rPr>
    </w:lvl>
    <w:lvl w:ilvl="6" w:tplc="A62C7096">
      <w:start w:val="1"/>
      <w:numFmt w:val="bullet"/>
      <w:lvlText w:val=""/>
      <w:lvlJc w:val="left"/>
      <w:pPr>
        <w:ind w:left="5400" w:hanging="360"/>
      </w:pPr>
      <w:rPr>
        <w:rFonts w:ascii="Symbol" w:hAnsi="Symbol" w:hint="default"/>
      </w:rPr>
    </w:lvl>
    <w:lvl w:ilvl="7" w:tplc="AD32C8A8">
      <w:start w:val="1"/>
      <w:numFmt w:val="bullet"/>
      <w:lvlText w:val="o"/>
      <w:lvlJc w:val="left"/>
      <w:pPr>
        <w:ind w:left="6120" w:hanging="360"/>
      </w:pPr>
      <w:rPr>
        <w:rFonts w:ascii="Courier New" w:cs="Courier New" w:hAnsi="Courier New" w:hint="default"/>
      </w:rPr>
    </w:lvl>
    <w:lvl w:ilvl="8" w:tplc="92BCE2FE">
      <w:start w:val="1"/>
      <w:numFmt w:val="bullet"/>
      <w:lvlText w:val=""/>
      <w:lvlJc w:val="left"/>
      <w:pPr>
        <w:ind w:left="6840" w:hanging="360"/>
      </w:pPr>
      <w:rPr>
        <w:rFonts w:ascii="Wingdings" w:hAnsi="Wingdings" w:hint="default"/>
      </w:rPr>
    </w:lvl>
  </w:abstractNum>
  <w:num w:numId="1">
    <w:abstractNumId w:val="28"/>
  </w:num>
  <w:num w:numId="2">
    <w:abstractNumId w:val="23"/>
  </w:num>
  <w:num w:numId="3">
    <w:abstractNumId w:val="1"/>
  </w:num>
  <w:num w:numId="4">
    <w:abstractNumId w:val="13"/>
  </w:num>
  <w:num w:numId="5">
    <w:abstractNumId w:val="20"/>
  </w:num>
  <w:num w:numId="6">
    <w:abstractNumId w:val="14"/>
  </w:num>
  <w:num w:numId="7">
    <w:abstractNumId w:val="10"/>
  </w:num>
  <w:num w:numId="8">
    <w:abstractNumId w:val="17"/>
  </w:num>
  <w:num w:numId="9">
    <w:abstractNumId w:val="24"/>
  </w:num>
  <w:num w:numId="10">
    <w:abstractNumId w:val="7"/>
  </w:num>
  <w:num w:numId="11">
    <w:abstractNumId w:val="5"/>
  </w:num>
  <w:num w:numId="12">
    <w:abstractNumId w:val="12"/>
  </w:num>
  <w:num w:numId="13">
    <w:abstractNumId w:val="16"/>
  </w:num>
  <w:num w:numId="14">
    <w:abstractNumId w:val="18"/>
  </w:num>
  <w:num w:numId="15">
    <w:abstractNumId w:val="6"/>
  </w:num>
  <w:num w:numId="16">
    <w:abstractNumId w:val="15"/>
  </w:num>
  <w:num w:numId="17">
    <w:abstractNumId w:val="22"/>
  </w:num>
  <w:num w:numId="18">
    <w:abstractNumId w:val="4"/>
  </w:num>
  <w:num w:numId="19">
    <w:abstractNumId w:val="19"/>
  </w:num>
  <w:num w:numId="20">
    <w:abstractNumId w:val="2"/>
  </w:num>
  <w:num w:numId="21">
    <w:abstractNumId w:val="27"/>
  </w:num>
  <w:num w:numId="22">
    <w:abstractNumId w:val="8"/>
  </w:num>
  <w:num w:numId="23">
    <w:abstractNumId w:val="25"/>
  </w:num>
  <w:num w:numId="24">
    <w:abstractNumId w:val="32"/>
  </w:num>
  <w:num w:numId="25">
    <w:abstractNumId w:val="11"/>
  </w:num>
  <w:num w:numId="26">
    <w:abstractNumId w:val="0"/>
  </w:num>
  <w:num w:numId="27">
    <w:abstractNumId w:val="26"/>
  </w:num>
  <w:num w:numId="28">
    <w:abstractNumId w:val="3"/>
  </w:num>
  <w:num w:numId="29">
    <w:abstractNumId w:val="21"/>
  </w:num>
  <w:num w:numId="30">
    <w:abstractNumId w:val="9"/>
  </w:num>
  <w:num w:numId="31">
    <w:abstractNumId w:val="30"/>
    <w:lvlOverride w:ilvl="0"/>
    <w:lvlOverride w:ilvl="1"/>
    <w:lvlOverride w:ilvl="2"/>
    <w:lvlOverride w:ilvl="3"/>
    <w:lvlOverride w:ilvl="4"/>
    <w:lvlOverride w:ilvl="5"/>
    <w:lvlOverride w:ilvl="6"/>
    <w:lvlOverride w:ilvl="7"/>
    <w:lvlOverride w:ilvl="8"/>
  </w:num>
  <w:num w:numId="32">
    <w:abstractNumId w:val="30"/>
  </w:num>
  <w:num w:numId="33">
    <w:abstractNumId w:val="29"/>
  </w:num>
  <w:num w:numId="34">
    <w:abstractNumId w:val="3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99"/>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oNotShadeFormData/>
  <w:characterSpacingControl w:val="doNotCompress"/>
  <w:savePreviewPicture/>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Calibri" w:hAnsi="Calibri"/>
        <w:lang w:val="en-IN" w:bidi="ar-SA" w:eastAsia="en-IN"/>
      </w:rPr>
    </w:rPrDefault>
    <w:pPrDefault>
      <w:pPr/>
    </w:pPrDefault>
  </w:docDefaults>
  <w:style w:type="paragraph" w:default="1" w:styleId="style0">
    <w:name w:val="Normal"/>
    <w:next w:val="style0"/>
    <w:qFormat/>
    <w:pPr/>
    <w:rPr>
      <w:rFonts w:ascii="Verdana" w:cs="Verdana" w:eastAsia="Times New Roman" w:hAnsi="Verdana"/>
      <w:sz w:val="24"/>
      <w:szCs w:val="24"/>
    </w:rPr>
  </w:style>
  <w:style w:type="paragraph" w:styleId="style1">
    <w:name w:val="heading 1"/>
    <w:basedOn w:val="style0"/>
    <w:next w:val="style1"/>
    <w:link w:val="style4097"/>
    <w:qFormat/>
    <w:pPr>
      <w:outlineLvl w:val="0"/>
    </w:pPr>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633bc3d4-ec89-47ae-a84c-ec364a99c822"/>
    <w:next w:val="style4097"/>
    <w:link w:val="style1"/>
    <w:rPr>
      <w:rFonts w:ascii="Verdana" w:cs="Verdana" w:eastAsia="Times New Roman" w:hAnsi="Verdana"/>
      <w:sz w:val="24"/>
      <w:szCs w:val="24"/>
    </w:rPr>
  </w:style>
  <w:style w:type="character" w:styleId="style85">
    <w:name w:val="Hyperlink"/>
    <w:next w:val="style85"/>
    <w:rPr>
      <w:color w:val="0000ff"/>
      <w:u w:val="single"/>
    </w:rPr>
  </w:style>
  <w:style w:type="paragraph" w:styleId="style179">
    <w:name w:val="List Paragraph"/>
    <w:basedOn w:val="style0"/>
    <w:next w:val="style179"/>
    <w:link w:val="style4105"/>
    <w:qFormat/>
    <w:uiPriority w:val="1"/>
    <w:pPr>
      <w:ind w:left="720"/>
      <w:contextualSpacing/>
    </w:pPr>
    <w:rPr/>
  </w:style>
  <w:style w:type="paragraph" w:customStyle="1" w:styleId="style4098">
    <w:name w:val="Headings"/>
    <w:basedOn w:val="style0"/>
    <w:next w:val="style4098"/>
    <w:pPr/>
    <w:rPr>
      <w:rFonts w:ascii="Impact" w:cs="Impact" w:hAnsi="Impact"/>
      <w:sz w:val="28"/>
      <w:szCs w:val="28"/>
    </w:rPr>
  </w:style>
  <w:style w:type="paragraph" w:styleId="style31">
    <w:name w:val="header"/>
    <w:basedOn w:val="style0"/>
    <w:next w:val="style31"/>
    <w:link w:val="style4099"/>
    <w:pPr>
      <w:tabs>
        <w:tab w:val="center" w:leader="none" w:pos="4320"/>
        <w:tab w:val="right" w:leader="none" w:pos="8640"/>
      </w:tabs>
    </w:pPr>
    <w:rPr>
      <w:rFonts w:ascii="Times New Roman" w:cs="Times New Roman" w:hAnsi="Times New Roman"/>
    </w:rPr>
  </w:style>
  <w:style w:type="character" w:customStyle="1" w:styleId="style4099">
    <w:name w:val="Header Char_178cc2be-06f7-4d50-b867-fd3cc5692040"/>
    <w:next w:val="style4099"/>
    <w:link w:val="style31"/>
    <w:rPr>
      <w:rFonts w:ascii="Times New Roman" w:cs="Times New Roman" w:eastAsia="Times New Roman" w:hAnsi="Times New Roman"/>
      <w:sz w:val="24"/>
      <w:szCs w:val="24"/>
    </w:rPr>
  </w:style>
  <w:style w:type="character" w:customStyle="1" w:styleId="style4100">
    <w:name w:val="grncol"/>
    <w:basedOn w:val="style65"/>
    <w:next w:val="style4100"/>
  </w:style>
  <w:style w:type="character" w:styleId="style88">
    <w:name w:val="Emphasis"/>
    <w:next w:val="style88"/>
    <w:qFormat/>
    <w:uiPriority w:val="20"/>
    <w:rPr>
      <w:i/>
    </w:rPr>
  </w:style>
  <w:style w:type="character" w:styleId="style87">
    <w:name w:val="Strong"/>
    <w:next w:val="style87"/>
    <w:qFormat/>
    <w:rPr>
      <w:b/>
    </w:rPr>
  </w:style>
  <w:style w:type="paragraph" w:styleId="style94">
    <w:name w:val="Normal (Web)"/>
    <w:basedOn w:val="style0"/>
    <w:next w:val="style94"/>
    <w:pPr>
      <w:spacing w:before="100" w:beforeAutospacing="true" w:after="100" w:afterAutospacing="true"/>
    </w:pPr>
    <w:rPr>
      <w:rFonts w:ascii="Times New Roman" w:cs="Times New Roman" w:eastAsia="Calibri" w:hAnsi="Times New Roman"/>
    </w:rPr>
  </w:style>
  <w:style w:type="character" w:customStyle="1" w:styleId="style4101">
    <w:name w:val="il"/>
    <w:basedOn w:val="style65"/>
    <w:next w:val="style4101"/>
  </w:style>
  <w:style w:type="character" w:customStyle="1" w:styleId="style4102">
    <w:name w:val="apple-style-span"/>
    <w:basedOn w:val="style65"/>
    <w:next w:val="style4102"/>
  </w:style>
  <w:style w:type="character" w:customStyle="1" w:styleId="style4103">
    <w:name w:val="apple-converted-space"/>
    <w:basedOn w:val="style65"/>
    <w:next w:val="style4103"/>
  </w:style>
  <w:style w:type="paragraph" w:styleId="style153">
    <w:name w:val="Balloon Text"/>
    <w:basedOn w:val="style0"/>
    <w:next w:val="style153"/>
    <w:link w:val="style4104"/>
    <w:uiPriority w:val="99"/>
    <w:pPr/>
    <w:rPr>
      <w:rFonts w:ascii="Segoe UI" w:cs="Segoe UI" w:hAnsi="Segoe UI"/>
      <w:sz w:val="18"/>
      <w:szCs w:val="18"/>
    </w:rPr>
  </w:style>
  <w:style w:type="character" w:customStyle="1" w:styleId="style4104">
    <w:name w:val="Balloon Text Char"/>
    <w:basedOn w:val="style65"/>
    <w:next w:val="style4104"/>
    <w:link w:val="style153"/>
    <w:uiPriority w:val="99"/>
    <w:rPr>
      <w:rFonts w:ascii="Segoe UI" w:cs="Segoe UI" w:eastAsia="Times New Roman" w:hAnsi="Segoe UI"/>
      <w:sz w:val="18"/>
      <w:szCs w:val="18"/>
    </w:rPr>
  </w:style>
  <w:style w:type="character" w:customStyle="1" w:styleId="style4105">
    <w:name w:val="List Paragraph Char"/>
    <w:next w:val="style4105"/>
    <w:link w:val="style179"/>
    <w:uiPriority w:val="1"/>
    <w:rPr>
      <w:rFonts w:ascii="Verdana" w:cs="Verdana" w:eastAsia="Times New Roman" w:hAnsi="Verdana"/>
      <w:sz w:val="24"/>
      <w:szCs w:val="24"/>
    </w:rPr>
  </w:style>
  <w:style w:type="character" w:customStyle="1" w:styleId="style4106">
    <w:name w:val="Unresolved Mention"/>
    <w:basedOn w:val="style65"/>
    <w:next w:val="style4106"/>
    <w:uiPriority w:val="99"/>
    <w:rPr>
      <w:color w:val="605e5c"/>
      <w:shd w:val="clear" w:color="auto" w:fill="e1dfdd"/>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Words>2375</Words>
  <Pages>7</Pages>
  <Characters>13873</Characters>
  <Application>WPS Office</Application>
  <DocSecurity>0</DocSecurity>
  <Paragraphs>357</Paragraphs>
  <ScaleCrop>false</ScaleCrop>
  <LinksUpToDate>false</LinksUpToDate>
  <CharactersWithSpaces>16247</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2023-03-26T13:17:00Z</dcterms:created>
  <dc:creator>mrudul</dc:creator>
  <lastModifiedBy>RMX3092</lastModifiedBy>
  <lastPrinted>2021-12-07T08:30:00Z</lastPrinted>
  <dcterms:modified xsi:type="dcterms:W3CDTF">2024-05-23T07:17:40Z</dcterms:modified>
  <revision>26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0c1fbb6b1e454aef92bf368f285baa37</vt:lpwstr>
  </property>
</Properties>
</file>