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D65C09" w14:textId="77777777" w:rsidR="007D1E95" w:rsidRPr="007D1E95" w:rsidRDefault="007D1E95" w:rsidP="00364D24">
      <w:pPr>
        <w:spacing w:after="0" w:line="276" w:lineRule="auto"/>
        <w:ind w:right="184"/>
        <w:jc w:val="center"/>
        <w:rPr>
          <w:b/>
          <w:caps/>
          <w:sz w:val="40"/>
        </w:rPr>
      </w:pPr>
      <w:bookmarkStart w:id="0" w:name="_GoBack"/>
      <w:bookmarkEnd w:id="0"/>
      <w:r w:rsidRPr="007D1E95">
        <w:rPr>
          <w:b/>
          <w:caps/>
          <w:sz w:val="40"/>
        </w:rPr>
        <w:t>Samandar Singh Dhakad</w:t>
      </w:r>
    </w:p>
    <w:p w14:paraId="39E7251D" w14:textId="42FDE38A" w:rsidR="003941C5" w:rsidRPr="00FE48E5" w:rsidRDefault="00364D24" w:rsidP="00364D24">
      <w:pPr>
        <w:spacing w:after="0" w:line="276" w:lineRule="auto"/>
        <w:ind w:right="184"/>
        <w:jc w:val="center"/>
        <w:rPr>
          <w:rFonts w:ascii="Arial" w:hAnsi="Arial" w:cs="Arial"/>
          <w:w w:val="105"/>
          <w:sz w:val="20"/>
          <w:szCs w:val="20"/>
        </w:rPr>
      </w:pPr>
      <w:r w:rsidRPr="00FE48E5">
        <w:rPr>
          <w:rFonts w:ascii="Arial" w:hAnsi="Arial" w:cs="Arial"/>
          <w:b/>
          <w:w w:val="105"/>
          <w:sz w:val="20"/>
          <w:szCs w:val="20"/>
        </w:rPr>
        <w:t>Address</w:t>
      </w:r>
      <w:r w:rsidRPr="00FE48E5">
        <w:rPr>
          <w:rFonts w:ascii="Arial" w:hAnsi="Arial" w:cs="Arial"/>
          <w:w w:val="105"/>
          <w:sz w:val="20"/>
          <w:szCs w:val="20"/>
        </w:rPr>
        <w:t xml:space="preserve">: </w:t>
      </w:r>
      <w:r w:rsidR="00EB34EC">
        <w:rPr>
          <w:rFonts w:ascii="Arial" w:hAnsi="Arial" w:cs="Arial"/>
          <w:w w:val="105"/>
          <w:sz w:val="20"/>
          <w:szCs w:val="20"/>
        </w:rPr>
        <w:t xml:space="preserve">K-149 </w:t>
      </w:r>
      <w:proofErr w:type="spellStart"/>
      <w:r w:rsidR="007D1E95">
        <w:rPr>
          <w:rFonts w:ascii="Arial" w:hAnsi="Arial" w:cs="Arial"/>
          <w:w w:val="105"/>
          <w:sz w:val="20"/>
          <w:szCs w:val="20"/>
        </w:rPr>
        <w:t>Shivalik</w:t>
      </w:r>
      <w:proofErr w:type="spellEnd"/>
      <w:r w:rsidR="007D1E95">
        <w:rPr>
          <w:rFonts w:ascii="Arial" w:hAnsi="Arial" w:cs="Arial"/>
          <w:w w:val="105"/>
          <w:sz w:val="20"/>
          <w:szCs w:val="20"/>
        </w:rPr>
        <w:t xml:space="preserve"> Nagar, </w:t>
      </w:r>
      <w:proofErr w:type="spellStart"/>
      <w:r w:rsidR="007D1E95">
        <w:rPr>
          <w:rFonts w:ascii="Arial" w:hAnsi="Arial" w:cs="Arial"/>
          <w:w w:val="105"/>
          <w:sz w:val="20"/>
          <w:szCs w:val="20"/>
        </w:rPr>
        <w:t>Haridwar</w:t>
      </w:r>
      <w:proofErr w:type="spellEnd"/>
      <w:r w:rsidR="007D1E95">
        <w:rPr>
          <w:rFonts w:ascii="Arial" w:hAnsi="Arial" w:cs="Arial"/>
          <w:w w:val="105"/>
          <w:sz w:val="20"/>
          <w:szCs w:val="20"/>
        </w:rPr>
        <w:t xml:space="preserve">, </w:t>
      </w:r>
      <w:proofErr w:type="spellStart"/>
      <w:r w:rsidR="007D1E95">
        <w:rPr>
          <w:rFonts w:ascii="Arial" w:hAnsi="Arial" w:cs="Arial"/>
          <w:w w:val="105"/>
          <w:sz w:val="20"/>
          <w:szCs w:val="20"/>
        </w:rPr>
        <w:t>Uttarakhand</w:t>
      </w:r>
      <w:proofErr w:type="spellEnd"/>
      <w:r w:rsidRPr="00FE48E5">
        <w:rPr>
          <w:rFonts w:ascii="Arial" w:hAnsi="Arial" w:cs="Arial"/>
          <w:w w:val="105"/>
          <w:sz w:val="20"/>
          <w:szCs w:val="20"/>
        </w:rPr>
        <w:t xml:space="preserve"> </w:t>
      </w:r>
    </w:p>
    <w:p w14:paraId="73878BFE" w14:textId="71CD97C4" w:rsidR="00364D24" w:rsidRPr="00FE48E5" w:rsidRDefault="00364D24" w:rsidP="003941C5">
      <w:pPr>
        <w:spacing w:after="0" w:line="276" w:lineRule="auto"/>
        <w:ind w:right="184"/>
        <w:jc w:val="center"/>
        <w:rPr>
          <w:rFonts w:ascii="Arial" w:hAnsi="Arial" w:cs="Arial"/>
          <w:spacing w:val="9"/>
          <w:w w:val="105"/>
          <w:sz w:val="20"/>
          <w:szCs w:val="20"/>
        </w:rPr>
      </w:pPr>
      <w:r w:rsidRPr="00FE48E5">
        <w:rPr>
          <w:rFonts w:ascii="Arial" w:hAnsi="Arial" w:cs="Arial"/>
          <w:b/>
          <w:sz w:val="20"/>
          <w:szCs w:val="20"/>
        </w:rPr>
        <w:t>Contact</w:t>
      </w:r>
      <w:r w:rsidR="00680100">
        <w:rPr>
          <w:rFonts w:ascii="Arial" w:hAnsi="Arial" w:cs="Arial"/>
          <w:sz w:val="20"/>
          <w:szCs w:val="20"/>
        </w:rPr>
        <w:t>: 9548368119</w:t>
      </w:r>
      <w:r w:rsidR="00895EDA" w:rsidRPr="00FE48E5">
        <w:rPr>
          <w:rFonts w:ascii="Arial" w:hAnsi="Arial" w:cs="Arial"/>
          <w:w w:val="105"/>
          <w:sz w:val="20"/>
          <w:szCs w:val="20"/>
        </w:rPr>
        <w:t xml:space="preserve"> </w:t>
      </w:r>
      <w:r w:rsidRPr="00FE48E5">
        <w:rPr>
          <w:rFonts w:ascii="Arial" w:hAnsi="Arial" w:cs="Arial"/>
          <w:b/>
          <w:spacing w:val="8"/>
          <w:w w:val="105"/>
          <w:sz w:val="20"/>
          <w:szCs w:val="20"/>
        </w:rPr>
        <w:t>E-mail</w:t>
      </w:r>
      <w:r w:rsidRPr="00FE48E5">
        <w:rPr>
          <w:rFonts w:ascii="Arial" w:hAnsi="Arial" w:cs="Arial"/>
          <w:spacing w:val="8"/>
          <w:w w:val="105"/>
          <w:sz w:val="20"/>
          <w:szCs w:val="20"/>
        </w:rPr>
        <w:t xml:space="preserve">: </w:t>
      </w:r>
      <w:r w:rsidR="007D1E95">
        <w:rPr>
          <w:rFonts w:ascii="Arial" w:hAnsi="Arial" w:cs="Arial"/>
          <w:spacing w:val="8"/>
          <w:w w:val="105"/>
          <w:sz w:val="20"/>
          <w:szCs w:val="20"/>
        </w:rPr>
        <w:t>ss.dhakad82</w:t>
      </w:r>
      <w:hyperlink r:id="rId5">
        <w:r w:rsidRPr="00FE48E5">
          <w:rPr>
            <w:rFonts w:ascii="Arial" w:hAnsi="Arial" w:cs="Arial"/>
            <w:spacing w:val="9"/>
            <w:w w:val="105"/>
            <w:sz w:val="20"/>
            <w:szCs w:val="20"/>
          </w:rPr>
          <w:t>@gmail.com</w:t>
        </w:r>
      </w:hyperlink>
    </w:p>
    <w:p w14:paraId="321293E6" w14:textId="77777777" w:rsidR="00834A49" w:rsidRPr="005C3CD2" w:rsidRDefault="00834A49" w:rsidP="003941C5">
      <w:pPr>
        <w:spacing w:after="0" w:line="276" w:lineRule="auto"/>
        <w:ind w:right="184"/>
        <w:jc w:val="center"/>
        <w:rPr>
          <w:rFonts w:ascii="Arial" w:hAnsi="Arial" w:cs="Arial"/>
          <w:color w:val="538135" w:themeColor="accent6" w:themeShade="BF"/>
          <w:w w:val="105"/>
        </w:rPr>
      </w:pPr>
    </w:p>
    <w:p w14:paraId="329A6CF4" w14:textId="20989A89" w:rsidR="00777A76" w:rsidRPr="00FE48E5" w:rsidRDefault="00E64F73" w:rsidP="00777A76">
      <w:pPr>
        <w:pStyle w:val="Title"/>
        <w:spacing w:line="328" w:lineRule="auto"/>
        <w:ind w:left="0" w:firstLine="0"/>
        <w:rPr>
          <w:w w:val="145"/>
          <w:sz w:val="24"/>
          <w:szCs w:val="24"/>
          <w14:textOutline w14:w="9525" w14:cap="rnd" w14:cmpd="sng" w14:algn="ctr">
            <w14:noFill/>
            <w14:prstDash w14:val="solid"/>
            <w14:bevel/>
          </w14:textOutline>
        </w:rPr>
      </w:pPr>
      <w:r w:rsidRPr="00FE48E5">
        <w:rPr>
          <w:w w:val="145"/>
          <w:sz w:val="24"/>
          <w:szCs w:val="24"/>
          <w:highlight w:val="yellow"/>
          <w14:textOutline w14:w="9525" w14:cap="rnd" w14:cmpd="sng" w14:algn="ctr">
            <w14:noFill/>
            <w14:prstDash w14:val="solid"/>
            <w14:bevel/>
          </w14:textOutline>
        </w:rPr>
        <w:t xml:space="preserve">Profile </w:t>
      </w:r>
      <w:r w:rsidR="00777A76" w:rsidRPr="00FE48E5">
        <w:rPr>
          <w:w w:val="145"/>
          <w:sz w:val="24"/>
          <w:szCs w:val="24"/>
          <w:highlight w:val="yellow"/>
          <w14:textOutline w14:w="9525" w14:cap="rnd" w14:cmpd="sng" w14:algn="ctr">
            <w14:noFill/>
            <w14:prstDash w14:val="solid"/>
            <w14:bevel/>
          </w14:textOutline>
        </w:rPr>
        <w:t>Summery</w:t>
      </w:r>
      <w:r w:rsidR="00777A76" w:rsidRPr="00FE48E5">
        <w:rPr>
          <w:w w:val="145"/>
          <w:sz w:val="24"/>
          <w:szCs w:val="24"/>
          <w14:textOutline w14:w="9525" w14:cap="rnd" w14:cmpd="sng" w14:algn="ctr">
            <w14:noFill/>
            <w14:prstDash w14:val="solid"/>
            <w14:bevel/>
          </w14:textOutline>
        </w:rPr>
        <w:t xml:space="preserve"> </w:t>
      </w:r>
    </w:p>
    <w:p w14:paraId="5B88804D" w14:textId="0F271309" w:rsidR="00FE48E5" w:rsidRDefault="00FE48E5" w:rsidP="00FE48E5">
      <w:pPr>
        <w:pStyle w:val="ListParagraph"/>
        <w:numPr>
          <w:ilvl w:val="0"/>
          <w:numId w:val="6"/>
        </w:numPr>
        <w:spacing w:after="20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 xml:space="preserve">A vibrant performance-driven professional with </w:t>
      </w:r>
      <w:r w:rsidRPr="000A4E94">
        <w:rPr>
          <w:rFonts w:ascii="Tahoma" w:hAnsi="Tahoma" w:cs="Tahoma"/>
          <w:b/>
          <w:sz w:val="20"/>
          <w:szCs w:val="20"/>
          <w:shd w:val="clear" w:color="auto" w:fill="FFFFFF"/>
          <w:lang w:eastAsia="en-GB"/>
        </w:rPr>
        <w:t xml:space="preserve">over </w:t>
      </w:r>
      <w:r w:rsidR="00D45C9E">
        <w:rPr>
          <w:rFonts w:ascii="Tahoma" w:hAnsi="Tahoma" w:cs="Tahoma"/>
          <w:b/>
          <w:sz w:val="20"/>
          <w:szCs w:val="20"/>
          <w:shd w:val="clear" w:color="auto" w:fill="FFFFFF"/>
          <w:lang w:eastAsia="en-GB"/>
        </w:rPr>
        <w:t>21</w:t>
      </w:r>
      <w:r w:rsidRPr="000A4E94">
        <w:rPr>
          <w:rFonts w:ascii="Tahoma" w:hAnsi="Tahoma" w:cs="Tahoma"/>
          <w:b/>
          <w:sz w:val="20"/>
          <w:szCs w:val="20"/>
          <w:shd w:val="clear" w:color="auto" w:fill="FFFFFF"/>
          <w:lang w:eastAsia="en-GB"/>
        </w:rPr>
        <w:t xml:space="preserve"> years of rich </w:t>
      </w:r>
      <w:r w:rsidR="000A4E94" w:rsidRPr="000A4E94">
        <w:rPr>
          <w:rFonts w:ascii="Tahoma" w:hAnsi="Tahoma" w:cs="Tahoma"/>
          <w:b/>
          <w:sz w:val="20"/>
          <w:szCs w:val="20"/>
          <w:shd w:val="clear" w:color="auto" w:fill="FFFFFF"/>
          <w:lang w:eastAsia="en-GB"/>
        </w:rPr>
        <w:t>experience in Pharmaceuticals</w:t>
      </w:r>
      <w:r w:rsidR="000A4E94">
        <w:rPr>
          <w:rFonts w:ascii="Tahoma" w:hAnsi="Tahoma" w:cs="Tahoma"/>
          <w:sz w:val="20"/>
          <w:szCs w:val="20"/>
          <w:shd w:val="clear" w:color="auto" w:fill="FFFFFF"/>
          <w:lang w:eastAsia="en-GB"/>
        </w:rPr>
        <w:t xml:space="preserve"> </w:t>
      </w:r>
      <w:r w:rsidRPr="00027A49">
        <w:rPr>
          <w:rFonts w:ascii="Tahoma" w:hAnsi="Tahoma" w:cs="Tahoma"/>
          <w:sz w:val="20"/>
          <w:szCs w:val="20"/>
          <w:shd w:val="clear" w:color="auto" w:fill="FFFFFF"/>
          <w:lang w:eastAsia="en-GB"/>
        </w:rPr>
        <w:t>combined expertise in devising and effectuating HR, policies, systems and practices including sourcing, screening, recruitment, selection, compensation, joining preliminaries, induction, benefits, employee relations, termination, job evaluation and training</w:t>
      </w:r>
      <w:r w:rsidR="00A834FD">
        <w:rPr>
          <w:rFonts w:ascii="Tahoma" w:hAnsi="Tahoma" w:cs="Tahoma"/>
          <w:sz w:val="20"/>
          <w:szCs w:val="20"/>
          <w:shd w:val="clear" w:color="auto" w:fill="FFFFFF"/>
          <w:lang w:eastAsia="en-GB"/>
        </w:rPr>
        <w:t>.</w:t>
      </w:r>
    </w:p>
    <w:p w14:paraId="2A571846" w14:textId="216B9B51" w:rsidR="00225A42" w:rsidRPr="00225A42" w:rsidRDefault="00B23496" w:rsidP="00FE48E5">
      <w:pPr>
        <w:pStyle w:val="ListParagraph"/>
        <w:numPr>
          <w:ilvl w:val="0"/>
          <w:numId w:val="6"/>
        </w:numPr>
        <w:spacing w:after="200" w:line="276" w:lineRule="auto"/>
        <w:jc w:val="both"/>
        <w:rPr>
          <w:rFonts w:ascii="Tahoma" w:hAnsi="Tahoma" w:cs="Tahoma"/>
          <w:b/>
          <w:sz w:val="20"/>
          <w:szCs w:val="20"/>
          <w:shd w:val="clear" w:color="auto" w:fill="FFFFFF"/>
          <w:lang w:eastAsia="en-GB"/>
        </w:rPr>
      </w:pPr>
      <w:r>
        <w:rPr>
          <w:rFonts w:ascii="Tahoma" w:hAnsi="Tahoma" w:cs="Tahoma"/>
          <w:b/>
          <w:sz w:val="20"/>
          <w:szCs w:val="20"/>
          <w:shd w:val="clear" w:color="auto" w:fill="FFFFFF"/>
          <w:lang w:eastAsia="en-GB"/>
        </w:rPr>
        <w:t>Responsible for 15</w:t>
      </w:r>
      <w:r w:rsidR="00225A42" w:rsidRPr="00225A42">
        <w:rPr>
          <w:rFonts w:ascii="Tahoma" w:hAnsi="Tahoma" w:cs="Tahoma"/>
          <w:b/>
          <w:sz w:val="20"/>
          <w:szCs w:val="20"/>
          <w:shd w:val="clear" w:color="auto" w:fill="FFFFFF"/>
          <w:lang w:eastAsia="en-GB"/>
        </w:rPr>
        <w:t xml:space="preserve"> Pharma formulation manufacturing units and 3 Active Pharmaceuticals Units</w:t>
      </w:r>
    </w:p>
    <w:p w14:paraId="61C9A9AA" w14:textId="4FA4C607" w:rsidR="00FE48E5" w:rsidRPr="00027A49" w:rsidRDefault="00FE48E5" w:rsidP="00FE48E5">
      <w:pPr>
        <w:pStyle w:val="ListParagraph"/>
        <w:numPr>
          <w:ilvl w:val="0"/>
          <w:numId w:val="6"/>
        </w:numPr>
        <w:spacing w:after="20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 xml:space="preserve">Subject Matter Expert </w:t>
      </w:r>
      <w:r w:rsidR="00027A49" w:rsidRPr="00027A49">
        <w:rPr>
          <w:rFonts w:ascii="Tahoma" w:hAnsi="Tahoma" w:cs="Tahoma"/>
          <w:sz w:val="20"/>
          <w:szCs w:val="20"/>
          <w:shd w:val="clear" w:color="auto" w:fill="FFFFFF"/>
          <w:lang w:eastAsia="en-GB"/>
        </w:rPr>
        <w:t>of</w:t>
      </w:r>
      <w:r w:rsidRPr="00027A49">
        <w:rPr>
          <w:rFonts w:ascii="Tahoma" w:hAnsi="Tahoma" w:cs="Tahoma"/>
          <w:sz w:val="20"/>
          <w:szCs w:val="20"/>
          <w:shd w:val="clear" w:color="auto" w:fill="FFFFFF"/>
          <w:lang w:eastAsia="en-GB"/>
        </w:rPr>
        <w:t xml:space="preserve"> recruitment (aligning market/ top companies), manpower budgeting, background verification, exit interviews, MIS</w:t>
      </w:r>
      <w:r w:rsidR="00D45C9E">
        <w:rPr>
          <w:rFonts w:ascii="Tahoma" w:hAnsi="Tahoma" w:cs="Tahoma"/>
          <w:sz w:val="20"/>
          <w:szCs w:val="20"/>
          <w:shd w:val="clear" w:color="auto" w:fill="FFFFFF"/>
          <w:lang w:eastAsia="en-GB"/>
        </w:rPr>
        <w:t xml:space="preserve">,PMS, Compensation and Payroll </w:t>
      </w:r>
      <w:r w:rsidRPr="00027A49">
        <w:rPr>
          <w:rFonts w:ascii="Tahoma" w:hAnsi="Tahoma" w:cs="Tahoma"/>
          <w:sz w:val="20"/>
          <w:szCs w:val="20"/>
          <w:shd w:val="clear" w:color="auto" w:fill="FFFFFF"/>
          <w:lang w:eastAsia="en-GB"/>
        </w:rPr>
        <w:t xml:space="preserve">management by maintaining proper details in </w:t>
      </w:r>
      <w:r w:rsidR="00D45C9E">
        <w:rPr>
          <w:rFonts w:ascii="Tahoma" w:hAnsi="Tahoma" w:cs="Tahoma"/>
          <w:sz w:val="20"/>
          <w:szCs w:val="20"/>
          <w:shd w:val="clear" w:color="auto" w:fill="FFFFFF"/>
          <w:lang w:eastAsia="en-GB"/>
        </w:rPr>
        <w:t>SF/</w:t>
      </w:r>
      <w:r w:rsidRPr="00027A49">
        <w:rPr>
          <w:rFonts w:ascii="Tahoma" w:hAnsi="Tahoma" w:cs="Tahoma"/>
          <w:sz w:val="20"/>
          <w:szCs w:val="20"/>
          <w:shd w:val="clear" w:color="auto" w:fill="FFFFFF"/>
          <w:lang w:eastAsia="en-GB"/>
        </w:rPr>
        <w:t>SAP</w:t>
      </w:r>
    </w:p>
    <w:p w14:paraId="231FCA7A" w14:textId="6DE69482" w:rsidR="005C3CD2" w:rsidRPr="00027A49" w:rsidRDefault="00FE48E5" w:rsidP="00FE48E5">
      <w:pPr>
        <w:pStyle w:val="ListParagraph"/>
        <w:numPr>
          <w:ilvl w:val="0"/>
          <w:numId w:val="6"/>
        </w:numPr>
        <w:spacing w:after="20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Expertise in manpower planning &amp; integrated talent management, transformation and development with skills in sourcing the best talent from diverse sources (after identification of manpower requirements in consultation with heads of different functional &amp; operational areas) along with other corporate HR related functions; on-boarding, induction, onsite inclusivity, advancement planning, communication calendars, ER issues, so on.</w:t>
      </w:r>
    </w:p>
    <w:p w14:paraId="5D48014A" w14:textId="77777777" w:rsidR="005B2920" w:rsidRDefault="005B2920" w:rsidP="005C3CD2">
      <w:pPr>
        <w:pStyle w:val="Title"/>
        <w:spacing w:line="328" w:lineRule="auto"/>
        <w:ind w:left="0" w:firstLine="0"/>
        <w:rPr>
          <w:w w:val="145"/>
          <w:sz w:val="24"/>
          <w:szCs w:val="24"/>
          <w:highlight w:val="yellow"/>
        </w:rPr>
      </w:pPr>
    </w:p>
    <w:p w14:paraId="15A77B2C" w14:textId="110DE648" w:rsidR="005C3CD2" w:rsidRPr="00FE48E5" w:rsidRDefault="00E64F73" w:rsidP="005C3CD2">
      <w:pPr>
        <w:pStyle w:val="Title"/>
        <w:spacing w:line="328" w:lineRule="auto"/>
        <w:ind w:left="0" w:firstLine="0"/>
        <w:rPr>
          <w:w w:val="145"/>
          <w:sz w:val="24"/>
          <w:szCs w:val="24"/>
        </w:rPr>
      </w:pPr>
      <w:r w:rsidRPr="00FE48E5">
        <w:rPr>
          <w:w w:val="145"/>
          <w:sz w:val="24"/>
          <w:szCs w:val="24"/>
          <w:highlight w:val="yellow"/>
        </w:rPr>
        <w:t>Core Competencies</w:t>
      </w:r>
      <w:r w:rsidRPr="00FE48E5">
        <w:rPr>
          <w:w w:val="145"/>
          <w:sz w:val="24"/>
          <w:szCs w:val="24"/>
        </w:rPr>
        <w:t xml:space="preserve"> </w:t>
      </w:r>
    </w:p>
    <w:p w14:paraId="552CFA16" w14:textId="77777777" w:rsidR="005C3CD2" w:rsidRPr="005C3CD2" w:rsidRDefault="005C3CD2" w:rsidP="005C3CD2">
      <w:pPr>
        <w:pStyle w:val="Title"/>
        <w:spacing w:line="328" w:lineRule="auto"/>
        <w:ind w:left="0" w:firstLine="0"/>
        <w:rPr>
          <w:w w:val="145"/>
          <w:sz w:val="14"/>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8"/>
        <w:gridCol w:w="3399"/>
        <w:gridCol w:w="3399"/>
      </w:tblGrid>
      <w:tr w:rsidR="005C3CD2" w:rsidRPr="005C3CD2" w14:paraId="3944D2E2" w14:textId="77777777" w:rsidTr="005C3CD2">
        <w:tc>
          <w:tcPr>
            <w:tcW w:w="3398" w:type="dxa"/>
          </w:tcPr>
          <w:p w14:paraId="3982F330" w14:textId="634643B3" w:rsidR="005C3CD2" w:rsidRPr="00FE48E5" w:rsidRDefault="00E64F73"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Strategic HR Operation</w:t>
            </w:r>
          </w:p>
          <w:p w14:paraId="0A7EBEE5" w14:textId="19A009CA" w:rsidR="005C3CD2" w:rsidRPr="00FE48E5" w:rsidRDefault="005C3CD2"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Talent Acquisition</w:t>
            </w:r>
          </w:p>
          <w:p w14:paraId="2BA4431B" w14:textId="39B48CCF" w:rsidR="00E64F73" w:rsidRPr="00FE48E5" w:rsidRDefault="00E64F73"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Statutory Compliance</w:t>
            </w:r>
          </w:p>
          <w:p w14:paraId="3B6E0E44" w14:textId="5E8AA5E8" w:rsidR="00EE72A3" w:rsidRPr="00FE48E5" w:rsidRDefault="00EE72A3"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MIS Report</w:t>
            </w:r>
          </w:p>
          <w:p w14:paraId="08260D97" w14:textId="77777777" w:rsidR="005C3CD2" w:rsidRPr="00FE48E5" w:rsidRDefault="005C3CD2" w:rsidP="005C3CD2">
            <w:pPr>
              <w:spacing w:line="276" w:lineRule="auto"/>
              <w:ind w:right="184"/>
              <w:jc w:val="center"/>
              <w:rPr>
                <w:rFonts w:ascii="Arial" w:hAnsi="Arial" w:cs="Arial"/>
                <w:b/>
                <w:color w:val="000000" w:themeColor="text1"/>
                <w:sz w:val="20"/>
                <w:szCs w:val="20"/>
              </w:rPr>
            </w:pPr>
          </w:p>
        </w:tc>
        <w:tc>
          <w:tcPr>
            <w:tcW w:w="3399" w:type="dxa"/>
          </w:tcPr>
          <w:p w14:paraId="64E912AC" w14:textId="77777777" w:rsidR="005C3CD2" w:rsidRPr="00FE48E5" w:rsidRDefault="005C3CD2"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Employee Performance Improvement</w:t>
            </w:r>
          </w:p>
          <w:p w14:paraId="4DA935F7" w14:textId="77777777" w:rsidR="005C3CD2" w:rsidRDefault="00EE72A3"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Monthly Performance Review</w:t>
            </w:r>
          </w:p>
          <w:p w14:paraId="7077F4D2" w14:textId="00C582EF" w:rsidR="001E0DDF" w:rsidRPr="00FE48E5" w:rsidRDefault="00680100" w:rsidP="005C3CD2">
            <w:pPr>
              <w:spacing w:line="276" w:lineRule="auto"/>
              <w:ind w:right="184"/>
              <w:jc w:val="center"/>
              <w:rPr>
                <w:rFonts w:ascii="Arial" w:hAnsi="Arial" w:cs="Arial"/>
                <w:b/>
                <w:color w:val="000000" w:themeColor="text1"/>
                <w:sz w:val="20"/>
                <w:szCs w:val="20"/>
              </w:rPr>
            </w:pPr>
            <w:r>
              <w:rPr>
                <w:rFonts w:ascii="Arial" w:hAnsi="Arial" w:cs="Arial"/>
                <w:b/>
                <w:color w:val="000000" w:themeColor="text1"/>
                <w:sz w:val="20"/>
                <w:szCs w:val="20"/>
              </w:rPr>
              <w:t>HR Policies Implementation</w:t>
            </w:r>
            <w:r w:rsidR="001E0DDF">
              <w:rPr>
                <w:rFonts w:ascii="Arial" w:hAnsi="Arial" w:cs="Arial"/>
                <w:b/>
                <w:color w:val="000000" w:themeColor="text1"/>
                <w:sz w:val="20"/>
                <w:szCs w:val="20"/>
              </w:rPr>
              <w:t xml:space="preserve"> </w:t>
            </w:r>
          </w:p>
        </w:tc>
        <w:tc>
          <w:tcPr>
            <w:tcW w:w="3399" w:type="dxa"/>
          </w:tcPr>
          <w:p w14:paraId="44F80A5C" w14:textId="7BAE321B" w:rsidR="005C3CD2" w:rsidRPr="00FE48E5" w:rsidRDefault="00E64F73"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 xml:space="preserve">Compensation </w:t>
            </w:r>
          </w:p>
          <w:p w14:paraId="7AB23ED0" w14:textId="77777777" w:rsidR="005C3CD2" w:rsidRPr="00FE48E5" w:rsidRDefault="005C3CD2"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Staff Coaching &amp; Mentoring</w:t>
            </w:r>
          </w:p>
          <w:p w14:paraId="2320B823" w14:textId="1580AC14" w:rsidR="00E64F73" w:rsidRPr="00FE48E5" w:rsidRDefault="00E64F73" w:rsidP="005C3CD2">
            <w:pPr>
              <w:spacing w:line="276" w:lineRule="auto"/>
              <w:ind w:right="184"/>
              <w:jc w:val="center"/>
              <w:rPr>
                <w:rFonts w:ascii="Arial" w:hAnsi="Arial" w:cs="Arial"/>
                <w:b/>
                <w:color w:val="000000" w:themeColor="text1"/>
                <w:sz w:val="20"/>
                <w:szCs w:val="20"/>
              </w:rPr>
            </w:pPr>
            <w:r w:rsidRPr="00FE48E5">
              <w:rPr>
                <w:rFonts w:ascii="Arial" w:hAnsi="Arial" w:cs="Arial"/>
                <w:b/>
                <w:color w:val="000000" w:themeColor="text1"/>
                <w:sz w:val="20"/>
                <w:szCs w:val="20"/>
              </w:rPr>
              <w:t>Employee Engagement / Relation</w:t>
            </w:r>
          </w:p>
        </w:tc>
      </w:tr>
    </w:tbl>
    <w:p w14:paraId="2372CE15" w14:textId="26ACA7BB" w:rsidR="005C3CD2" w:rsidRDefault="005C3CD2" w:rsidP="005B2920">
      <w:pPr>
        <w:pStyle w:val="Title"/>
        <w:numPr>
          <w:ilvl w:val="0"/>
          <w:numId w:val="2"/>
        </w:numPr>
        <w:spacing w:line="328" w:lineRule="auto"/>
        <w:ind w:right="0"/>
        <w:rPr>
          <w:color w:val="2E74B5" w:themeColor="accent1" w:themeShade="BF"/>
          <w:sz w:val="20"/>
          <w:szCs w:val="22"/>
        </w:rPr>
      </w:pPr>
      <w:r w:rsidRPr="005B2920">
        <w:rPr>
          <w:b/>
          <w:color w:val="2E74B5" w:themeColor="accent1" w:themeShade="BF"/>
          <w:sz w:val="20"/>
          <w:szCs w:val="22"/>
        </w:rPr>
        <w:t>Disciplined and flexible problem-solving approach that balances business goals with employee needs</w:t>
      </w:r>
      <w:r w:rsidRPr="005B2920">
        <w:rPr>
          <w:color w:val="2E74B5" w:themeColor="accent1" w:themeShade="BF"/>
          <w:sz w:val="20"/>
          <w:szCs w:val="22"/>
        </w:rPr>
        <w:t>.</w:t>
      </w:r>
    </w:p>
    <w:p w14:paraId="48AB878D" w14:textId="77777777" w:rsidR="008706E1" w:rsidRPr="005B2920" w:rsidRDefault="008706E1" w:rsidP="008706E1">
      <w:pPr>
        <w:pStyle w:val="Title"/>
        <w:spacing w:line="328" w:lineRule="auto"/>
        <w:ind w:left="720" w:right="0" w:firstLine="0"/>
        <w:rPr>
          <w:color w:val="2E74B5" w:themeColor="accent1" w:themeShade="BF"/>
          <w:sz w:val="20"/>
          <w:szCs w:val="22"/>
        </w:rPr>
      </w:pPr>
    </w:p>
    <w:p w14:paraId="0658AE82" w14:textId="77777777" w:rsidR="00777A76" w:rsidRPr="005B2920" w:rsidRDefault="00364D24" w:rsidP="00FE406D">
      <w:pPr>
        <w:pStyle w:val="Title"/>
        <w:spacing w:line="328" w:lineRule="auto"/>
        <w:ind w:left="0" w:firstLine="0"/>
        <w:rPr>
          <w:w w:val="145"/>
          <w:sz w:val="24"/>
          <w:szCs w:val="24"/>
        </w:rPr>
      </w:pPr>
      <w:r w:rsidRPr="005B2920">
        <w:rPr>
          <w:w w:val="145"/>
          <w:sz w:val="24"/>
          <w:szCs w:val="24"/>
          <w:highlight w:val="yellow"/>
        </w:rPr>
        <w:t>Education</w:t>
      </w:r>
    </w:p>
    <w:p w14:paraId="4589EFC1" w14:textId="77777777" w:rsidR="002F5C46" w:rsidRPr="002D39A3" w:rsidRDefault="002F5C46" w:rsidP="002F5C46">
      <w:pPr>
        <w:pStyle w:val="ListParagraph"/>
        <w:numPr>
          <w:ilvl w:val="0"/>
          <w:numId w:val="2"/>
        </w:numPr>
        <w:spacing w:after="0" w:line="240" w:lineRule="auto"/>
        <w:rPr>
          <w:rFonts w:ascii="Arial" w:hAnsi="Arial" w:cs="Arial"/>
          <w:w w:val="105"/>
          <w:sz w:val="20"/>
          <w:szCs w:val="20"/>
        </w:rPr>
      </w:pPr>
      <w:r>
        <w:rPr>
          <w:rFonts w:ascii="Arial" w:hAnsi="Arial" w:cs="Arial"/>
          <w:w w:val="105"/>
          <w:sz w:val="20"/>
          <w:szCs w:val="20"/>
        </w:rPr>
        <w:t xml:space="preserve">Appearing from </w:t>
      </w:r>
      <w:r w:rsidRPr="004257E7">
        <w:rPr>
          <w:rFonts w:ascii="Arial" w:hAnsi="Arial" w:cs="Arial"/>
          <w:b/>
          <w:w w:val="105"/>
          <w:sz w:val="20"/>
          <w:szCs w:val="20"/>
        </w:rPr>
        <w:t>IIM Visakhapatnam</w:t>
      </w:r>
      <w:r>
        <w:rPr>
          <w:rFonts w:ascii="Arial" w:hAnsi="Arial" w:cs="Arial"/>
          <w:w w:val="105"/>
          <w:sz w:val="20"/>
          <w:szCs w:val="20"/>
        </w:rPr>
        <w:t xml:space="preserve">  in “Advanced Leadership and Change Management” </w:t>
      </w:r>
    </w:p>
    <w:p w14:paraId="3B943D82" w14:textId="19E7F9CB" w:rsidR="00777A76" w:rsidRPr="004257E7" w:rsidRDefault="00896CFB" w:rsidP="004257E7">
      <w:pPr>
        <w:pStyle w:val="Title"/>
        <w:numPr>
          <w:ilvl w:val="0"/>
          <w:numId w:val="2"/>
        </w:numPr>
        <w:ind w:right="0"/>
        <w:rPr>
          <w:sz w:val="20"/>
          <w:szCs w:val="20"/>
        </w:rPr>
      </w:pPr>
      <w:r w:rsidRPr="002D39A3">
        <w:rPr>
          <w:b/>
          <w:bCs/>
          <w:sz w:val="20"/>
          <w:szCs w:val="20"/>
        </w:rPr>
        <w:t>MBA – Human Resources</w:t>
      </w:r>
      <w:r w:rsidR="004257E7">
        <w:rPr>
          <w:sz w:val="20"/>
          <w:szCs w:val="20"/>
        </w:rPr>
        <w:t xml:space="preserve"> from National Institute of Management – 2009 (Distance)</w:t>
      </w:r>
    </w:p>
    <w:p w14:paraId="7F0B254E" w14:textId="48E20F92" w:rsidR="00896CFB" w:rsidRPr="00896CFB" w:rsidRDefault="00896CFB" w:rsidP="00896CFB">
      <w:pPr>
        <w:pStyle w:val="Title"/>
        <w:numPr>
          <w:ilvl w:val="0"/>
          <w:numId w:val="2"/>
        </w:numPr>
        <w:ind w:right="0"/>
        <w:rPr>
          <w:sz w:val="20"/>
          <w:szCs w:val="20"/>
        </w:rPr>
      </w:pPr>
      <w:r w:rsidRPr="005B2920">
        <w:rPr>
          <w:sz w:val="20"/>
          <w:szCs w:val="20"/>
        </w:rPr>
        <w:t>B</w:t>
      </w:r>
      <w:r w:rsidR="004257E7">
        <w:rPr>
          <w:sz w:val="20"/>
          <w:szCs w:val="20"/>
        </w:rPr>
        <w:t xml:space="preserve">achelor’ of Arts </w:t>
      </w:r>
      <w:r>
        <w:rPr>
          <w:sz w:val="20"/>
          <w:szCs w:val="20"/>
        </w:rPr>
        <w:t>from Rajasthan</w:t>
      </w:r>
      <w:r w:rsidR="004257E7">
        <w:rPr>
          <w:sz w:val="20"/>
          <w:szCs w:val="20"/>
        </w:rPr>
        <w:t xml:space="preserve"> University - 2002</w:t>
      </w:r>
    </w:p>
    <w:p w14:paraId="4A2E0EB3" w14:textId="586CAD5D" w:rsidR="004257E7" w:rsidRDefault="004257E7" w:rsidP="00896CFB">
      <w:pPr>
        <w:pStyle w:val="ListParagraph"/>
        <w:numPr>
          <w:ilvl w:val="0"/>
          <w:numId w:val="2"/>
        </w:numPr>
        <w:spacing w:after="0" w:line="240" w:lineRule="auto"/>
        <w:rPr>
          <w:rFonts w:ascii="Arial" w:hAnsi="Arial" w:cs="Arial"/>
          <w:w w:val="105"/>
          <w:sz w:val="20"/>
          <w:szCs w:val="20"/>
        </w:rPr>
      </w:pPr>
      <w:r>
        <w:rPr>
          <w:rFonts w:ascii="Arial" w:hAnsi="Arial" w:cs="Arial"/>
          <w:w w:val="105"/>
          <w:sz w:val="20"/>
          <w:szCs w:val="20"/>
        </w:rPr>
        <w:t>Intermediate from Rajasthan Board - 1999</w:t>
      </w:r>
    </w:p>
    <w:p w14:paraId="6DFC6147" w14:textId="65E98206" w:rsidR="004F3FE0" w:rsidRDefault="004257E7" w:rsidP="00896CFB">
      <w:pPr>
        <w:pStyle w:val="ListParagraph"/>
        <w:numPr>
          <w:ilvl w:val="0"/>
          <w:numId w:val="2"/>
        </w:numPr>
        <w:spacing w:after="0" w:line="240" w:lineRule="auto"/>
        <w:rPr>
          <w:rFonts w:ascii="Arial" w:hAnsi="Arial" w:cs="Arial"/>
          <w:w w:val="105"/>
          <w:sz w:val="20"/>
          <w:szCs w:val="20"/>
        </w:rPr>
      </w:pPr>
      <w:r>
        <w:rPr>
          <w:rFonts w:ascii="Arial" w:hAnsi="Arial" w:cs="Arial"/>
          <w:w w:val="105"/>
          <w:sz w:val="20"/>
          <w:szCs w:val="20"/>
        </w:rPr>
        <w:t>Matriculations – from Rajasthan Board - 1997</w:t>
      </w:r>
    </w:p>
    <w:p w14:paraId="410865CA" w14:textId="77777777" w:rsidR="00364D24" w:rsidRPr="00364D24" w:rsidRDefault="00364D24" w:rsidP="00364D24">
      <w:pPr>
        <w:spacing w:after="0"/>
        <w:rPr>
          <w:rFonts w:ascii="DejaVu Serif Condensed"/>
          <w:w w:val="105"/>
          <w:sz w:val="18"/>
        </w:rPr>
      </w:pPr>
    </w:p>
    <w:p w14:paraId="7D2310A5" w14:textId="77777777" w:rsidR="00364D24" w:rsidRPr="00364D24" w:rsidRDefault="00364D24" w:rsidP="00364D24">
      <w:pPr>
        <w:spacing w:after="0"/>
        <w:rPr>
          <w:rFonts w:ascii="DejaVu Serif Condensed"/>
          <w:sz w:val="18"/>
        </w:rPr>
      </w:pPr>
    </w:p>
    <w:p w14:paraId="5B1DA8E5" w14:textId="65E53240" w:rsidR="00364D24" w:rsidRDefault="00364D24" w:rsidP="00364D24">
      <w:pPr>
        <w:spacing w:after="0"/>
        <w:rPr>
          <w:rFonts w:ascii="DejaVu Serif Condensed"/>
          <w:sz w:val="18"/>
        </w:rPr>
      </w:pPr>
    </w:p>
    <w:p w14:paraId="4ACE9176" w14:textId="77777777" w:rsidR="006C7D94" w:rsidRDefault="006C7D94" w:rsidP="005B2920">
      <w:pPr>
        <w:spacing w:after="0"/>
        <w:ind w:firstLine="720"/>
        <w:rPr>
          <w:rFonts w:ascii="DejaVu Serif Condensed"/>
          <w:sz w:val="18"/>
        </w:rPr>
      </w:pPr>
    </w:p>
    <w:p w14:paraId="1BE53402" w14:textId="6B8981BC" w:rsidR="00FE406D" w:rsidRPr="005B2920" w:rsidRDefault="002655FB" w:rsidP="00700305">
      <w:pPr>
        <w:pStyle w:val="Title"/>
        <w:spacing w:line="328" w:lineRule="auto"/>
        <w:ind w:left="0" w:firstLine="0"/>
        <w:rPr>
          <w:w w:val="145"/>
          <w:sz w:val="24"/>
          <w:szCs w:val="24"/>
        </w:rPr>
      </w:pPr>
      <w:r>
        <w:rPr>
          <w:w w:val="145"/>
          <w:sz w:val="24"/>
          <w:szCs w:val="24"/>
          <w:highlight w:val="yellow"/>
        </w:rPr>
        <w:t xml:space="preserve">CURRENT </w:t>
      </w:r>
      <w:r w:rsidR="00FE406D" w:rsidRPr="005B2920">
        <w:rPr>
          <w:w w:val="145"/>
          <w:sz w:val="24"/>
          <w:szCs w:val="24"/>
          <w:highlight w:val="yellow"/>
        </w:rPr>
        <w:t>WORK EXPERIENCE</w:t>
      </w:r>
    </w:p>
    <w:p w14:paraId="266C6019" w14:textId="014CCF02" w:rsidR="00A834FD" w:rsidRPr="00F94B64" w:rsidRDefault="007D1E95" w:rsidP="00F94B64">
      <w:pPr>
        <w:pStyle w:val="ListParagraph"/>
        <w:numPr>
          <w:ilvl w:val="0"/>
          <w:numId w:val="3"/>
        </w:numPr>
        <w:spacing w:after="0"/>
        <w:rPr>
          <w:rFonts w:ascii="Arial" w:hAnsi="Arial" w:cs="Arial"/>
          <w:b/>
        </w:rPr>
      </w:pPr>
      <w:r>
        <w:rPr>
          <w:rFonts w:ascii="Arial" w:hAnsi="Arial" w:cs="Arial"/>
          <w:b/>
          <w:color w:val="0070C0"/>
          <w:w w:val="105"/>
        </w:rPr>
        <w:t>Akums Drugs and Pharmaceuticals Limited (Akums Group)</w:t>
      </w:r>
      <w:r w:rsidR="002D39A3">
        <w:rPr>
          <w:rFonts w:ascii="Arial" w:hAnsi="Arial" w:cs="Arial"/>
          <w:b/>
          <w:color w:val="0070C0"/>
          <w:w w:val="105"/>
        </w:rPr>
        <w:t xml:space="preserve"> </w:t>
      </w:r>
      <w:r w:rsidR="00793D57" w:rsidRPr="00793D57">
        <w:rPr>
          <w:rFonts w:ascii="Arial" w:hAnsi="Arial" w:cs="Arial"/>
          <w:b/>
          <w:w w:val="105"/>
        </w:rPr>
        <w:t>-</w:t>
      </w:r>
      <w:r w:rsidR="00FE406D" w:rsidRPr="00793D57">
        <w:rPr>
          <w:rFonts w:ascii="Arial" w:hAnsi="Arial" w:cs="Arial"/>
          <w:b/>
          <w:w w:val="105"/>
        </w:rPr>
        <w:t xml:space="preserve"> </w:t>
      </w:r>
      <w:r w:rsidR="00FC3F22" w:rsidRPr="005C1F06">
        <w:rPr>
          <w:rFonts w:ascii="Arial" w:hAnsi="Arial" w:cs="Arial"/>
          <w:w w:val="105"/>
        </w:rPr>
        <w:t>C</w:t>
      </w:r>
      <w:r w:rsidR="00700305" w:rsidRPr="005C1F06">
        <w:rPr>
          <w:rFonts w:ascii="Arial" w:hAnsi="Arial" w:cs="Arial"/>
          <w:w w:val="105"/>
        </w:rPr>
        <w:t>H</w:t>
      </w:r>
      <w:r w:rsidR="00700305" w:rsidRPr="00793D57">
        <w:rPr>
          <w:rFonts w:ascii="Arial" w:hAnsi="Arial" w:cs="Arial"/>
          <w:w w:val="105"/>
        </w:rPr>
        <w:t xml:space="preserve">R </w:t>
      </w:r>
      <w:r w:rsidR="005C1F06">
        <w:rPr>
          <w:rFonts w:ascii="Arial" w:hAnsi="Arial" w:cs="Arial"/>
          <w:w w:val="105"/>
        </w:rPr>
        <w:t xml:space="preserve">Operations </w:t>
      </w:r>
      <w:r w:rsidR="002D39A3">
        <w:rPr>
          <w:rFonts w:ascii="Arial" w:hAnsi="Arial" w:cs="Arial"/>
          <w:w w:val="105"/>
        </w:rPr>
        <w:t>Head (</w:t>
      </w:r>
      <w:r>
        <w:rPr>
          <w:rFonts w:ascii="Arial" w:hAnsi="Arial" w:cs="Arial"/>
          <w:w w:val="105"/>
        </w:rPr>
        <w:t>General M</w:t>
      </w:r>
      <w:r w:rsidR="007346FE">
        <w:rPr>
          <w:rFonts w:ascii="Arial" w:hAnsi="Arial" w:cs="Arial"/>
          <w:w w:val="105"/>
        </w:rPr>
        <w:t>anager</w:t>
      </w:r>
      <w:r>
        <w:rPr>
          <w:rFonts w:ascii="Arial" w:hAnsi="Arial" w:cs="Arial"/>
          <w:w w:val="105"/>
        </w:rPr>
        <w:t xml:space="preserve"> </w:t>
      </w:r>
      <w:r w:rsidR="005C1F06">
        <w:rPr>
          <w:rFonts w:ascii="Arial" w:hAnsi="Arial" w:cs="Arial"/>
          <w:w w:val="105"/>
        </w:rPr>
        <w:t>–</w:t>
      </w:r>
      <w:r>
        <w:rPr>
          <w:rFonts w:ascii="Arial" w:hAnsi="Arial" w:cs="Arial"/>
          <w:w w:val="105"/>
        </w:rPr>
        <w:t xml:space="preserve"> Corporate</w:t>
      </w:r>
      <w:r w:rsidR="005C1F06">
        <w:rPr>
          <w:rFonts w:ascii="Arial" w:hAnsi="Arial" w:cs="Arial"/>
          <w:w w:val="105"/>
        </w:rPr>
        <w:t>-HR</w:t>
      </w:r>
      <w:r w:rsidR="007346FE">
        <w:rPr>
          <w:rFonts w:ascii="Arial" w:hAnsi="Arial" w:cs="Arial"/>
          <w:w w:val="105"/>
        </w:rPr>
        <w:t>)</w:t>
      </w:r>
      <w:r w:rsidR="007346FE" w:rsidRPr="00793D57">
        <w:rPr>
          <w:rFonts w:ascii="Arial" w:hAnsi="Arial" w:cs="Arial"/>
          <w:w w:val="105"/>
        </w:rPr>
        <w:t xml:space="preserve"> |</w:t>
      </w:r>
      <w:r w:rsidR="00700305" w:rsidRPr="00793D57">
        <w:rPr>
          <w:rFonts w:ascii="Arial" w:hAnsi="Arial" w:cs="Arial"/>
          <w:w w:val="105"/>
        </w:rPr>
        <w:t xml:space="preserve"> </w:t>
      </w:r>
      <w:r>
        <w:rPr>
          <w:rFonts w:ascii="Arial" w:hAnsi="Arial" w:cs="Arial"/>
          <w:b/>
          <w:w w:val="105"/>
        </w:rPr>
        <w:t>01</w:t>
      </w:r>
      <w:r w:rsidR="002D39A3" w:rsidRPr="007346FE">
        <w:rPr>
          <w:rFonts w:ascii="Arial" w:hAnsi="Arial" w:cs="Arial"/>
          <w:b/>
          <w:w w:val="105"/>
        </w:rPr>
        <w:t xml:space="preserve"> </w:t>
      </w:r>
      <w:r>
        <w:rPr>
          <w:rFonts w:ascii="Arial" w:hAnsi="Arial" w:cs="Arial"/>
          <w:b/>
          <w:w w:val="105"/>
        </w:rPr>
        <w:t>June</w:t>
      </w:r>
      <w:r w:rsidR="00357952">
        <w:rPr>
          <w:rFonts w:ascii="Arial" w:hAnsi="Arial" w:cs="Arial"/>
          <w:b/>
          <w:w w:val="105"/>
        </w:rPr>
        <w:t xml:space="preserve"> 20</w:t>
      </w:r>
      <w:r>
        <w:rPr>
          <w:rFonts w:ascii="Arial" w:hAnsi="Arial" w:cs="Arial"/>
          <w:b/>
          <w:w w:val="105"/>
        </w:rPr>
        <w:t>05</w:t>
      </w:r>
      <w:r w:rsidR="002D39A3">
        <w:rPr>
          <w:rFonts w:ascii="Arial" w:hAnsi="Arial" w:cs="Arial"/>
          <w:b/>
          <w:w w:val="105"/>
        </w:rPr>
        <w:t xml:space="preserve"> to till date</w:t>
      </w:r>
      <w:r w:rsidR="007346FE">
        <w:rPr>
          <w:rFonts w:ascii="Arial" w:hAnsi="Arial" w:cs="Arial"/>
          <w:b/>
          <w:w w:val="105"/>
        </w:rPr>
        <w:t xml:space="preserve"> |</w:t>
      </w:r>
      <w:r w:rsidR="002D39A3">
        <w:rPr>
          <w:rFonts w:ascii="Arial" w:hAnsi="Arial" w:cs="Arial"/>
          <w:b/>
          <w:bCs/>
          <w:w w:val="105"/>
        </w:rPr>
        <w:t xml:space="preserve"> </w:t>
      </w:r>
      <w:r w:rsidR="005C1F06">
        <w:rPr>
          <w:rFonts w:ascii="Arial" w:hAnsi="Arial" w:cs="Arial"/>
          <w:b/>
          <w:bCs/>
          <w:w w:val="105"/>
        </w:rPr>
        <w:t>15</w:t>
      </w:r>
      <w:r>
        <w:rPr>
          <w:rFonts w:ascii="Arial" w:hAnsi="Arial" w:cs="Arial"/>
          <w:b/>
          <w:bCs/>
          <w:w w:val="105"/>
        </w:rPr>
        <w:t xml:space="preserve"> Units (Formulations Plants) &amp; 3 Units (API Plants)</w:t>
      </w:r>
    </w:p>
    <w:p w14:paraId="2F218812" w14:textId="3F79FEEA" w:rsidR="00A834FD" w:rsidRDefault="00A834FD" w:rsidP="005B2920">
      <w:pPr>
        <w:spacing w:after="0" w:line="240" w:lineRule="auto"/>
        <w:ind w:right="203"/>
        <w:jc w:val="both"/>
        <w:rPr>
          <w:rFonts w:ascii="Tahoma" w:hAnsi="Tahoma" w:cs="Tahoma"/>
          <w:b/>
          <w:color w:val="000000"/>
          <w:sz w:val="20"/>
          <w:szCs w:val="20"/>
        </w:rPr>
      </w:pPr>
    </w:p>
    <w:p w14:paraId="778A52D3" w14:textId="77777777" w:rsidR="00A834FD" w:rsidRPr="002655FB" w:rsidRDefault="00A834FD" w:rsidP="005B2920">
      <w:pPr>
        <w:spacing w:after="0" w:line="240" w:lineRule="auto"/>
        <w:ind w:right="203"/>
        <w:jc w:val="both"/>
        <w:rPr>
          <w:rFonts w:ascii="Tahoma" w:hAnsi="Tahoma" w:cs="Tahoma"/>
          <w:b/>
          <w:caps/>
          <w:color w:val="000000"/>
          <w:sz w:val="20"/>
          <w:szCs w:val="20"/>
        </w:rPr>
      </w:pPr>
    </w:p>
    <w:p w14:paraId="20885235" w14:textId="77777777" w:rsidR="00225A42" w:rsidRDefault="00A5466D" w:rsidP="002655FB">
      <w:pPr>
        <w:pStyle w:val="Title"/>
        <w:spacing w:line="328" w:lineRule="auto"/>
        <w:ind w:left="0" w:firstLine="0"/>
        <w:rPr>
          <w:caps/>
          <w:w w:val="145"/>
          <w:sz w:val="24"/>
          <w:szCs w:val="24"/>
          <w:highlight w:val="yellow"/>
        </w:rPr>
      </w:pPr>
      <w:r w:rsidRPr="002655FB">
        <w:rPr>
          <w:caps/>
          <w:w w:val="145"/>
          <w:sz w:val="24"/>
          <w:szCs w:val="24"/>
          <w:highlight w:val="yellow"/>
        </w:rPr>
        <w:t>Responsibilities</w:t>
      </w:r>
    </w:p>
    <w:p w14:paraId="558B6CD1" w14:textId="2DAABAB5" w:rsidR="00027A49" w:rsidRDefault="00225A42" w:rsidP="00225A42">
      <w:pPr>
        <w:numPr>
          <w:ilvl w:val="0"/>
          <w:numId w:val="6"/>
        </w:numPr>
        <w:spacing w:after="0" w:line="276" w:lineRule="auto"/>
        <w:jc w:val="both"/>
        <w:rPr>
          <w:rFonts w:ascii="Tahoma" w:hAnsi="Tahoma" w:cs="Tahoma"/>
          <w:sz w:val="20"/>
          <w:szCs w:val="20"/>
          <w:shd w:val="clear" w:color="auto" w:fill="FFFFFF"/>
          <w:lang w:eastAsia="en-GB"/>
        </w:rPr>
      </w:pPr>
      <w:r w:rsidRPr="00225A42">
        <w:rPr>
          <w:rFonts w:ascii="Tahoma" w:hAnsi="Tahoma" w:cs="Tahoma"/>
          <w:sz w:val="20"/>
          <w:szCs w:val="20"/>
          <w:shd w:val="clear" w:color="auto" w:fill="FFFFFF"/>
          <w:lang w:eastAsia="en-GB"/>
        </w:rPr>
        <w:t>Developing and implementing HR strategies and initiatives aligned with the overall business strategy</w:t>
      </w:r>
      <w:r w:rsidR="00A5466D" w:rsidRPr="00225A42">
        <w:rPr>
          <w:rFonts w:ascii="Tahoma" w:hAnsi="Tahoma" w:cs="Tahoma"/>
          <w:sz w:val="20"/>
          <w:szCs w:val="20"/>
          <w:shd w:val="clear" w:color="auto" w:fill="FFFFFF"/>
          <w:lang w:eastAsia="en-GB"/>
        </w:rPr>
        <w:t xml:space="preserve"> </w:t>
      </w:r>
    </w:p>
    <w:p w14:paraId="09C97FE8" w14:textId="500123BB" w:rsidR="00225A42" w:rsidRDefault="00225A42" w:rsidP="00225A42">
      <w:pPr>
        <w:numPr>
          <w:ilvl w:val="0"/>
          <w:numId w:val="6"/>
        </w:numPr>
        <w:spacing w:after="0" w:line="276" w:lineRule="auto"/>
        <w:jc w:val="both"/>
        <w:rPr>
          <w:rFonts w:ascii="Tahoma" w:hAnsi="Tahoma" w:cs="Tahoma"/>
          <w:sz w:val="20"/>
          <w:szCs w:val="20"/>
          <w:shd w:val="clear" w:color="auto" w:fill="FFFFFF"/>
          <w:lang w:eastAsia="en-GB"/>
        </w:rPr>
      </w:pPr>
      <w:r w:rsidRPr="00225A42">
        <w:rPr>
          <w:rFonts w:ascii="Tahoma" w:hAnsi="Tahoma" w:cs="Tahoma"/>
          <w:sz w:val="20"/>
          <w:szCs w:val="20"/>
          <w:shd w:val="clear" w:color="auto" w:fill="FFFFFF"/>
          <w:lang w:eastAsia="en-GB"/>
        </w:rPr>
        <w:t>Bridging management and employee relations by addressing demands, grievances or other issues</w:t>
      </w:r>
      <w:r>
        <w:rPr>
          <w:rFonts w:ascii="Tahoma" w:hAnsi="Tahoma" w:cs="Tahoma"/>
          <w:sz w:val="20"/>
          <w:szCs w:val="20"/>
          <w:shd w:val="clear" w:color="auto" w:fill="FFFFFF"/>
          <w:lang w:eastAsia="en-GB"/>
        </w:rPr>
        <w:t>.</w:t>
      </w:r>
    </w:p>
    <w:p w14:paraId="3ACFC68F" w14:textId="5EE12282" w:rsidR="00225A42" w:rsidRPr="00225A42" w:rsidRDefault="00225A42" w:rsidP="00225A42">
      <w:pPr>
        <w:numPr>
          <w:ilvl w:val="0"/>
          <w:numId w:val="6"/>
        </w:numPr>
        <w:spacing w:after="0" w:line="276" w:lineRule="auto"/>
        <w:jc w:val="both"/>
        <w:rPr>
          <w:rFonts w:ascii="Tahoma" w:hAnsi="Tahoma" w:cs="Tahoma"/>
          <w:sz w:val="20"/>
          <w:szCs w:val="20"/>
          <w:shd w:val="clear" w:color="auto" w:fill="FFFFFF"/>
          <w:lang w:eastAsia="en-GB"/>
        </w:rPr>
      </w:pPr>
      <w:r w:rsidRPr="00225A42">
        <w:rPr>
          <w:rFonts w:ascii="Tahoma" w:hAnsi="Tahoma" w:cs="Tahoma"/>
          <w:sz w:val="20"/>
          <w:szCs w:val="20"/>
          <w:shd w:val="clear" w:color="auto" w:fill="FFFFFF"/>
          <w:lang w:eastAsia="en-GB"/>
        </w:rPr>
        <w:t>Managing the recruitment and selection process</w:t>
      </w:r>
    </w:p>
    <w:p w14:paraId="7DF5CA2E" w14:textId="4B21D288" w:rsidR="00225A42" w:rsidRPr="00225A42" w:rsidRDefault="00225A42" w:rsidP="00225A42">
      <w:pPr>
        <w:numPr>
          <w:ilvl w:val="0"/>
          <w:numId w:val="6"/>
        </w:numPr>
        <w:spacing w:after="0" w:line="276" w:lineRule="auto"/>
        <w:jc w:val="both"/>
        <w:rPr>
          <w:rFonts w:ascii="Tahoma" w:hAnsi="Tahoma" w:cs="Tahoma"/>
          <w:sz w:val="20"/>
          <w:szCs w:val="20"/>
          <w:shd w:val="clear" w:color="auto" w:fill="FFFFFF"/>
          <w:lang w:eastAsia="en-GB"/>
        </w:rPr>
      </w:pPr>
      <w:r w:rsidRPr="00225A42">
        <w:rPr>
          <w:rFonts w:ascii="Tahoma" w:hAnsi="Tahoma" w:cs="Tahoma"/>
          <w:sz w:val="20"/>
          <w:szCs w:val="20"/>
          <w:shd w:val="clear" w:color="auto" w:fill="FFFFFF"/>
          <w:lang w:eastAsia="en-GB"/>
        </w:rPr>
        <w:t>Support current and future business needs through the development, engagement, motivation and preservation of human capital</w:t>
      </w:r>
    </w:p>
    <w:p w14:paraId="6B968757" w14:textId="1D6AFC3D" w:rsidR="00225A42" w:rsidRPr="00225A42" w:rsidRDefault="00225A42" w:rsidP="00225A42">
      <w:pPr>
        <w:numPr>
          <w:ilvl w:val="0"/>
          <w:numId w:val="6"/>
        </w:numPr>
        <w:spacing w:after="0" w:line="276" w:lineRule="auto"/>
        <w:jc w:val="both"/>
        <w:rPr>
          <w:rFonts w:ascii="Tahoma" w:hAnsi="Tahoma" w:cs="Tahoma"/>
          <w:sz w:val="20"/>
          <w:szCs w:val="20"/>
          <w:shd w:val="clear" w:color="auto" w:fill="FFFFFF"/>
          <w:lang w:eastAsia="en-GB"/>
        </w:rPr>
      </w:pPr>
      <w:r w:rsidRPr="00225A42">
        <w:rPr>
          <w:rFonts w:ascii="Tahoma" w:hAnsi="Tahoma" w:cs="Tahoma"/>
          <w:sz w:val="20"/>
          <w:szCs w:val="20"/>
          <w:shd w:val="clear" w:color="auto" w:fill="FFFFFF"/>
          <w:lang w:eastAsia="en-GB"/>
        </w:rPr>
        <w:t>Develop and monitor overall HR strategies, systems, tactics and procedures across the organization</w:t>
      </w:r>
    </w:p>
    <w:p w14:paraId="2C5B72C6" w14:textId="46538322" w:rsidR="00225A42" w:rsidRPr="00225A42" w:rsidRDefault="00225A42" w:rsidP="00225A42">
      <w:pPr>
        <w:numPr>
          <w:ilvl w:val="0"/>
          <w:numId w:val="6"/>
        </w:numPr>
        <w:spacing w:after="0" w:line="276" w:lineRule="auto"/>
        <w:jc w:val="both"/>
        <w:rPr>
          <w:rFonts w:ascii="Tahoma" w:hAnsi="Tahoma" w:cs="Tahoma"/>
          <w:sz w:val="20"/>
          <w:szCs w:val="20"/>
          <w:shd w:val="clear" w:color="auto" w:fill="FFFFFF"/>
          <w:lang w:eastAsia="en-GB"/>
        </w:rPr>
      </w:pPr>
      <w:r w:rsidRPr="00225A42">
        <w:rPr>
          <w:rFonts w:ascii="Tahoma" w:hAnsi="Tahoma" w:cs="Tahoma"/>
          <w:sz w:val="20"/>
          <w:szCs w:val="20"/>
          <w:shd w:val="clear" w:color="auto" w:fill="FFFFFF"/>
          <w:lang w:eastAsia="en-GB"/>
        </w:rPr>
        <w:t>Nurture a positive working environment</w:t>
      </w:r>
    </w:p>
    <w:p w14:paraId="0CDA994E" w14:textId="306D7B8C" w:rsidR="00225A42" w:rsidRPr="00225A42" w:rsidRDefault="00225A42" w:rsidP="00225A42">
      <w:pPr>
        <w:numPr>
          <w:ilvl w:val="0"/>
          <w:numId w:val="6"/>
        </w:numPr>
        <w:spacing w:after="0" w:line="276" w:lineRule="auto"/>
        <w:jc w:val="both"/>
        <w:rPr>
          <w:rFonts w:ascii="Tahoma" w:hAnsi="Tahoma" w:cs="Tahoma"/>
          <w:sz w:val="20"/>
          <w:szCs w:val="20"/>
          <w:shd w:val="clear" w:color="auto" w:fill="FFFFFF"/>
          <w:lang w:eastAsia="en-GB"/>
        </w:rPr>
      </w:pPr>
      <w:r w:rsidRPr="00225A42">
        <w:rPr>
          <w:rFonts w:ascii="Tahoma" w:hAnsi="Tahoma" w:cs="Tahoma"/>
          <w:sz w:val="20"/>
          <w:szCs w:val="20"/>
          <w:shd w:val="clear" w:color="auto" w:fill="FFFFFF"/>
          <w:lang w:eastAsia="en-GB"/>
        </w:rPr>
        <w:t>Oversee and manage a performance appraisal system that drives high performance</w:t>
      </w:r>
    </w:p>
    <w:p w14:paraId="73296D11" w14:textId="13FE3951" w:rsidR="00225A42" w:rsidRPr="00225A42" w:rsidRDefault="00225A42" w:rsidP="00225A42">
      <w:pPr>
        <w:numPr>
          <w:ilvl w:val="0"/>
          <w:numId w:val="6"/>
        </w:numPr>
        <w:spacing w:after="0" w:line="276" w:lineRule="auto"/>
        <w:jc w:val="both"/>
        <w:rPr>
          <w:rFonts w:ascii="Tahoma" w:hAnsi="Tahoma" w:cs="Tahoma"/>
          <w:sz w:val="20"/>
          <w:szCs w:val="20"/>
          <w:shd w:val="clear" w:color="auto" w:fill="FFFFFF"/>
          <w:lang w:eastAsia="en-GB"/>
        </w:rPr>
      </w:pPr>
      <w:r w:rsidRPr="00225A42">
        <w:rPr>
          <w:rFonts w:ascii="Tahoma" w:hAnsi="Tahoma" w:cs="Tahoma"/>
          <w:sz w:val="20"/>
          <w:szCs w:val="20"/>
          <w:shd w:val="clear" w:color="auto" w:fill="FFFFFF"/>
          <w:lang w:eastAsia="en-GB"/>
        </w:rPr>
        <w:t>Maintain pay plan and benefits program</w:t>
      </w:r>
    </w:p>
    <w:p w14:paraId="1AE9890F" w14:textId="5DB7AF2B" w:rsidR="00225A42" w:rsidRPr="00225A42" w:rsidRDefault="00225A42" w:rsidP="00225A42">
      <w:pPr>
        <w:numPr>
          <w:ilvl w:val="0"/>
          <w:numId w:val="6"/>
        </w:numPr>
        <w:spacing w:after="0" w:line="276" w:lineRule="auto"/>
        <w:jc w:val="both"/>
        <w:rPr>
          <w:rFonts w:ascii="Tahoma" w:hAnsi="Tahoma" w:cs="Tahoma"/>
          <w:sz w:val="20"/>
          <w:szCs w:val="20"/>
          <w:shd w:val="clear" w:color="auto" w:fill="FFFFFF"/>
          <w:lang w:eastAsia="en-GB"/>
        </w:rPr>
      </w:pPr>
      <w:r w:rsidRPr="00225A42">
        <w:rPr>
          <w:rFonts w:ascii="Tahoma" w:hAnsi="Tahoma" w:cs="Tahoma"/>
          <w:sz w:val="20"/>
          <w:szCs w:val="20"/>
          <w:shd w:val="clear" w:color="auto" w:fill="FFFFFF"/>
          <w:lang w:eastAsia="en-GB"/>
        </w:rPr>
        <w:lastRenderedPageBreak/>
        <w:t>Assess training needs to apply and monitor training programs</w:t>
      </w:r>
    </w:p>
    <w:p w14:paraId="6AC7DC96" w14:textId="5EDA36EA" w:rsidR="00225A42" w:rsidRPr="00225A42" w:rsidRDefault="00225A42" w:rsidP="00225A42">
      <w:pPr>
        <w:numPr>
          <w:ilvl w:val="0"/>
          <w:numId w:val="6"/>
        </w:numPr>
        <w:spacing w:after="0" w:line="276" w:lineRule="auto"/>
        <w:jc w:val="both"/>
        <w:rPr>
          <w:rFonts w:ascii="Tahoma" w:hAnsi="Tahoma" w:cs="Tahoma"/>
          <w:sz w:val="20"/>
          <w:szCs w:val="20"/>
          <w:shd w:val="clear" w:color="auto" w:fill="FFFFFF"/>
          <w:lang w:eastAsia="en-GB"/>
        </w:rPr>
      </w:pPr>
      <w:r w:rsidRPr="00225A42">
        <w:rPr>
          <w:rFonts w:ascii="Tahoma" w:hAnsi="Tahoma" w:cs="Tahoma"/>
          <w:sz w:val="20"/>
          <w:szCs w:val="20"/>
          <w:shd w:val="clear" w:color="auto" w:fill="FFFFFF"/>
          <w:lang w:eastAsia="en-GB"/>
        </w:rPr>
        <w:t>Report to management and provide decision support through HR metrics</w:t>
      </w:r>
    </w:p>
    <w:p w14:paraId="74798BD7" w14:textId="21759807" w:rsidR="00225A42" w:rsidRPr="00225A42" w:rsidRDefault="00225A42" w:rsidP="00225A42">
      <w:pPr>
        <w:numPr>
          <w:ilvl w:val="0"/>
          <w:numId w:val="6"/>
        </w:numPr>
        <w:spacing w:after="0" w:line="276" w:lineRule="auto"/>
        <w:jc w:val="both"/>
        <w:rPr>
          <w:rFonts w:ascii="Tahoma" w:hAnsi="Tahoma" w:cs="Tahoma"/>
          <w:sz w:val="20"/>
          <w:szCs w:val="20"/>
          <w:shd w:val="clear" w:color="auto" w:fill="FFFFFF"/>
          <w:lang w:eastAsia="en-GB"/>
        </w:rPr>
      </w:pPr>
      <w:r w:rsidRPr="00225A42">
        <w:rPr>
          <w:rFonts w:ascii="Tahoma" w:hAnsi="Tahoma" w:cs="Tahoma"/>
          <w:sz w:val="20"/>
          <w:szCs w:val="20"/>
          <w:shd w:val="clear" w:color="auto" w:fill="FFFFFF"/>
          <w:lang w:eastAsia="en-GB"/>
        </w:rPr>
        <w:t>Ensure legal compliance throughout human resource managemen</w:t>
      </w:r>
      <w:r>
        <w:rPr>
          <w:rFonts w:ascii="Tahoma" w:hAnsi="Tahoma" w:cs="Tahoma"/>
          <w:sz w:val="20"/>
          <w:szCs w:val="20"/>
          <w:shd w:val="clear" w:color="auto" w:fill="FFFFFF"/>
          <w:lang w:eastAsia="en-GB"/>
        </w:rPr>
        <w:t>t</w:t>
      </w:r>
    </w:p>
    <w:p w14:paraId="268E981D" w14:textId="77777777" w:rsidR="00A5466D" w:rsidRPr="00027A49" w:rsidRDefault="00A5466D" w:rsidP="005B2920">
      <w:pPr>
        <w:spacing w:after="0" w:line="240" w:lineRule="auto"/>
        <w:ind w:right="203"/>
        <w:jc w:val="both"/>
        <w:rPr>
          <w:rFonts w:ascii="Tahoma" w:hAnsi="Tahoma" w:cs="Tahoma"/>
          <w:b/>
          <w:color w:val="000000"/>
          <w:sz w:val="20"/>
          <w:szCs w:val="20"/>
        </w:rPr>
      </w:pPr>
    </w:p>
    <w:p w14:paraId="487F5510" w14:textId="0DC70132" w:rsidR="00B857C6" w:rsidRPr="00B857C6" w:rsidRDefault="00A5466D" w:rsidP="00B857C6">
      <w:pPr>
        <w:spacing w:after="0" w:line="240" w:lineRule="auto"/>
        <w:jc w:val="both"/>
        <w:rPr>
          <w:rFonts w:ascii="Tahoma" w:hAnsi="Tahoma" w:cs="Tahoma"/>
          <w:b/>
          <w:color w:val="000000"/>
          <w:sz w:val="20"/>
          <w:szCs w:val="20"/>
        </w:rPr>
      </w:pPr>
      <w:r>
        <w:rPr>
          <w:rFonts w:ascii="Tahoma" w:hAnsi="Tahoma" w:cs="Tahoma"/>
          <w:b/>
          <w:color w:val="000000"/>
          <w:sz w:val="20"/>
          <w:szCs w:val="20"/>
        </w:rPr>
        <w:t xml:space="preserve">Talent Acquisition &amp; Development </w:t>
      </w:r>
    </w:p>
    <w:p w14:paraId="57EF2E10" w14:textId="104FDE29" w:rsidR="00B857C6" w:rsidRPr="00B857C6" w:rsidRDefault="00B857C6" w:rsidP="00B857C6">
      <w:pPr>
        <w:numPr>
          <w:ilvl w:val="0"/>
          <w:numId w:val="6"/>
        </w:numPr>
        <w:spacing w:after="0" w:line="276" w:lineRule="auto"/>
        <w:jc w:val="both"/>
        <w:rPr>
          <w:rFonts w:ascii="Tahoma" w:hAnsi="Tahoma" w:cs="Tahoma"/>
          <w:sz w:val="20"/>
          <w:szCs w:val="20"/>
          <w:shd w:val="clear" w:color="auto" w:fill="FFFFFF"/>
          <w:lang w:eastAsia="en-GB"/>
        </w:rPr>
      </w:pPr>
      <w:r w:rsidRPr="00B857C6">
        <w:rPr>
          <w:rFonts w:ascii="Tahoma" w:hAnsi="Tahoma" w:cs="Tahoma"/>
          <w:sz w:val="20"/>
          <w:szCs w:val="20"/>
          <w:shd w:val="clear" w:color="auto" w:fill="FFFFFF"/>
          <w:lang w:eastAsia="en-GB"/>
        </w:rPr>
        <w:t>Design</w:t>
      </w:r>
      <w:r>
        <w:rPr>
          <w:rFonts w:ascii="Tahoma" w:hAnsi="Tahoma" w:cs="Tahoma"/>
          <w:sz w:val="20"/>
          <w:szCs w:val="20"/>
          <w:shd w:val="clear" w:color="auto" w:fill="FFFFFF"/>
          <w:lang w:eastAsia="en-GB"/>
        </w:rPr>
        <w:t>ing</w:t>
      </w:r>
      <w:r w:rsidRPr="00B857C6">
        <w:rPr>
          <w:rFonts w:ascii="Tahoma" w:hAnsi="Tahoma" w:cs="Tahoma"/>
          <w:sz w:val="20"/>
          <w:szCs w:val="20"/>
          <w:shd w:val="clear" w:color="auto" w:fill="FFFFFF"/>
          <w:lang w:eastAsia="en-GB"/>
        </w:rPr>
        <w:t xml:space="preserve"> and implement</w:t>
      </w:r>
      <w:r>
        <w:rPr>
          <w:rFonts w:ascii="Tahoma" w:hAnsi="Tahoma" w:cs="Tahoma"/>
          <w:sz w:val="20"/>
          <w:szCs w:val="20"/>
          <w:shd w:val="clear" w:color="auto" w:fill="FFFFFF"/>
          <w:lang w:eastAsia="en-GB"/>
        </w:rPr>
        <w:t>ing</w:t>
      </w:r>
      <w:r w:rsidRPr="00B857C6">
        <w:rPr>
          <w:rFonts w:ascii="Tahoma" w:hAnsi="Tahoma" w:cs="Tahoma"/>
          <w:sz w:val="20"/>
          <w:szCs w:val="20"/>
          <w:shd w:val="clear" w:color="auto" w:fill="FFFFFF"/>
          <w:lang w:eastAsia="en-GB"/>
        </w:rPr>
        <w:t xml:space="preserve"> Recruitment strategy on internal sourcing from Junior to senior level positions requirements, handling complete recruitment cycle i.e., from Manpower Planning till hiring the suitable candidates.</w:t>
      </w:r>
    </w:p>
    <w:p w14:paraId="2B9A5163" w14:textId="3FF9E64D" w:rsidR="00B857C6" w:rsidRDefault="00B857C6" w:rsidP="00B857C6">
      <w:pPr>
        <w:numPr>
          <w:ilvl w:val="0"/>
          <w:numId w:val="6"/>
        </w:numPr>
        <w:spacing w:after="0" w:line="276" w:lineRule="auto"/>
        <w:jc w:val="both"/>
        <w:rPr>
          <w:rFonts w:ascii="Tahoma" w:hAnsi="Tahoma" w:cs="Tahoma"/>
          <w:sz w:val="20"/>
          <w:szCs w:val="20"/>
          <w:shd w:val="clear" w:color="auto" w:fill="FFFFFF"/>
          <w:lang w:eastAsia="en-GB"/>
        </w:rPr>
      </w:pPr>
      <w:r w:rsidRPr="00B857C6">
        <w:rPr>
          <w:rFonts w:ascii="Tahoma" w:hAnsi="Tahoma" w:cs="Tahoma"/>
          <w:sz w:val="20"/>
          <w:szCs w:val="20"/>
          <w:shd w:val="clear" w:color="auto" w:fill="FFFFFF"/>
          <w:lang w:eastAsia="en-GB"/>
        </w:rPr>
        <w:t xml:space="preserve">Attracting talent through job portals, newspaper advertisements, employee reference, placement agencies, walk-ins </w:t>
      </w:r>
      <w:proofErr w:type="spellStart"/>
      <w:r w:rsidRPr="00B857C6">
        <w:rPr>
          <w:rFonts w:ascii="Tahoma" w:hAnsi="Tahoma" w:cs="Tahoma"/>
          <w:sz w:val="20"/>
          <w:szCs w:val="20"/>
          <w:shd w:val="clear" w:color="auto" w:fill="FFFFFF"/>
          <w:lang w:eastAsia="en-GB"/>
        </w:rPr>
        <w:t>etc</w:t>
      </w:r>
      <w:proofErr w:type="spellEnd"/>
      <w:r w:rsidRPr="00B857C6">
        <w:rPr>
          <w:rFonts w:ascii="Tahoma" w:hAnsi="Tahoma" w:cs="Tahoma"/>
          <w:sz w:val="20"/>
          <w:szCs w:val="20"/>
          <w:shd w:val="clear" w:color="auto" w:fill="FFFFFF"/>
          <w:lang w:eastAsia="en-GB"/>
        </w:rPr>
        <w:t xml:space="preserve">, to optimize recruitment cost. </w:t>
      </w:r>
    </w:p>
    <w:p w14:paraId="667E2191" w14:textId="539C521E" w:rsidR="004E64B4" w:rsidRDefault="004E64B4" w:rsidP="004E64B4">
      <w:pPr>
        <w:numPr>
          <w:ilvl w:val="0"/>
          <w:numId w:val="6"/>
        </w:numPr>
        <w:spacing w:after="0" w:line="276" w:lineRule="auto"/>
        <w:jc w:val="both"/>
        <w:rPr>
          <w:rFonts w:ascii="Tahoma" w:hAnsi="Tahoma" w:cs="Tahoma"/>
          <w:sz w:val="20"/>
          <w:szCs w:val="20"/>
          <w:shd w:val="clear" w:color="auto" w:fill="FFFFFF"/>
          <w:lang w:eastAsia="en-GB"/>
        </w:rPr>
      </w:pPr>
      <w:r w:rsidRPr="00B857C6">
        <w:rPr>
          <w:rFonts w:ascii="Tahoma" w:hAnsi="Tahoma" w:cs="Tahoma"/>
          <w:sz w:val="20"/>
          <w:szCs w:val="20"/>
          <w:shd w:val="clear" w:color="auto" w:fill="FFFFFF"/>
          <w:lang w:eastAsia="en-GB"/>
        </w:rPr>
        <w:t xml:space="preserve">Coordinate with recruitment agencies for senior level positions. Involved in Bulk Hiring-selection &amp; screening process of face-to-face interviews for conducting aptitude test, final interview assessment, negotiation on various aspects for Salary, role &amp; position offered. </w:t>
      </w:r>
    </w:p>
    <w:p w14:paraId="41F46580" w14:textId="77777777" w:rsidR="004E64B4" w:rsidRPr="00A5466D" w:rsidRDefault="004E64B4" w:rsidP="004E64B4">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To ensure </w:t>
      </w:r>
      <w:r w:rsidRPr="00A5466D">
        <w:rPr>
          <w:rFonts w:ascii="Tahoma" w:hAnsi="Tahoma" w:cs="Tahoma"/>
          <w:sz w:val="20"/>
          <w:szCs w:val="20"/>
          <w:shd w:val="clear" w:color="auto" w:fill="FFFFFF"/>
          <w:lang w:eastAsia="en-GB"/>
        </w:rPr>
        <w:t xml:space="preserve">Joining formalities of new employees (appointment letter, Docket, </w:t>
      </w:r>
      <w:proofErr w:type="spellStart"/>
      <w:proofErr w:type="gramStart"/>
      <w:r w:rsidRPr="00A5466D">
        <w:rPr>
          <w:rFonts w:ascii="Tahoma" w:hAnsi="Tahoma" w:cs="Tahoma"/>
          <w:sz w:val="20"/>
          <w:szCs w:val="20"/>
          <w:shd w:val="clear" w:color="auto" w:fill="FFFFFF"/>
          <w:lang w:eastAsia="en-GB"/>
        </w:rPr>
        <w:t>Emp</w:t>
      </w:r>
      <w:proofErr w:type="spellEnd"/>
      <w:proofErr w:type="gramEnd"/>
      <w:r w:rsidRPr="00A5466D">
        <w:rPr>
          <w:rFonts w:ascii="Tahoma" w:hAnsi="Tahoma" w:cs="Tahoma"/>
          <w:sz w:val="20"/>
          <w:szCs w:val="20"/>
          <w:shd w:val="clear" w:color="auto" w:fill="FFFFFF"/>
          <w:lang w:eastAsia="en-GB"/>
        </w:rPr>
        <w:t xml:space="preserve"> Code, Bank Account etc.). </w:t>
      </w:r>
    </w:p>
    <w:p w14:paraId="2625C299" w14:textId="6838DA49" w:rsidR="00B857C6" w:rsidRDefault="00B857C6" w:rsidP="00B857C6">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Preparing HR cost budget. </w:t>
      </w:r>
    </w:p>
    <w:p w14:paraId="696AC233" w14:textId="22F76070" w:rsidR="00B857C6" w:rsidRPr="00B857C6" w:rsidRDefault="00B857C6" w:rsidP="00B857C6">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Leadership level </w:t>
      </w:r>
      <w:r w:rsidR="004E64B4">
        <w:rPr>
          <w:rFonts w:ascii="Tahoma" w:hAnsi="Tahoma" w:cs="Tahoma"/>
          <w:sz w:val="20"/>
          <w:szCs w:val="20"/>
          <w:shd w:val="clear" w:color="auto" w:fill="FFFFFF"/>
          <w:lang w:eastAsia="en-GB"/>
        </w:rPr>
        <w:t>positions</w:t>
      </w:r>
      <w:r>
        <w:rPr>
          <w:rFonts w:ascii="Tahoma" w:hAnsi="Tahoma" w:cs="Tahoma"/>
          <w:sz w:val="20"/>
          <w:szCs w:val="20"/>
          <w:shd w:val="clear" w:color="auto" w:fill="FFFFFF"/>
          <w:lang w:eastAsia="en-GB"/>
        </w:rPr>
        <w:t xml:space="preserve"> mapping with competent companies.</w:t>
      </w:r>
    </w:p>
    <w:p w14:paraId="54AF906B" w14:textId="6223ED14" w:rsidR="00A5466D" w:rsidRPr="00A5466D" w:rsidRDefault="00A5466D" w:rsidP="00A5466D">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To ensure proper </w:t>
      </w:r>
      <w:r w:rsidRPr="00A5466D">
        <w:rPr>
          <w:rFonts w:ascii="Tahoma" w:hAnsi="Tahoma" w:cs="Tahoma"/>
          <w:sz w:val="20"/>
          <w:szCs w:val="20"/>
          <w:shd w:val="clear" w:color="auto" w:fill="FFFFFF"/>
          <w:lang w:eastAsia="en-GB"/>
        </w:rPr>
        <w:t xml:space="preserve">induction of the new employees, facilitating their interaction with different functional heads of the different departments. </w:t>
      </w:r>
    </w:p>
    <w:p w14:paraId="4ABEB1C1" w14:textId="7C08131E" w:rsidR="00A5466D" w:rsidRPr="00A5466D" w:rsidRDefault="00A5466D" w:rsidP="00A5466D">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To conduct E</w:t>
      </w:r>
      <w:r w:rsidRPr="00A5466D">
        <w:rPr>
          <w:rFonts w:ascii="Tahoma" w:hAnsi="Tahoma" w:cs="Tahoma"/>
          <w:sz w:val="20"/>
          <w:szCs w:val="20"/>
          <w:shd w:val="clear" w:color="auto" w:fill="FFFFFF"/>
          <w:lang w:eastAsia="en-GB"/>
        </w:rPr>
        <w:t>xit Interviews</w:t>
      </w:r>
      <w:r w:rsidR="004E64B4">
        <w:rPr>
          <w:rFonts w:ascii="Tahoma" w:hAnsi="Tahoma" w:cs="Tahoma"/>
          <w:sz w:val="20"/>
          <w:szCs w:val="20"/>
          <w:shd w:val="clear" w:color="auto" w:fill="FFFFFF"/>
          <w:lang w:eastAsia="en-GB"/>
        </w:rPr>
        <w:t xml:space="preserve"> / Stay interview with employees</w:t>
      </w:r>
      <w:r>
        <w:rPr>
          <w:rFonts w:ascii="Tahoma" w:hAnsi="Tahoma" w:cs="Tahoma"/>
          <w:sz w:val="20"/>
          <w:szCs w:val="20"/>
          <w:shd w:val="clear" w:color="auto" w:fill="FFFFFF"/>
          <w:lang w:eastAsia="en-GB"/>
        </w:rPr>
        <w:t xml:space="preserve"> and identifying root cause of attrition.</w:t>
      </w:r>
    </w:p>
    <w:p w14:paraId="10B6065E" w14:textId="1AD5A680" w:rsidR="00A5466D" w:rsidRPr="00A5466D" w:rsidRDefault="00A5466D" w:rsidP="00A5466D">
      <w:pPr>
        <w:numPr>
          <w:ilvl w:val="0"/>
          <w:numId w:val="6"/>
        </w:numPr>
        <w:spacing w:after="0" w:line="276" w:lineRule="auto"/>
        <w:jc w:val="both"/>
        <w:rPr>
          <w:rFonts w:ascii="Tahoma" w:hAnsi="Tahoma" w:cs="Tahoma"/>
          <w:sz w:val="20"/>
          <w:szCs w:val="20"/>
          <w:shd w:val="clear" w:color="auto" w:fill="FFFFFF"/>
          <w:lang w:eastAsia="en-GB"/>
        </w:rPr>
      </w:pPr>
      <w:r w:rsidRPr="00A5466D">
        <w:rPr>
          <w:rFonts w:ascii="Tahoma" w:hAnsi="Tahoma" w:cs="Tahoma"/>
          <w:sz w:val="20"/>
          <w:szCs w:val="20"/>
          <w:shd w:val="clear" w:color="auto" w:fill="FFFFFF"/>
          <w:lang w:eastAsia="en-GB"/>
        </w:rPr>
        <w:t xml:space="preserve">HR MIS and Analytics. Maintaining recruitment tracker, vacancy status, exit against recruitment. </w:t>
      </w:r>
    </w:p>
    <w:p w14:paraId="321F020A" w14:textId="69509995" w:rsidR="00A5466D" w:rsidRPr="00A5466D" w:rsidRDefault="00A5466D" w:rsidP="00A5466D">
      <w:pPr>
        <w:numPr>
          <w:ilvl w:val="0"/>
          <w:numId w:val="6"/>
        </w:numPr>
        <w:spacing w:after="0" w:line="276" w:lineRule="auto"/>
        <w:jc w:val="both"/>
        <w:rPr>
          <w:rFonts w:ascii="Tahoma" w:hAnsi="Tahoma" w:cs="Tahoma"/>
          <w:sz w:val="20"/>
          <w:szCs w:val="20"/>
          <w:shd w:val="clear" w:color="auto" w:fill="FFFFFF"/>
          <w:lang w:eastAsia="en-GB"/>
        </w:rPr>
      </w:pPr>
      <w:r w:rsidRPr="00A5466D">
        <w:rPr>
          <w:rFonts w:ascii="Tahoma" w:hAnsi="Tahoma" w:cs="Tahoma"/>
          <w:sz w:val="20"/>
          <w:szCs w:val="20"/>
          <w:shd w:val="clear" w:color="auto" w:fill="FFFFFF"/>
          <w:lang w:eastAsia="en-GB"/>
        </w:rPr>
        <w:t xml:space="preserve">Tracking and </w:t>
      </w:r>
      <w:proofErr w:type="spellStart"/>
      <w:r w:rsidRPr="00A5466D">
        <w:rPr>
          <w:rFonts w:ascii="Tahoma" w:hAnsi="Tahoma" w:cs="Tahoma"/>
          <w:sz w:val="20"/>
          <w:szCs w:val="20"/>
          <w:shd w:val="clear" w:color="auto" w:fill="FFFFFF"/>
          <w:lang w:eastAsia="en-GB"/>
        </w:rPr>
        <w:t>analyzing</w:t>
      </w:r>
      <w:proofErr w:type="spellEnd"/>
      <w:r w:rsidRPr="00A5466D">
        <w:rPr>
          <w:rFonts w:ascii="Tahoma" w:hAnsi="Tahoma" w:cs="Tahoma"/>
          <w:sz w:val="20"/>
          <w:szCs w:val="20"/>
          <w:shd w:val="clear" w:color="auto" w:fill="FFFFFF"/>
          <w:lang w:eastAsia="en-GB"/>
        </w:rPr>
        <w:t xml:space="preserve"> head count movements, Attritions, Surveys. </w:t>
      </w:r>
    </w:p>
    <w:p w14:paraId="6A9E14D1" w14:textId="0D95D433" w:rsidR="00A5466D" w:rsidRPr="00A5466D" w:rsidRDefault="00A5466D" w:rsidP="00A5466D">
      <w:pPr>
        <w:numPr>
          <w:ilvl w:val="0"/>
          <w:numId w:val="6"/>
        </w:numPr>
        <w:spacing w:after="0" w:line="276" w:lineRule="auto"/>
        <w:jc w:val="both"/>
        <w:rPr>
          <w:rFonts w:ascii="Tahoma" w:hAnsi="Tahoma" w:cs="Tahoma"/>
          <w:sz w:val="20"/>
          <w:szCs w:val="20"/>
          <w:shd w:val="clear" w:color="auto" w:fill="FFFFFF"/>
          <w:lang w:eastAsia="en-GB"/>
        </w:rPr>
      </w:pPr>
      <w:r w:rsidRPr="00A5466D">
        <w:rPr>
          <w:rFonts w:ascii="Tahoma" w:hAnsi="Tahoma" w:cs="Tahoma"/>
          <w:sz w:val="20"/>
          <w:szCs w:val="20"/>
          <w:shd w:val="clear" w:color="auto" w:fill="FFFFFF"/>
          <w:lang w:eastAsia="en-GB"/>
        </w:rPr>
        <w:t xml:space="preserve">Grievances Handling through Skip Level Meetings/Floor Walks/one-on-ones. </w:t>
      </w:r>
    </w:p>
    <w:p w14:paraId="49824543" w14:textId="716FB064" w:rsidR="00B857C6" w:rsidRDefault="00B857C6" w:rsidP="00B857C6">
      <w:pPr>
        <w:numPr>
          <w:ilvl w:val="0"/>
          <w:numId w:val="6"/>
        </w:numPr>
        <w:spacing w:after="0" w:line="276" w:lineRule="auto"/>
        <w:jc w:val="both"/>
        <w:rPr>
          <w:rFonts w:ascii="Tahoma" w:hAnsi="Tahoma" w:cs="Tahoma"/>
          <w:sz w:val="20"/>
          <w:szCs w:val="20"/>
          <w:shd w:val="clear" w:color="auto" w:fill="FFFFFF"/>
          <w:lang w:eastAsia="en-GB"/>
        </w:rPr>
      </w:pPr>
      <w:r w:rsidRPr="00B857C6">
        <w:rPr>
          <w:rFonts w:ascii="Tahoma" w:hAnsi="Tahoma" w:cs="Tahoma"/>
          <w:sz w:val="20"/>
          <w:szCs w:val="20"/>
          <w:shd w:val="clear" w:color="auto" w:fill="FFFFFF"/>
          <w:lang w:eastAsia="en-GB"/>
        </w:rPr>
        <w:t>Preparation of Daily</w:t>
      </w:r>
      <w:r w:rsidR="00F05AB3">
        <w:rPr>
          <w:rFonts w:ascii="Tahoma" w:hAnsi="Tahoma" w:cs="Tahoma"/>
          <w:sz w:val="20"/>
          <w:szCs w:val="20"/>
          <w:shd w:val="clear" w:color="auto" w:fill="FFFFFF"/>
          <w:lang w:eastAsia="en-GB"/>
        </w:rPr>
        <w:t xml:space="preserve"> / Weekly / Fortnightly / Monthly Report.</w:t>
      </w:r>
    </w:p>
    <w:p w14:paraId="3057B057" w14:textId="20B0FE57" w:rsidR="00A834FD" w:rsidRPr="002655FB" w:rsidRDefault="00B20A9E" w:rsidP="005B2920">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Preparation of SOPs and their implementation.</w:t>
      </w:r>
    </w:p>
    <w:p w14:paraId="13A73161" w14:textId="1F59C4D4" w:rsidR="00027A49" w:rsidRPr="00027A49" w:rsidRDefault="00027A49" w:rsidP="005B2920">
      <w:pPr>
        <w:spacing w:after="0"/>
        <w:jc w:val="both"/>
        <w:rPr>
          <w:rFonts w:ascii="Tahoma" w:hAnsi="Tahoma" w:cs="Tahoma"/>
          <w:b/>
          <w:color w:val="000000"/>
          <w:sz w:val="20"/>
          <w:szCs w:val="20"/>
        </w:rPr>
      </w:pPr>
      <w:r w:rsidRPr="00027A49">
        <w:rPr>
          <w:rFonts w:ascii="Tahoma" w:hAnsi="Tahoma" w:cs="Tahoma"/>
          <w:b/>
          <w:color w:val="000000"/>
          <w:sz w:val="20"/>
          <w:szCs w:val="20"/>
        </w:rPr>
        <w:t>Employee Relations</w:t>
      </w:r>
    </w:p>
    <w:p w14:paraId="101E2477" w14:textId="0C7BCDA5"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Addressing issues on employee productivity, attrition</w:t>
      </w:r>
      <w:r w:rsidR="00B20A9E">
        <w:rPr>
          <w:rFonts w:ascii="Tahoma" w:hAnsi="Tahoma" w:cs="Tahoma"/>
          <w:sz w:val="20"/>
          <w:szCs w:val="20"/>
          <w:shd w:val="clear" w:color="auto" w:fill="FFFFFF"/>
          <w:lang w:eastAsia="en-GB"/>
        </w:rPr>
        <w:t>, absenteeism</w:t>
      </w:r>
      <w:r w:rsidRPr="00027A49">
        <w:rPr>
          <w:rFonts w:ascii="Tahoma" w:hAnsi="Tahoma" w:cs="Tahoma"/>
          <w:sz w:val="20"/>
          <w:szCs w:val="20"/>
          <w:shd w:val="clear" w:color="auto" w:fill="FFFFFF"/>
          <w:lang w:eastAsia="en-GB"/>
        </w:rPr>
        <w:t xml:space="preserve"> and organization culture; maintaining knowledge of legal requirements related to daily management of employees, reducing legal risks &amp; ensuring regulatory compliance</w:t>
      </w:r>
    </w:p>
    <w:p w14:paraId="6F69B4FB" w14:textId="048CE0F4"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Ensuring prompt resolution of employee grievances &amp; maintaining cordial employee relations</w:t>
      </w:r>
      <w:r w:rsidR="00B20A9E">
        <w:rPr>
          <w:rFonts w:ascii="Tahoma" w:hAnsi="Tahoma" w:cs="Tahoma"/>
          <w:sz w:val="20"/>
          <w:szCs w:val="20"/>
          <w:shd w:val="clear" w:color="auto" w:fill="FFFFFF"/>
          <w:lang w:eastAsia="en-GB"/>
        </w:rPr>
        <w:t>.</w:t>
      </w:r>
    </w:p>
    <w:p w14:paraId="4550F386" w14:textId="29CA02B4"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Steering employee motivation, personnel/family counselling thereby instituting measures for reducing absenteeism and employee turnover</w:t>
      </w:r>
    </w:p>
    <w:p w14:paraId="5774F492" w14:textId="57644E61"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Supporting the resolution of escalated Employee Relations (ER) issues, managing risk to the business</w:t>
      </w:r>
    </w:p>
    <w:p w14:paraId="52907502" w14:textId="77777777" w:rsidR="00027A49" w:rsidRPr="00027A49" w:rsidRDefault="00027A49" w:rsidP="005B2920">
      <w:pPr>
        <w:spacing w:after="0"/>
        <w:jc w:val="both"/>
        <w:rPr>
          <w:rFonts w:ascii="Tahoma" w:hAnsi="Tahoma" w:cs="Tahoma"/>
          <w:b/>
          <w:color w:val="000000"/>
          <w:sz w:val="20"/>
          <w:szCs w:val="20"/>
        </w:rPr>
      </w:pPr>
      <w:r w:rsidRPr="00027A49">
        <w:rPr>
          <w:rFonts w:ascii="Tahoma" w:hAnsi="Tahoma" w:cs="Tahoma"/>
          <w:b/>
          <w:color w:val="000000"/>
          <w:sz w:val="20"/>
          <w:szCs w:val="20"/>
        </w:rPr>
        <w:t>Performance Management</w:t>
      </w:r>
    </w:p>
    <w:p w14:paraId="0AE5B189" w14:textId="42DD7F71" w:rsidR="00027A49" w:rsidRPr="00027A49" w:rsidRDefault="004E64B4" w:rsidP="005B2920">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I</w:t>
      </w:r>
      <w:r w:rsidR="00027A49" w:rsidRPr="00027A49">
        <w:rPr>
          <w:rFonts w:ascii="Tahoma" w:hAnsi="Tahoma" w:cs="Tahoma"/>
          <w:sz w:val="20"/>
          <w:szCs w:val="20"/>
          <w:shd w:val="clear" w:color="auto" w:fill="FFFFFF"/>
          <w:lang w:eastAsia="en-GB"/>
        </w:rPr>
        <w:t>mplementing comprehensive performance management, competency and compensation framework to support the business and build robust recruitment and engagement processes to achieve ambitious growth plans</w:t>
      </w:r>
    </w:p>
    <w:p w14:paraId="28D88626" w14:textId="77777777"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 xml:space="preserve">Devising Goal Setting Sheets for managers and other work levels in coordination with function leaders </w:t>
      </w:r>
    </w:p>
    <w:p w14:paraId="159F2E2F" w14:textId="77777777"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Administering the Annual Appraisal process across levels</w:t>
      </w:r>
    </w:p>
    <w:p w14:paraId="306D5728" w14:textId="2C3D6AB5" w:rsid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Effectuating the performance management system; managing confirmation / annual performance appraisal process across the levels linked to reward management and career growth</w:t>
      </w:r>
    </w:p>
    <w:p w14:paraId="52FFE5F0" w14:textId="77777777" w:rsidR="00F05AB3" w:rsidRPr="00F05AB3" w:rsidRDefault="00F05AB3" w:rsidP="00F05AB3">
      <w:pPr>
        <w:numPr>
          <w:ilvl w:val="0"/>
          <w:numId w:val="6"/>
        </w:numPr>
        <w:spacing w:after="0" w:line="276" w:lineRule="auto"/>
        <w:jc w:val="both"/>
        <w:rPr>
          <w:rFonts w:ascii="Tahoma" w:hAnsi="Tahoma" w:cs="Tahoma"/>
          <w:sz w:val="20"/>
          <w:szCs w:val="20"/>
          <w:shd w:val="clear" w:color="auto" w:fill="FFFFFF"/>
          <w:lang w:eastAsia="en-GB"/>
        </w:rPr>
      </w:pPr>
      <w:r w:rsidRPr="00F05AB3">
        <w:rPr>
          <w:rFonts w:ascii="Tahoma" w:hAnsi="Tahoma" w:cs="Tahoma"/>
          <w:sz w:val="20"/>
          <w:szCs w:val="20"/>
          <w:shd w:val="clear" w:color="auto" w:fill="FFFFFF"/>
          <w:lang w:eastAsia="en-GB"/>
        </w:rPr>
        <w:t>Facilitate adherence to on time annual appraisal reviews.</w:t>
      </w:r>
    </w:p>
    <w:p w14:paraId="7820197F" w14:textId="5EB55B05" w:rsidR="00F05AB3" w:rsidRPr="00B20A9E" w:rsidRDefault="00F05AB3" w:rsidP="00B20A9E">
      <w:pPr>
        <w:numPr>
          <w:ilvl w:val="0"/>
          <w:numId w:val="6"/>
        </w:numPr>
        <w:spacing w:after="0" w:line="276" w:lineRule="auto"/>
        <w:jc w:val="both"/>
        <w:rPr>
          <w:rFonts w:ascii="Tahoma" w:hAnsi="Tahoma" w:cs="Tahoma"/>
          <w:sz w:val="20"/>
          <w:szCs w:val="20"/>
          <w:shd w:val="clear" w:color="auto" w:fill="FFFFFF"/>
          <w:lang w:eastAsia="en-GB"/>
        </w:rPr>
      </w:pPr>
      <w:r w:rsidRPr="00F05AB3">
        <w:rPr>
          <w:rFonts w:ascii="Tahoma" w:hAnsi="Tahoma" w:cs="Tahoma"/>
          <w:sz w:val="20"/>
          <w:szCs w:val="20"/>
          <w:shd w:val="clear" w:color="auto" w:fill="FFFFFF"/>
          <w:lang w:eastAsia="en-GB"/>
        </w:rPr>
        <w:t>Ensuring that that appraisal process gets completed within</w:t>
      </w:r>
      <w:r w:rsidR="00B20A9E">
        <w:rPr>
          <w:rFonts w:ascii="Tahoma" w:hAnsi="Tahoma" w:cs="Tahoma"/>
          <w:sz w:val="20"/>
          <w:szCs w:val="20"/>
          <w:shd w:val="clear" w:color="auto" w:fill="FFFFFF"/>
          <w:lang w:eastAsia="en-GB"/>
        </w:rPr>
        <w:t xml:space="preserve"> </w:t>
      </w:r>
      <w:r w:rsidRPr="00B20A9E">
        <w:rPr>
          <w:rFonts w:ascii="Tahoma" w:hAnsi="Tahoma" w:cs="Tahoma"/>
          <w:sz w:val="20"/>
          <w:szCs w:val="20"/>
          <w:shd w:val="clear" w:color="auto" w:fill="FFFFFF"/>
          <w:lang w:eastAsia="en-GB"/>
        </w:rPr>
        <w:t>the given time frame and all necessary documentation has</w:t>
      </w:r>
      <w:r w:rsidR="00B20A9E">
        <w:rPr>
          <w:rFonts w:ascii="Tahoma" w:hAnsi="Tahoma" w:cs="Tahoma"/>
          <w:sz w:val="20"/>
          <w:szCs w:val="20"/>
          <w:shd w:val="clear" w:color="auto" w:fill="FFFFFF"/>
          <w:lang w:eastAsia="en-GB"/>
        </w:rPr>
        <w:t xml:space="preserve"> </w:t>
      </w:r>
      <w:r w:rsidRPr="00B20A9E">
        <w:rPr>
          <w:rFonts w:ascii="Tahoma" w:hAnsi="Tahoma" w:cs="Tahoma"/>
          <w:sz w:val="20"/>
          <w:szCs w:val="20"/>
          <w:shd w:val="clear" w:color="auto" w:fill="FFFFFF"/>
          <w:lang w:eastAsia="en-GB"/>
        </w:rPr>
        <w:t>been done properly.</w:t>
      </w:r>
    </w:p>
    <w:p w14:paraId="6DB554CC" w14:textId="77777777" w:rsidR="00027A49" w:rsidRPr="00027A49" w:rsidRDefault="00027A49" w:rsidP="005B2920">
      <w:pPr>
        <w:spacing w:after="0"/>
        <w:jc w:val="both"/>
        <w:rPr>
          <w:rFonts w:ascii="Tahoma" w:hAnsi="Tahoma" w:cs="Tahoma"/>
          <w:b/>
          <w:color w:val="000000"/>
          <w:sz w:val="20"/>
          <w:szCs w:val="20"/>
        </w:rPr>
      </w:pPr>
      <w:r w:rsidRPr="00027A49">
        <w:rPr>
          <w:rFonts w:ascii="Tahoma" w:hAnsi="Tahoma" w:cs="Tahoma"/>
          <w:b/>
          <w:color w:val="000000"/>
          <w:sz w:val="20"/>
          <w:szCs w:val="20"/>
        </w:rPr>
        <w:t>Employee Engagement</w:t>
      </w:r>
    </w:p>
    <w:p w14:paraId="608309F2" w14:textId="77777777"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Addressing the issues on employee productivity, attrition and organization culture</w:t>
      </w:r>
    </w:p>
    <w:p w14:paraId="1E21823A" w14:textId="77777777"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Devising employee engagement / inclusivity programs, aimed at enhancing the sense of bonding and oneness amongst the employees</w:t>
      </w:r>
    </w:p>
    <w:p w14:paraId="02784D7E" w14:textId="49A19DB7" w:rsidR="00027A49" w:rsidRPr="005B2920"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Ensuring prompt resolution of employee grievances &amp; maintaining cordial employee relations</w:t>
      </w:r>
    </w:p>
    <w:p w14:paraId="5C418688" w14:textId="77777777" w:rsidR="00027A49" w:rsidRPr="00027A49" w:rsidRDefault="00027A49" w:rsidP="005B2920">
      <w:pPr>
        <w:spacing w:after="0"/>
        <w:jc w:val="both"/>
        <w:rPr>
          <w:rFonts w:ascii="Tahoma" w:hAnsi="Tahoma" w:cs="Tahoma"/>
          <w:b/>
          <w:color w:val="000000"/>
          <w:sz w:val="20"/>
          <w:szCs w:val="20"/>
        </w:rPr>
      </w:pPr>
      <w:r w:rsidRPr="00027A49">
        <w:rPr>
          <w:rFonts w:ascii="Tahoma" w:hAnsi="Tahoma" w:cs="Tahoma"/>
          <w:b/>
          <w:color w:val="000000"/>
          <w:sz w:val="20"/>
          <w:szCs w:val="20"/>
        </w:rPr>
        <w:t>Organizational Development</w:t>
      </w:r>
    </w:p>
    <w:p w14:paraId="58D2EC3E" w14:textId="77777777"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Formulating &amp; benchmarking functional best practices to focus on development of abilities to meet present and future goals and mission set by the organization</w:t>
      </w:r>
    </w:p>
    <w:p w14:paraId="2EBDF964" w14:textId="7790C4A2" w:rsidR="00027A49" w:rsidRPr="00027A49" w:rsidRDefault="00027A49" w:rsidP="005B2920">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 xml:space="preserve">Implementing the processes of Organizational Development as a planned change and a systematic process for applying </w:t>
      </w:r>
      <w:r w:rsidR="005B2920" w:rsidRPr="00027A49">
        <w:rPr>
          <w:rFonts w:ascii="Tahoma" w:hAnsi="Tahoma" w:cs="Tahoma"/>
          <w:sz w:val="20"/>
          <w:szCs w:val="20"/>
          <w:shd w:val="clear" w:color="auto" w:fill="FFFFFF"/>
          <w:lang w:eastAsia="en-GB"/>
        </w:rPr>
        <w:t>Behavioural</w:t>
      </w:r>
      <w:r w:rsidRPr="00027A49">
        <w:rPr>
          <w:rFonts w:ascii="Tahoma" w:hAnsi="Tahoma" w:cs="Tahoma"/>
          <w:sz w:val="20"/>
          <w:szCs w:val="20"/>
          <w:shd w:val="clear" w:color="auto" w:fill="FFFFFF"/>
          <w:lang w:eastAsia="en-GB"/>
        </w:rPr>
        <w:t xml:space="preserve"> Science principles and practices in organization to increase individual and organizational effectiveness</w:t>
      </w:r>
    </w:p>
    <w:p w14:paraId="19F37B01" w14:textId="7A6439AB" w:rsidR="005B2920" w:rsidRDefault="00027A49" w:rsidP="00950A7F">
      <w:pPr>
        <w:numPr>
          <w:ilvl w:val="0"/>
          <w:numId w:val="6"/>
        </w:numPr>
        <w:spacing w:after="0" w:line="276" w:lineRule="auto"/>
        <w:jc w:val="both"/>
        <w:rPr>
          <w:rFonts w:ascii="Tahoma" w:hAnsi="Tahoma" w:cs="Tahoma"/>
          <w:sz w:val="20"/>
          <w:szCs w:val="20"/>
          <w:shd w:val="clear" w:color="auto" w:fill="FFFFFF"/>
          <w:lang w:eastAsia="en-GB"/>
        </w:rPr>
      </w:pPr>
      <w:r w:rsidRPr="00027A49">
        <w:rPr>
          <w:rFonts w:ascii="Tahoma" w:hAnsi="Tahoma" w:cs="Tahoma"/>
          <w:sz w:val="20"/>
          <w:szCs w:val="20"/>
          <w:shd w:val="clear" w:color="auto" w:fill="FFFFFF"/>
          <w:lang w:eastAsia="en-GB"/>
        </w:rPr>
        <w:t>Introducing several motivational schemes to retain and attract performing employees and to generate willingness to exert the high levels of effort towards organizational goals</w:t>
      </w:r>
      <w:r w:rsidR="00950A7F">
        <w:rPr>
          <w:rFonts w:ascii="Tahoma" w:hAnsi="Tahoma" w:cs="Tahoma"/>
          <w:sz w:val="20"/>
          <w:szCs w:val="20"/>
          <w:shd w:val="clear" w:color="auto" w:fill="FFFFFF"/>
          <w:lang w:eastAsia="en-GB"/>
        </w:rPr>
        <w:t>.</w:t>
      </w:r>
    </w:p>
    <w:p w14:paraId="72053C4B" w14:textId="603C9C88" w:rsidR="00EC5B83" w:rsidRDefault="00EC5B83" w:rsidP="00EC5B83">
      <w:pPr>
        <w:spacing w:after="0" w:line="276" w:lineRule="auto"/>
        <w:ind w:left="360"/>
        <w:jc w:val="both"/>
        <w:rPr>
          <w:rFonts w:ascii="Tahoma" w:hAnsi="Tahoma" w:cs="Tahoma"/>
          <w:sz w:val="20"/>
          <w:szCs w:val="20"/>
          <w:shd w:val="clear" w:color="auto" w:fill="FFFFFF"/>
          <w:lang w:eastAsia="en-GB"/>
        </w:rPr>
      </w:pPr>
    </w:p>
    <w:p w14:paraId="75319DA1" w14:textId="7B09C79A" w:rsidR="00EC5B83" w:rsidRPr="00EC5B83" w:rsidRDefault="00EC5B83" w:rsidP="00EC5B83">
      <w:pPr>
        <w:spacing w:after="0"/>
        <w:jc w:val="both"/>
        <w:rPr>
          <w:rFonts w:ascii="Tahoma" w:hAnsi="Tahoma" w:cs="Tahoma"/>
          <w:b/>
          <w:color w:val="000000"/>
          <w:sz w:val="20"/>
          <w:szCs w:val="20"/>
        </w:rPr>
      </w:pPr>
      <w:r w:rsidRPr="00EC5B83">
        <w:rPr>
          <w:rFonts w:ascii="Tahoma" w:hAnsi="Tahoma" w:cs="Tahoma"/>
          <w:b/>
          <w:color w:val="000000"/>
          <w:sz w:val="20"/>
          <w:szCs w:val="20"/>
        </w:rPr>
        <w:t xml:space="preserve">Statuary Compliance &amp; </w:t>
      </w:r>
      <w:proofErr w:type="spellStart"/>
      <w:r w:rsidRPr="00EC5B83">
        <w:rPr>
          <w:rFonts w:ascii="Tahoma" w:hAnsi="Tahoma" w:cs="Tahoma"/>
          <w:b/>
          <w:color w:val="000000"/>
          <w:sz w:val="20"/>
          <w:szCs w:val="20"/>
        </w:rPr>
        <w:t>Liasoning</w:t>
      </w:r>
      <w:proofErr w:type="spellEnd"/>
      <w:r w:rsidR="00225A42">
        <w:rPr>
          <w:rFonts w:ascii="Tahoma" w:hAnsi="Tahoma" w:cs="Tahoma"/>
          <w:b/>
          <w:color w:val="000000"/>
          <w:sz w:val="20"/>
          <w:szCs w:val="20"/>
        </w:rPr>
        <w:t xml:space="preserve"> of all plants</w:t>
      </w:r>
    </w:p>
    <w:p w14:paraId="1CE0C649" w14:textId="37560BA7" w:rsid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lastRenderedPageBreak/>
        <w:t>To ensure 100% compliance of the plant</w:t>
      </w:r>
      <w:r w:rsidR="00225A42">
        <w:rPr>
          <w:rFonts w:ascii="Tahoma" w:hAnsi="Tahoma" w:cs="Tahoma"/>
          <w:sz w:val="20"/>
          <w:szCs w:val="20"/>
          <w:shd w:val="clear" w:color="auto" w:fill="FFFFFF"/>
          <w:lang w:eastAsia="en-GB"/>
        </w:rPr>
        <w:t>s</w:t>
      </w:r>
      <w:r>
        <w:rPr>
          <w:rFonts w:ascii="Tahoma" w:hAnsi="Tahoma" w:cs="Tahoma"/>
          <w:sz w:val="20"/>
          <w:szCs w:val="20"/>
          <w:shd w:val="clear" w:color="auto" w:fill="FFFFFF"/>
          <w:lang w:eastAsia="en-GB"/>
        </w:rPr>
        <w:t>.</w:t>
      </w:r>
    </w:p>
    <w:p w14:paraId="0B791EAE" w14:textId="24E268F2"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To ensure </w:t>
      </w:r>
      <w:r w:rsidRPr="00EC5B83">
        <w:rPr>
          <w:rFonts w:ascii="Tahoma" w:hAnsi="Tahoma" w:cs="Tahoma"/>
          <w:sz w:val="20"/>
          <w:szCs w:val="20"/>
          <w:shd w:val="clear" w:color="auto" w:fill="FFFFFF"/>
          <w:lang w:eastAsia="en-GB"/>
        </w:rPr>
        <w:t xml:space="preserve">PF, ESIC </w:t>
      </w:r>
      <w:r>
        <w:rPr>
          <w:rFonts w:ascii="Tahoma" w:hAnsi="Tahoma" w:cs="Tahoma"/>
          <w:sz w:val="20"/>
          <w:szCs w:val="20"/>
          <w:shd w:val="clear" w:color="auto" w:fill="FFFFFF"/>
          <w:lang w:eastAsia="en-GB"/>
        </w:rPr>
        <w:t xml:space="preserve">returns </w:t>
      </w:r>
      <w:r w:rsidRPr="00EC5B83">
        <w:rPr>
          <w:rFonts w:ascii="Tahoma" w:hAnsi="Tahoma" w:cs="Tahoma"/>
          <w:sz w:val="20"/>
          <w:szCs w:val="20"/>
          <w:shd w:val="clear" w:color="auto" w:fill="FFFFFF"/>
          <w:lang w:eastAsia="en-GB"/>
        </w:rPr>
        <w:t xml:space="preserve">as per timeline. </w:t>
      </w:r>
    </w:p>
    <w:p w14:paraId="409AAFFC" w14:textId="33A643A0"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To ensure a</w:t>
      </w:r>
      <w:r w:rsidRPr="00EC5B83">
        <w:rPr>
          <w:rFonts w:ascii="Tahoma" w:hAnsi="Tahoma" w:cs="Tahoma"/>
          <w:sz w:val="20"/>
          <w:szCs w:val="20"/>
          <w:shd w:val="clear" w:color="auto" w:fill="FFFFFF"/>
          <w:lang w:eastAsia="en-GB"/>
        </w:rPr>
        <w:t>llocating PF, UAN &amp; ESIC (wherever applicable) Numbers to New Joined employees, updating KYC’s, Transfer &amp; Withdrawal of PF.</w:t>
      </w:r>
    </w:p>
    <w:p w14:paraId="095E27EC" w14:textId="15B39185"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To ensure of m</w:t>
      </w:r>
      <w:r w:rsidRPr="00EC5B83">
        <w:rPr>
          <w:rFonts w:ascii="Tahoma" w:hAnsi="Tahoma" w:cs="Tahoma"/>
          <w:sz w:val="20"/>
          <w:szCs w:val="20"/>
          <w:shd w:val="clear" w:color="auto" w:fill="FFFFFF"/>
          <w:lang w:eastAsia="en-GB"/>
        </w:rPr>
        <w:t>aintain all Register as per various act.</w:t>
      </w:r>
    </w:p>
    <w:p w14:paraId="7C2E463F" w14:textId="196B2104" w:rsidR="00EC5B83" w:rsidRDefault="00225A42"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To ensure </w:t>
      </w:r>
      <w:proofErr w:type="spellStart"/>
      <w:r w:rsidR="00EC5B83" w:rsidRPr="00EC5B83">
        <w:rPr>
          <w:rFonts w:ascii="Tahoma" w:hAnsi="Tahoma" w:cs="Tahoma"/>
          <w:sz w:val="20"/>
          <w:szCs w:val="20"/>
          <w:shd w:val="clear" w:color="auto" w:fill="FFFFFF"/>
          <w:lang w:eastAsia="en-GB"/>
        </w:rPr>
        <w:t>Liasoning</w:t>
      </w:r>
      <w:proofErr w:type="spellEnd"/>
      <w:r w:rsidR="00EC5B83" w:rsidRPr="00EC5B83">
        <w:rPr>
          <w:rFonts w:ascii="Tahoma" w:hAnsi="Tahoma" w:cs="Tahoma"/>
          <w:sz w:val="20"/>
          <w:szCs w:val="20"/>
          <w:shd w:val="clear" w:color="auto" w:fill="FFFFFF"/>
          <w:lang w:eastAsia="en-GB"/>
        </w:rPr>
        <w:t xml:space="preserve"> with authorities</w:t>
      </w:r>
      <w:r w:rsidR="002D39A3">
        <w:rPr>
          <w:rFonts w:ascii="Tahoma" w:hAnsi="Tahoma" w:cs="Tahoma"/>
          <w:sz w:val="20"/>
          <w:szCs w:val="20"/>
          <w:shd w:val="clear" w:color="auto" w:fill="FFFFFF"/>
          <w:lang w:eastAsia="en-GB"/>
        </w:rPr>
        <w:t xml:space="preserve"> (Factories, Labour Department, Pollution Control Board, Inspectorate of Boilers, Police Department, Electricity Board, NATS, Fire Department, DC Office</w:t>
      </w:r>
      <w:r w:rsidR="00C87401">
        <w:rPr>
          <w:rFonts w:ascii="Tahoma" w:hAnsi="Tahoma" w:cs="Tahoma"/>
          <w:sz w:val="20"/>
          <w:szCs w:val="20"/>
          <w:shd w:val="clear" w:color="auto" w:fill="FFFFFF"/>
          <w:lang w:eastAsia="en-GB"/>
        </w:rPr>
        <w:t xml:space="preserve"> etc.)</w:t>
      </w:r>
      <w:r w:rsidR="00EC5B83" w:rsidRPr="00EC5B83">
        <w:rPr>
          <w:rFonts w:ascii="Tahoma" w:hAnsi="Tahoma" w:cs="Tahoma"/>
          <w:sz w:val="20"/>
          <w:szCs w:val="20"/>
          <w:shd w:val="clear" w:color="auto" w:fill="FFFFFF"/>
          <w:lang w:eastAsia="en-GB"/>
        </w:rPr>
        <w:t xml:space="preserve"> and Returns filling as per timelines and in prescribed format defines in government acts like Factories Act, Contract Labour Act, Maternity Benefit Act, Bonus Act, Minimum Wages Act, PF Act, ESIC Act, Employment Exchange Act,</w:t>
      </w:r>
      <w:r w:rsidR="002D39A3">
        <w:rPr>
          <w:rFonts w:ascii="Tahoma" w:hAnsi="Tahoma" w:cs="Tahoma"/>
          <w:sz w:val="20"/>
          <w:szCs w:val="20"/>
          <w:shd w:val="clear" w:color="auto" w:fill="FFFFFF"/>
          <w:lang w:eastAsia="en-GB"/>
        </w:rPr>
        <w:t xml:space="preserve"> </w:t>
      </w:r>
      <w:r w:rsidR="00EC5B83" w:rsidRPr="00EC5B83">
        <w:rPr>
          <w:rFonts w:ascii="Tahoma" w:hAnsi="Tahoma" w:cs="Tahoma"/>
          <w:sz w:val="20"/>
          <w:szCs w:val="20"/>
          <w:shd w:val="clear" w:color="auto" w:fill="FFFFFF"/>
          <w:lang w:eastAsia="en-GB"/>
        </w:rPr>
        <w:t>Workmen Compensation Ac</w:t>
      </w:r>
      <w:r w:rsidR="002D39A3">
        <w:rPr>
          <w:rFonts w:ascii="Tahoma" w:hAnsi="Tahoma" w:cs="Tahoma"/>
          <w:sz w:val="20"/>
          <w:szCs w:val="20"/>
          <w:shd w:val="clear" w:color="auto" w:fill="FFFFFF"/>
          <w:lang w:eastAsia="en-GB"/>
        </w:rPr>
        <w:t>t.</w:t>
      </w:r>
    </w:p>
    <w:p w14:paraId="3FA2B668" w14:textId="77777777" w:rsidR="00EC5B83" w:rsidRDefault="00EC5B83" w:rsidP="00EC5B83">
      <w:pPr>
        <w:spacing w:after="0" w:line="276" w:lineRule="auto"/>
        <w:ind w:left="360"/>
        <w:jc w:val="both"/>
        <w:rPr>
          <w:rFonts w:ascii="Tahoma" w:hAnsi="Tahoma" w:cs="Tahoma"/>
          <w:sz w:val="20"/>
          <w:szCs w:val="20"/>
          <w:shd w:val="clear" w:color="auto" w:fill="FFFFFF"/>
          <w:lang w:eastAsia="en-GB"/>
        </w:rPr>
      </w:pPr>
    </w:p>
    <w:p w14:paraId="03EF4307" w14:textId="17B69090" w:rsidR="00EC5B83" w:rsidRPr="00EC5B83" w:rsidRDefault="00EC5B83" w:rsidP="00EC5B83">
      <w:pPr>
        <w:spacing w:after="0"/>
        <w:jc w:val="both"/>
        <w:rPr>
          <w:rFonts w:ascii="Tahoma" w:hAnsi="Tahoma" w:cs="Tahoma"/>
          <w:b/>
          <w:color w:val="000000"/>
          <w:sz w:val="20"/>
          <w:szCs w:val="20"/>
        </w:rPr>
      </w:pPr>
      <w:r w:rsidRPr="00EC5B83">
        <w:rPr>
          <w:rFonts w:ascii="Tahoma" w:hAnsi="Tahoma" w:cs="Tahoma"/>
          <w:b/>
          <w:color w:val="000000"/>
          <w:sz w:val="20"/>
          <w:szCs w:val="20"/>
        </w:rPr>
        <w:t>Administration:</w:t>
      </w:r>
    </w:p>
    <w:p w14:paraId="2249400C" w14:textId="05EF6515"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sidRPr="00EC5B83">
        <w:rPr>
          <w:rFonts w:ascii="Tahoma" w:hAnsi="Tahoma" w:cs="Tahoma"/>
          <w:sz w:val="20"/>
          <w:szCs w:val="20"/>
          <w:shd w:val="clear" w:color="auto" w:fill="FFFFFF"/>
          <w:lang w:eastAsia="en-GB"/>
        </w:rPr>
        <w:t>Monitoring - Canteen, Transport, Security, Guest House &amp; Housekeeping including Pest Control.</w:t>
      </w:r>
    </w:p>
    <w:p w14:paraId="6F2ACDC5" w14:textId="3CCDCD1C" w:rsidR="00EC5B83" w:rsidRPr="00EC5B83" w:rsidRDefault="00225A42"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Ensuring stock Management of the plants</w:t>
      </w:r>
    </w:p>
    <w:p w14:paraId="5824EE5C" w14:textId="25273FDC" w:rsidR="00EC5B83" w:rsidRPr="00EC5B83" w:rsidRDefault="00225A42"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Ensuring </w:t>
      </w:r>
      <w:r w:rsidR="00EC5B83" w:rsidRPr="00EC5B83">
        <w:rPr>
          <w:rFonts w:ascii="Tahoma" w:hAnsi="Tahoma" w:cs="Tahoma"/>
          <w:sz w:val="20"/>
          <w:szCs w:val="20"/>
          <w:shd w:val="clear" w:color="auto" w:fill="FFFFFF"/>
          <w:lang w:eastAsia="en-GB"/>
        </w:rPr>
        <w:t xml:space="preserve">Courier &amp; Bookings – Postal Dispatch, Hotel &amp; Flight/ Train/ Bus Bookings, Travel management </w:t>
      </w:r>
    </w:p>
    <w:p w14:paraId="1BD91990" w14:textId="77777777"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sidRPr="00EC5B83">
        <w:rPr>
          <w:rFonts w:ascii="Tahoma" w:hAnsi="Tahoma" w:cs="Tahoma"/>
          <w:sz w:val="20"/>
          <w:szCs w:val="20"/>
          <w:shd w:val="clear" w:color="auto" w:fill="FFFFFF"/>
          <w:lang w:eastAsia="en-GB"/>
        </w:rPr>
        <w:t>Bill Clearance &amp; SOP Compliances.</w:t>
      </w:r>
    </w:p>
    <w:p w14:paraId="72B6707E" w14:textId="1CF23A77" w:rsidR="00EC5B83" w:rsidRPr="00EC5B83" w:rsidRDefault="00225A42"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Ensuring </w:t>
      </w:r>
      <w:r w:rsidR="00EC5B83" w:rsidRPr="00EC5B83">
        <w:rPr>
          <w:rFonts w:ascii="Tahoma" w:hAnsi="Tahoma" w:cs="Tahoma"/>
          <w:sz w:val="20"/>
          <w:szCs w:val="20"/>
          <w:shd w:val="clear" w:color="auto" w:fill="FFFFFF"/>
          <w:lang w:eastAsia="en-GB"/>
        </w:rPr>
        <w:t>Linen Arrangement – Ensure Clean Linen availability and smooth running of In–House Laundry.</w:t>
      </w:r>
    </w:p>
    <w:p w14:paraId="5C06810A" w14:textId="3C25F957" w:rsidR="00EC5B83" w:rsidRPr="00EC5B83" w:rsidRDefault="00225A42" w:rsidP="00EC5B83">
      <w:pPr>
        <w:numPr>
          <w:ilvl w:val="0"/>
          <w:numId w:val="6"/>
        </w:numPr>
        <w:spacing w:after="0" w:line="276" w:lineRule="auto"/>
        <w:jc w:val="both"/>
        <w:rPr>
          <w:rFonts w:ascii="Tahoma" w:hAnsi="Tahoma" w:cs="Tahoma"/>
          <w:sz w:val="20"/>
          <w:szCs w:val="20"/>
          <w:shd w:val="clear" w:color="auto" w:fill="FFFFFF"/>
          <w:lang w:eastAsia="en-GB"/>
        </w:rPr>
      </w:pPr>
      <w:r>
        <w:rPr>
          <w:rFonts w:ascii="Tahoma" w:hAnsi="Tahoma" w:cs="Tahoma"/>
          <w:sz w:val="20"/>
          <w:szCs w:val="20"/>
          <w:shd w:val="clear" w:color="auto" w:fill="FFFFFF"/>
          <w:lang w:eastAsia="en-GB"/>
        </w:rPr>
        <w:t xml:space="preserve">Ensuring timely </w:t>
      </w:r>
      <w:r w:rsidR="00EC5B83" w:rsidRPr="00EC5B83">
        <w:rPr>
          <w:rFonts w:ascii="Tahoma" w:hAnsi="Tahoma" w:cs="Tahoma"/>
          <w:sz w:val="20"/>
          <w:szCs w:val="20"/>
          <w:shd w:val="clear" w:color="auto" w:fill="FFFFFF"/>
          <w:lang w:eastAsia="en-GB"/>
        </w:rPr>
        <w:t>Event Management – Arrangements for Festival and Annual Events.</w:t>
      </w:r>
    </w:p>
    <w:p w14:paraId="7A0F7508" w14:textId="73E0BCE9" w:rsidR="00EC5B83" w:rsidRPr="00EC5B83" w:rsidRDefault="00EC5B83" w:rsidP="00EC5B83">
      <w:pPr>
        <w:numPr>
          <w:ilvl w:val="0"/>
          <w:numId w:val="6"/>
        </w:numPr>
        <w:spacing w:after="0" w:line="276" w:lineRule="auto"/>
        <w:jc w:val="both"/>
        <w:rPr>
          <w:rFonts w:ascii="Tahoma" w:hAnsi="Tahoma" w:cs="Tahoma"/>
          <w:sz w:val="20"/>
          <w:szCs w:val="20"/>
          <w:shd w:val="clear" w:color="auto" w:fill="FFFFFF"/>
          <w:lang w:eastAsia="en-GB"/>
        </w:rPr>
      </w:pPr>
      <w:r w:rsidRPr="00EC5B83">
        <w:rPr>
          <w:rFonts w:ascii="Tahoma" w:hAnsi="Tahoma" w:cs="Tahoma"/>
          <w:sz w:val="20"/>
          <w:szCs w:val="20"/>
          <w:shd w:val="clear" w:color="auto" w:fill="FFFFFF"/>
          <w:lang w:eastAsia="en-GB"/>
        </w:rPr>
        <w:t>Control overall security of Plant.</w:t>
      </w:r>
    </w:p>
    <w:p w14:paraId="66C6B77D" w14:textId="77777777" w:rsidR="00950A7F" w:rsidRPr="00950A7F" w:rsidRDefault="00950A7F" w:rsidP="00950A7F">
      <w:pPr>
        <w:spacing w:after="0" w:line="276" w:lineRule="auto"/>
        <w:ind w:left="360"/>
        <w:jc w:val="both"/>
        <w:rPr>
          <w:rFonts w:ascii="Tahoma" w:hAnsi="Tahoma" w:cs="Tahoma"/>
          <w:sz w:val="20"/>
          <w:szCs w:val="20"/>
          <w:shd w:val="clear" w:color="auto" w:fill="FFFFFF"/>
          <w:lang w:eastAsia="en-GB"/>
        </w:rPr>
      </w:pPr>
    </w:p>
    <w:p w14:paraId="23F55B11" w14:textId="61F0B610" w:rsidR="00E71010" w:rsidRPr="002655FB" w:rsidRDefault="005B2920" w:rsidP="002655FB">
      <w:pPr>
        <w:pStyle w:val="Title"/>
        <w:spacing w:line="328" w:lineRule="auto"/>
        <w:ind w:left="0" w:firstLine="0"/>
        <w:rPr>
          <w:w w:val="145"/>
          <w:sz w:val="28"/>
          <w:szCs w:val="28"/>
          <w:highlight w:val="yellow"/>
        </w:rPr>
      </w:pPr>
      <w:r w:rsidRPr="002655FB">
        <w:rPr>
          <w:w w:val="145"/>
          <w:sz w:val="28"/>
          <w:szCs w:val="28"/>
          <w:highlight w:val="yellow"/>
        </w:rPr>
        <w:t xml:space="preserve">Previous Experience </w:t>
      </w:r>
    </w:p>
    <w:p w14:paraId="16AFEFB3" w14:textId="01FFB3FC" w:rsidR="005945A3" w:rsidRPr="00DD13F0" w:rsidRDefault="004257E7" w:rsidP="004257E7">
      <w:pPr>
        <w:pStyle w:val="ListParagraph"/>
        <w:numPr>
          <w:ilvl w:val="0"/>
          <w:numId w:val="3"/>
        </w:numPr>
        <w:spacing w:after="0"/>
        <w:rPr>
          <w:rFonts w:ascii="Arial" w:hAnsi="Arial" w:cs="Arial"/>
          <w:b/>
        </w:rPr>
      </w:pPr>
      <w:proofErr w:type="spellStart"/>
      <w:r>
        <w:rPr>
          <w:rFonts w:ascii="Arial" w:hAnsi="Arial" w:cs="Arial"/>
          <w:b/>
          <w:color w:val="0070C0"/>
          <w:w w:val="105"/>
        </w:rPr>
        <w:t>Welcure</w:t>
      </w:r>
      <w:proofErr w:type="spellEnd"/>
      <w:r w:rsidR="00DD13F0">
        <w:rPr>
          <w:rFonts w:ascii="Arial" w:hAnsi="Arial" w:cs="Arial"/>
          <w:b/>
          <w:color w:val="0070C0"/>
          <w:w w:val="105"/>
        </w:rPr>
        <w:t xml:space="preserve"> Drugs and Pharmaceutical Limited, Rajasthan</w:t>
      </w:r>
      <w:r w:rsidR="002D39A3" w:rsidRPr="00793D57">
        <w:rPr>
          <w:rFonts w:ascii="Arial" w:hAnsi="Arial" w:cs="Arial"/>
          <w:b/>
          <w:w w:val="105"/>
        </w:rPr>
        <w:t xml:space="preserve"> - </w:t>
      </w:r>
      <w:r w:rsidR="002D39A3" w:rsidRPr="002D39A3">
        <w:rPr>
          <w:rFonts w:ascii="Arial" w:hAnsi="Arial" w:cs="Arial"/>
          <w:color w:val="323232"/>
          <w:spacing w:val="7"/>
          <w:w w:val="105"/>
          <w:sz w:val="20"/>
          <w:szCs w:val="20"/>
        </w:rPr>
        <w:t xml:space="preserve">HR </w:t>
      </w:r>
      <w:r w:rsidR="00DD13F0">
        <w:rPr>
          <w:rFonts w:ascii="Arial" w:hAnsi="Arial" w:cs="Arial"/>
          <w:color w:val="323232"/>
          <w:spacing w:val="7"/>
          <w:w w:val="105"/>
          <w:sz w:val="20"/>
          <w:szCs w:val="20"/>
        </w:rPr>
        <w:t>Senior Officer</w:t>
      </w:r>
      <w:r w:rsidR="002D39A3" w:rsidRPr="002D39A3">
        <w:rPr>
          <w:rFonts w:ascii="Arial" w:hAnsi="Arial" w:cs="Arial"/>
          <w:color w:val="323232"/>
          <w:spacing w:val="7"/>
          <w:w w:val="105"/>
          <w:sz w:val="20"/>
          <w:szCs w:val="20"/>
        </w:rPr>
        <w:t xml:space="preserve">| </w:t>
      </w:r>
      <w:r w:rsidR="00DD13F0">
        <w:rPr>
          <w:rFonts w:ascii="Arial" w:hAnsi="Arial" w:cs="Arial"/>
          <w:color w:val="323232"/>
          <w:spacing w:val="7"/>
          <w:w w:val="105"/>
          <w:sz w:val="20"/>
          <w:szCs w:val="20"/>
        </w:rPr>
        <w:t>26 April 2003</w:t>
      </w:r>
      <w:r w:rsidR="002D39A3" w:rsidRPr="002D39A3">
        <w:rPr>
          <w:rFonts w:ascii="Arial" w:hAnsi="Arial" w:cs="Arial"/>
          <w:color w:val="323232"/>
          <w:spacing w:val="7"/>
          <w:w w:val="105"/>
          <w:sz w:val="20"/>
          <w:szCs w:val="20"/>
        </w:rPr>
        <w:t xml:space="preserve"> – </w:t>
      </w:r>
      <w:r w:rsidR="00DD13F0">
        <w:rPr>
          <w:rFonts w:ascii="Arial" w:hAnsi="Arial" w:cs="Arial"/>
          <w:color w:val="323232"/>
          <w:spacing w:val="7"/>
          <w:w w:val="105"/>
          <w:sz w:val="20"/>
          <w:szCs w:val="20"/>
        </w:rPr>
        <w:t>31</w:t>
      </w:r>
      <w:r w:rsidR="00DD13F0" w:rsidRPr="00DD13F0">
        <w:rPr>
          <w:rFonts w:ascii="Arial" w:hAnsi="Arial" w:cs="Arial"/>
          <w:color w:val="323232"/>
          <w:spacing w:val="7"/>
          <w:w w:val="105"/>
          <w:sz w:val="20"/>
          <w:szCs w:val="20"/>
          <w:vertAlign w:val="superscript"/>
        </w:rPr>
        <w:t>st</w:t>
      </w:r>
      <w:r w:rsidR="00DD13F0">
        <w:rPr>
          <w:rFonts w:ascii="Arial" w:hAnsi="Arial" w:cs="Arial"/>
          <w:color w:val="323232"/>
          <w:spacing w:val="7"/>
          <w:w w:val="105"/>
          <w:sz w:val="20"/>
          <w:szCs w:val="20"/>
        </w:rPr>
        <w:t xml:space="preserve"> </w:t>
      </w:r>
      <w:r w:rsidR="002D39A3" w:rsidRPr="002D39A3">
        <w:rPr>
          <w:rFonts w:ascii="Arial" w:hAnsi="Arial" w:cs="Arial"/>
          <w:color w:val="323232"/>
          <w:spacing w:val="7"/>
          <w:w w:val="105"/>
          <w:sz w:val="20"/>
          <w:szCs w:val="20"/>
        </w:rPr>
        <w:t>May 20</w:t>
      </w:r>
      <w:r w:rsidR="00DD13F0">
        <w:rPr>
          <w:rFonts w:ascii="Arial" w:hAnsi="Arial" w:cs="Arial"/>
          <w:color w:val="323232"/>
          <w:spacing w:val="7"/>
          <w:w w:val="105"/>
          <w:sz w:val="20"/>
          <w:szCs w:val="20"/>
        </w:rPr>
        <w:t>05</w:t>
      </w:r>
      <w:r w:rsidR="002D39A3" w:rsidRPr="002D39A3">
        <w:rPr>
          <w:rFonts w:ascii="Arial" w:hAnsi="Arial" w:cs="Arial"/>
          <w:color w:val="323232"/>
          <w:spacing w:val="7"/>
          <w:w w:val="105"/>
          <w:sz w:val="20"/>
          <w:szCs w:val="20"/>
        </w:rPr>
        <w:t xml:space="preserve"> (</w:t>
      </w:r>
      <w:r w:rsidR="00DD13F0">
        <w:rPr>
          <w:rFonts w:ascii="Arial" w:hAnsi="Arial" w:cs="Arial"/>
          <w:color w:val="323232"/>
          <w:spacing w:val="7"/>
          <w:w w:val="105"/>
          <w:sz w:val="20"/>
          <w:szCs w:val="20"/>
        </w:rPr>
        <w:t>2</w:t>
      </w:r>
      <w:r w:rsidR="002D39A3" w:rsidRPr="002D39A3">
        <w:rPr>
          <w:rFonts w:ascii="Arial" w:hAnsi="Arial" w:cs="Arial"/>
          <w:color w:val="323232"/>
          <w:spacing w:val="7"/>
          <w:w w:val="105"/>
          <w:sz w:val="20"/>
          <w:szCs w:val="20"/>
        </w:rPr>
        <w:t xml:space="preserve"> Years </w:t>
      </w:r>
      <w:r w:rsidR="00DD13F0">
        <w:rPr>
          <w:rFonts w:ascii="Arial" w:hAnsi="Arial" w:cs="Arial"/>
          <w:color w:val="323232"/>
          <w:spacing w:val="7"/>
          <w:w w:val="105"/>
          <w:sz w:val="20"/>
          <w:szCs w:val="20"/>
        </w:rPr>
        <w:t>1</w:t>
      </w:r>
      <w:r w:rsidR="002D39A3" w:rsidRPr="002D39A3">
        <w:rPr>
          <w:rFonts w:ascii="Arial" w:hAnsi="Arial" w:cs="Arial"/>
          <w:color w:val="323232"/>
          <w:spacing w:val="7"/>
          <w:w w:val="105"/>
          <w:sz w:val="20"/>
          <w:szCs w:val="20"/>
        </w:rPr>
        <w:t xml:space="preserve"> month</w:t>
      </w:r>
      <w:r w:rsidR="00DD13F0">
        <w:rPr>
          <w:rFonts w:ascii="Arial" w:hAnsi="Arial" w:cs="Arial"/>
          <w:color w:val="323232"/>
          <w:spacing w:val="7"/>
          <w:w w:val="105"/>
          <w:sz w:val="20"/>
          <w:szCs w:val="20"/>
        </w:rPr>
        <w:t>)</w:t>
      </w:r>
    </w:p>
    <w:p w14:paraId="40D68D83" w14:textId="77777777" w:rsidR="00DD13F0" w:rsidRPr="004257E7" w:rsidRDefault="00DD13F0" w:rsidP="00DD13F0">
      <w:pPr>
        <w:pStyle w:val="ListParagraph"/>
        <w:spacing w:after="0"/>
        <w:rPr>
          <w:rFonts w:ascii="Arial" w:hAnsi="Arial" w:cs="Arial"/>
          <w:b/>
        </w:rPr>
      </w:pPr>
    </w:p>
    <w:p w14:paraId="768B754C" w14:textId="77777777" w:rsidR="00654B22" w:rsidRPr="00654B22" w:rsidRDefault="005945A3" w:rsidP="00654B22">
      <w:pPr>
        <w:pStyle w:val="Title"/>
        <w:spacing w:line="328" w:lineRule="auto"/>
        <w:ind w:left="0" w:firstLine="0"/>
        <w:rPr>
          <w:w w:val="145"/>
          <w:sz w:val="28"/>
          <w:szCs w:val="28"/>
        </w:rPr>
      </w:pPr>
      <w:r w:rsidRPr="005945A3">
        <w:rPr>
          <w:w w:val="145"/>
          <w:sz w:val="28"/>
          <w:szCs w:val="28"/>
          <w:highlight w:val="yellow"/>
        </w:rPr>
        <w:t>Personal Details</w:t>
      </w:r>
    </w:p>
    <w:p w14:paraId="5F1FEB8E" w14:textId="5BD8AAF8" w:rsidR="00654B22" w:rsidRPr="00654B22" w:rsidRDefault="00654B22" w:rsidP="00654B22">
      <w:pPr>
        <w:pStyle w:val="ListParagraph"/>
        <w:numPr>
          <w:ilvl w:val="0"/>
          <w:numId w:val="3"/>
        </w:numPr>
        <w:spacing w:after="0"/>
        <w:rPr>
          <w:rFonts w:ascii="Arial" w:hAnsi="Arial" w:cs="Arial"/>
          <w:b/>
          <w:color w:val="323232"/>
        </w:rPr>
      </w:pPr>
      <w:r w:rsidRPr="00767DCA">
        <w:rPr>
          <w:rFonts w:ascii="Arial" w:hAnsi="Arial" w:cs="Arial"/>
          <w:color w:val="323232"/>
        </w:rPr>
        <w:t>Father’s Name</w:t>
      </w:r>
      <w:r w:rsidRPr="00654B22">
        <w:rPr>
          <w:rFonts w:ascii="Arial" w:hAnsi="Arial" w:cs="Arial"/>
          <w:b/>
          <w:color w:val="323232"/>
        </w:rPr>
        <w:t xml:space="preserve">: </w:t>
      </w:r>
      <w:r w:rsidR="00EB34EC">
        <w:rPr>
          <w:rFonts w:ascii="Arial" w:hAnsi="Arial" w:cs="Arial"/>
          <w:b/>
          <w:color w:val="323232"/>
        </w:rPr>
        <w:t xml:space="preserve">Late </w:t>
      </w:r>
      <w:r w:rsidR="00DD13F0">
        <w:rPr>
          <w:rFonts w:ascii="Arial" w:hAnsi="Arial" w:cs="Arial"/>
          <w:b/>
          <w:color w:val="323232"/>
        </w:rPr>
        <w:t>Sh. Hari Singh Dhakad</w:t>
      </w:r>
    </w:p>
    <w:p w14:paraId="669C85AB" w14:textId="67A09043" w:rsidR="00654B22" w:rsidRPr="00654B22" w:rsidRDefault="00654B22" w:rsidP="00654B22">
      <w:pPr>
        <w:pStyle w:val="ListParagraph"/>
        <w:numPr>
          <w:ilvl w:val="0"/>
          <w:numId w:val="3"/>
        </w:numPr>
        <w:spacing w:after="0"/>
        <w:rPr>
          <w:rFonts w:ascii="Arial" w:hAnsi="Arial" w:cs="Arial"/>
          <w:b/>
          <w:color w:val="323232"/>
        </w:rPr>
      </w:pPr>
      <w:r w:rsidRPr="00767DCA">
        <w:rPr>
          <w:rFonts w:ascii="Arial" w:hAnsi="Arial" w:cs="Arial"/>
          <w:color w:val="323232"/>
        </w:rPr>
        <w:t>Date of Birth</w:t>
      </w:r>
      <w:r w:rsidR="00DD13F0">
        <w:rPr>
          <w:rFonts w:ascii="Arial" w:hAnsi="Arial" w:cs="Arial"/>
          <w:b/>
          <w:color w:val="323232"/>
        </w:rPr>
        <w:t>: 15</w:t>
      </w:r>
      <w:r w:rsidR="00DD13F0" w:rsidRPr="00DD13F0">
        <w:rPr>
          <w:rFonts w:ascii="Arial" w:hAnsi="Arial" w:cs="Arial"/>
          <w:b/>
          <w:color w:val="323232"/>
          <w:vertAlign w:val="superscript"/>
        </w:rPr>
        <w:t>th</w:t>
      </w:r>
      <w:r w:rsidR="00DD13F0">
        <w:rPr>
          <w:rFonts w:ascii="Arial" w:hAnsi="Arial" w:cs="Arial"/>
          <w:b/>
          <w:color w:val="323232"/>
        </w:rPr>
        <w:t xml:space="preserve"> January</w:t>
      </w:r>
      <w:r w:rsidR="00C87401" w:rsidRPr="00654B22">
        <w:rPr>
          <w:rFonts w:ascii="Arial" w:hAnsi="Arial" w:cs="Arial"/>
          <w:b/>
          <w:color w:val="323232"/>
        </w:rPr>
        <w:t xml:space="preserve"> 198</w:t>
      </w:r>
      <w:r w:rsidR="00DD13F0">
        <w:rPr>
          <w:rFonts w:ascii="Arial" w:hAnsi="Arial" w:cs="Arial"/>
          <w:b/>
          <w:color w:val="323232"/>
        </w:rPr>
        <w:t>2</w:t>
      </w:r>
    </w:p>
    <w:p w14:paraId="1DC0DE38" w14:textId="7D85596B" w:rsidR="00654B22" w:rsidRPr="00654B22" w:rsidRDefault="00654B22" w:rsidP="00654B22">
      <w:pPr>
        <w:pStyle w:val="ListParagraph"/>
        <w:numPr>
          <w:ilvl w:val="0"/>
          <w:numId w:val="3"/>
        </w:numPr>
        <w:spacing w:after="0"/>
        <w:rPr>
          <w:rFonts w:ascii="Arial" w:hAnsi="Arial" w:cs="Arial"/>
          <w:b/>
          <w:color w:val="323232"/>
        </w:rPr>
      </w:pPr>
      <w:r w:rsidRPr="00767DCA">
        <w:rPr>
          <w:rFonts w:ascii="Arial" w:hAnsi="Arial" w:cs="Arial"/>
          <w:color w:val="323232"/>
        </w:rPr>
        <w:t>Languages Known</w:t>
      </w:r>
      <w:r w:rsidR="00DD13F0">
        <w:rPr>
          <w:rFonts w:ascii="Arial" w:hAnsi="Arial" w:cs="Arial"/>
          <w:b/>
          <w:color w:val="323232"/>
        </w:rPr>
        <w:t xml:space="preserve">: English &amp; Hindi </w:t>
      </w:r>
      <w:r w:rsidRPr="00654B22">
        <w:rPr>
          <w:rFonts w:ascii="Arial" w:hAnsi="Arial" w:cs="Arial"/>
          <w:b/>
          <w:color w:val="323232"/>
        </w:rPr>
        <w:t>(Read, Write &amp; Speak)</w:t>
      </w:r>
    </w:p>
    <w:p w14:paraId="29DFE684" w14:textId="650ABC5E" w:rsidR="00316C71" w:rsidRDefault="00316C71" w:rsidP="00316C71">
      <w:pPr>
        <w:spacing w:after="0"/>
        <w:rPr>
          <w:rFonts w:ascii="Arial" w:hAnsi="Arial" w:cs="Arial"/>
          <w:b/>
          <w:color w:val="323232"/>
        </w:rPr>
      </w:pPr>
    </w:p>
    <w:p w14:paraId="4D7EF9EB" w14:textId="1B469A4B" w:rsidR="0031071A" w:rsidRDefault="0031071A" w:rsidP="00316C71">
      <w:pPr>
        <w:spacing w:after="0"/>
        <w:rPr>
          <w:rFonts w:ascii="Arial" w:hAnsi="Arial" w:cs="Arial"/>
          <w:b/>
          <w:color w:val="323232"/>
        </w:rPr>
      </w:pPr>
    </w:p>
    <w:p w14:paraId="1A962246" w14:textId="32A6ECA7" w:rsidR="0031071A" w:rsidRDefault="0031071A" w:rsidP="007D2251">
      <w:pPr>
        <w:spacing w:after="0"/>
        <w:rPr>
          <w:rFonts w:ascii="Arial" w:hAnsi="Arial" w:cs="Arial"/>
          <w:b/>
          <w:color w:val="323232"/>
        </w:rPr>
      </w:pPr>
    </w:p>
    <w:sectPr w:rsidR="0031071A" w:rsidSect="00316C71">
      <w:pgSz w:w="11906" w:h="16838"/>
      <w:pgMar w:top="568" w:right="849" w:bottom="568"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Corbel">
    <w:altName w:val="Corbel"/>
    <w:panose1 w:val="020B0503020204020204"/>
    <w:charset w:val="00"/>
    <w:family w:val="swiss"/>
    <w:pitch w:val="variable"/>
    <w:sig w:usb0="A00002EF" w:usb1="4000A44B" w:usb2="00000000" w:usb3="00000000" w:csb0="0000019F" w:csb1="00000000"/>
  </w:font>
  <w:font w:name="DejaVu Serif Condensed">
    <w:altName w:val="Times New Roman"/>
    <w:charset w:val="00"/>
    <w:family w:val="roman"/>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C"/>
    <w:multiLevelType w:val="hybridMultilevel"/>
    <w:tmpl w:val="7A86CFEA"/>
    <w:lvl w:ilvl="0" w:tplc="04090003">
      <w:start w:val="1"/>
      <w:numFmt w:val="bullet"/>
      <w:lvlText w:val="o"/>
      <w:lvlJc w:val="left"/>
      <w:pPr>
        <w:ind w:left="720" w:hanging="360"/>
      </w:pPr>
      <w:rPr>
        <w:rFonts w:ascii="Courier New" w:hAnsi="Courier New" w:cs="Courier New"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000021"/>
    <w:multiLevelType w:val="hybridMultilevel"/>
    <w:tmpl w:val="E354CDF8"/>
    <w:lvl w:ilvl="0" w:tplc="5C2EE7E4">
      <w:start w:val="1"/>
      <w:numFmt w:val="bullet"/>
      <w:lvlText w:val=""/>
      <w:lvlJc w:val="left"/>
      <w:pPr>
        <w:ind w:left="360" w:hanging="360"/>
      </w:pPr>
      <w:rPr>
        <w:rFonts w:ascii="Symbol" w:hAnsi="Symbol" w:hint="default"/>
        <w:color w:val="auto"/>
        <w:sz w:val="18"/>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BCB15EA"/>
    <w:multiLevelType w:val="multilevel"/>
    <w:tmpl w:val="F2E4C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0E6BBD"/>
    <w:multiLevelType w:val="hybridMultilevel"/>
    <w:tmpl w:val="EAB23CD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48607F5"/>
    <w:multiLevelType w:val="hybridMultilevel"/>
    <w:tmpl w:val="05A254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EC1167F"/>
    <w:multiLevelType w:val="multilevel"/>
    <w:tmpl w:val="7B5A97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8B0F80"/>
    <w:multiLevelType w:val="hybridMultilevel"/>
    <w:tmpl w:val="A156D04A"/>
    <w:lvl w:ilvl="0" w:tplc="6E505558">
      <w:start w:val="1"/>
      <w:numFmt w:val="bullet"/>
      <w:lvlText w:val=""/>
      <w:lvlJc w:val="left"/>
      <w:pPr>
        <w:tabs>
          <w:tab w:val="num" w:pos="720"/>
        </w:tabs>
        <w:ind w:left="720" w:hanging="360"/>
      </w:pPr>
      <w:rPr>
        <w:rFonts w:ascii="Symbol" w:hAnsi="Symbol" w:hint="default"/>
      </w:rPr>
    </w:lvl>
    <w:lvl w:ilvl="1" w:tplc="9676C87C">
      <w:start w:val="1"/>
      <w:numFmt w:val="bullet"/>
      <w:lvlText w:val="o"/>
      <w:lvlJc w:val="left"/>
      <w:pPr>
        <w:tabs>
          <w:tab w:val="num" w:pos="1440"/>
        </w:tabs>
        <w:ind w:left="1440" w:hanging="360"/>
      </w:pPr>
      <w:rPr>
        <w:rFonts w:ascii="Courier New" w:hAnsi="Courier New" w:cs="Courier New" w:hint="default"/>
      </w:rPr>
    </w:lvl>
    <w:lvl w:ilvl="2" w:tplc="DDC2FB8C">
      <w:start w:val="1"/>
      <w:numFmt w:val="bullet"/>
      <w:lvlText w:val=""/>
      <w:lvlJc w:val="left"/>
      <w:pPr>
        <w:tabs>
          <w:tab w:val="num" w:pos="2160"/>
        </w:tabs>
        <w:ind w:left="2160" w:hanging="360"/>
      </w:pPr>
      <w:rPr>
        <w:rFonts w:ascii="Wingdings" w:hAnsi="Wingdings" w:hint="default"/>
      </w:rPr>
    </w:lvl>
    <w:lvl w:ilvl="3" w:tplc="E03639EC">
      <w:start w:val="1"/>
      <w:numFmt w:val="bullet"/>
      <w:lvlText w:val=""/>
      <w:lvlJc w:val="left"/>
      <w:pPr>
        <w:tabs>
          <w:tab w:val="num" w:pos="2880"/>
        </w:tabs>
        <w:ind w:left="2880" w:hanging="360"/>
      </w:pPr>
      <w:rPr>
        <w:rFonts w:ascii="Symbol" w:hAnsi="Symbol" w:hint="default"/>
      </w:rPr>
    </w:lvl>
    <w:lvl w:ilvl="4" w:tplc="70BC3908">
      <w:start w:val="1"/>
      <w:numFmt w:val="bullet"/>
      <w:lvlText w:val="o"/>
      <w:lvlJc w:val="left"/>
      <w:pPr>
        <w:tabs>
          <w:tab w:val="num" w:pos="3600"/>
        </w:tabs>
        <w:ind w:left="3600" w:hanging="360"/>
      </w:pPr>
      <w:rPr>
        <w:rFonts w:ascii="Courier New" w:hAnsi="Courier New" w:cs="Courier New" w:hint="default"/>
      </w:rPr>
    </w:lvl>
    <w:lvl w:ilvl="5" w:tplc="714ABF0E">
      <w:start w:val="1"/>
      <w:numFmt w:val="bullet"/>
      <w:lvlText w:val=""/>
      <w:lvlJc w:val="left"/>
      <w:pPr>
        <w:tabs>
          <w:tab w:val="num" w:pos="4320"/>
        </w:tabs>
        <w:ind w:left="4320" w:hanging="360"/>
      </w:pPr>
      <w:rPr>
        <w:rFonts w:ascii="Wingdings" w:hAnsi="Wingdings" w:hint="default"/>
      </w:rPr>
    </w:lvl>
    <w:lvl w:ilvl="6" w:tplc="FD4CD6D8">
      <w:start w:val="1"/>
      <w:numFmt w:val="bullet"/>
      <w:lvlText w:val=""/>
      <w:lvlJc w:val="left"/>
      <w:pPr>
        <w:tabs>
          <w:tab w:val="num" w:pos="5040"/>
        </w:tabs>
        <w:ind w:left="5040" w:hanging="360"/>
      </w:pPr>
      <w:rPr>
        <w:rFonts w:ascii="Symbol" w:hAnsi="Symbol" w:hint="default"/>
      </w:rPr>
    </w:lvl>
    <w:lvl w:ilvl="7" w:tplc="C5BC38C2">
      <w:start w:val="1"/>
      <w:numFmt w:val="bullet"/>
      <w:lvlText w:val="o"/>
      <w:lvlJc w:val="left"/>
      <w:pPr>
        <w:tabs>
          <w:tab w:val="num" w:pos="5760"/>
        </w:tabs>
        <w:ind w:left="5760" w:hanging="360"/>
      </w:pPr>
      <w:rPr>
        <w:rFonts w:ascii="Courier New" w:hAnsi="Courier New" w:cs="Courier New" w:hint="default"/>
      </w:rPr>
    </w:lvl>
    <w:lvl w:ilvl="8" w:tplc="F93E7A7A">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9F931C5"/>
    <w:multiLevelType w:val="hybridMultilevel"/>
    <w:tmpl w:val="FE9667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6FF71DDE"/>
    <w:multiLevelType w:val="hybridMultilevel"/>
    <w:tmpl w:val="EFDEA1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746E00FC"/>
    <w:multiLevelType w:val="hybridMultilevel"/>
    <w:tmpl w:val="9B1C028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7"/>
  </w:num>
  <w:num w:numId="3">
    <w:abstractNumId w:val="8"/>
  </w:num>
  <w:num w:numId="4">
    <w:abstractNumId w:val="4"/>
  </w:num>
  <w:num w:numId="5">
    <w:abstractNumId w:val="2"/>
  </w:num>
  <w:num w:numId="6">
    <w:abstractNumId w:val="1"/>
  </w:num>
  <w:num w:numId="7">
    <w:abstractNumId w:val="0"/>
  </w:num>
  <w:num w:numId="8">
    <w:abstractNumId w:val="5"/>
    <w:lvlOverride w:ilvl="0">
      <w:lvl w:ilvl="0">
        <w:start w:val="1"/>
        <w:numFmt w:val="decimal"/>
        <w:lvlText w:val=""/>
        <w:lvlJc w:val="left"/>
        <w:pPr>
          <w:ind w:left="0" w:firstLine="0"/>
        </w:pPr>
        <w:rPr>
          <w:rFonts w:ascii="Symbol" w:hAnsi="Symbol" w:hint="default"/>
          <w:sz w:val="20"/>
        </w:rPr>
      </w:lvl>
    </w:lvlOverride>
    <w:lvlOverride w:ilvl="1">
      <w:lvl w:ilvl="1">
        <w:start w:val="1"/>
        <w:numFmt w:val="decimal"/>
        <w:lvlText w:val=""/>
        <w:lvlJc w:val="left"/>
        <w:pPr>
          <w:tabs>
            <w:tab w:val="num" w:pos="1440"/>
          </w:tabs>
          <w:ind w:left="1440" w:hanging="360"/>
        </w:pPr>
        <w:rPr>
          <w:rFonts w:ascii="Symbol" w:hAnsi="Symbol"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7A76"/>
    <w:rsid w:val="00027A49"/>
    <w:rsid w:val="000A4E94"/>
    <w:rsid w:val="001D2D4B"/>
    <w:rsid w:val="001E0DDF"/>
    <w:rsid w:val="001F1CB5"/>
    <w:rsid w:val="002108FA"/>
    <w:rsid w:val="00225A42"/>
    <w:rsid w:val="00232694"/>
    <w:rsid w:val="002655FB"/>
    <w:rsid w:val="002D16BC"/>
    <w:rsid w:val="002D39A3"/>
    <w:rsid w:val="002E47AF"/>
    <w:rsid w:val="002F5C46"/>
    <w:rsid w:val="0031071A"/>
    <w:rsid w:val="00310B36"/>
    <w:rsid w:val="00316C71"/>
    <w:rsid w:val="00357952"/>
    <w:rsid w:val="00364D24"/>
    <w:rsid w:val="003941C5"/>
    <w:rsid w:val="003F21A1"/>
    <w:rsid w:val="004257E7"/>
    <w:rsid w:val="004E64B4"/>
    <w:rsid w:val="004F3FE0"/>
    <w:rsid w:val="005945A3"/>
    <w:rsid w:val="005A6974"/>
    <w:rsid w:val="005B2920"/>
    <w:rsid w:val="005C1F06"/>
    <w:rsid w:val="005C3CD2"/>
    <w:rsid w:val="005E3E17"/>
    <w:rsid w:val="00607115"/>
    <w:rsid w:val="00637D65"/>
    <w:rsid w:val="006453D1"/>
    <w:rsid w:val="00654B22"/>
    <w:rsid w:val="00680100"/>
    <w:rsid w:val="006C7D94"/>
    <w:rsid w:val="00700305"/>
    <w:rsid w:val="007143EF"/>
    <w:rsid w:val="007346FE"/>
    <w:rsid w:val="00767DCA"/>
    <w:rsid w:val="00777A76"/>
    <w:rsid w:val="00793D57"/>
    <w:rsid w:val="007D1E95"/>
    <w:rsid w:val="007D2251"/>
    <w:rsid w:val="00834A49"/>
    <w:rsid w:val="008706E1"/>
    <w:rsid w:val="00895EDA"/>
    <w:rsid w:val="00896CFB"/>
    <w:rsid w:val="008B2BF9"/>
    <w:rsid w:val="00913567"/>
    <w:rsid w:val="00950A7F"/>
    <w:rsid w:val="00A323D7"/>
    <w:rsid w:val="00A5466D"/>
    <w:rsid w:val="00A834FD"/>
    <w:rsid w:val="00AE47DF"/>
    <w:rsid w:val="00B20A9E"/>
    <w:rsid w:val="00B23496"/>
    <w:rsid w:val="00B666E4"/>
    <w:rsid w:val="00B857C6"/>
    <w:rsid w:val="00BD21B9"/>
    <w:rsid w:val="00C56E8D"/>
    <w:rsid w:val="00C87401"/>
    <w:rsid w:val="00D45C9E"/>
    <w:rsid w:val="00D46B34"/>
    <w:rsid w:val="00DC4080"/>
    <w:rsid w:val="00DD13F0"/>
    <w:rsid w:val="00E64F73"/>
    <w:rsid w:val="00E71010"/>
    <w:rsid w:val="00EB34EC"/>
    <w:rsid w:val="00EC5B83"/>
    <w:rsid w:val="00EE72A3"/>
    <w:rsid w:val="00F05AB3"/>
    <w:rsid w:val="00F30D2E"/>
    <w:rsid w:val="00F30E68"/>
    <w:rsid w:val="00F558D1"/>
    <w:rsid w:val="00F94B64"/>
    <w:rsid w:val="00F954B5"/>
    <w:rsid w:val="00FC3F22"/>
    <w:rsid w:val="00FE406D"/>
    <w:rsid w:val="00FE48E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3828C"/>
  <w15:chartTrackingRefBased/>
  <w15:docId w15:val="{D93062CD-24DB-49EA-AF25-C0E559541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364D24"/>
    <w:pPr>
      <w:widowControl w:val="0"/>
      <w:autoSpaceDE w:val="0"/>
      <w:autoSpaceDN w:val="0"/>
      <w:spacing w:after="0" w:line="240" w:lineRule="auto"/>
      <w:ind w:left="248"/>
      <w:outlineLvl w:val="0"/>
    </w:pPr>
    <w:rPr>
      <w:rFonts w:ascii="Arial" w:eastAsia="Arial" w:hAnsi="Arial" w:cs="Arial"/>
      <w:b/>
      <w:bCs/>
      <w:sz w:val="30"/>
      <w:szCs w:val="30"/>
      <w:lang w:val="en-US"/>
    </w:rPr>
  </w:style>
  <w:style w:type="paragraph" w:styleId="Heading2">
    <w:name w:val="heading 2"/>
    <w:basedOn w:val="Normal"/>
    <w:next w:val="Normal"/>
    <w:link w:val="Heading2Char"/>
    <w:uiPriority w:val="9"/>
    <w:semiHidden/>
    <w:unhideWhenUsed/>
    <w:qFormat/>
    <w:rsid w:val="00FE406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777A76"/>
    <w:pPr>
      <w:widowControl w:val="0"/>
      <w:autoSpaceDE w:val="0"/>
      <w:autoSpaceDN w:val="0"/>
      <w:spacing w:after="0" w:line="240" w:lineRule="auto"/>
      <w:ind w:left="293" w:right="184" w:firstLine="478"/>
    </w:pPr>
    <w:rPr>
      <w:rFonts w:ascii="Arial" w:eastAsia="Arial" w:hAnsi="Arial" w:cs="Arial"/>
      <w:sz w:val="42"/>
      <w:szCs w:val="42"/>
      <w:lang w:val="en-US"/>
    </w:rPr>
  </w:style>
  <w:style w:type="character" w:customStyle="1" w:styleId="TitleChar">
    <w:name w:val="Title Char"/>
    <w:basedOn w:val="DefaultParagraphFont"/>
    <w:link w:val="Title"/>
    <w:uiPriority w:val="1"/>
    <w:rsid w:val="00777A76"/>
    <w:rPr>
      <w:rFonts w:ascii="Arial" w:eastAsia="Arial" w:hAnsi="Arial" w:cs="Arial"/>
      <w:sz w:val="42"/>
      <w:szCs w:val="42"/>
      <w:lang w:val="en-US"/>
    </w:rPr>
  </w:style>
  <w:style w:type="table" w:styleId="TableGrid">
    <w:name w:val="Table Grid"/>
    <w:basedOn w:val="TableNormal"/>
    <w:uiPriority w:val="39"/>
    <w:rsid w:val="00777A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777A76"/>
    <w:pPr>
      <w:widowControl w:val="0"/>
      <w:autoSpaceDE w:val="0"/>
      <w:autoSpaceDN w:val="0"/>
      <w:spacing w:after="0" w:line="240" w:lineRule="auto"/>
    </w:pPr>
    <w:rPr>
      <w:rFonts w:ascii="Trebuchet MS" w:eastAsia="Trebuchet MS" w:hAnsi="Trebuchet MS" w:cs="Trebuchet MS"/>
      <w:sz w:val="18"/>
      <w:szCs w:val="18"/>
      <w:lang w:val="en-US"/>
    </w:rPr>
  </w:style>
  <w:style w:type="character" w:customStyle="1" w:styleId="BodyTextChar">
    <w:name w:val="Body Text Char"/>
    <w:basedOn w:val="DefaultParagraphFont"/>
    <w:link w:val="BodyText"/>
    <w:uiPriority w:val="1"/>
    <w:rsid w:val="00777A76"/>
    <w:rPr>
      <w:rFonts w:ascii="Trebuchet MS" w:eastAsia="Trebuchet MS" w:hAnsi="Trebuchet MS" w:cs="Trebuchet MS"/>
      <w:sz w:val="18"/>
      <w:szCs w:val="18"/>
      <w:lang w:val="en-US"/>
    </w:rPr>
  </w:style>
  <w:style w:type="character" w:customStyle="1" w:styleId="Heading1Char">
    <w:name w:val="Heading 1 Char"/>
    <w:basedOn w:val="DefaultParagraphFont"/>
    <w:link w:val="Heading1"/>
    <w:uiPriority w:val="1"/>
    <w:rsid w:val="00364D24"/>
    <w:rPr>
      <w:rFonts w:ascii="Arial" w:eastAsia="Arial" w:hAnsi="Arial" w:cs="Arial"/>
      <w:b/>
      <w:bCs/>
      <w:sz w:val="30"/>
      <w:szCs w:val="30"/>
      <w:lang w:val="en-US"/>
    </w:rPr>
  </w:style>
  <w:style w:type="paragraph" w:styleId="ListParagraph">
    <w:name w:val="List Paragraph"/>
    <w:basedOn w:val="Normal"/>
    <w:link w:val="ListParagraphChar"/>
    <w:uiPriority w:val="34"/>
    <w:qFormat/>
    <w:rsid w:val="00FE406D"/>
    <w:pPr>
      <w:ind w:left="720"/>
      <w:contextualSpacing/>
    </w:pPr>
  </w:style>
  <w:style w:type="character" w:customStyle="1" w:styleId="Heading2Char">
    <w:name w:val="Heading 2 Char"/>
    <w:basedOn w:val="DefaultParagraphFont"/>
    <w:link w:val="Heading2"/>
    <w:uiPriority w:val="9"/>
    <w:semiHidden/>
    <w:rsid w:val="00FE406D"/>
    <w:rPr>
      <w:rFonts w:asciiTheme="majorHAnsi" w:eastAsiaTheme="majorEastAsia" w:hAnsiTheme="majorHAnsi" w:cstheme="majorBidi"/>
      <w:color w:val="2E74B5" w:themeColor="accent1" w:themeShade="BF"/>
      <w:sz w:val="26"/>
      <w:szCs w:val="26"/>
    </w:rPr>
  </w:style>
  <w:style w:type="paragraph" w:customStyle="1" w:styleId="TableParagraph">
    <w:name w:val="Table Paragraph"/>
    <w:basedOn w:val="Normal"/>
    <w:uiPriority w:val="1"/>
    <w:qFormat/>
    <w:rsid w:val="003941C5"/>
    <w:pPr>
      <w:widowControl w:val="0"/>
      <w:autoSpaceDE w:val="0"/>
      <w:autoSpaceDN w:val="0"/>
      <w:spacing w:after="0" w:line="240" w:lineRule="auto"/>
    </w:pPr>
    <w:rPr>
      <w:rFonts w:ascii="Trebuchet MS" w:eastAsia="Trebuchet MS" w:hAnsi="Trebuchet MS" w:cs="Trebuchet MS"/>
      <w:lang w:val="en-US"/>
    </w:rPr>
  </w:style>
  <w:style w:type="paragraph" w:styleId="BalloonText">
    <w:name w:val="Balloon Text"/>
    <w:basedOn w:val="Normal"/>
    <w:link w:val="BalloonTextChar"/>
    <w:uiPriority w:val="99"/>
    <w:rsid w:val="00FE48E5"/>
    <w:pPr>
      <w:spacing w:after="0" w:line="240" w:lineRule="auto"/>
    </w:pPr>
    <w:rPr>
      <w:rFonts w:ascii="Tahoma" w:eastAsia="Calibri" w:hAnsi="Tahoma" w:cs="Tahoma"/>
      <w:sz w:val="16"/>
      <w:szCs w:val="16"/>
      <w:lang w:val="en-US"/>
    </w:rPr>
  </w:style>
  <w:style w:type="character" w:customStyle="1" w:styleId="BalloonTextChar">
    <w:name w:val="Balloon Text Char"/>
    <w:basedOn w:val="DefaultParagraphFont"/>
    <w:link w:val="BalloonText"/>
    <w:uiPriority w:val="99"/>
    <w:rsid w:val="00FE48E5"/>
    <w:rPr>
      <w:rFonts w:ascii="Tahoma" w:eastAsia="Calibri" w:hAnsi="Tahoma" w:cs="Tahoma"/>
      <w:sz w:val="16"/>
      <w:szCs w:val="16"/>
      <w:lang w:val="en-US"/>
    </w:rPr>
  </w:style>
  <w:style w:type="character" w:customStyle="1" w:styleId="ListParagraphChar">
    <w:name w:val="List Paragraph Char"/>
    <w:link w:val="ListParagraph"/>
    <w:uiPriority w:val="34"/>
    <w:rsid w:val="00FE48E5"/>
  </w:style>
  <w:style w:type="paragraph" w:customStyle="1" w:styleId="Default">
    <w:name w:val="Default"/>
    <w:rsid w:val="00A5466D"/>
    <w:pPr>
      <w:autoSpaceDE w:val="0"/>
      <w:autoSpaceDN w:val="0"/>
      <w:adjustRightInd w:val="0"/>
      <w:spacing w:after="0" w:line="240" w:lineRule="auto"/>
    </w:pPr>
    <w:rPr>
      <w:rFonts w:ascii="Corbel" w:hAnsi="Corbel" w:cs="Corbe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964945">
      <w:bodyDiv w:val="1"/>
      <w:marLeft w:val="0"/>
      <w:marRight w:val="0"/>
      <w:marTop w:val="0"/>
      <w:marBottom w:val="0"/>
      <w:divBdr>
        <w:top w:val="none" w:sz="0" w:space="0" w:color="auto"/>
        <w:left w:val="none" w:sz="0" w:space="0" w:color="auto"/>
        <w:bottom w:val="none" w:sz="0" w:space="0" w:color="auto"/>
        <w:right w:val="none" w:sz="0" w:space="0" w:color="auto"/>
      </w:divBdr>
    </w:div>
    <w:div w:id="905142365">
      <w:bodyDiv w:val="1"/>
      <w:marLeft w:val="0"/>
      <w:marRight w:val="0"/>
      <w:marTop w:val="0"/>
      <w:marBottom w:val="0"/>
      <w:divBdr>
        <w:top w:val="none" w:sz="0" w:space="0" w:color="auto"/>
        <w:left w:val="none" w:sz="0" w:space="0" w:color="auto"/>
        <w:bottom w:val="none" w:sz="0" w:space="0" w:color="auto"/>
        <w:right w:val="none" w:sz="0" w:space="0" w:color="auto"/>
      </w:divBdr>
    </w:div>
    <w:div w:id="1098524316">
      <w:bodyDiv w:val="1"/>
      <w:marLeft w:val="0"/>
      <w:marRight w:val="0"/>
      <w:marTop w:val="0"/>
      <w:marBottom w:val="0"/>
      <w:divBdr>
        <w:top w:val="none" w:sz="0" w:space="0" w:color="auto"/>
        <w:left w:val="none" w:sz="0" w:space="0" w:color="auto"/>
        <w:bottom w:val="none" w:sz="0" w:space="0" w:color="auto"/>
        <w:right w:val="none" w:sz="0" w:space="0" w:color="auto"/>
      </w:divBdr>
    </w:div>
    <w:div w:id="1724866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1236</Words>
  <Characters>7047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Liva</Company>
  <LinksUpToDate>false</LinksUpToDate>
  <CharactersWithSpaces>8267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Ambagam Rao</dc:creator>
  <cp:keywords/>
  <dc:description/>
  <cp:lastModifiedBy>Samandar Singh Dhakad</cp:lastModifiedBy>
  <cp:revision>12</cp:revision>
  <dcterms:created xsi:type="dcterms:W3CDTF">2024-04-03T06:49:00Z</dcterms:created>
  <dcterms:modified xsi:type="dcterms:W3CDTF">2024-05-19T07:58:00Z</dcterms:modified>
</cp:coreProperties>
</file>