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127B5" w:rsidRDefault="00A127B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:rsidR="00A127B5" w:rsidRDefault="00A127B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9917" w:type="dxa"/>
        <w:tblInd w:w="-115" w:type="dxa"/>
        <w:tblLayout w:type="fixed"/>
        <w:tblLook w:val="0000" w:firstRow="0" w:lastRow="0" w:firstColumn="0" w:lastColumn="0" w:noHBand="0" w:noVBand="0"/>
      </w:tblPr>
      <w:tblGrid>
        <w:gridCol w:w="2519"/>
        <w:gridCol w:w="3542"/>
        <w:gridCol w:w="3856"/>
      </w:tblGrid>
      <w:tr w:rsidR="00A127B5">
        <w:trPr>
          <w:trHeight w:val="56"/>
        </w:trPr>
        <w:tc>
          <w:tcPr>
            <w:tcW w:w="2519" w:type="dxa"/>
          </w:tcPr>
          <w:p w:rsidR="00A127B5" w:rsidRDefault="00616E4E">
            <w:pPr>
              <w:rPr>
                <w:rFonts w:ascii="Arial" w:eastAsia="Arial" w:hAnsi="Arial" w:cs="Arial"/>
                <w:sz w:val="22"/>
                <w:szCs w:val="22"/>
                <w:u w:val="single"/>
              </w:rPr>
            </w:pPr>
            <w:r>
              <w:rPr>
                <w:rFonts w:ascii="Arial" w:eastAsia="Arial" w:hAnsi="Arial" w:cs="Arial"/>
                <w:b/>
                <w:i/>
                <w:sz w:val="22"/>
                <w:szCs w:val="22"/>
                <w:u w:val="single"/>
              </w:rPr>
              <w:t>Contact No.</w:t>
            </w:r>
            <w:r>
              <w:rPr>
                <w:rFonts w:ascii="Arial" w:eastAsia="Arial" w:hAnsi="Arial" w:cs="Arial"/>
                <w:sz w:val="22"/>
                <w:szCs w:val="22"/>
                <w:u w:val="single"/>
              </w:rPr>
              <w:t xml:space="preserve"> :</w:t>
            </w:r>
          </w:p>
        </w:tc>
        <w:tc>
          <w:tcPr>
            <w:tcW w:w="3542" w:type="dxa"/>
          </w:tcPr>
          <w:p w:rsidR="00A127B5" w:rsidRDefault="00616E4E">
            <w:pPr>
              <w:rPr>
                <w:rFonts w:ascii="Arial" w:eastAsia="Arial" w:hAnsi="Arial" w:cs="Arial"/>
                <w:sz w:val="22"/>
                <w:szCs w:val="22"/>
                <w:u w:val="single"/>
              </w:rPr>
            </w:pPr>
            <w:r>
              <w:rPr>
                <w:rFonts w:ascii="Arial" w:eastAsia="Arial" w:hAnsi="Arial" w:cs="Arial"/>
                <w:b/>
                <w:i/>
                <w:sz w:val="22"/>
                <w:szCs w:val="22"/>
                <w:u w:val="single"/>
              </w:rPr>
              <w:t>Communication Address</w:t>
            </w:r>
            <w:r>
              <w:rPr>
                <w:rFonts w:ascii="Arial" w:eastAsia="Arial" w:hAnsi="Arial" w:cs="Arial"/>
                <w:sz w:val="22"/>
                <w:szCs w:val="22"/>
                <w:u w:val="single"/>
              </w:rPr>
              <w:t>:</w:t>
            </w:r>
          </w:p>
        </w:tc>
        <w:tc>
          <w:tcPr>
            <w:tcW w:w="3856" w:type="dxa"/>
          </w:tcPr>
          <w:p w:rsidR="00A127B5" w:rsidRDefault="00616E4E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i/>
                <w:sz w:val="22"/>
                <w:szCs w:val="22"/>
                <w:u w:val="single"/>
              </w:rPr>
              <w:t>Permanent Address</w:t>
            </w:r>
            <w:r>
              <w:rPr>
                <w:rFonts w:ascii="Arial" w:eastAsia="Arial" w:hAnsi="Arial" w:cs="Arial"/>
                <w:sz w:val="22"/>
                <w:szCs w:val="22"/>
              </w:rPr>
              <w:t>:</w:t>
            </w:r>
          </w:p>
        </w:tc>
      </w:tr>
      <w:tr w:rsidR="00A127B5">
        <w:trPr>
          <w:trHeight w:val="340"/>
        </w:trPr>
        <w:tc>
          <w:tcPr>
            <w:tcW w:w="2519" w:type="dxa"/>
          </w:tcPr>
          <w:p w:rsidR="00A127B5" w:rsidRDefault="00616E4E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+91 74900 06150</w:t>
            </w:r>
          </w:p>
          <w:p w:rsidR="00A127B5" w:rsidRDefault="00616E4E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+91 97277 27471</w:t>
            </w:r>
          </w:p>
          <w:p w:rsidR="00A127B5" w:rsidRDefault="00A127B5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542" w:type="dxa"/>
          </w:tcPr>
          <w:p w:rsidR="00A127B5" w:rsidRDefault="00616E4E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Flat No. – 270</w:t>
            </w:r>
          </w:p>
          <w:p w:rsidR="00A127B5" w:rsidRDefault="00616E4E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Ground Floor, </w:t>
            </w:r>
          </w:p>
          <w:p w:rsidR="00A127B5" w:rsidRDefault="00616E4E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Sector 51A, </w:t>
            </w:r>
          </w:p>
          <w:p w:rsidR="00A127B5" w:rsidRDefault="00616E4E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Chandigarh - 160047</w:t>
            </w:r>
          </w:p>
        </w:tc>
        <w:tc>
          <w:tcPr>
            <w:tcW w:w="3856" w:type="dxa"/>
          </w:tcPr>
          <w:p w:rsidR="00A127B5" w:rsidRDefault="00616E4E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Flat No. – 402 </w:t>
            </w:r>
          </w:p>
          <w:p w:rsidR="00A127B5" w:rsidRDefault="00616E4E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Ratnakar Enclave</w:t>
            </w:r>
          </w:p>
          <w:p w:rsidR="00A127B5" w:rsidRDefault="00616E4E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Suvidha Park Society, Karelibagh</w:t>
            </w:r>
          </w:p>
          <w:p w:rsidR="00A127B5" w:rsidRDefault="00616E4E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Vadodara, Gujarat – 390018 </w:t>
            </w:r>
          </w:p>
        </w:tc>
      </w:tr>
    </w:tbl>
    <w:p w:rsidR="00A127B5" w:rsidRDefault="00616E4E">
      <w:pPr>
        <w:pStyle w:val="Heading2"/>
        <w:shd w:val="clear" w:color="auto" w:fill="E6E6E6"/>
        <w:spacing w:before="120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Objective </w:t>
      </w:r>
    </w:p>
    <w:p w:rsidR="00A127B5" w:rsidRDefault="00A127B5">
      <w:pPr>
        <w:jc w:val="both"/>
        <w:rPr>
          <w:rFonts w:ascii="Arial" w:eastAsia="Arial" w:hAnsi="Arial" w:cs="Arial"/>
        </w:rPr>
      </w:pPr>
    </w:p>
    <w:p w:rsidR="00A127B5" w:rsidRDefault="00616E4E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Working experience at managerial roles in Quality System Management, Audit &amp; compliance, CAPA Implementation and Regulatory Remediation Plan. Looking for work with passion and drive to excel in quality field and continue effectively and decisively to the p</w:t>
      </w:r>
      <w:r>
        <w:rPr>
          <w:rFonts w:ascii="Arial" w:eastAsia="Arial" w:hAnsi="Arial" w:cs="Arial"/>
        </w:rPr>
        <w:t>harmaceutical society.</w:t>
      </w:r>
    </w:p>
    <w:p w:rsidR="00A127B5" w:rsidRDefault="00A127B5">
      <w:pPr>
        <w:jc w:val="both"/>
        <w:rPr>
          <w:rFonts w:ascii="Arial" w:eastAsia="Arial" w:hAnsi="Arial" w:cs="Arial"/>
        </w:rPr>
      </w:pPr>
    </w:p>
    <w:p w:rsidR="00A127B5" w:rsidRDefault="00616E4E">
      <w:pPr>
        <w:pStyle w:val="Heading3"/>
        <w:shd w:val="clear" w:color="auto" w:fill="E6E6E6"/>
        <w:rPr>
          <w:rFonts w:ascii="Arial" w:eastAsia="Arial" w:hAnsi="Arial" w:cs="Arial"/>
          <w:i w:val="0"/>
          <w:sz w:val="24"/>
        </w:rPr>
      </w:pPr>
      <w:r>
        <w:rPr>
          <w:rFonts w:ascii="Arial" w:eastAsia="Arial" w:hAnsi="Arial" w:cs="Arial"/>
          <w:i w:val="0"/>
          <w:sz w:val="24"/>
        </w:rPr>
        <w:t>Profile Summary</w:t>
      </w:r>
    </w:p>
    <w:p w:rsidR="00A127B5" w:rsidRDefault="00A127B5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Arial" w:eastAsia="Arial" w:hAnsi="Arial" w:cs="Arial"/>
        </w:rPr>
      </w:pP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color w:val="000000"/>
        </w:rPr>
        <w:t xml:space="preserve">killed quality professional in pharmaceutical manufacturing operation with </w:t>
      </w:r>
      <w:r>
        <w:rPr>
          <w:rFonts w:ascii="Arial" w:eastAsia="Arial" w:hAnsi="Arial" w:cs="Arial"/>
          <w:b/>
          <w:color w:val="000000"/>
          <w:u w:val="single"/>
        </w:rPr>
        <w:t>28 years</w:t>
      </w:r>
      <w:r>
        <w:rPr>
          <w:rFonts w:ascii="Arial" w:eastAsia="Arial" w:hAnsi="Arial" w:cs="Arial"/>
          <w:color w:val="000000"/>
        </w:rPr>
        <w:t xml:space="preserve"> of experience and proven knowledge of quality-driven management with experience in implementation of quality management system, regulatory compliance and </w:t>
      </w:r>
      <w:r>
        <w:rPr>
          <w:rFonts w:ascii="Arial" w:eastAsia="Arial" w:hAnsi="Arial" w:cs="Arial"/>
        </w:rPr>
        <w:t>remediation</w:t>
      </w:r>
      <w:r>
        <w:rPr>
          <w:rFonts w:ascii="Arial" w:eastAsia="Arial" w:hAnsi="Arial" w:cs="Arial"/>
          <w:color w:val="000000"/>
        </w:rPr>
        <w:t xml:space="preserve">. 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Decisive leader, pragmatic and focused in dynamic and fluid environments with proven su</w:t>
      </w:r>
      <w:r>
        <w:rPr>
          <w:rFonts w:ascii="Arial" w:eastAsia="Arial" w:hAnsi="Arial" w:cs="Arial"/>
          <w:color w:val="000000"/>
        </w:rPr>
        <w:t>ccess in implementing effective process improvements and collaboration of high-performing teams to drive measurable results.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Currently working as </w:t>
      </w:r>
      <w:r>
        <w:rPr>
          <w:rFonts w:ascii="Arial" w:eastAsia="Arial" w:hAnsi="Arial" w:cs="Arial"/>
          <w:b/>
          <w:color w:val="000000"/>
        </w:rPr>
        <w:t>Head – Site Quality (Injectable-Oncology &amp; Oral Dosage Blocks)</w:t>
      </w:r>
      <w:r>
        <w:rPr>
          <w:rFonts w:ascii="Arial" w:eastAsia="Arial" w:hAnsi="Arial" w:cs="Arial"/>
          <w:color w:val="000000"/>
        </w:rPr>
        <w:t xml:space="preserve"> with Panacea biotec pharma limited, Baddi.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Well versed in quality audits &amp; inspections, compliance with CAPA implementation, regulatory remediation planning and execution, management review and</w:t>
      </w:r>
      <w:r>
        <w:rPr>
          <w:rFonts w:ascii="Arial" w:eastAsia="Arial" w:hAnsi="Arial" w:cs="Arial"/>
          <w:color w:val="000000"/>
        </w:rPr>
        <w:t xml:space="preserve"> audit of bioequivalence and clinical study audit.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Rich exposure of representing the management in various Audits including USFDA (7 times for formulations and 3 for BA/BE, WHO (Geneva), MHRA, ANVISA, Indian FDA and ROW Audits for formulations and BA/BE.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</w:t>
      </w:r>
      <w:r>
        <w:rPr>
          <w:rFonts w:ascii="Arial" w:eastAsia="Arial" w:hAnsi="Arial" w:cs="Arial"/>
          <w:color w:val="000000"/>
        </w:rPr>
        <w:t xml:space="preserve">rove excellence in quality system audit and compliance, procedure improvisation, deviation investigations, CAPA management, market complaint investigation, development of </w:t>
      </w:r>
      <w:r>
        <w:rPr>
          <w:rFonts w:ascii="Arial" w:eastAsia="Arial" w:hAnsi="Arial" w:cs="Arial"/>
        </w:rPr>
        <w:t>cleaning</w:t>
      </w:r>
      <w:r>
        <w:rPr>
          <w:rFonts w:ascii="Arial" w:eastAsia="Arial" w:hAnsi="Arial" w:cs="Arial"/>
          <w:color w:val="000000"/>
        </w:rPr>
        <w:t xml:space="preserve"> procedure </w:t>
      </w:r>
      <w:r>
        <w:rPr>
          <w:rFonts w:ascii="Arial" w:eastAsia="Arial" w:hAnsi="Arial" w:cs="Arial"/>
        </w:rPr>
        <w:t>with validation</w:t>
      </w:r>
      <w:r>
        <w:rPr>
          <w:rFonts w:ascii="Arial" w:eastAsia="Arial" w:hAnsi="Arial" w:cs="Arial"/>
          <w:color w:val="000000"/>
        </w:rPr>
        <w:t xml:space="preserve"> and computerized system validations.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Worked for or</w:t>
      </w:r>
      <w:r>
        <w:rPr>
          <w:rFonts w:ascii="Arial" w:eastAsia="Arial" w:hAnsi="Arial" w:cs="Arial"/>
          <w:color w:val="000000"/>
        </w:rPr>
        <w:t>al dosage form and Injectable formulations, API stability and BA/BE studies as Quality Control and Quality Assurance lead in different organizations.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color w:val="000000"/>
        </w:rPr>
        <w:t xml:space="preserve">xperience of injectable products analysis and quality assurance at </w:t>
      </w:r>
      <w:r>
        <w:rPr>
          <w:rFonts w:ascii="Arial" w:eastAsia="Arial" w:hAnsi="Arial" w:cs="Arial"/>
        </w:rPr>
        <w:t>various organizations in formulation a</w:t>
      </w:r>
      <w:r>
        <w:rPr>
          <w:rFonts w:ascii="Arial" w:eastAsia="Arial" w:hAnsi="Arial" w:cs="Arial"/>
        </w:rPr>
        <w:t>ctivity</w:t>
      </w:r>
      <w:r>
        <w:rPr>
          <w:rFonts w:ascii="Arial" w:eastAsia="Arial" w:hAnsi="Arial" w:cs="Arial"/>
          <w:color w:val="000000"/>
        </w:rPr>
        <w:t>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Excellence in transforming </w:t>
      </w:r>
      <w:r>
        <w:rPr>
          <w:rFonts w:ascii="Arial" w:eastAsia="Arial" w:hAnsi="Arial" w:cs="Arial"/>
          <w:b/>
          <w:color w:val="000000"/>
        </w:rPr>
        <w:t xml:space="preserve">quality function into a robust quality unit </w:t>
      </w:r>
      <w:r>
        <w:rPr>
          <w:rFonts w:ascii="Arial" w:eastAsia="Arial" w:hAnsi="Arial" w:cs="Arial"/>
          <w:color w:val="000000"/>
        </w:rPr>
        <w:t xml:space="preserve">that delivers   maximum output with </w:t>
      </w:r>
      <w:r>
        <w:rPr>
          <w:rFonts w:ascii="Arial" w:eastAsia="Arial" w:hAnsi="Arial" w:cs="Arial"/>
        </w:rPr>
        <w:t>right first time</w:t>
      </w:r>
      <w:r>
        <w:rPr>
          <w:rFonts w:ascii="Arial" w:eastAsia="Arial" w:hAnsi="Arial" w:cs="Arial"/>
          <w:color w:val="000000"/>
        </w:rPr>
        <w:t xml:space="preserve"> and driving capability improvement of processes, systems &amp; people through implementation of quality systems.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Monitor departmental budget, quality plans, KPI, skill development of team members for conformance to standards and customer </w:t>
      </w:r>
      <w:r>
        <w:rPr>
          <w:rFonts w:ascii="Arial" w:eastAsia="Arial" w:hAnsi="Arial" w:cs="Arial"/>
        </w:rPr>
        <w:t>satisfaction</w:t>
      </w:r>
      <w:r>
        <w:rPr>
          <w:rFonts w:ascii="Arial" w:eastAsia="Arial" w:hAnsi="Arial" w:cs="Arial"/>
          <w:color w:val="000000"/>
        </w:rPr>
        <w:t>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Pursuing certification in </w:t>
      </w:r>
      <w:r>
        <w:rPr>
          <w:rFonts w:ascii="Arial" w:eastAsia="Arial" w:hAnsi="Arial" w:cs="Arial"/>
          <w:b/>
          <w:i/>
          <w:u w:val="single"/>
        </w:rPr>
        <w:t>“Lean Operation Management and Six Sigma (LOM-Six sigma)”</w:t>
      </w:r>
      <w:r>
        <w:rPr>
          <w:rFonts w:ascii="Arial" w:eastAsia="Arial" w:hAnsi="Arial" w:cs="Arial"/>
        </w:rPr>
        <w:t xml:space="preserve"> as alumni of IIM, Rohatak.</w:t>
      </w:r>
    </w:p>
    <w:p w:rsidR="00A127B5" w:rsidRDefault="00A127B5"/>
    <w:p w:rsidR="00A127B5" w:rsidRDefault="00A127B5"/>
    <w:p w:rsidR="00A127B5" w:rsidRDefault="00A127B5"/>
    <w:p w:rsidR="00A127B5" w:rsidRDefault="00A127B5"/>
    <w:p w:rsidR="00A127B5" w:rsidRDefault="00A127B5"/>
    <w:tbl>
      <w:tblPr>
        <w:tblStyle w:val="a0"/>
        <w:tblW w:w="957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85"/>
        <w:gridCol w:w="4786"/>
      </w:tblGrid>
      <w:tr w:rsidR="00A127B5">
        <w:trPr>
          <w:trHeight w:val="56"/>
        </w:trPr>
        <w:tc>
          <w:tcPr>
            <w:tcW w:w="4785" w:type="dxa"/>
          </w:tcPr>
          <w:p w:rsidR="00A127B5" w:rsidRDefault="00616E4E">
            <w:pPr>
              <w:pStyle w:val="Heading3"/>
              <w:shd w:val="clear" w:color="auto" w:fill="E6E6E6"/>
              <w:rPr>
                <w:rFonts w:ascii="Arial" w:eastAsia="Arial" w:hAnsi="Arial" w:cs="Arial"/>
                <w:i w:val="0"/>
                <w:sz w:val="22"/>
                <w:szCs w:val="22"/>
              </w:rPr>
            </w:pPr>
            <w:r>
              <w:rPr>
                <w:rFonts w:ascii="Arial" w:eastAsia="Arial" w:hAnsi="Arial" w:cs="Arial"/>
                <w:i w:val="0"/>
                <w:sz w:val="22"/>
                <w:szCs w:val="22"/>
              </w:rPr>
              <w:t>C</w:t>
            </w:r>
            <w:r>
              <w:rPr>
                <w:rFonts w:ascii="Arial" w:eastAsia="Arial" w:hAnsi="Arial" w:cs="Arial"/>
                <w:i w:val="0"/>
                <w:sz w:val="22"/>
                <w:szCs w:val="22"/>
              </w:rPr>
              <w:t>ore Competency</w:t>
            </w:r>
          </w:p>
        </w:tc>
        <w:tc>
          <w:tcPr>
            <w:tcW w:w="4786" w:type="dxa"/>
          </w:tcPr>
          <w:p w:rsidR="00A127B5" w:rsidRDefault="00616E4E">
            <w:pPr>
              <w:pStyle w:val="Heading3"/>
              <w:shd w:val="clear" w:color="auto" w:fill="E6E6E6"/>
              <w:rPr>
                <w:rFonts w:ascii="Arial" w:eastAsia="Arial" w:hAnsi="Arial" w:cs="Arial"/>
                <w:i w:val="0"/>
                <w:sz w:val="22"/>
                <w:szCs w:val="22"/>
              </w:rPr>
            </w:pPr>
            <w:r>
              <w:rPr>
                <w:rFonts w:ascii="Arial" w:eastAsia="Arial" w:hAnsi="Arial" w:cs="Arial"/>
                <w:i w:val="0"/>
                <w:sz w:val="22"/>
                <w:szCs w:val="22"/>
              </w:rPr>
              <w:t>Soft Skills</w:t>
            </w:r>
          </w:p>
        </w:tc>
      </w:tr>
      <w:tr w:rsidR="00A127B5">
        <w:tc>
          <w:tcPr>
            <w:tcW w:w="4785" w:type="dxa"/>
          </w:tcPr>
          <w:p w:rsidR="00A127B5" w:rsidRDefault="00616E4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Quality Strategy/ Quality Review, Audits &amp; Compliance</w:t>
            </w:r>
          </w:p>
        </w:tc>
        <w:tc>
          <w:tcPr>
            <w:tcW w:w="4786" w:type="dxa"/>
          </w:tcPr>
          <w:p w:rsidR="00A127B5" w:rsidRDefault="00616E4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bookmarkStart w:id="0" w:name="_heading=h.gjdgxs" w:colFirst="0" w:colLast="0"/>
            <w:bookmarkEnd w:id="0"/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Working with quality and work ethics with integrity</w:t>
            </w:r>
          </w:p>
        </w:tc>
      </w:tr>
      <w:tr w:rsidR="00A127B5">
        <w:tc>
          <w:tcPr>
            <w:tcW w:w="4785" w:type="dxa"/>
          </w:tcPr>
          <w:p w:rsidR="00A127B5" w:rsidRDefault="00616E4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Quality Assurance &amp; Control</w:t>
            </w:r>
          </w:p>
        </w:tc>
        <w:tc>
          <w:tcPr>
            <w:tcW w:w="4786" w:type="dxa"/>
          </w:tcPr>
          <w:p w:rsidR="00A127B5" w:rsidRDefault="00616E4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Problem solving with risk management and team building</w:t>
            </w:r>
          </w:p>
        </w:tc>
      </w:tr>
      <w:tr w:rsidR="00A127B5">
        <w:tc>
          <w:tcPr>
            <w:tcW w:w="4785" w:type="dxa"/>
          </w:tcPr>
          <w:p w:rsidR="00A127B5" w:rsidRDefault="00616E4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Risk Assessment / FMEA Analysis</w:t>
            </w:r>
          </w:p>
        </w:tc>
        <w:tc>
          <w:tcPr>
            <w:tcW w:w="4786" w:type="dxa"/>
          </w:tcPr>
          <w:p w:rsidR="00A127B5" w:rsidRDefault="00616E4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Flexibility and adaptability to demanding situations</w:t>
            </w:r>
          </w:p>
        </w:tc>
      </w:tr>
      <w:tr w:rsidR="00A127B5">
        <w:tc>
          <w:tcPr>
            <w:tcW w:w="4785" w:type="dxa"/>
          </w:tcPr>
          <w:p w:rsidR="00A127B5" w:rsidRDefault="00616E4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Cross-functional Coordination/ Stakeholder Management</w:t>
            </w:r>
          </w:p>
        </w:tc>
        <w:tc>
          <w:tcPr>
            <w:tcW w:w="4786" w:type="dxa"/>
          </w:tcPr>
          <w:p w:rsidR="00A127B5" w:rsidRDefault="00616E4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Effective communication with conflict resolution</w:t>
            </w:r>
          </w:p>
        </w:tc>
      </w:tr>
      <w:tr w:rsidR="00A127B5">
        <w:tc>
          <w:tcPr>
            <w:tcW w:w="4785" w:type="dxa"/>
          </w:tcPr>
          <w:p w:rsidR="00A127B5" w:rsidRDefault="00616E4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Process Validation/Cleaning Validation</w:t>
            </w:r>
          </w:p>
        </w:tc>
        <w:tc>
          <w:tcPr>
            <w:tcW w:w="4786" w:type="dxa"/>
          </w:tcPr>
          <w:p w:rsidR="00A127B5" w:rsidRDefault="00616E4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Open mind and learning ability</w:t>
            </w:r>
          </w:p>
        </w:tc>
      </w:tr>
      <w:tr w:rsidR="00A127B5">
        <w:tc>
          <w:tcPr>
            <w:tcW w:w="4785" w:type="dxa"/>
          </w:tcPr>
          <w:p w:rsidR="00A127B5" w:rsidRDefault="00616E4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OOS &amp; OOT Investigation, with CAPA management</w:t>
            </w:r>
          </w:p>
        </w:tc>
        <w:tc>
          <w:tcPr>
            <w:tcW w:w="4786" w:type="dxa"/>
          </w:tcPr>
          <w:p w:rsidR="00A127B5" w:rsidRDefault="00A127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A127B5">
        <w:tc>
          <w:tcPr>
            <w:tcW w:w="4785" w:type="dxa"/>
          </w:tcPr>
          <w:p w:rsidR="00A127B5" w:rsidRDefault="00616E4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Training &amp; Team Management</w:t>
            </w:r>
          </w:p>
        </w:tc>
        <w:tc>
          <w:tcPr>
            <w:tcW w:w="4786" w:type="dxa"/>
          </w:tcPr>
          <w:p w:rsidR="00A127B5" w:rsidRDefault="00A127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A127B5">
        <w:tc>
          <w:tcPr>
            <w:tcW w:w="4785" w:type="dxa"/>
          </w:tcPr>
          <w:p w:rsidR="00A127B5" w:rsidRDefault="00A127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786" w:type="dxa"/>
          </w:tcPr>
          <w:p w:rsidR="00A127B5" w:rsidRDefault="00A127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:rsidR="00A127B5" w:rsidRDefault="00A127B5"/>
    <w:p w:rsidR="00A127B5" w:rsidRDefault="00616E4E">
      <w:pPr>
        <w:pStyle w:val="Heading3"/>
        <w:shd w:val="clear" w:color="auto" w:fill="E6E6E6"/>
        <w:rPr>
          <w:rFonts w:ascii="Arial" w:eastAsia="Arial" w:hAnsi="Arial" w:cs="Arial"/>
          <w:i w:val="0"/>
          <w:sz w:val="24"/>
        </w:rPr>
      </w:pPr>
      <w:r>
        <w:rPr>
          <w:rFonts w:ascii="Arial" w:eastAsia="Arial" w:hAnsi="Arial" w:cs="Arial"/>
          <w:i w:val="0"/>
          <w:sz w:val="24"/>
        </w:rPr>
        <w:t>Notable Accomplishment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</w:rPr>
        <w:t>Drove strategic effort in development and h</w:t>
      </w:r>
      <w:r>
        <w:rPr>
          <w:rFonts w:ascii="Arial" w:eastAsia="Arial" w:hAnsi="Arial" w:cs="Arial"/>
          <w:color w:val="000000"/>
        </w:rPr>
        <w:t xml:space="preserve">armonization of Cleaning procedure </w:t>
      </w:r>
      <w:r>
        <w:rPr>
          <w:rFonts w:ascii="Arial" w:eastAsia="Arial" w:hAnsi="Arial" w:cs="Arial"/>
        </w:rPr>
        <w:t>with Validation at different organizations as QA/Quality Head.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</w:rPr>
        <w:t>Spearheaded the projects on GAP Assessment of quality management system, project on inspection readiness and remedi</w:t>
      </w:r>
      <w:r>
        <w:rPr>
          <w:rFonts w:ascii="Arial" w:eastAsia="Arial" w:hAnsi="Arial" w:cs="Arial"/>
        </w:rPr>
        <w:t>ation activities at IPCA, Zydus and Panacea Biotec pharma limited.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</w:rPr>
        <w:t xml:space="preserve">Harmonization </w:t>
      </w:r>
      <w:r>
        <w:rPr>
          <w:rFonts w:ascii="Arial" w:eastAsia="Arial" w:hAnsi="Arial" w:cs="Arial"/>
          <w:color w:val="000000"/>
        </w:rPr>
        <w:t>and implementation of quality procedures across IPCA’s Formulations Units as lead for the project. Implemented more than 40 corporate harmonized procedures throughout all form</w:t>
      </w:r>
      <w:r>
        <w:rPr>
          <w:rFonts w:ascii="Arial" w:eastAsia="Arial" w:hAnsi="Arial" w:cs="Arial"/>
          <w:color w:val="000000"/>
        </w:rPr>
        <w:t>ulation manufacturing locations.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Implemented quality systems to conduct BA/BE studies for regulatory submissions and achived sucessful US FDA inspection at Alemic as Head-Quality (Analytical and Clinical function).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Played a key role in designing and implem</w:t>
      </w:r>
      <w:r>
        <w:rPr>
          <w:rFonts w:ascii="Arial" w:eastAsia="Arial" w:hAnsi="Arial" w:cs="Arial"/>
          <w:color w:val="000000"/>
        </w:rPr>
        <w:t xml:space="preserve">entation of Track wise &amp; </w:t>
      </w:r>
      <w:r>
        <w:rPr>
          <w:rFonts w:ascii="Arial" w:eastAsia="Arial" w:hAnsi="Arial" w:cs="Arial"/>
        </w:rPr>
        <w:t>electronic document management system</w:t>
      </w:r>
      <w:r>
        <w:rPr>
          <w:rFonts w:ascii="Arial" w:eastAsia="Arial" w:hAnsi="Arial" w:cs="Arial"/>
          <w:color w:val="000000"/>
        </w:rPr>
        <w:t xml:space="preserve"> software for Quality Management System at IPCA and at Zydus.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Promoted and participated in implementation of operational excellence initiatives like product capacity enhancement “Yield Improveme</w:t>
      </w:r>
      <w:r>
        <w:rPr>
          <w:rFonts w:ascii="Arial" w:eastAsia="Arial" w:hAnsi="Arial" w:cs="Arial"/>
          <w:color w:val="000000"/>
        </w:rPr>
        <w:t>nts</w:t>
      </w:r>
      <w:r>
        <w:rPr>
          <w:rFonts w:ascii="Arial" w:eastAsia="Arial" w:hAnsi="Arial" w:cs="Arial"/>
        </w:rPr>
        <w:t>”</w:t>
      </w:r>
      <w:r>
        <w:rPr>
          <w:rFonts w:ascii="Arial" w:eastAsia="Arial" w:hAnsi="Arial" w:cs="Arial"/>
          <w:color w:val="000000"/>
        </w:rPr>
        <w:t xml:space="preserve"> at Unichem, IPCA and Zydus cadila.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</w:rPr>
        <w:t>Worked towards sucessful implementation of computerized system validation, eBMR and eLogbook</w:t>
      </w:r>
      <w:r>
        <w:rPr>
          <w:rFonts w:ascii="Arial" w:eastAsia="Arial" w:hAnsi="Arial" w:cs="Arial"/>
          <w:color w:val="000000"/>
        </w:rPr>
        <w:t xml:space="preserve">. </w:t>
      </w:r>
    </w:p>
    <w:p w:rsidR="00A127B5" w:rsidRDefault="00A127B5">
      <w:pPr>
        <w:pBdr>
          <w:top w:val="nil"/>
          <w:left w:val="nil"/>
          <w:bottom w:val="nil"/>
          <w:right w:val="nil"/>
          <w:between w:val="nil"/>
        </w:pBdr>
        <w:ind w:left="567"/>
        <w:jc w:val="both"/>
        <w:rPr>
          <w:rFonts w:ascii="Arial" w:eastAsia="Arial" w:hAnsi="Arial" w:cs="Arial"/>
          <w:color w:val="000000"/>
        </w:rPr>
      </w:pPr>
    </w:p>
    <w:p w:rsidR="00A127B5" w:rsidRDefault="00616E4E">
      <w:pPr>
        <w:pStyle w:val="Heading3"/>
        <w:shd w:val="clear" w:color="auto" w:fill="E6E6E6"/>
        <w:rPr>
          <w:rFonts w:ascii="Arial" w:eastAsia="Arial" w:hAnsi="Arial" w:cs="Arial"/>
          <w:i w:val="0"/>
          <w:sz w:val="24"/>
        </w:rPr>
      </w:pPr>
      <w:r>
        <w:rPr>
          <w:rFonts w:ascii="Arial" w:eastAsia="Arial" w:hAnsi="Arial" w:cs="Arial"/>
          <w:i w:val="0"/>
          <w:sz w:val="24"/>
        </w:rPr>
        <w:t>Regulatory Inspections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Completed US FDA inspection as Head site-QA at Panacea.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Completed US FDA audit for 3 times as General Manager – QA at Cadila.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Completed US FDA, MHRA, NDA-Uganda, MOH-Oman, Ukraine and audit for formulation at Unichem as a Head – site quality.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Successfully </w:t>
      </w:r>
      <w:r>
        <w:rPr>
          <w:rFonts w:ascii="Arial" w:eastAsia="Arial" w:hAnsi="Arial" w:cs="Arial"/>
          <w:color w:val="000000"/>
        </w:rPr>
        <w:t>completed US FDA audit for formulation and Bioequivalence division in Mar &amp; May 2011 at Alembic as a role of in-charge site quality.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Faced US FDA (2 times), Anvisa (03 times), WHO (03 times) and EU audit for BA/BE and clinical studies at GVK Biosciences as leading position in QA department.  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Active participation in ANVISA audits for formulation at IPCA Athal as In-charge quality contro</w:t>
      </w:r>
      <w:r>
        <w:rPr>
          <w:rFonts w:ascii="Arial" w:eastAsia="Arial" w:hAnsi="Arial" w:cs="Arial"/>
          <w:color w:val="000000"/>
        </w:rPr>
        <w:t>l.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Audits experience of TGA (01 times), WHO (03 times) and several other regulatory inspections for pharmaceutical formulations.</w:t>
      </w:r>
    </w:p>
    <w:p w:rsidR="00A127B5" w:rsidRDefault="00A127B5">
      <w:pPr>
        <w:pBdr>
          <w:top w:val="nil"/>
          <w:left w:val="nil"/>
          <w:bottom w:val="nil"/>
          <w:right w:val="nil"/>
          <w:between w:val="nil"/>
        </w:pBdr>
        <w:ind w:left="567"/>
        <w:jc w:val="both"/>
        <w:rPr>
          <w:rFonts w:ascii="Arial" w:eastAsia="Arial" w:hAnsi="Arial" w:cs="Arial"/>
          <w:color w:val="000000"/>
        </w:rPr>
      </w:pPr>
    </w:p>
    <w:p w:rsidR="00A127B5" w:rsidRDefault="00616E4E">
      <w:pPr>
        <w:pStyle w:val="Heading3"/>
        <w:shd w:val="clear" w:color="auto" w:fill="E6E6E6"/>
        <w:rPr>
          <w:rFonts w:ascii="Arial" w:eastAsia="Arial" w:hAnsi="Arial" w:cs="Arial"/>
          <w:i w:val="0"/>
          <w:sz w:val="24"/>
        </w:rPr>
      </w:pPr>
      <w:r>
        <w:rPr>
          <w:rFonts w:ascii="Arial" w:eastAsia="Arial" w:hAnsi="Arial" w:cs="Arial"/>
          <w:i w:val="0"/>
          <w:sz w:val="24"/>
        </w:rPr>
        <w:t>Current Profile</w:t>
      </w:r>
      <w:r>
        <w:rPr>
          <w:rFonts w:ascii="Arial" w:eastAsia="Arial" w:hAnsi="Arial" w:cs="Arial"/>
          <w:i w:val="0"/>
          <w:sz w:val="24"/>
        </w:rPr>
        <w:tab/>
      </w:r>
      <w:r>
        <w:rPr>
          <w:rFonts w:ascii="Arial" w:eastAsia="Arial" w:hAnsi="Arial" w:cs="Arial"/>
          <w:i w:val="0"/>
          <w:sz w:val="24"/>
        </w:rPr>
        <w:tab/>
      </w:r>
    </w:p>
    <w:p w:rsidR="00A127B5" w:rsidRDefault="00A127B5">
      <w:pPr>
        <w:pBdr>
          <w:top w:val="nil"/>
          <w:left w:val="nil"/>
          <w:bottom w:val="nil"/>
          <w:right w:val="nil"/>
          <w:between w:val="nil"/>
        </w:pBdr>
        <w:spacing w:after="60"/>
        <w:jc w:val="both"/>
        <w:rPr>
          <w:rFonts w:ascii="Arial" w:eastAsia="Arial" w:hAnsi="Arial" w:cs="Arial"/>
          <w:b/>
          <w:color w:val="000000"/>
        </w:rPr>
      </w:pPr>
    </w:p>
    <w:p w:rsidR="00A127B5" w:rsidRDefault="00616E4E">
      <w:pPr>
        <w:pBdr>
          <w:top w:val="nil"/>
          <w:left w:val="nil"/>
          <w:bottom w:val="nil"/>
          <w:right w:val="nil"/>
          <w:between w:val="nil"/>
        </w:pBdr>
        <w:spacing w:after="60"/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Panacea Biotec Pharma Limited, Baddi: From Jan’ 2021 till date</w:t>
      </w:r>
    </w:p>
    <w:p w:rsidR="00A127B5" w:rsidRDefault="00616E4E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Designation: Sr. General Manager – Quality (</w:t>
      </w:r>
      <w:r>
        <w:rPr>
          <w:rFonts w:ascii="Arial" w:eastAsia="Arial" w:hAnsi="Arial" w:cs="Arial"/>
        </w:rPr>
        <w:t>Injectable-Oncology &amp; Oral Dosage)</w:t>
      </w:r>
    </w:p>
    <w:p w:rsidR="00A127B5" w:rsidRDefault="00A127B5">
      <w:pPr>
        <w:jc w:val="both"/>
        <w:rPr>
          <w:rFonts w:ascii="Arial" w:eastAsia="Arial" w:hAnsi="Arial" w:cs="Arial"/>
          <w:b/>
        </w:rPr>
      </w:pPr>
    </w:p>
    <w:p w:rsidR="00A127B5" w:rsidRDefault="00616E4E">
      <w:pPr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Nature of Job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Responsible for quality activity (QA &amp; QC) of oral dosage form and Oncology injectable formulations.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Lead a team of &gt;130 quality personnel to comply the quality system requirements towards cGMP regulations and critical activities during regulatory audits held at location.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Leading a site team towards remediation for FDA compliance related to injectable blo</w:t>
      </w:r>
      <w:r>
        <w:rPr>
          <w:rFonts w:ascii="Arial" w:eastAsia="Arial" w:hAnsi="Arial" w:cs="Arial"/>
          <w:color w:val="000000"/>
        </w:rPr>
        <w:t>ck.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Providing quality support to meet business need of organization and maintain the all-time readiness of site for any upcoming audits.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Management of quality systems as per cGMP, and applicable regulatory requirements for formulations.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Reviewing of person</w:t>
      </w:r>
      <w:r>
        <w:rPr>
          <w:rFonts w:ascii="Arial" w:eastAsia="Arial" w:hAnsi="Arial" w:cs="Arial"/>
          <w:color w:val="000000"/>
        </w:rPr>
        <w:t>nel key result area / review / preparation of budgetary requirements of Quality Assurance.</w:t>
      </w:r>
    </w:p>
    <w:p w:rsidR="00A127B5" w:rsidRDefault="00A127B5">
      <w:pPr>
        <w:pBdr>
          <w:top w:val="nil"/>
          <w:left w:val="nil"/>
          <w:bottom w:val="nil"/>
          <w:right w:val="nil"/>
          <w:between w:val="nil"/>
        </w:pBdr>
        <w:tabs>
          <w:tab w:val="left" w:pos="4252"/>
          <w:tab w:val="left" w:pos="4694"/>
        </w:tabs>
        <w:spacing w:after="120"/>
        <w:ind w:left="2880" w:hanging="2880"/>
        <w:jc w:val="both"/>
        <w:rPr>
          <w:rFonts w:ascii="Arial" w:eastAsia="Arial" w:hAnsi="Arial" w:cs="Arial"/>
          <w:color w:val="000000"/>
        </w:rPr>
      </w:pPr>
    </w:p>
    <w:p w:rsidR="00A127B5" w:rsidRDefault="00616E4E">
      <w:pPr>
        <w:pStyle w:val="Heading3"/>
        <w:shd w:val="clear" w:color="auto" w:fill="E6E6E6"/>
        <w:rPr>
          <w:rFonts w:ascii="Arial" w:eastAsia="Arial" w:hAnsi="Arial" w:cs="Arial"/>
          <w:i w:val="0"/>
          <w:sz w:val="24"/>
        </w:rPr>
      </w:pPr>
      <w:r>
        <w:rPr>
          <w:rFonts w:ascii="Arial" w:eastAsia="Arial" w:hAnsi="Arial" w:cs="Arial"/>
          <w:i w:val="0"/>
          <w:sz w:val="24"/>
        </w:rPr>
        <w:t>Timeline and Work Profile (Recent 4)</w:t>
      </w:r>
    </w:p>
    <w:p w:rsidR="00A127B5" w:rsidRDefault="00A127B5">
      <w:pPr>
        <w:pBdr>
          <w:top w:val="nil"/>
          <w:left w:val="nil"/>
          <w:bottom w:val="nil"/>
          <w:right w:val="nil"/>
          <w:between w:val="nil"/>
        </w:pBdr>
        <w:spacing w:after="60"/>
        <w:ind w:left="720"/>
        <w:jc w:val="both"/>
        <w:rPr>
          <w:rFonts w:ascii="Arial" w:eastAsia="Arial" w:hAnsi="Arial" w:cs="Arial"/>
          <w:b/>
          <w:color w:val="000000"/>
          <w:sz w:val="22"/>
          <w:szCs w:val="22"/>
        </w:rPr>
      </w:pPr>
    </w:p>
    <w:tbl>
      <w:tblPr>
        <w:tblStyle w:val="a1"/>
        <w:tblW w:w="9322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62"/>
        <w:gridCol w:w="236"/>
        <w:gridCol w:w="2054"/>
        <w:gridCol w:w="236"/>
        <w:gridCol w:w="2200"/>
        <w:gridCol w:w="236"/>
        <w:gridCol w:w="2198"/>
      </w:tblGrid>
      <w:tr w:rsidR="00A127B5">
        <w:trPr>
          <w:trHeight w:val="978"/>
        </w:trPr>
        <w:tc>
          <w:tcPr>
            <w:tcW w:w="2171" w:type="dxa"/>
          </w:tcPr>
          <w:p w:rsidR="00A127B5" w:rsidRDefault="00616E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Book Antiqua" w:eastAsia="Book Antiqua" w:hAnsi="Book Antiqua" w:cs="Book Antiqua"/>
                <w:noProof/>
                <w:color w:val="000000"/>
              </w:rPr>
              <w:drawing>
                <wp:inline distT="0" distB="0" distL="0" distR="0">
                  <wp:extent cx="1254470" cy="447246"/>
                  <wp:effectExtent l="0" t="0" r="0" b="0"/>
                  <wp:docPr id="332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/>
                          <a:srcRect t="21468" r="3938" b="174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470" cy="44724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7" w:type="dxa"/>
          </w:tcPr>
          <w:p w:rsidR="00A127B5" w:rsidRDefault="00A127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2062" w:type="dxa"/>
          </w:tcPr>
          <w:p w:rsidR="00A127B5" w:rsidRDefault="00616E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>
                  <wp:simplePos x="0" y="0"/>
                  <wp:positionH relativeFrom="column">
                    <wp:posOffset>-16458</wp:posOffset>
                  </wp:positionH>
                  <wp:positionV relativeFrom="paragraph">
                    <wp:posOffset>51029</wp:posOffset>
                  </wp:positionV>
                  <wp:extent cx="1177127" cy="523168"/>
                  <wp:effectExtent l="0" t="0" r="0" b="0"/>
                  <wp:wrapNone/>
                  <wp:docPr id="331" name="image1.png" descr="C:\Users\kumarsanjay\Pictures\unichem-logo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 descr="C:\Users\kumarsanjay\Pictures\unichem-logo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7127" cy="52316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3" w:type="dxa"/>
          </w:tcPr>
          <w:p w:rsidR="00A127B5" w:rsidRDefault="00A127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2209" w:type="dxa"/>
          </w:tcPr>
          <w:p w:rsidR="00A127B5" w:rsidRDefault="00616E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hidden="0" allowOverlap="1">
                  <wp:simplePos x="0" y="0"/>
                  <wp:positionH relativeFrom="column">
                    <wp:posOffset>44324</wp:posOffset>
                  </wp:positionH>
                  <wp:positionV relativeFrom="paragraph">
                    <wp:posOffset>52962</wp:posOffset>
                  </wp:positionV>
                  <wp:extent cx="1228954" cy="487742"/>
                  <wp:effectExtent l="0" t="0" r="0" b="0"/>
                  <wp:wrapNone/>
                  <wp:docPr id="334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954" cy="48774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3" w:type="dxa"/>
          </w:tcPr>
          <w:p w:rsidR="00A127B5" w:rsidRDefault="00A127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</w:p>
        </w:tc>
        <w:tc>
          <w:tcPr>
            <w:tcW w:w="2207" w:type="dxa"/>
          </w:tcPr>
          <w:p w:rsidR="00A127B5" w:rsidRDefault="00616E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/>
              <w:jc w:val="both"/>
              <w:rPr>
                <w:rFonts w:ascii="Arial" w:eastAsia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hidden="0" allowOverlap="1">
                  <wp:simplePos x="0" y="0"/>
                  <wp:positionH relativeFrom="column">
                    <wp:posOffset>149581</wp:posOffset>
                  </wp:positionH>
                  <wp:positionV relativeFrom="paragraph">
                    <wp:posOffset>-2513</wp:posOffset>
                  </wp:positionV>
                  <wp:extent cx="1166977" cy="541440"/>
                  <wp:effectExtent l="0" t="0" r="0" b="0"/>
                  <wp:wrapNone/>
                  <wp:docPr id="333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6977" cy="5414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A127B5">
        <w:trPr>
          <w:trHeight w:val="128"/>
        </w:trPr>
        <w:tc>
          <w:tcPr>
            <w:tcW w:w="2171" w:type="dxa"/>
            <w:shd w:val="clear" w:color="auto" w:fill="8EAADB"/>
          </w:tcPr>
          <w:p w:rsidR="00A127B5" w:rsidRDefault="00616E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Sep’ 08 - Jan’ 12</w:t>
            </w:r>
          </w:p>
        </w:tc>
        <w:tc>
          <w:tcPr>
            <w:tcW w:w="227" w:type="dxa"/>
          </w:tcPr>
          <w:p w:rsidR="00A127B5" w:rsidRDefault="00616E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hidden="0" allowOverlap="1">
                      <wp:simplePos x="0" y="0"/>
                      <wp:positionH relativeFrom="column">
                        <wp:posOffset>-50799</wp:posOffset>
                      </wp:positionH>
                      <wp:positionV relativeFrom="paragraph">
                        <wp:posOffset>12700</wp:posOffset>
                      </wp:positionV>
                      <wp:extent cx="122428" cy="100482"/>
                      <wp:effectExtent l="0" t="0" r="0" b="0"/>
                      <wp:wrapNone/>
                      <wp:docPr id="329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91136" y="3736109"/>
                                <a:ext cx="109728" cy="87782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chemeClr val="accent1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A127B5" w:rsidRDefault="00A127B5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_x0000_s1026" type="#_x0000_t13" style="position:absolute;left:0;text-align:left;margin-left:-4pt;margin-top:1pt;width:9.65pt;height:7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" adj="12960" fillcolor="#4472c4 [3204]" strokecolor="#31538f" strokeweight="1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:rsidR="00A127B5" w:rsidRDefault="00A127B5">
                            <w:pPr>
                              <w:textDirection w:val="btL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062" w:type="dxa"/>
            <w:shd w:val="clear" w:color="auto" w:fill="8EAADB"/>
          </w:tcPr>
          <w:p w:rsidR="00A127B5" w:rsidRDefault="00616E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Jan'12 - Nov'14</w:t>
            </w:r>
          </w:p>
        </w:tc>
        <w:tc>
          <w:tcPr>
            <w:tcW w:w="223" w:type="dxa"/>
          </w:tcPr>
          <w:p w:rsidR="00A127B5" w:rsidRDefault="00616E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hidden="0" allowOverlap="1">
                      <wp:simplePos x="0" y="0"/>
                      <wp:positionH relativeFrom="column">
                        <wp:posOffset>-50799</wp:posOffset>
                      </wp:positionH>
                      <wp:positionV relativeFrom="paragraph">
                        <wp:posOffset>12700</wp:posOffset>
                      </wp:positionV>
                      <wp:extent cx="122428" cy="100482"/>
                      <wp:effectExtent l="0" t="0" r="0" b="0"/>
                      <wp:wrapNone/>
                      <wp:docPr id="330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91136" y="3736109"/>
                                <a:ext cx="109728" cy="87782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chemeClr val="accent1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A127B5" w:rsidRDefault="00A127B5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7" type="#_x0000_t13" style="position:absolute;left:0;text-align:left;margin-left:-4pt;margin-top:1pt;width:9.65pt;height:7.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" adj="12960" fillcolor="#4472c4 [3204]" strokecolor="#31538f" strokeweight="1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:rsidR="00A127B5" w:rsidRDefault="00A127B5">
                            <w:pPr>
                              <w:textDirection w:val="btL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209" w:type="dxa"/>
            <w:shd w:val="clear" w:color="auto" w:fill="8EAADB"/>
          </w:tcPr>
          <w:p w:rsidR="00A127B5" w:rsidRDefault="00616E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Dec'14 - Jul'16</w:t>
            </w:r>
          </w:p>
        </w:tc>
        <w:tc>
          <w:tcPr>
            <w:tcW w:w="223" w:type="dxa"/>
          </w:tcPr>
          <w:p w:rsidR="00A127B5" w:rsidRDefault="00616E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hidden="0" allowOverlap="1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12700</wp:posOffset>
                      </wp:positionV>
                      <wp:extent cx="122428" cy="100482"/>
                      <wp:effectExtent l="0" t="0" r="0" b="0"/>
                      <wp:wrapNone/>
                      <wp:docPr id="327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91136" y="3736109"/>
                                <a:ext cx="109728" cy="87782"/>
                              </a:xfrm>
                              <a:prstGeom prst="right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chemeClr val="accent1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A127B5" w:rsidRDefault="00A127B5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8" type="#_x0000_t13" style="position:absolute;left:0;text-align:left;margin-left:-5pt;margin-top:1pt;width:9.65pt;height:7.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" adj="12960" fillcolor="#4472c4 [3204]" strokecolor="#31538f" strokeweight="1pt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:rsidR="00A127B5" w:rsidRDefault="00A127B5">
                            <w:pPr>
                              <w:textDirection w:val="btL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207" w:type="dxa"/>
            <w:shd w:val="clear" w:color="auto" w:fill="8EAADB"/>
          </w:tcPr>
          <w:p w:rsidR="00A127B5" w:rsidRDefault="00616E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FFFFFF"/>
                <w:sz w:val="18"/>
                <w:szCs w:val="18"/>
              </w:rPr>
              <w:t>Aug’ 16  - Jan' 21</w:t>
            </w:r>
          </w:p>
        </w:tc>
      </w:tr>
    </w:tbl>
    <w:p w:rsidR="00A127B5" w:rsidRDefault="00A127B5">
      <w:pPr>
        <w:pBdr>
          <w:top w:val="nil"/>
          <w:left w:val="nil"/>
          <w:bottom w:val="nil"/>
          <w:right w:val="nil"/>
          <w:between w:val="nil"/>
        </w:pBdr>
        <w:spacing w:after="60"/>
        <w:ind w:left="720"/>
        <w:jc w:val="both"/>
        <w:rPr>
          <w:rFonts w:ascii="Arial" w:eastAsia="Arial" w:hAnsi="Arial" w:cs="Arial"/>
          <w:b/>
          <w:color w:val="000000"/>
        </w:rPr>
      </w:pPr>
    </w:p>
    <w:p w:rsidR="00A127B5" w:rsidRDefault="00616E4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60"/>
        <w:ind w:hanging="720"/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Cadila Healthcare Limited, Ahmedabad: From Aug’ 2016 to Jan’ 2021</w:t>
      </w:r>
    </w:p>
    <w:p w:rsidR="00A127B5" w:rsidRDefault="00616E4E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Designation: General Manager – Quality Assurance (OSD)</w:t>
      </w:r>
    </w:p>
    <w:p w:rsidR="00A127B5" w:rsidRDefault="00A127B5">
      <w:pPr>
        <w:jc w:val="both"/>
        <w:rPr>
          <w:rFonts w:ascii="Arial" w:eastAsia="Arial" w:hAnsi="Arial" w:cs="Arial"/>
          <w:b/>
        </w:rPr>
      </w:pPr>
    </w:p>
    <w:p w:rsidR="00A127B5" w:rsidRDefault="00616E4E">
      <w:pPr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Nature of Job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Lead a team of &gt;120 personnel to comply the quality system requirements towards cGMP regulations and critical activities</w:t>
      </w:r>
      <w:r>
        <w:rPr>
          <w:rFonts w:ascii="Arial" w:eastAsia="Arial" w:hAnsi="Arial" w:cs="Arial"/>
          <w:color w:val="000000"/>
        </w:rPr>
        <w:t xml:space="preserve"> during regulatory audits held at location.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Responsible for quality assurance activity of oral solid dosage form and in-change for non-OSD as 2nd responsibility.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Looked after the QA of Analytical Laboratory for commercial and stability areas.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Assigned with role of QMS harmonization.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Responsible for implementation &amp; gap assessments of global corporate policy related to Injectable as well as Oral solid dosages.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Providing quality support to meet business need of organization and maintain the all-time readiness of site for any upcoming au</w:t>
      </w:r>
      <w:r>
        <w:rPr>
          <w:rFonts w:ascii="Arial" w:eastAsia="Arial" w:hAnsi="Arial" w:cs="Arial"/>
          <w:color w:val="000000"/>
        </w:rPr>
        <w:t>dits.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Management of quality systems as per cGMP, and applicable regulatory requirements for formulations.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Reviewing of personnel key result area / review / preparation of budgetary requirements of Quality Assurance.</w:t>
      </w:r>
    </w:p>
    <w:p w:rsidR="00A127B5" w:rsidRDefault="00A127B5">
      <w:pPr>
        <w:pBdr>
          <w:top w:val="nil"/>
          <w:left w:val="nil"/>
          <w:bottom w:val="nil"/>
          <w:right w:val="nil"/>
          <w:between w:val="nil"/>
        </w:pBdr>
        <w:spacing w:after="60"/>
        <w:ind w:left="720"/>
        <w:jc w:val="both"/>
        <w:rPr>
          <w:rFonts w:ascii="Arial" w:eastAsia="Arial" w:hAnsi="Arial" w:cs="Arial"/>
          <w:b/>
        </w:rPr>
      </w:pPr>
    </w:p>
    <w:p w:rsidR="00A127B5" w:rsidRDefault="00A127B5">
      <w:pPr>
        <w:pBdr>
          <w:top w:val="nil"/>
          <w:left w:val="nil"/>
          <w:bottom w:val="nil"/>
          <w:right w:val="nil"/>
          <w:between w:val="nil"/>
        </w:pBdr>
        <w:spacing w:after="60"/>
        <w:ind w:left="720"/>
        <w:jc w:val="both"/>
        <w:rPr>
          <w:rFonts w:ascii="Arial" w:eastAsia="Arial" w:hAnsi="Arial" w:cs="Arial"/>
          <w:b/>
        </w:rPr>
      </w:pPr>
    </w:p>
    <w:p w:rsidR="00A127B5" w:rsidRDefault="00616E4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60"/>
        <w:ind w:hanging="720"/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Ipca Laboratories Limited, Mumbai: </w:t>
      </w:r>
      <w:r>
        <w:rPr>
          <w:rFonts w:ascii="Arial" w:eastAsia="Arial" w:hAnsi="Arial" w:cs="Arial"/>
          <w:b/>
          <w:color w:val="000000"/>
        </w:rPr>
        <w:tab/>
        <w:t>Fr</w:t>
      </w:r>
      <w:r>
        <w:rPr>
          <w:rFonts w:ascii="Arial" w:eastAsia="Arial" w:hAnsi="Arial" w:cs="Arial"/>
          <w:b/>
          <w:color w:val="000000"/>
        </w:rPr>
        <w:t>om Dec’ 2014 to Jul’ 2016</w:t>
      </w:r>
    </w:p>
    <w:p w:rsidR="00A127B5" w:rsidRDefault="00616E4E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Designation: DGM – Corporate Quality Assurance- Audit &amp; Compliance</w:t>
      </w:r>
    </w:p>
    <w:p w:rsidR="00A127B5" w:rsidRDefault="00616E4E">
      <w:pPr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Nature of Job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Responsible for audit and compliance for all formulation sites including dry powder and small volume injections.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Responsible for all time readiness of Injectable and sold oral manufacturing sites for regulatory inspections.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Harmonization of operating proce</w:t>
      </w:r>
      <w:r>
        <w:rPr>
          <w:rFonts w:ascii="Arial" w:eastAsia="Arial" w:hAnsi="Arial" w:cs="Arial"/>
          <w:color w:val="000000"/>
        </w:rPr>
        <w:t xml:space="preserve">dures as corporate standard operating procedure (CSOP). 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cGMP regulations and critical activities during US FDA, MHRA, and other audits held at location.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Management of quality systems as per cGMP, and applicable regulatory requirements for formulations.</w:t>
      </w:r>
    </w:p>
    <w:p w:rsidR="00A127B5" w:rsidRDefault="00A127B5">
      <w:pPr>
        <w:pBdr>
          <w:top w:val="nil"/>
          <w:left w:val="nil"/>
          <w:bottom w:val="nil"/>
          <w:right w:val="nil"/>
          <w:between w:val="nil"/>
        </w:pBdr>
        <w:spacing w:after="60"/>
        <w:jc w:val="both"/>
        <w:rPr>
          <w:rFonts w:ascii="Arial" w:eastAsia="Arial" w:hAnsi="Arial" w:cs="Arial"/>
          <w:b/>
          <w:color w:val="000000"/>
        </w:rPr>
      </w:pPr>
    </w:p>
    <w:p w:rsidR="00A127B5" w:rsidRDefault="00616E4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60"/>
        <w:ind w:hanging="720"/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U</w:t>
      </w:r>
      <w:r>
        <w:rPr>
          <w:rFonts w:ascii="Arial" w:eastAsia="Arial" w:hAnsi="Arial" w:cs="Arial"/>
          <w:b/>
          <w:color w:val="000000"/>
        </w:rPr>
        <w:t>nichem Laboratories Limited, Ghaziabad:</w:t>
      </w:r>
      <w:r>
        <w:rPr>
          <w:rFonts w:ascii="Arial" w:eastAsia="Arial" w:hAnsi="Arial" w:cs="Arial"/>
          <w:b/>
          <w:color w:val="000000"/>
        </w:rPr>
        <w:tab/>
        <w:t>From Jan’ 2012 to Nov’ 2014</w:t>
      </w:r>
    </w:p>
    <w:p w:rsidR="00A127B5" w:rsidRDefault="00616E4E">
      <w:pPr>
        <w:spacing w:after="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Designation: </w:t>
      </w:r>
      <w:r>
        <w:rPr>
          <w:rFonts w:ascii="Arial" w:eastAsia="Arial" w:hAnsi="Arial" w:cs="Arial"/>
        </w:rPr>
        <w:tab/>
        <w:t xml:space="preserve">DGM – Quality </w:t>
      </w:r>
    </w:p>
    <w:p w:rsidR="00A127B5" w:rsidRDefault="00616E4E">
      <w:pPr>
        <w:tabs>
          <w:tab w:val="left" w:pos="510"/>
          <w:tab w:val="right" w:pos="9071"/>
        </w:tabs>
        <w:spacing w:after="60"/>
        <w:jc w:val="both"/>
        <w:rPr>
          <w:rFonts w:ascii="Arial" w:eastAsia="Arial" w:hAnsi="Arial" w:cs="Arial"/>
          <w:b/>
          <w:u w:val="single"/>
        </w:rPr>
      </w:pPr>
      <w:r>
        <w:rPr>
          <w:rFonts w:ascii="Arial" w:eastAsia="Arial" w:hAnsi="Arial" w:cs="Arial"/>
          <w:b/>
          <w:u w:val="single"/>
        </w:rPr>
        <w:t>Nature of Job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Responsible for overall quality related matters for formulation (solid orals, liquid orals, and small volume injections).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Leading the team of 56 QA and QC personnel to comply the quality system requirements towards cGMP regulations and critical activities </w:t>
      </w:r>
      <w:r>
        <w:rPr>
          <w:rFonts w:ascii="Arial" w:eastAsia="Arial" w:hAnsi="Arial" w:cs="Arial"/>
          <w:color w:val="000000"/>
        </w:rPr>
        <w:t>during US FDA, MHRA, and other audits held at location.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Responsible for qualification of equipments related to manufacturing activity.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Responsible for qualification of Terminal sterilized ampoule line for media fill and all equipments involved in the manuf</w:t>
      </w:r>
      <w:r>
        <w:rPr>
          <w:rFonts w:ascii="Arial" w:eastAsia="Arial" w:hAnsi="Arial" w:cs="Arial"/>
          <w:color w:val="000000"/>
        </w:rPr>
        <w:t>acturing including Autoclave, DHS, Tunnel, and Terminal sterilizer.</w:t>
      </w:r>
    </w:p>
    <w:p w:rsidR="00A127B5" w:rsidRDefault="00A127B5">
      <w:pPr>
        <w:pBdr>
          <w:top w:val="nil"/>
          <w:left w:val="nil"/>
          <w:bottom w:val="nil"/>
          <w:right w:val="nil"/>
          <w:between w:val="nil"/>
        </w:pBdr>
        <w:ind w:left="567"/>
        <w:jc w:val="both"/>
        <w:rPr>
          <w:rFonts w:ascii="Arial" w:eastAsia="Arial" w:hAnsi="Arial" w:cs="Arial"/>
          <w:color w:val="000000"/>
        </w:rPr>
      </w:pPr>
    </w:p>
    <w:p w:rsidR="00A127B5" w:rsidRDefault="00616E4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60"/>
        <w:ind w:hanging="720"/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Alembic Ltd. Vadodara:</w:t>
      </w:r>
      <w:r>
        <w:rPr>
          <w:rFonts w:ascii="Arial" w:eastAsia="Arial" w:hAnsi="Arial" w:cs="Arial"/>
          <w:b/>
          <w:color w:val="000000"/>
        </w:rPr>
        <w:tab/>
      </w:r>
      <w:r>
        <w:rPr>
          <w:rFonts w:ascii="Arial" w:eastAsia="Arial" w:hAnsi="Arial" w:cs="Arial"/>
          <w:b/>
          <w:color w:val="000000"/>
        </w:rPr>
        <w:tab/>
        <w:t xml:space="preserve"> From Sep’ 2008 to Jan’ 2012</w:t>
      </w:r>
    </w:p>
    <w:p w:rsidR="00A127B5" w:rsidRDefault="00616E4E">
      <w:pPr>
        <w:spacing w:after="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Designation: </w:t>
      </w:r>
      <w:r>
        <w:rPr>
          <w:rFonts w:ascii="Arial" w:eastAsia="Arial" w:hAnsi="Arial" w:cs="Arial"/>
        </w:rPr>
        <w:tab/>
        <w:t>Sr. Manager – Quality Assurance</w:t>
      </w:r>
    </w:p>
    <w:p w:rsidR="00A127B5" w:rsidRDefault="00616E4E">
      <w:pPr>
        <w:tabs>
          <w:tab w:val="left" w:pos="510"/>
          <w:tab w:val="right" w:pos="9071"/>
        </w:tabs>
        <w:spacing w:after="60"/>
        <w:jc w:val="both"/>
        <w:rPr>
          <w:rFonts w:ascii="Arial" w:eastAsia="Arial" w:hAnsi="Arial" w:cs="Arial"/>
          <w:b/>
          <w:u w:val="single"/>
        </w:rPr>
      </w:pPr>
      <w:r>
        <w:rPr>
          <w:rFonts w:ascii="Arial" w:eastAsia="Arial" w:hAnsi="Arial" w:cs="Arial"/>
          <w:b/>
          <w:u w:val="single"/>
        </w:rPr>
        <w:t>Nature of Job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Faced MHRA and USFDA audit successfully for Formulation division as an in-charge site quality.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Successfully conducted US FDA and ANVISA Audit for bioequivalence studies submitted from Alembic Bioequivalence center.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Established Quality Systems for conduct o</w:t>
      </w:r>
      <w:r>
        <w:rPr>
          <w:rFonts w:ascii="Arial" w:eastAsia="Arial" w:hAnsi="Arial" w:cs="Arial"/>
          <w:color w:val="000000"/>
        </w:rPr>
        <w:t>f BA/BE studies for regulatory submissions and responsible for formulation QA activities as leading role.</w:t>
      </w:r>
    </w:p>
    <w:p w:rsidR="00A127B5" w:rsidRDefault="00A127B5">
      <w:pPr>
        <w:pBdr>
          <w:top w:val="nil"/>
          <w:left w:val="nil"/>
          <w:bottom w:val="nil"/>
          <w:right w:val="nil"/>
          <w:between w:val="nil"/>
        </w:pBdr>
        <w:ind w:left="567"/>
        <w:jc w:val="both"/>
        <w:rPr>
          <w:rFonts w:ascii="Arial" w:eastAsia="Arial" w:hAnsi="Arial" w:cs="Arial"/>
          <w:color w:val="000000"/>
        </w:rPr>
      </w:pPr>
    </w:p>
    <w:p w:rsidR="00A127B5" w:rsidRDefault="00616E4E">
      <w:pPr>
        <w:pStyle w:val="Heading3"/>
        <w:shd w:val="clear" w:color="auto" w:fill="E6E6E6"/>
        <w:rPr>
          <w:rFonts w:ascii="Arial" w:eastAsia="Arial" w:hAnsi="Arial" w:cs="Arial"/>
          <w:i w:val="0"/>
          <w:sz w:val="24"/>
        </w:rPr>
      </w:pPr>
      <w:r>
        <w:rPr>
          <w:rFonts w:ascii="Arial" w:eastAsia="Arial" w:hAnsi="Arial" w:cs="Arial"/>
          <w:i w:val="0"/>
          <w:sz w:val="24"/>
        </w:rPr>
        <w:t xml:space="preserve">Previous Industrial Experience 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Alembic Ltd. Vadodara: Sep’ 2008 to Jan’ 2012; Designation: Sr. Manager – Quality Assurance. 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GVK Biosciences Pvt. Lt</w:t>
      </w:r>
      <w:r>
        <w:rPr>
          <w:rFonts w:ascii="Arial" w:eastAsia="Arial" w:hAnsi="Arial" w:cs="Arial"/>
          <w:color w:val="000000"/>
        </w:rPr>
        <w:t>d., Hyderabad: Dec’ 2005 to Sep’ 2008; Designation: Scientist (Quality Assurance)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BA Research India Ltd., Ahmedabad: Dec’ 2004 to Dec’ 2005; Designation: Sr. Research Scientist-II (QA)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Ipca Laboratories Ltd. Athal: Dec’ 2003 to Dec’ 2004; Designation: Asst. Manager Quality Control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Aurobindo Pharma Ltd. Hyderabad: Feb’ 2003 to Dec’ 2003; Designation: Asst. Manager Quality Control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Cadila Healthcare ltd. Ahmedabad: Dec’ 2001 to Feb’ 2003; D</w:t>
      </w:r>
      <w:r>
        <w:rPr>
          <w:rFonts w:ascii="Arial" w:eastAsia="Arial" w:hAnsi="Arial" w:cs="Arial"/>
          <w:color w:val="000000"/>
        </w:rPr>
        <w:t>esignation: Quality Control Executive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Aristo Pharmaceuticals Ltd. Mandideep: Apr’ 1997 to Dec’ 2001; Designation: Quality Assurance Executive</w:t>
      </w:r>
    </w:p>
    <w:p w:rsidR="00A127B5" w:rsidRDefault="00616E4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567" w:hanging="56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Berds International, Hyderabad : Jan’ 1995 to Apr’ 1997; Designation: Quality Control In-charge</w:t>
      </w:r>
    </w:p>
    <w:p w:rsidR="00A127B5" w:rsidRDefault="00A127B5">
      <w:pPr>
        <w:ind w:left="720" w:firstLine="720"/>
        <w:jc w:val="both"/>
        <w:rPr>
          <w:rFonts w:ascii="Arial" w:eastAsia="Arial" w:hAnsi="Arial" w:cs="Arial"/>
        </w:rPr>
      </w:pPr>
    </w:p>
    <w:p w:rsidR="00A127B5" w:rsidRDefault="00616E4E">
      <w:pPr>
        <w:pStyle w:val="Heading3"/>
        <w:shd w:val="clear" w:color="auto" w:fill="E6E6E6"/>
        <w:rPr>
          <w:rFonts w:ascii="Arial" w:eastAsia="Arial" w:hAnsi="Arial" w:cs="Arial"/>
          <w:i w:val="0"/>
          <w:sz w:val="24"/>
        </w:rPr>
      </w:pPr>
      <w:r>
        <w:rPr>
          <w:rFonts w:ascii="Arial" w:eastAsia="Arial" w:hAnsi="Arial" w:cs="Arial"/>
          <w:i w:val="0"/>
          <w:sz w:val="24"/>
        </w:rPr>
        <w:t xml:space="preserve">      </w:t>
      </w:r>
      <w:r>
        <w:rPr>
          <w:rFonts w:ascii="Arial" w:eastAsia="Arial" w:hAnsi="Arial" w:cs="Arial"/>
          <w:i w:val="0"/>
          <w:sz w:val="24"/>
        </w:rPr>
        <w:tab/>
        <w:t>PERSONAL DETAILS</w:t>
      </w:r>
    </w:p>
    <w:p w:rsidR="00A127B5" w:rsidRDefault="00A127B5">
      <w:pPr>
        <w:jc w:val="both"/>
        <w:rPr>
          <w:rFonts w:ascii="Arial" w:eastAsia="Arial" w:hAnsi="Arial" w:cs="Arial"/>
        </w:rPr>
      </w:pPr>
    </w:p>
    <w:p w:rsidR="00A127B5" w:rsidRDefault="00616E4E">
      <w:pPr>
        <w:ind w:left="144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Name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>:</w:t>
      </w:r>
      <w:r>
        <w:rPr>
          <w:rFonts w:ascii="Arial" w:eastAsia="Arial" w:hAnsi="Arial" w:cs="Arial"/>
        </w:rPr>
        <w:tab/>
        <w:t>SANJAY KUMAR</w:t>
      </w:r>
    </w:p>
    <w:p w:rsidR="00A127B5" w:rsidRDefault="00616E4E">
      <w:pPr>
        <w:ind w:left="144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Date of Birth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>:</w:t>
      </w:r>
      <w:r>
        <w:rPr>
          <w:rFonts w:ascii="Arial" w:eastAsia="Arial" w:hAnsi="Arial" w:cs="Arial"/>
        </w:rPr>
        <w:tab/>
        <w:t>03-04-1966.</w:t>
      </w:r>
    </w:p>
    <w:p w:rsidR="00A127B5" w:rsidRDefault="00616E4E">
      <w:pPr>
        <w:ind w:left="144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Sex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>:</w:t>
      </w:r>
      <w:r>
        <w:rPr>
          <w:rFonts w:ascii="Arial" w:eastAsia="Arial" w:hAnsi="Arial" w:cs="Arial"/>
        </w:rPr>
        <w:tab/>
        <w:t>Male.</w:t>
      </w:r>
    </w:p>
    <w:p w:rsidR="00A127B5" w:rsidRDefault="00616E4E">
      <w:pPr>
        <w:ind w:left="144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Marital Status</w:t>
      </w:r>
      <w:r>
        <w:rPr>
          <w:rFonts w:ascii="Arial" w:eastAsia="Arial" w:hAnsi="Arial" w:cs="Arial"/>
          <w:b/>
        </w:rPr>
        <w:tab/>
        <w:t>:</w:t>
      </w:r>
      <w:r>
        <w:rPr>
          <w:rFonts w:ascii="Arial" w:eastAsia="Arial" w:hAnsi="Arial" w:cs="Arial"/>
        </w:rPr>
        <w:tab/>
        <w:t>Married.</w:t>
      </w:r>
    </w:p>
    <w:p w:rsidR="00A127B5" w:rsidRDefault="00616E4E">
      <w:pPr>
        <w:ind w:left="144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Nationality</w:t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  <w:t>:</w:t>
      </w:r>
      <w:r>
        <w:rPr>
          <w:rFonts w:ascii="Arial" w:eastAsia="Arial" w:hAnsi="Arial" w:cs="Arial"/>
        </w:rPr>
        <w:tab/>
        <w:t>Indian.</w:t>
      </w:r>
    </w:p>
    <w:p w:rsidR="00A127B5" w:rsidRDefault="00616E4E">
      <w:pPr>
        <w:ind w:left="144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Contact Number</w:t>
      </w:r>
      <w:r>
        <w:rPr>
          <w:rFonts w:ascii="Arial" w:eastAsia="Arial" w:hAnsi="Arial" w:cs="Arial"/>
          <w:b/>
        </w:rPr>
        <w:tab/>
        <w:t>:</w:t>
      </w:r>
      <w:r>
        <w:rPr>
          <w:rFonts w:ascii="Arial" w:eastAsia="Arial" w:hAnsi="Arial" w:cs="Arial"/>
        </w:rPr>
        <w:tab/>
        <w:t>+91</w:t>
      </w:r>
      <w:r>
        <w:rPr>
          <w:rFonts w:ascii="Arial" w:eastAsia="Arial" w:hAnsi="Arial" w:cs="Arial"/>
        </w:rPr>
        <w:t xml:space="preserve"> 74900 06150, +91 97277 27471</w:t>
      </w:r>
    </w:p>
    <w:p w:rsidR="00A127B5" w:rsidRDefault="00616E4E">
      <w:pPr>
        <w:ind w:left="144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Languages Known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>:</w:t>
      </w:r>
      <w:r>
        <w:rPr>
          <w:rFonts w:ascii="Arial" w:eastAsia="Arial" w:hAnsi="Arial" w:cs="Arial"/>
        </w:rPr>
        <w:tab/>
        <w:t>English and Hindi.</w:t>
      </w:r>
    </w:p>
    <w:p w:rsidR="00A127B5" w:rsidRDefault="00A127B5">
      <w:pPr>
        <w:ind w:left="1440"/>
        <w:rPr>
          <w:rFonts w:ascii="Arial" w:eastAsia="Arial" w:hAnsi="Arial" w:cs="Arial"/>
        </w:rPr>
      </w:pPr>
    </w:p>
    <w:p w:rsidR="00A127B5" w:rsidRDefault="00616E4E">
      <w:pPr>
        <w:pStyle w:val="Heading3"/>
        <w:shd w:val="clear" w:color="auto" w:fill="E6E6E6"/>
        <w:rPr>
          <w:rFonts w:ascii="Arial" w:eastAsia="Arial" w:hAnsi="Arial" w:cs="Arial"/>
          <w:i w:val="0"/>
          <w:sz w:val="24"/>
        </w:rPr>
      </w:pPr>
      <w:r>
        <w:rPr>
          <w:rFonts w:ascii="Arial" w:eastAsia="Arial" w:hAnsi="Arial" w:cs="Arial"/>
          <w:i w:val="0"/>
          <w:sz w:val="24"/>
        </w:rPr>
        <w:t xml:space="preserve">      </w:t>
      </w:r>
      <w:r>
        <w:rPr>
          <w:rFonts w:ascii="Arial" w:eastAsia="Arial" w:hAnsi="Arial" w:cs="Arial"/>
          <w:i w:val="0"/>
          <w:sz w:val="24"/>
        </w:rPr>
        <w:tab/>
        <w:t xml:space="preserve">Current CTC: ~ </w:t>
      </w:r>
      <w:r w:rsidR="005A06CA">
        <w:rPr>
          <w:rFonts w:ascii="Arial" w:eastAsia="Arial" w:hAnsi="Arial" w:cs="Arial"/>
          <w:i w:val="0"/>
          <w:sz w:val="24"/>
        </w:rPr>
        <w:t>55</w:t>
      </w:r>
      <w:r>
        <w:rPr>
          <w:rFonts w:ascii="Arial" w:eastAsia="Arial" w:hAnsi="Arial" w:cs="Arial"/>
          <w:i w:val="0"/>
          <w:sz w:val="24"/>
        </w:rPr>
        <w:t xml:space="preserve"> L/Annum</w:t>
      </w:r>
    </w:p>
    <w:p w:rsidR="00A127B5" w:rsidRDefault="00A127B5">
      <w:pPr>
        <w:ind w:left="1440"/>
        <w:rPr>
          <w:rFonts w:ascii="Arial" w:eastAsia="Arial" w:hAnsi="Arial" w:cs="Arial"/>
        </w:rPr>
      </w:pPr>
    </w:p>
    <w:p w:rsidR="00A127B5" w:rsidRDefault="00A127B5">
      <w:pPr>
        <w:ind w:left="1440"/>
        <w:rPr>
          <w:rFonts w:ascii="Arial" w:eastAsia="Arial" w:hAnsi="Arial" w:cs="Arial"/>
        </w:rPr>
      </w:pPr>
    </w:p>
    <w:p w:rsidR="00A127B5" w:rsidRDefault="00616E4E">
      <w:pPr>
        <w:pStyle w:val="Heading3"/>
        <w:shd w:val="clear" w:color="auto" w:fill="E6E6E6"/>
        <w:rPr>
          <w:rFonts w:ascii="Arial" w:eastAsia="Arial" w:hAnsi="Arial" w:cs="Arial"/>
          <w:i w:val="0"/>
          <w:sz w:val="24"/>
        </w:rPr>
      </w:pPr>
      <w:r>
        <w:rPr>
          <w:rFonts w:ascii="Arial" w:eastAsia="Arial" w:hAnsi="Arial" w:cs="Arial"/>
          <w:i w:val="0"/>
          <w:sz w:val="24"/>
        </w:rPr>
        <w:t xml:space="preserve">      </w:t>
      </w:r>
      <w:r>
        <w:rPr>
          <w:rFonts w:ascii="Arial" w:eastAsia="Arial" w:hAnsi="Arial" w:cs="Arial"/>
          <w:i w:val="0"/>
          <w:sz w:val="24"/>
        </w:rPr>
        <w:tab/>
        <w:t>EDUCATIONAL QUALIFICATION</w:t>
      </w:r>
    </w:p>
    <w:p w:rsidR="00A127B5" w:rsidRDefault="00A127B5">
      <w:pPr>
        <w:rPr>
          <w:rFonts w:ascii="Arial" w:eastAsia="Arial" w:hAnsi="Arial" w:cs="Arial"/>
        </w:rPr>
      </w:pPr>
    </w:p>
    <w:p w:rsidR="00A127B5" w:rsidRDefault="00616E4E">
      <w:pPr>
        <w:numPr>
          <w:ilvl w:val="0"/>
          <w:numId w:val="3"/>
        </w:numPr>
        <w:tabs>
          <w:tab w:val="left" w:pos="-27512"/>
          <w:tab w:val="left" w:pos="360"/>
          <w:tab w:val="left" w:pos="9647"/>
          <w:tab w:val="left" w:pos="-26934"/>
        </w:tabs>
        <w:spacing w:after="120" w:line="360" w:lineRule="auto"/>
        <w:ind w:left="562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Masters Degree in Chemistry,</w:t>
      </w:r>
      <w:r>
        <w:rPr>
          <w:rFonts w:ascii="Arial" w:eastAsia="Arial" w:hAnsi="Arial" w:cs="Arial"/>
        </w:rPr>
        <w:t xml:space="preserve"> (M. Sc.), </w:t>
      </w:r>
      <w:r>
        <w:rPr>
          <w:rFonts w:ascii="Arial" w:eastAsia="Arial" w:hAnsi="Arial" w:cs="Arial"/>
          <w:b/>
        </w:rPr>
        <w:t xml:space="preserve">with an aggregate of 63%, </w:t>
      </w:r>
      <w:r>
        <w:rPr>
          <w:rFonts w:ascii="Arial" w:eastAsia="Arial" w:hAnsi="Arial" w:cs="Arial"/>
        </w:rPr>
        <w:t>from Bihar University Muzaffarpur (Year: 1989)</w:t>
      </w:r>
    </w:p>
    <w:p w:rsidR="00A127B5" w:rsidRDefault="00616E4E">
      <w:pPr>
        <w:numPr>
          <w:ilvl w:val="0"/>
          <w:numId w:val="3"/>
        </w:numPr>
        <w:tabs>
          <w:tab w:val="left" w:pos="-27512"/>
          <w:tab w:val="left" w:pos="360"/>
          <w:tab w:val="left" w:pos="9647"/>
          <w:tab w:val="left" w:pos="-26934"/>
        </w:tabs>
        <w:spacing w:after="120" w:line="360" w:lineRule="auto"/>
        <w:ind w:left="562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Bachelors Degree in Science,</w:t>
      </w:r>
      <w:r>
        <w:rPr>
          <w:rFonts w:ascii="Arial" w:eastAsia="Arial" w:hAnsi="Arial" w:cs="Arial"/>
        </w:rPr>
        <w:t xml:space="preserve"> (Chemistry Hons.), </w:t>
      </w:r>
      <w:r>
        <w:rPr>
          <w:rFonts w:ascii="Arial" w:eastAsia="Arial" w:hAnsi="Arial" w:cs="Arial"/>
          <w:b/>
        </w:rPr>
        <w:t xml:space="preserve">with an aggregate of 57%, </w:t>
      </w:r>
      <w:r>
        <w:rPr>
          <w:rFonts w:ascii="Arial" w:eastAsia="Arial" w:hAnsi="Arial" w:cs="Arial"/>
        </w:rPr>
        <w:t>from Bihar University Muzaffarpur (Year: 1986)</w:t>
      </w:r>
    </w:p>
    <w:p w:rsidR="00A127B5" w:rsidRDefault="00616E4E">
      <w:pPr>
        <w:numPr>
          <w:ilvl w:val="0"/>
          <w:numId w:val="3"/>
        </w:numPr>
        <w:tabs>
          <w:tab w:val="left" w:pos="-27512"/>
          <w:tab w:val="left" w:pos="360"/>
          <w:tab w:val="left" w:pos="9647"/>
          <w:tab w:val="left" w:pos="-26934"/>
        </w:tabs>
        <w:spacing w:after="120" w:line="360" w:lineRule="auto"/>
        <w:ind w:left="562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H.S.C (+2) with an aggregate of 57%, from</w:t>
      </w:r>
      <w:r>
        <w:rPr>
          <w:rFonts w:ascii="Arial" w:eastAsia="Arial" w:hAnsi="Arial" w:cs="Arial"/>
        </w:rPr>
        <w:t xml:space="preserve"> Bihar Intermediate Education Council, Patna (Year: 1983)</w:t>
      </w:r>
    </w:p>
    <w:p w:rsidR="00A127B5" w:rsidRDefault="00616E4E">
      <w:pPr>
        <w:numPr>
          <w:ilvl w:val="0"/>
          <w:numId w:val="3"/>
        </w:numPr>
        <w:tabs>
          <w:tab w:val="left" w:pos="-27512"/>
          <w:tab w:val="left" w:pos="360"/>
          <w:tab w:val="left" w:pos="9647"/>
          <w:tab w:val="left" w:pos="-26934"/>
        </w:tabs>
        <w:spacing w:after="120" w:line="360" w:lineRule="auto"/>
        <w:ind w:left="562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S.S.C (10) with an aggregate of 67%, </w:t>
      </w:r>
      <w:r>
        <w:rPr>
          <w:rFonts w:ascii="Arial" w:eastAsia="Arial" w:hAnsi="Arial" w:cs="Arial"/>
        </w:rPr>
        <w:t>from B S E B, Patna (Year: 1981)</w:t>
      </w:r>
    </w:p>
    <w:p w:rsidR="00A127B5" w:rsidRDefault="00A127B5">
      <w:pPr>
        <w:rPr>
          <w:rFonts w:ascii="Arial" w:eastAsia="Arial" w:hAnsi="Arial" w:cs="Arial"/>
        </w:rPr>
      </w:pPr>
    </w:p>
    <w:p w:rsidR="00A127B5" w:rsidRDefault="00616E4E">
      <w:pPr>
        <w:pStyle w:val="Heading3"/>
        <w:shd w:val="clear" w:color="auto" w:fill="E6E6E6"/>
        <w:rPr>
          <w:rFonts w:ascii="Arial" w:eastAsia="Arial" w:hAnsi="Arial" w:cs="Arial"/>
          <w:i w:val="0"/>
          <w:sz w:val="24"/>
        </w:rPr>
      </w:pPr>
      <w:r>
        <w:rPr>
          <w:rFonts w:ascii="Arial" w:eastAsia="Arial" w:hAnsi="Arial" w:cs="Arial"/>
          <w:i w:val="0"/>
          <w:sz w:val="24"/>
        </w:rPr>
        <w:t xml:space="preserve">      </w:t>
      </w:r>
      <w:r>
        <w:rPr>
          <w:rFonts w:ascii="Arial" w:eastAsia="Arial" w:hAnsi="Arial" w:cs="Arial"/>
          <w:i w:val="0"/>
          <w:sz w:val="24"/>
        </w:rPr>
        <w:tab/>
        <w:t>DECLARATION</w:t>
      </w:r>
    </w:p>
    <w:p w:rsidR="00A127B5" w:rsidRDefault="00A127B5">
      <w:pPr>
        <w:jc w:val="both"/>
        <w:rPr>
          <w:rFonts w:ascii="Arial" w:eastAsia="Arial" w:hAnsi="Arial" w:cs="Arial"/>
        </w:rPr>
      </w:pPr>
    </w:p>
    <w:p w:rsidR="00A127B5" w:rsidRDefault="00616E4E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I hereby declare that the above written particulars are true to the best of my knowledge and belief.</w:t>
      </w:r>
    </w:p>
    <w:p w:rsidR="00A127B5" w:rsidRDefault="00616E4E">
      <w:pPr>
        <w:jc w:val="right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Sanjay</w:t>
      </w:r>
      <w:r>
        <w:rPr>
          <w:rFonts w:ascii="Arial" w:eastAsia="Arial" w:hAnsi="Arial" w:cs="Arial"/>
          <w:b/>
        </w:rPr>
        <w:t xml:space="preserve"> Kumar</w:t>
      </w:r>
    </w:p>
    <w:sectPr w:rsidR="00A127B5">
      <w:headerReference w:type="default" r:id="rId12"/>
      <w:footerReference w:type="default" r:id="rId13"/>
      <w:pgSz w:w="11907" w:h="16840"/>
      <w:pgMar w:top="851" w:right="1134" w:bottom="567" w:left="1418" w:header="567" w:footer="851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16E4E" w:rsidRDefault="00616E4E">
      <w:r>
        <w:separator/>
      </w:r>
    </w:p>
  </w:endnote>
  <w:endnote w:type="continuationSeparator" w:id="0">
    <w:p w:rsidR="00616E4E" w:rsidRDefault="00616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127B5" w:rsidRDefault="00616E4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</w:pPr>
    <w:r>
      <w:rPr>
        <w:rFonts w:ascii="Arial" w:eastAsia="Arial" w:hAnsi="Arial" w:cs="Arial"/>
        <w:color w:val="000000"/>
      </w:rPr>
      <w:fldChar w:fldCharType="begin"/>
    </w:r>
    <w:r>
      <w:rPr>
        <w:rFonts w:ascii="Arial" w:eastAsia="Arial" w:hAnsi="Arial" w:cs="Arial"/>
        <w:color w:val="000000"/>
      </w:rPr>
      <w:instrText>PAGE</w:instrText>
    </w:r>
    <w:r>
      <w:rPr>
        <w:rFonts w:ascii="Arial" w:eastAsia="Arial" w:hAnsi="Arial" w:cs="Arial"/>
        <w:color w:val="000000"/>
      </w:rPr>
      <w:fldChar w:fldCharType="separate"/>
    </w:r>
    <w:r>
      <w:rPr>
        <w:rFonts w:ascii="Arial" w:eastAsia="Arial" w:hAnsi="Arial" w:cs="Arial"/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16E4E" w:rsidRDefault="00616E4E">
      <w:r>
        <w:separator/>
      </w:r>
    </w:p>
  </w:footnote>
  <w:footnote w:type="continuationSeparator" w:id="0">
    <w:p w:rsidR="00616E4E" w:rsidRDefault="00616E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127B5" w:rsidRDefault="00616E4E">
    <w:pPr>
      <w:pStyle w:val="Title"/>
      <w:rPr>
        <w:rFonts w:ascii="Arial" w:eastAsia="Arial" w:hAnsi="Arial" w:cs="Arial"/>
        <w:sz w:val="23"/>
        <w:szCs w:val="23"/>
        <w:u w:val="single"/>
      </w:rPr>
    </w:pPr>
    <w:r>
      <w:rPr>
        <w:rFonts w:ascii="Arial" w:eastAsia="Arial" w:hAnsi="Arial" w:cs="Arial"/>
        <w:sz w:val="23"/>
        <w:szCs w:val="23"/>
        <w:u w:val="single"/>
      </w:rPr>
      <w:t>CURRICULUM VITAE</w:t>
    </w:r>
  </w:p>
  <w:p w:rsidR="00A127B5" w:rsidRDefault="00A127B5">
    <w:pPr>
      <w:pStyle w:val="Title"/>
      <w:rPr>
        <w:rFonts w:ascii="Arial" w:eastAsia="Arial" w:hAnsi="Arial" w:cs="Arial"/>
        <w:sz w:val="23"/>
        <w:szCs w:val="23"/>
        <w:u w:val="single"/>
      </w:rPr>
    </w:pPr>
  </w:p>
  <w:tbl>
    <w:tblPr>
      <w:tblStyle w:val="a2"/>
      <w:tblW w:w="9571" w:type="dxa"/>
      <w:tblInd w:w="-115" w:type="dxa"/>
      <w:tblLayout w:type="fixed"/>
      <w:tblLook w:val="0000" w:firstRow="0" w:lastRow="0" w:firstColumn="0" w:lastColumn="0" w:noHBand="0" w:noVBand="0"/>
    </w:tblPr>
    <w:tblGrid>
      <w:gridCol w:w="3376"/>
      <w:gridCol w:w="4202"/>
      <w:gridCol w:w="1993"/>
    </w:tblGrid>
    <w:tr w:rsidR="00A127B5">
      <w:trPr>
        <w:trHeight w:val="90"/>
      </w:trPr>
      <w:tc>
        <w:tcPr>
          <w:tcW w:w="3376" w:type="dxa"/>
        </w:tcPr>
        <w:p w:rsidR="00A127B5" w:rsidRDefault="00616E4E">
          <w:pPr>
            <w:rPr>
              <w:rFonts w:ascii="Arial" w:eastAsia="Arial" w:hAnsi="Arial" w:cs="Arial"/>
              <w:b/>
              <w:sz w:val="23"/>
              <w:szCs w:val="23"/>
            </w:rPr>
          </w:pPr>
          <w:hyperlink r:id="rId1">
            <w:r>
              <w:rPr>
                <w:rFonts w:ascii="Arial" w:eastAsia="Arial" w:hAnsi="Arial" w:cs="Arial"/>
                <w:b/>
                <w:color w:val="0000FF"/>
                <w:sz w:val="23"/>
                <w:szCs w:val="23"/>
                <w:u w:val="single"/>
              </w:rPr>
              <w:t>skumarsk@rediffmail.com</w:t>
            </w:r>
          </w:hyperlink>
        </w:p>
      </w:tc>
      <w:tc>
        <w:tcPr>
          <w:tcW w:w="4202" w:type="dxa"/>
        </w:tcPr>
        <w:p w:rsidR="00A127B5" w:rsidRDefault="00A127B5">
          <w:pPr>
            <w:rPr>
              <w:rFonts w:ascii="Arial" w:eastAsia="Arial" w:hAnsi="Arial" w:cs="Arial"/>
              <w:b/>
              <w:sz w:val="23"/>
              <w:szCs w:val="23"/>
            </w:rPr>
          </w:pPr>
        </w:p>
      </w:tc>
      <w:tc>
        <w:tcPr>
          <w:tcW w:w="1993" w:type="dxa"/>
        </w:tcPr>
        <w:p w:rsidR="00A127B5" w:rsidRDefault="00A127B5">
          <w:pPr>
            <w:rPr>
              <w:rFonts w:ascii="Arial" w:eastAsia="Arial" w:hAnsi="Arial" w:cs="Arial"/>
              <w:b/>
              <w:sz w:val="23"/>
              <w:szCs w:val="23"/>
            </w:rPr>
          </w:pPr>
        </w:p>
      </w:tc>
    </w:tr>
    <w:tr w:rsidR="00A127B5">
      <w:tc>
        <w:tcPr>
          <w:tcW w:w="3376" w:type="dxa"/>
        </w:tcPr>
        <w:p w:rsidR="00A127B5" w:rsidRDefault="00616E4E">
          <w:pPr>
            <w:rPr>
              <w:rFonts w:ascii="Arial" w:eastAsia="Arial" w:hAnsi="Arial" w:cs="Arial"/>
              <w:b/>
              <w:sz w:val="23"/>
              <w:szCs w:val="23"/>
            </w:rPr>
          </w:pPr>
          <w:hyperlink r:id="rId2">
            <w:r>
              <w:rPr>
                <w:rFonts w:ascii="Arial" w:eastAsia="Arial" w:hAnsi="Arial" w:cs="Arial"/>
                <w:b/>
                <w:color w:val="0000FF"/>
                <w:sz w:val="23"/>
                <w:szCs w:val="23"/>
                <w:u w:val="single"/>
              </w:rPr>
              <w:t>skumarve@yahoo.co.uk</w:t>
            </w:r>
          </w:hyperlink>
        </w:p>
      </w:tc>
      <w:tc>
        <w:tcPr>
          <w:tcW w:w="4202" w:type="dxa"/>
        </w:tcPr>
        <w:p w:rsidR="00A127B5" w:rsidRDefault="00616E4E">
          <w:pPr>
            <w:jc w:val="right"/>
            <w:rPr>
              <w:rFonts w:ascii="Arial" w:eastAsia="Arial" w:hAnsi="Arial" w:cs="Arial"/>
              <w:b/>
              <w:sz w:val="23"/>
              <w:szCs w:val="23"/>
            </w:rPr>
          </w:pPr>
          <w:r>
            <w:rPr>
              <w:rFonts w:ascii="Arial" w:eastAsia="Arial" w:hAnsi="Arial" w:cs="Arial"/>
              <w:b/>
              <w:sz w:val="23"/>
              <w:szCs w:val="23"/>
            </w:rPr>
            <w:t>Sanjay Kumar</w:t>
          </w:r>
        </w:p>
      </w:tc>
      <w:tc>
        <w:tcPr>
          <w:tcW w:w="1993" w:type="dxa"/>
        </w:tcPr>
        <w:p w:rsidR="00A127B5" w:rsidRDefault="00A127B5">
          <w:pPr>
            <w:jc w:val="right"/>
            <w:rPr>
              <w:rFonts w:ascii="Arial" w:eastAsia="Arial" w:hAnsi="Arial" w:cs="Arial"/>
              <w:b/>
              <w:sz w:val="23"/>
              <w:szCs w:val="23"/>
            </w:rPr>
          </w:pPr>
        </w:p>
      </w:tc>
    </w:tr>
  </w:tbl>
  <w:p w:rsidR="00A127B5" w:rsidRDefault="00616E4E">
    <w:pPr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>
              <wp:simplePos x="0" y="0"/>
              <wp:positionH relativeFrom="column">
                <wp:posOffset>-152399</wp:posOffset>
              </wp:positionH>
              <wp:positionV relativeFrom="paragraph">
                <wp:posOffset>38100</wp:posOffset>
              </wp:positionV>
              <wp:extent cx="0" cy="12700"/>
              <wp:effectExtent l="0" t="0" r="0" b="0"/>
              <wp:wrapNone/>
              <wp:docPr id="328" name="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215450" y="3780000"/>
                        <a:ext cx="6261100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-152399</wp:posOffset>
              </wp:positionH>
              <wp:positionV relativeFrom="paragraph">
                <wp:posOffset>38100</wp:posOffset>
              </wp:positionV>
              <wp:extent cx="0" cy="12700"/>
              <wp:effectExtent b="0" l="0" r="0" t="0"/>
              <wp:wrapNone/>
              <wp:docPr id="328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D87D7B"/>
    <w:multiLevelType w:val="multilevel"/>
    <w:tmpl w:val="FFFFFFFF"/>
    <w:lvl w:ilvl="0">
      <w:start w:val="1"/>
      <w:numFmt w:val="bullet"/>
      <w:lvlText w:val="●"/>
      <w:lvlJc w:val="left"/>
      <w:pPr>
        <w:ind w:left="566" w:hanging="360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419D71D4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B62381B"/>
    <w:multiLevelType w:val="multilevel"/>
    <w:tmpl w:val="FFFFFFFF"/>
    <w:lvl w:ilvl="0">
      <w:start w:val="1"/>
      <w:numFmt w:val="decimal"/>
      <w:pStyle w:val="ListBullet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7DA03D1E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210075120">
    <w:abstractNumId w:val="1"/>
  </w:num>
  <w:num w:numId="2" w16cid:durableId="233005366">
    <w:abstractNumId w:val="3"/>
  </w:num>
  <w:num w:numId="3" w16cid:durableId="1362902736">
    <w:abstractNumId w:val="0"/>
  </w:num>
  <w:num w:numId="4" w16cid:durableId="8197351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27B5"/>
    <w:rsid w:val="005A06CA"/>
    <w:rsid w:val="00616E4E"/>
    <w:rsid w:val="00A12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55849"/>
  <w15:docId w15:val="{C81C802E-D8FD-4248-B994-C201BBED6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tabs>
        <w:tab w:val="left" w:pos="510"/>
        <w:tab w:val="right" w:pos="9071"/>
      </w:tabs>
      <w:spacing w:after="60"/>
      <w:jc w:val="both"/>
      <w:outlineLvl w:val="0"/>
    </w:pPr>
    <w:rPr>
      <w:rFonts w:ascii="Arial"/>
      <w:b/>
      <w:u w:val="single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outlineLvl w:val="1"/>
    </w:pPr>
    <w:rPr>
      <w:rFonts w:ascii="Book Antiqua"/>
      <w:b/>
      <w:sz w:val="28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outlineLvl w:val="2"/>
    </w:pPr>
    <w:rPr>
      <w:rFonts w:ascii="Book Antiqua"/>
      <w:b/>
      <w:i/>
      <w:sz w:val="28"/>
      <w:lang w:val="en-GB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ascii="Arial"/>
      <w:b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pPr>
      <w:jc w:val="center"/>
    </w:pPr>
    <w:rPr>
      <w:b/>
      <w:sz w:val="32"/>
      <w:lang w:val="en-GB"/>
    </w:rPr>
  </w:style>
  <w:style w:type="paragraph" w:styleId="BodyText">
    <w:name w:val="Body Text"/>
    <w:basedOn w:val="Normal"/>
    <w:pPr>
      <w:spacing w:after="220" w:line="240" w:lineRule="atLeast"/>
      <w:jc w:val="both"/>
    </w:pPr>
    <w:rPr>
      <w:rFonts w:ascii="Book Antiqua"/>
    </w:rPr>
  </w:style>
  <w:style w:type="paragraph" w:styleId="BodyTextIndent">
    <w:name w:val="Body Text Indent"/>
    <w:basedOn w:val="Normal"/>
    <w:pPr>
      <w:ind w:firstLine="1440"/>
      <w:jc w:val="both"/>
    </w:pPr>
    <w:rPr>
      <w:rFonts w:ascii="Arial"/>
      <w:sz w:val="20"/>
    </w:rPr>
  </w:style>
  <w:style w:type="paragraph" w:styleId="BodyText2">
    <w:name w:val="Body Text 2"/>
    <w:basedOn w:val="Normal"/>
    <w:pPr>
      <w:tabs>
        <w:tab w:val="left" w:pos="4252"/>
        <w:tab w:val="left" w:pos="4694"/>
      </w:tabs>
      <w:spacing w:line="360" w:lineRule="auto"/>
      <w:jc w:val="both"/>
    </w:pPr>
    <w:rPr>
      <w:rFonts w:ascii="Arial"/>
      <w:b/>
    </w:rPr>
  </w:style>
  <w:style w:type="paragraph" w:styleId="BodyTextIndent2">
    <w:name w:val="Body Text Indent 2"/>
    <w:basedOn w:val="Normal"/>
    <w:pPr>
      <w:tabs>
        <w:tab w:val="left" w:pos="510"/>
        <w:tab w:val="right" w:pos="9071"/>
      </w:tabs>
      <w:spacing w:line="360" w:lineRule="auto"/>
      <w:ind w:left="450" w:hanging="450"/>
      <w:jc w:val="both"/>
    </w:pPr>
    <w:rPr>
      <w:rFonts w:ascii="Arial"/>
      <w:sz w:val="20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pPr>
      <w:spacing w:before="100" w:after="100"/>
    </w:pPr>
  </w:style>
  <w:style w:type="paragraph" w:styleId="BodyTextIndent3">
    <w:name w:val="Body Text Indent 3"/>
    <w:basedOn w:val="Normal"/>
    <w:pPr>
      <w:ind w:left="360" w:firstLine="360"/>
      <w:jc w:val="both"/>
    </w:pPr>
    <w:rPr>
      <w:rFonts w:ascii="Arial"/>
    </w:rPr>
  </w:style>
  <w:style w:type="character" w:styleId="Hyperlink">
    <w:name w:val="Hyperlink"/>
    <w:rPr>
      <w:color w:val="0000FF"/>
      <w:u w:val="single"/>
    </w:rPr>
  </w:style>
  <w:style w:type="table" w:styleId="TableGrid">
    <w:name w:val="Table Grid"/>
    <w:basedOn w:val="TableNormal"/>
    <w:rsid w:val="00B118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2">
    <w:name w:val="List Bullet 2"/>
    <w:basedOn w:val="Normal"/>
    <w:rsid w:val="006358E5"/>
    <w:pPr>
      <w:numPr>
        <w:numId w:val="4"/>
      </w:numPr>
    </w:pPr>
    <w:rPr>
      <w:sz w:val="20"/>
    </w:rPr>
  </w:style>
  <w:style w:type="paragraph" w:styleId="ListParagraph">
    <w:name w:val="List Paragraph"/>
    <w:basedOn w:val="Normal"/>
    <w:uiPriority w:val="34"/>
    <w:qFormat/>
    <w:rsid w:val="00E1185B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13" Type="http://schemas.openxmlformats.org/officeDocument/2006/relationships/footer" Target="foot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header" Target="header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image" Target="media/image4.jpg" /><Relationship Id="rId5" Type="http://schemas.openxmlformats.org/officeDocument/2006/relationships/webSettings" Target="webSettings.xml" /><Relationship Id="rId15" Type="http://schemas.openxmlformats.org/officeDocument/2006/relationships/theme" Target="theme/theme1.xml" /><Relationship Id="rId10" Type="http://schemas.openxmlformats.org/officeDocument/2006/relationships/image" Target="media/image3.png" /><Relationship Id="rId4" Type="http://schemas.openxmlformats.org/officeDocument/2006/relationships/settings" Target="settings.xml" /><Relationship Id="rId9" Type="http://schemas.openxmlformats.org/officeDocument/2006/relationships/image" Target="media/image2.png" /><Relationship Id="rId14" Type="http://schemas.openxmlformats.org/officeDocument/2006/relationships/fontTable" Target="fontTable.xml" 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 /><Relationship Id="rId2" Type="http://schemas.openxmlformats.org/officeDocument/2006/relationships/hyperlink" Target="mailto:skumarve@yahoo.co.uk" TargetMode="External" /><Relationship Id="rId1" Type="http://schemas.openxmlformats.org/officeDocument/2006/relationships/hyperlink" Target="mailto:skumarsk@rediffmail.com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xGY+sJOLXeqhJtpAR58IgdvTHg==">CgMxLjAyCGguZ2pkZ3hzOAByITFzdzVMLVVTckdJTFMtTDNyc2hGb1k0ZWxNTjQ1MWc1UA==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1584</Words>
  <Characters>9034</Characters>
  <Application>Microsoft Office Word</Application>
  <DocSecurity>0</DocSecurity>
  <Lines>75</Lines>
  <Paragraphs>21</Paragraphs>
  <ScaleCrop>false</ScaleCrop>
  <Company/>
  <LinksUpToDate>false</LinksUpToDate>
  <CharactersWithSpaces>10597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sanjay</dc:creator>
  <cp:lastModifiedBy>sanjay kumar</cp:lastModifiedBy>
  <cp:revision>2</cp:revision>
  <dcterms:created xsi:type="dcterms:W3CDTF">2023-08-24T02:14:00Z</dcterms:created>
  <dcterms:modified xsi:type="dcterms:W3CDTF">2023-08-24T02:14:00Z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">
    <vt:lpwstr>Internal</vt:lpwstr>
  </property>
  <property fmtid="{D5CDD505-2E9C-101B-9397-08002B2CF9AE}" pid="3" name="ClassifiedBy">
    <vt:lpwstr>PANACEABIOTEC\kumarsanjay</vt:lpwstr>
  </property>
  <property fmtid="{D5CDD505-2E9C-101B-9397-08002B2CF9AE}" pid="4" name="ClassificationHost">
    <vt:lpwstr>MP08QAL03.PANACEABIOTEC.COM</vt:lpwstr>
  </property>
  <property fmtid="{D5CDD505-2E9C-101B-9397-08002B2CF9AE}" pid="5" name="ClassificationDate">
    <vt:lpwstr>8/5/2023 10:39:59 AM</vt:lpwstr>
  </property>
  <property fmtid="{D5CDD505-2E9C-101B-9397-08002B2CF9AE}" pid="6" name="ClassificationGUID">
    <vt:lpwstr>{77cae460-4b4a-4ac3-a76b-4b48f2f24693}</vt:lpwstr>
  </property>
</Properties>
</file>