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Verdana" w:cs="Verdana" w:eastAsia="Verdana" w:hAnsi="Verdana"/>
          <w:b w:val="1"/>
          <w:sz w:val="24"/>
          <w:szCs w:val="24"/>
        </w:rPr>
      </w:pPr>
      <w:r w:rsidDel="00000000" w:rsidR="00000000" w:rsidRPr="00000000">
        <w:rPr>
          <w:rFonts w:ascii="Verdana" w:cs="Verdana" w:eastAsia="Verdana" w:hAnsi="Verdana"/>
          <w:b w:val="1"/>
          <w:sz w:val="24"/>
          <w:szCs w:val="24"/>
          <w:rtl w:val="0"/>
        </w:rPr>
        <w:t xml:space="preserve">Rakesh Botadkar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OPERATIONS DIRECTOR/BUSINESS CONSULTANT (CODE: 1121)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+919821 567 577    |  </w:t>
      </w:r>
      <w:hyperlink r:id="rId7">
        <w:r w:rsidDel="00000000" w:rsidR="00000000" w:rsidRPr="00000000">
          <w:rPr>
            <w:rFonts w:ascii="Verdana" w:cs="Verdana" w:eastAsia="Verdana" w:hAnsi="Verdana"/>
            <w:color w:val="1155cc"/>
            <w:sz w:val="20"/>
            <w:szCs w:val="20"/>
            <w:u w:val="single"/>
            <w:rtl w:val="0"/>
          </w:rPr>
          <w:t xml:space="preserve">rakesh.botadkar@gmail.com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|   </w:t>
      </w:r>
      <w:hyperlink r:id="rId8">
        <w:r w:rsidDel="00000000" w:rsidR="00000000" w:rsidRPr="00000000">
          <w:rPr>
            <w:rFonts w:ascii="Verdana" w:cs="Verdana" w:eastAsia="Verdana" w:hAnsi="Verdana"/>
            <w:color w:val="1155cc"/>
            <w:sz w:val="20"/>
            <w:szCs w:val="20"/>
            <w:u w:val="single"/>
            <w:rtl w:val="0"/>
          </w:rPr>
          <w:t xml:space="preserve">https://www.linkedin.com/in/rakesh1418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u w:val="single"/>
          <w:rtl w:val="0"/>
        </w:rPr>
        <w:t xml:space="preserve">PROFESSIONAL SUMMARY</w:t>
      </w:r>
    </w:p>
    <w:p w:rsidR="00000000" w:rsidDel="00000000" w:rsidP="00000000" w:rsidRDefault="00000000" w:rsidRPr="00000000" w14:paraId="00000006">
      <w:pPr>
        <w:spacing w:line="276" w:lineRule="auto"/>
        <w:ind w:left="72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Dedicated Entrepreneur- Ex-CEO of a Unique Consumer Goods manufacturing company (Bobby Pins/Hair Pins) for 20 years. </w:t>
      </w:r>
    </w:p>
    <w:p w:rsidR="00000000" w:rsidDel="00000000" w:rsidP="00000000" w:rsidRDefault="00000000" w:rsidRPr="00000000" w14:paraId="00000007">
      <w:pPr>
        <w:spacing w:line="276" w:lineRule="auto"/>
        <w:ind w:left="72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Seeking a Mid/Senior Level Managerial Role in Operations/Supply Chain/Business Consultancy. </w:t>
      </w:r>
    </w:p>
    <w:p w:rsidR="00000000" w:rsidDel="00000000" w:rsidP="00000000" w:rsidRDefault="00000000" w:rsidRPr="00000000" w14:paraId="00000008">
      <w:pPr>
        <w:spacing w:line="276" w:lineRule="auto"/>
        <w:ind w:left="72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Will harness my Entrepreneurial, Problem Solving, Analytical skills for Long term sustainable growth of  Corporation/Enterprise, whilst keeping People first. A Flat structure believer. 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u w:val="single"/>
          <w:rtl w:val="0"/>
        </w:rPr>
        <w:t xml:space="preserve">KEY SKILLS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Proficient with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MS EXCEL and GOOGLE SHEETS. (DataViz API).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UpSkilling myself with Programming and Visualisation tools: VLOOKUP, R, SQL, Tableau.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u w:val="single"/>
          <w:rtl w:val="0"/>
        </w:rPr>
        <w:t xml:space="preserve">WORK HISTORY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Saiman Industrial Corporation – Mumbai, India</w:t>
        <w:tab/>
        <w:tab/>
        <w:tab/>
        <w:t xml:space="preserve">                    07/2015 – 07/2022</w:t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Business Consultant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                                                      </w:t>
        <w:tab/>
        <w:tab/>
        <w:t xml:space="preserve">        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Successfully Concluded Profitable Merger of Local/Overseas businesses with INDUSTRY competitor, resulting in synergies and higher growth potential.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Guided the team everyday for Operations of 2 locations from Procurement/Purchase to executing local despatch/export sales consignments of customers.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Initiated Use of Predictive Analysis to identify new trends, gaps and GTM opportunities for key Trademark Brands, achieving minimum 10% YOY growth in sales/profits. 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Reduced Finance Costs by keeping Debtor days under 30 days, best in industry, due to ‘Brand strength’.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Developed WIP/Finished Goods/Sales Dashboards for Sr. Management to highlight KPI’s. These helped to manage stocks of certain Sku's, pre-empting demand spikes of products.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Saiman Exports – Mumbai, India </w:t>
        <w:tab/>
        <w:tab/>
        <w:tab/>
        <w:tab/>
        <w:tab/>
        <w:tab/>
        <w:t xml:space="preserve">          05/1996 – 06/2015 Business Operations Manager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                                            </w:t>
        <w:tab/>
        <w:t xml:space="preserve">        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Achieved 'Potential Supplier' status from a pool of 150 companies for a Multi-Million $ contract/ deal in late 1990’s.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Led entire Project Team to setup largest Production Company in Private Label Hair-Care industry (75 tonnes/ Year) in  early 2000's.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Reduced Process time by 25% by identifying and implementing a more productive and efficient method across Factory Shifts.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Created deep relationships and domain knowledge through meetings with key industry stakeholders in India, U.K., Germany, Spain, Switzerland and Italy through Trade Shows like CosmoProf.   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line="276" w:lineRule="auto"/>
        <w:ind w:left="720" w:hanging="36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Won long term contracts with 2 large accounts (UK Industry Specialists) to add 50% to company revenues. </w:t>
      </w:r>
    </w:p>
    <w:p w:rsidR="00000000" w:rsidDel="00000000" w:rsidP="00000000" w:rsidRDefault="00000000" w:rsidRPr="00000000" w14:paraId="0000001C">
      <w:pPr>
        <w:spacing w:line="276" w:lineRule="auto"/>
        <w:ind w:left="0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u w:val="single"/>
          <w:rtl w:val="0"/>
        </w:rPr>
        <w:t xml:space="preserve">EDUCATION</w:t>
      </w:r>
    </w:p>
    <w:p w:rsidR="00000000" w:rsidDel="00000000" w:rsidP="00000000" w:rsidRDefault="00000000" w:rsidRPr="00000000" w14:paraId="0000001E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Nottingham Trent Business School - Southampton, U.K.                     </w:t>
        <w:tab/>
        <w:t xml:space="preserve">         09/2000 – 11/2001</w:t>
      </w:r>
    </w:p>
    <w:p w:rsidR="00000000" w:rsidDel="00000000" w:rsidP="00000000" w:rsidRDefault="00000000" w:rsidRPr="00000000" w14:paraId="0000001F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PG-DBM: Business Studies with Operations                                  </w:t>
        <w:tab/>
        <w:tab/>
      </w:r>
    </w:p>
    <w:p w:rsidR="00000000" w:rsidDel="00000000" w:rsidP="00000000" w:rsidRDefault="00000000" w:rsidRPr="00000000" w14:paraId="00000020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Mumbai University - Mumbai, India</w:t>
        <w:tab/>
        <w:tab/>
        <w:tab/>
        <w:tab/>
        <w:tab/>
        <w:tab/>
        <w:tab/>
        <w:tab/>
        <w:t xml:space="preserve">   </w:t>
        <w:tab/>
        <w:t xml:space="preserve">  1995</w:t>
      </w:r>
    </w:p>
    <w:p w:rsidR="00000000" w:rsidDel="00000000" w:rsidP="00000000" w:rsidRDefault="00000000" w:rsidRPr="00000000" w14:paraId="00000022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Bachelor of Commerce: Business + Finance</w:t>
        <w:tab/>
        <w:tab/>
        <w:tab/>
        <w:tab/>
        <w:tab/>
        <w:tab/>
        <w:tab/>
        <w:t xml:space="preserve">       </w:t>
      </w:r>
    </w:p>
    <w:p w:rsidR="00000000" w:rsidDel="00000000" w:rsidP="00000000" w:rsidRDefault="00000000" w:rsidRPr="00000000" w14:paraId="00000023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u w:val="single"/>
          <w:rtl w:val="0"/>
        </w:rPr>
        <w:t xml:space="preserve">CERTIFICATIONS</w:t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Pursuing Certification of PMI- PMP with AGILE.</w:t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Pursuing Business Analytics Course Certification- provided by IIM Rohtak (India).</w:t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Pursuing Google Data Analytics Professional Certificate with Capstone Project.</w:t>
      </w:r>
    </w:p>
    <w:sectPr>
      <w:headerReference r:id="rId9" w:type="default"/>
      <w:footerReference r:id="rId10" w:type="default"/>
      <w:pgSz w:h="16838" w:w="11906" w:orient="portrait"/>
      <w:pgMar w:bottom="518.4" w:top="518.4" w:left="518.4" w:right="518.4" w:header="431.99999999999994" w:footer="431.9999999999999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b w:val="1"/>
      <w:color w:val="2f5496"/>
    </w:rPr>
  </w:style>
  <w:style w:type="paragraph" w:styleId="Heading2">
    <w:name w:val="heading 2"/>
    <w:basedOn w:val="Normal"/>
    <w:next w:val="Normal"/>
    <w:pPr>
      <w:keepNext w:val="1"/>
      <w:keepLines w:val="1"/>
      <w:spacing w:before="40" w:lineRule="auto"/>
    </w:pPr>
    <w:rPr>
      <w:b w:val="1"/>
      <w:color w:val="2f5496"/>
    </w:rPr>
  </w:style>
  <w:style w:type="paragraph" w:styleId="Heading3">
    <w:name w:val="heading 3"/>
    <w:basedOn w:val="Normal"/>
    <w:next w:val="Normal"/>
    <w:pPr>
      <w:keepNext w:val="1"/>
      <w:keepLines w:val="1"/>
      <w:spacing w:before="40" w:lineRule="auto"/>
    </w:pPr>
    <w:rPr>
      <w:b w:val="1"/>
      <w:color w:val="1f3763"/>
    </w:rPr>
  </w:style>
  <w:style w:type="paragraph" w:styleId="Heading4">
    <w:name w:val="heading 4"/>
    <w:basedOn w:val="Normal"/>
    <w:next w:val="Normal"/>
    <w:pPr>
      <w:keepNext w:val="1"/>
      <w:keepLines w:val="1"/>
      <w:spacing w:before="40" w:lineRule="auto"/>
    </w:pPr>
    <w:rPr>
      <w:b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b w:val="1"/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b w:val="1"/>
      <w:color w:val="1f3763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akesh.botadkar@gmail.com" TargetMode="External"/><Relationship Id="rId8" Type="http://schemas.openxmlformats.org/officeDocument/2006/relationships/hyperlink" Target="https://www.linkedin.com/in/rakesh14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bJ5cnJ8dg/bcbUVnZkJZyBb2lw==">AMUW2mWhqhLaCgzy6sLqqDnDIMbpHGqq/aThsFOtSNmy5127PqsZZ581XGaMtTyLrr+D0JOKv0zUNoLAJzdZomEK3qsOoUMkE5zTmIFXwpaqM9kbR4yc/GQ=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