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alatino Linotype" w:cs="Palatino Linotype" w:eastAsia="Palatino Linotype" w:hAnsi="Palatino Linotype"/>
          <w:b w:val="1"/>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A.R.Gopala Krishnan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40185546875" w:line="240" w:lineRule="auto"/>
        <w:ind w:left="0" w:right="0" w:firstLine="0"/>
        <w:jc w:val="center"/>
        <w:rPr>
          <w:rFonts w:ascii="Palatino Linotype" w:cs="Palatino Linotype" w:eastAsia="Palatino Linotype" w:hAnsi="Palatino Linotype"/>
          <w:b w:val="0"/>
          <w:i w:val="0"/>
          <w:smallCaps w:val="0"/>
          <w:strike w:val="0"/>
          <w:color w:val="0563c1"/>
          <w:sz w:val="18"/>
          <w:szCs w:val="18"/>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Mobile: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9789512285 </w:t>
      </w: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 Email: </w:t>
      </w:r>
      <w:r w:rsidDel="00000000" w:rsidR="00000000" w:rsidRPr="00000000">
        <w:rPr>
          <w:rFonts w:ascii="Palatino Linotype" w:cs="Palatino Linotype" w:eastAsia="Palatino Linotype" w:hAnsi="Palatino Linotype"/>
          <w:b w:val="0"/>
          <w:i w:val="0"/>
          <w:smallCaps w:val="0"/>
          <w:strike w:val="0"/>
          <w:color w:val="0563c1"/>
          <w:sz w:val="18"/>
          <w:szCs w:val="18"/>
          <w:u w:val="single"/>
          <w:shd w:fill="auto" w:val="clear"/>
          <w:vertAlign w:val="baseline"/>
          <w:rtl w:val="0"/>
        </w:rPr>
        <w:t xml:space="preserve">gopalbcommba@gmail.com</w:t>
      </w:r>
      <w:r w:rsidDel="00000000" w:rsidR="00000000" w:rsidRPr="00000000">
        <w:rPr>
          <w:rFonts w:ascii="Palatino Linotype" w:cs="Palatino Linotype" w:eastAsia="Palatino Linotype" w:hAnsi="Palatino Linotype"/>
          <w:b w:val="0"/>
          <w:i w:val="0"/>
          <w:smallCaps w:val="0"/>
          <w:strike w:val="0"/>
          <w:color w:val="0563c1"/>
          <w:sz w:val="18"/>
          <w:szCs w:val="18"/>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40576171875" w:line="270.2622127532959" w:lineRule="auto"/>
        <w:ind w:left="0.359954833984375" w:right="6.739501953125" w:firstLine="1.97998046875"/>
        <w:jc w:val="both"/>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Professional Summary: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Dynamic Sales &amp; Marketing Manager with strong organizational and customer development  skills to maximize key account profits. Values customer service and relationship building as much as revenue and  profit generation. Superior proficiency in all areas of executive sales leadership vision through strategies, tactical  plans, compensation programs, communication protocols, and reporting structures.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24365234375" w:line="240" w:lineRule="auto"/>
        <w:ind w:left="2.339935302734375" w:right="0" w:firstLine="0"/>
        <w:jc w:val="left"/>
        <w:rPr>
          <w:rFonts w:ascii="Palatino Linotype" w:cs="Palatino Linotype" w:eastAsia="Palatino Linotype" w:hAnsi="Palatino Linotype"/>
          <w:b w:val="1"/>
          <w:sz w:val="18"/>
          <w:szCs w:val="18"/>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Experience </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24365234375" w:line="240" w:lineRule="auto"/>
        <w:ind w:left="2.339935302734375" w:right="0" w:firstLine="0"/>
        <w:jc w:val="left"/>
        <w:rPr>
          <w:rFonts w:ascii="Palatino Linotype" w:cs="Palatino Linotype" w:eastAsia="Palatino Linotype" w:hAnsi="Palatino Linotype"/>
          <w:b w:val="1"/>
          <w:sz w:val="18"/>
          <w:szCs w:val="18"/>
        </w:rPr>
      </w:pPr>
      <w:r w:rsidDel="00000000" w:rsidR="00000000" w:rsidRPr="00000000">
        <w:rPr>
          <w:rFonts w:ascii="Palatino Linotype" w:cs="Palatino Linotype" w:eastAsia="Palatino Linotype" w:hAnsi="Palatino Linotype"/>
          <w:b w:val="1"/>
          <w:sz w:val="18"/>
          <w:szCs w:val="18"/>
          <w:rtl w:val="0"/>
        </w:rPr>
        <w:t xml:space="preserve">JSW One Platesforms Limited |Dec 2023 to Present|Manager Marketing ( Cluster Manager) Madurai</w:t>
      </w:r>
    </w:p>
    <w:p w:rsidR="00000000" w:rsidDel="00000000" w:rsidP="00000000" w:rsidRDefault="00000000" w:rsidRPr="00000000" w14:paraId="0000000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252.24365234375" w:line="240" w:lineRule="auto"/>
        <w:ind w:left="720" w:right="0" w:hanging="360"/>
        <w:jc w:val="left"/>
        <w:rPr>
          <w:rFonts w:ascii="Palatino Linotype" w:cs="Palatino Linotype" w:eastAsia="Palatino Linotype" w:hAnsi="Palatino Linotype"/>
          <w:sz w:val="18"/>
          <w:szCs w:val="18"/>
        </w:rPr>
      </w:pPr>
      <w:r w:rsidDel="00000000" w:rsidR="00000000" w:rsidRPr="00000000">
        <w:rPr>
          <w:rFonts w:ascii="Palatino Linotype" w:cs="Palatino Linotype" w:eastAsia="Palatino Linotype" w:hAnsi="Palatino Linotype"/>
          <w:sz w:val="18"/>
          <w:szCs w:val="18"/>
          <w:rtl w:val="0"/>
        </w:rPr>
        <w:t xml:space="preserve">Handling ten districts from Theni to Kanyakumari.</w:t>
      </w:r>
    </w:p>
    <w:p w:rsidR="00000000" w:rsidDel="00000000" w:rsidP="00000000" w:rsidRDefault="00000000" w:rsidRPr="00000000" w14:paraId="0000000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rFonts w:ascii="Palatino Linotype" w:cs="Palatino Linotype" w:eastAsia="Palatino Linotype" w:hAnsi="Palatino Linotype"/>
          <w:sz w:val="18"/>
          <w:szCs w:val="18"/>
        </w:rPr>
      </w:pPr>
      <w:r w:rsidDel="00000000" w:rsidR="00000000" w:rsidRPr="00000000">
        <w:rPr>
          <w:rFonts w:ascii="Palatino Linotype" w:cs="Palatino Linotype" w:eastAsia="Palatino Linotype" w:hAnsi="Palatino Linotype"/>
          <w:sz w:val="18"/>
          <w:szCs w:val="18"/>
          <w:rtl w:val="0"/>
        </w:rPr>
        <w:t xml:space="preserve">B2B digital platform model, Future business model in the building industry.</w:t>
      </w:r>
    </w:p>
    <w:p w:rsidR="00000000" w:rsidDel="00000000" w:rsidP="00000000" w:rsidRDefault="00000000" w:rsidRPr="00000000" w14:paraId="0000000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40" w:lineRule="auto"/>
        <w:ind w:left="720" w:right="0" w:hanging="360"/>
        <w:jc w:val="left"/>
        <w:rPr>
          <w:rFonts w:ascii="Palatino Linotype" w:cs="Palatino Linotype" w:eastAsia="Palatino Linotype" w:hAnsi="Palatino Linotype"/>
          <w:sz w:val="18"/>
          <w:szCs w:val="18"/>
        </w:rPr>
      </w:pPr>
      <w:r w:rsidDel="00000000" w:rsidR="00000000" w:rsidRPr="00000000">
        <w:rPr>
          <w:rFonts w:ascii="Palatino Linotype" w:cs="Palatino Linotype" w:eastAsia="Palatino Linotype" w:hAnsi="Palatino Linotype"/>
          <w:sz w:val="18"/>
          <w:szCs w:val="18"/>
          <w:rtl w:val="0"/>
        </w:rPr>
        <w:t xml:space="preserve">Appointed sellers and buyers as well.</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24365234375" w:line="240" w:lineRule="auto"/>
        <w:ind w:left="2.339935302734375" w:right="0" w:firstLine="0"/>
        <w:jc w:val="left"/>
        <w:rPr>
          <w:rFonts w:ascii="Palatino Linotype" w:cs="Palatino Linotype" w:eastAsia="Palatino Linotype" w:hAnsi="Palatino Linotype"/>
          <w:b w:val="1"/>
          <w:sz w:val="18"/>
          <w:szCs w:val="18"/>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Chettinad Cement Corp Pvt Limited |May 2023 to </w:t>
      </w:r>
      <w:r w:rsidDel="00000000" w:rsidR="00000000" w:rsidRPr="00000000">
        <w:rPr>
          <w:rFonts w:ascii="Palatino Linotype" w:cs="Palatino Linotype" w:eastAsia="Palatino Linotype" w:hAnsi="Palatino Linotype"/>
          <w:b w:val="1"/>
          <w:sz w:val="18"/>
          <w:szCs w:val="18"/>
          <w:rtl w:val="0"/>
        </w:rPr>
        <w:t xml:space="preserve">Dec 2023</w:t>
      </w: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 Dy.Manager Marketing (Branch Head) Tuticorin</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24365234375" w:line="240" w:lineRule="auto"/>
        <w:ind w:left="2.339935302734375" w:right="0"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1"/>
          <w:sz w:val="18"/>
          <w:szCs w:val="18"/>
          <w:rtl w:val="0"/>
        </w:rPr>
        <w:t xml:space="preserve">       </w:t>
      </w: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Handling three districts Tuticorin, Virudhunagar &amp; Tenkasi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1904296875" w:line="240" w:lineRule="auto"/>
        <w:ind w:left="366.62017822265625" w:right="0"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Working with a strong team of three on role and five off role staff.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40185546875" w:line="272.11466789245605" w:lineRule="auto"/>
        <w:ind w:left="723.7400817871094" w:right="0.159912109375" w:hanging="357.1199035644531"/>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Have appointed five dealers in the unrepresented markets &amp; activated eight non performing dealers in a  short span.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53271484375" w:line="240" w:lineRule="auto"/>
        <w:ind w:left="366.62017822265625" w:right="0"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Played a vital role in marketing our new Hallow Block cement.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40185546875" w:line="240" w:lineRule="auto"/>
        <w:ind w:left="366.62017822265625" w:right="0"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Brand promotion activities have been done at dealers counter.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41796875" w:line="269.3363285064697" w:lineRule="auto"/>
        <w:ind w:left="372.9200744628906" w:right="405.440673828125" w:hanging="370.58013916015625"/>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Bharathi Cement Pvt Ltd, (VICAT) | MAY 2022 to May 2023 | Dy.Manager Marketing (Branch Head) Madurai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 Handling ten districts from Theni to Kanyakumari with a young and energetic team. ● Appointed ICL Madurai district No.1 dealer as Bharathi cement.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376220703125" w:line="240" w:lineRule="auto"/>
        <w:ind w:left="372.9200744628906" w:right="0"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 Proud to be the youngest branch head in the industry.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40185546875" w:line="240" w:lineRule="auto"/>
        <w:ind w:left="372.9200744628906" w:right="0"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 Have appointed thirteen dealers and seventeen sun dealers.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940185546875" w:line="272.5573539733887" w:lineRule="auto"/>
        <w:ind w:left="5.03997802734375" w:right="1.719970703125" w:hanging="0.540008544921875"/>
        <w:jc w:val="left"/>
        <w:rPr>
          <w:rFonts w:ascii="Palatino Linotype" w:cs="Palatino Linotype" w:eastAsia="Palatino Linotype" w:hAnsi="Palatino Linotype"/>
          <w:b w:val="1"/>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NAYARA ENERGY LTD, (formally Essar Oil Company) | MAR 2018 to MAY 2022 | Territory Sales Manager,  Chennai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18505859375" w:line="272.11400985717773" w:lineRule="auto"/>
        <w:ind w:left="721.7601013183594" w:right="49.141845703125" w:hanging="348.84002685546875"/>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Have been awarded Best TSM for both Tamil Nadu and Kerala. Converted nearly 20 Fleet Customers. Handled six districts.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544921875" w:line="269.3363285064697" w:lineRule="auto"/>
        <w:ind w:left="372.9200744628906" w:right="0" w:firstLine="0"/>
        <w:jc w:val="center"/>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Drove marketing initiatives to increase product visibility and market performances. Developing growth  strategies and plans. Managing both existing sales pipeline and developing new business opportunities.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Establish relationships with key platform and brand partners. Objectives setting, Motivating and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382080078125" w:line="272.1126651763916" w:lineRule="auto"/>
        <w:ind w:left="718.7001037597656" w:right="4.959716796875" w:firstLine="2.1600341796875"/>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performance monitoring of BDE. Work on cross-promotional campaigns and events with partners to drive  user engagement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55712890625" w:line="270.2622127532959" w:lineRule="auto"/>
        <w:ind w:left="372.9200744628906" w:right="9.521484375"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Explore markets and achieve desired targets with responsibility of ROI. Ensure timely collections from sales  personnel appointed in different territories. Inventory management, maintaining the proper inventory &amp;  distributors level to control working capital. Enhance the sales process, improve win ratios.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Executing plans to grow Territory. Negotiate and close deals and handle complaints.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6434326171875" w:line="270.11409759521484" w:lineRule="auto"/>
        <w:ind w:left="372.9200744628906" w:right="0.140380859375" w:hanging="371.8400573730469"/>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AUG 2012 to MAR 2018 | THE RAMCO CEMENTS LIMITED, Tenkasi &amp; Ramnad | Senior Sales Officer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Maintained good relationship with sub dealers and new dealers. Dealt with customer queries, analyzed  precise ongoing market analysis and valuation of competitors, looking unique ways to enhance sales.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Build and strengthen client relationships to achieve long-term partnerships. Develop a thorough  understanding of products and service offerings to better upsell and cross-sell to clients. Develop effective  and sustainable business cycle to increase customer experience, grow revenue and bring more businesses.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Generating new leads by demonstrating service innovation and working with existing leads. Understanding  and monitoring the clients’ requirements and put forward the suitable solutions from diverse saving  options.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35443115234375" w:line="240" w:lineRule="auto"/>
        <w:ind w:left="1.08001708984375" w:right="0" w:firstLine="0"/>
        <w:jc w:val="left"/>
        <w:rPr>
          <w:rFonts w:ascii="Palatino Linotype" w:cs="Palatino Linotype" w:eastAsia="Palatino Linotype" w:hAnsi="Palatino Linotype"/>
          <w:b w:val="1"/>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Accomplishments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3988037109375" w:line="240" w:lineRule="auto"/>
        <w:ind w:left="372.9200744628906" w:right="0"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Successfully achieved sales targets in South Zone with 55% of Market share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3988037109375" w:line="269.66992378234863" w:lineRule="auto"/>
        <w:ind w:left="372.9200744628906" w:right="1256.739501953125"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Rewarded as No 1 Sales officer in overall Tamil Nadu both in performance and presentation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Has a continuous growth record of 22 months. Converted nearly 25 Hallow Block Customers.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Received appreciation letter from CEO and EP.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758544921875" w:line="240" w:lineRule="auto"/>
        <w:ind w:left="372.9200744628906" w:right="0"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Has appointed south No.1 Steel dealer.</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3.2000255584717" w:lineRule="auto"/>
        <w:ind w:left="44.459991455078125" w:right="2111.0009765625" w:hanging="42.12005615234375"/>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Education: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M.B.A | Panimalar Engineering College,Chennai,Tamil Nadu | 72% | 2010-2012 Date of Birth : 19.08.1989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40283203125" w:line="267.0047092437744" w:lineRule="auto"/>
        <w:ind w:left="0.540008544921875" w:right="2547.8802490234375" w:firstLine="2.519989013671875"/>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Communication Address : 205A1, Rajiv Gandhi Street, 6</w:t>
      </w:r>
      <w:r w:rsidDel="00000000" w:rsidR="00000000" w:rsidRPr="00000000">
        <w:rPr>
          <w:rFonts w:ascii="Palatino Linotype" w:cs="Palatino Linotype" w:eastAsia="Palatino Linotype" w:hAnsi="Palatino Linotype"/>
          <w:b w:val="0"/>
          <w:i w:val="0"/>
          <w:smallCaps w:val="0"/>
          <w:strike w:val="0"/>
          <w:color w:val="000000"/>
          <w:sz w:val="18.333333333333336"/>
          <w:szCs w:val="18.333333333333336"/>
          <w:u w:val="none"/>
          <w:shd w:fill="auto" w:val="clear"/>
          <w:vertAlign w:val="superscript"/>
          <w:rtl w:val="0"/>
        </w:rPr>
        <w:t xml:space="preserve">th </w:t>
      </w: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Cross, Sankarankovil Road,  Rajapalayam, 626117.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86279296875" w:line="240" w:lineRule="auto"/>
        <w:ind w:left="0" w:right="0" w:firstLine="0"/>
        <w:jc w:val="left"/>
        <w:rPr>
          <w:rFonts w:ascii="Palatino Linotype" w:cs="Palatino Linotype" w:eastAsia="Palatino Linotype" w:hAnsi="Palatino Linotype"/>
          <w:b w:val="0"/>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Linguistic Abilities : English, Telugu and Tamil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940185546875" w:line="240" w:lineRule="auto"/>
        <w:ind w:left="0" w:right="2145.740966796875" w:firstLine="0"/>
        <w:jc w:val="right"/>
        <w:rPr>
          <w:rFonts w:ascii="Palatino Linotype" w:cs="Palatino Linotype" w:eastAsia="Palatino Linotype" w:hAnsi="Palatino Linotype"/>
          <w:b w:val="1"/>
          <w:i w:val="0"/>
          <w:smallCaps w:val="0"/>
          <w:strike w:val="0"/>
          <w:color w:val="000000"/>
          <w:sz w:val="18"/>
          <w:szCs w:val="18"/>
          <w:u w:val="none"/>
          <w:shd w:fill="auto" w:val="clear"/>
          <w:vertAlign w:val="baseline"/>
        </w:rPr>
      </w:pPr>
      <w:r w:rsidDel="00000000" w:rsidR="00000000" w:rsidRPr="00000000">
        <w:rPr>
          <w:rFonts w:ascii="Palatino Linotype" w:cs="Palatino Linotype" w:eastAsia="Palatino Linotype" w:hAnsi="Palatino Linotype"/>
          <w:b w:val="0"/>
          <w:i w:val="0"/>
          <w:smallCaps w:val="0"/>
          <w:strike w:val="0"/>
          <w:color w:val="000000"/>
          <w:sz w:val="18"/>
          <w:szCs w:val="18"/>
          <w:u w:val="none"/>
          <w:shd w:fill="auto" w:val="clear"/>
          <w:vertAlign w:val="baseline"/>
          <w:rtl w:val="0"/>
        </w:rPr>
        <w:t xml:space="preserve"> </w:t>
      </w:r>
      <w:r w:rsidDel="00000000" w:rsidR="00000000" w:rsidRPr="00000000">
        <w:rPr>
          <w:rFonts w:ascii="Palatino Linotype" w:cs="Palatino Linotype" w:eastAsia="Palatino Linotype" w:hAnsi="Palatino Linotype"/>
          <w:b w:val="1"/>
          <w:i w:val="0"/>
          <w:smallCaps w:val="0"/>
          <w:strike w:val="0"/>
          <w:color w:val="000000"/>
          <w:sz w:val="18"/>
          <w:szCs w:val="18"/>
          <w:u w:val="none"/>
          <w:shd w:fill="auto" w:val="clear"/>
          <w:vertAlign w:val="baseline"/>
          <w:rtl w:val="0"/>
        </w:rPr>
        <w:t xml:space="preserve">A.R.Gopala Krishnan</w:t>
      </w:r>
    </w:p>
    <w:sectPr>
      <w:pgSz w:h="15840" w:w="12240" w:orient="portrait"/>
      <w:pgMar w:bottom="1770.4998779296875" w:top="1450.599365234375" w:left="1443.7399291992188" w:right="1390.599365234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