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273F37" w14:textId="77777777" w:rsidR="00E35CD3" w:rsidRPr="00B93FE5" w:rsidRDefault="000C4DD7" w:rsidP="00B93FE5">
      <w:pPr>
        <w:jc w:val="center"/>
        <w:rPr>
          <w:rFonts w:ascii="Garamond" w:hAnsi="Garamond" w:cs="Times New Roman"/>
          <w:b/>
          <w:bCs/>
          <w:sz w:val="24"/>
          <w:szCs w:val="24"/>
        </w:rPr>
      </w:pPr>
      <w:r w:rsidRPr="00B93FE5">
        <w:rPr>
          <w:rFonts w:ascii="Garamond" w:hAnsi="Garamond" w:cs="Times New Roman"/>
          <w:b/>
          <w:bCs/>
          <w:sz w:val="24"/>
          <w:szCs w:val="24"/>
        </w:rPr>
        <w:t>The Cable Contract (Remaining Facts)</w:t>
      </w:r>
    </w:p>
    <w:p w14:paraId="72B104EF" w14:textId="65B243FA" w:rsidR="00E74764" w:rsidRPr="00B93FE5" w:rsidRDefault="00E74764" w:rsidP="00B93FE5">
      <w:pPr>
        <w:spacing w:line="360" w:lineRule="auto"/>
        <w:jc w:val="both"/>
        <w:rPr>
          <w:rFonts w:ascii="Garamond" w:hAnsi="Garamond" w:cs="Times New Roman"/>
          <w:sz w:val="24"/>
          <w:szCs w:val="24"/>
        </w:rPr>
      </w:pPr>
      <w:r w:rsidRPr="00B93FE5">
        <w:rPr>
          <w:rFonts w:ascii="Garamond" w:hAnsi="Garamond" w:cs="Times New Roman"/>
          <w:sz w:val="24"/>
          <w:szCs w:val="24"/>
        </w:rPr>
        <w:t xml:space="preserve">After signing the contract, Chandran realised that it will be good if he can compute the risk of his project. Though he had no clue about such big Government project, he had some idea about small sub-contracting works. </w:t>
      </w:r>
      <w:r w:rsidR="00B93FE5" w:rsidRPr="00B93FE5">
        <w:rPr>
          <w:rFonts w:ascii="Garamond" w:hAnsi="Garamond" w:cs="Times New Roman"/>
          <w:sz w:val="24"/>
          <w:szCs w:val="24"/>
        </w:rPr>
        <w:t>He reviewed the network diagram of the project (figure given below) and b</w:t>
      </w:r>
      <w:r w:rsidRPr="00B93FE5">
        <w:rPr>
          <w:rFonts w:ascii="Garamond" w:hAnsi="Garamond" w:cs="Times New Roman"/>
          <w:sz w:val="24"/>
          <w:szCs w:val="24"/>
        </w:rPr>
        <w:t xml:space="preserve">ased on his experience and intuition, he estimated the most pessimistic time, optimistic time and most likely time of completion of each activity in the Cable contract job. </w:t>
      </w:r>
      <w:r w:rsidR="00B93FE5" w:rsidRPr="00B93FE5">
        <w:rPr>
          <w:rFonts w:ascii="Garamond" w:hAnsi="Garamond" w:cs="Times New Roman"/>
          <w:sz w:val="24"/>
          <w:szCs w:val="24"/>
        </w:rPr>
        <w:t xml:space="preserve">Based on the risk analysis, determine the </w:t>
      </w:r>
      <w:r w:rsidR="00B93FE5" w:rsidRPr="00B93FE5">
        <w:rPr>
          <w:rFonts w:ascii="Garamond" w:hAnsi="Garamond" w:cs="Times New Roman"/>
          <w:sz w:val="24"/>
          <w:szCs w:val="24"/>
        </w:rPr>
        <w:t>most likely time of project completion</w:t>
      </w:r>
      <w:r w:rsidR="00B93FE5">
        <w:rPr>
          <w:rFonts w:ascii="Garamond" w:hAnsi="Garamond" w:cs="Times New Roman"/>
          <w:sz w:val="24"/>
          <w:szCs w:val="24"/>
        </w:rPr>
        <w:t xml:space="preserve"> and the p</w:t>
      </w:r>
      <w:r w:rsidR="00B93FE5" w:rsidRPr="00B93FE5">
        <w:rPr>
          <w:rFonts w:ascii="Garamond" w:hAnsi="Garamond" w:cs="Times New Roman"/>
          <w:sz w:val="24"/>
          <w:szCs w:val="24"/>
        </w:rPr>
        <w:t>robability of finishing the job in 21 days?</w:t>
      </w:r>
    </w:p>
    <w:p w14:paraId="65CE37B9" w14:textId="77777777" w:rsidR="00575C63" w:rsidRDefault="00575C63" w:rsidP="00B93FE5">
      <w:pPr>
        <w:spacing w:line="360" w:lineRule="auto"/>
        <w:jc w:val="both"/>
        <w:rPr>
          <w:rFonts w:ascii="Garamond" w:hAnsi="Garamond" w:cs="Times New Roman"/>
          <w:sz w:val="24"/>
          <w:szCs w:val="24"/>
        </w:rPr>
      </w:pPr>
    </w:p>
    <w:p w14:paraId="2CCA0C9A" w14:textId="27CC5B10" w:rsidR="00B93FE5" w:rsidRPr="00B93FE5" w:rsidRDefault="00B93FE5" w:rsidP="00B93FE5">
      <w:pPr>
        <w:spacing w:line="360" w:lineRule="auto"/>
        <w:jc w:val="both"/>
        <w:rPr>
          <w:rFonts w:ascii="Garamond" w:hAnsi="Garamond" w:cs="Times New Roman"/>
          <w:sz w:val="24"/>
          <w:szCs w:val="24"/>
        </w:rPr>
      </w:pPr>
      <w:r>
        <w:rPr>
          <w:rFonts w:ascii="Garamond" w:hAnsi="Garamond" w:cs="Times New Roman"/>
          <w:noProof/>
          <w:sz w:val="24"/>
          <w:szCs w:val="24"/>
        </w:rPr>
        <mc:AlternateContent>
          <mc:Choice Requires="wpc">
            <w:drawing>
              <wp:inline distT="0" distB="0" distL="0" distR="0" wp14:anchorId="092FC605" wp14:editId="41FA2C2F">
                <wp:extent cx="5734050" cy="1752600"/>
                <wp:effectExtent l="0" t="0" r="19050" b="0"/>
                <wp:docPr id="1"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2" name="Rectangle 2"/>
                        <wps:cNvSpPr/>
                        <wps:spPr>
                          <a:xfrm>
                            <a:off x="139700" y="742950"/>
                            <a:ext cx="577850" cy="4953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52150546" w14:textId="7D1D005D" w:rsidR="00B93FE5" w:rsidRPr="00575C63" w:rsidRDefault="00B93FE5" w:rsidP="00B93FE5">
                              <w:pPr>
                                <w:jc w:val="center"/>
                                <w:rPr>
                                  <w:rFonts w:ascii="Garamond" w:hAnsi="Garamond"/>
                                  <w:lang w:val="en-IN"/>
                                </w:rPr>
                              </w:pPr>
                              <w:r w:rsidRPr="00575C63">
                                <w:rPr>
                                  <w:rFonts w:ascii="Garamond" w:hAnsi="Garamond"/>
                                  <w:lang w:val="en-IN"/>
                                </w:rPr>
                                <w:t>Start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1079500" y="95250"/>
                            <a:ext cx="1035050" cy="476250"/>
                          </a:xfrm>
                          <a:prstGeom prst="rect">
                            <a:avLst/>
                          </a:prstGeom>
                        </wps:spPr>
                        <wps:style>
                          <a:lnRef idx="2">
                            <a:schemeClr val="accent6"/>
                          </a:lnRef>
                          <a:fillRef idx="1">
                            <a:schemeClr val="lt1"/>
                          </a:fillRef>
                          <a:effectRef idx="0">
                            <a:schemeClr val="accent6"/>
                          </a:effectRef>
                          <a:fontRef idx="minor">
                            <a:schemeClr val="dk1"/>
                          </a:fontRef>
                        </wps:style>
                        <wps:txbx>
                          <w:txbxContent>
                            <w:p w14:paraId="19D2BC4C" w14:textId="455F85E0" w:rsidR="00B93FE5" w:rsidRPr="00575C63" w:rsidRDefault="00B93FE5" w:rsidP="00B93FE5">
                              <w:pPr>
                                <w:jc w:val="center"/>
                                <w:rPr>
                                  <w:rFonts w:ascii="Garamond" w:hAnsi="Garamond"/>
                                  <w:lang w:val="en-IN"/>
                                </w:rPr>
                              </w:pPr>
                              <w:r w:rsidRPr="00575C63">
                                <w:rPr>
                                  <w:rFonts w:ascii="Garamond" w:hAnsi="Garamond"/>
                                  <w:lang w:val="en-IN"/>
                                </w:rPr>
                                <w:t>Cable Procurement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Rectangle 4"/>
                        <wps:cNvSpPr/>
                        <wps:spPr>
                          <a:xfrm>
                            <a:off x="1149350" y="1371600"/>
                            <a:ext cx="857250" cy="311150"/>
                          </a:xfrm>
                          <a:prstGeom prst="rect">
                            <a:avLst/>
                          </a:prstGeom>
                        </wps:spPr>
                        <wps:style>
                          <a:lnRef idx="2">
                            <a:schemeClr val="accent6"/>
                          </a:lnRef>
                          <a:fillRef idx="1">
                            <a:schemeClr val="lt1"/>
                          </a:fillRef>
                          <a:effectRef idx="0">
                            <a:schemeClr val="accent6"/>
                          </a:effectRef>
                          <a:fontRef idx="minor">
                            <a:schemeClr val="dk1"/>
                          </a:fontRef>
                        </wps:style>
                        <wps:txbx>
                          <w:txbxContent>
                            <w:p w14:paraId="2BB89B65" w14:textId="06A2A1F0" w:rsidR="00B93FE5" w:rsidRPr="00575C63" w:rsidRDefault="00B93FE5" w:rsidP="00B93FE5">
                              <w:pPr>
                                <w:jc w:val="center"/>
                                <w:rPr>
                                  <w:rFonts w:ascii="Garamond" w:hAnsi="Garamond"/>
                                  <w:lang w:val="en-IN"/>
                                </w:rPr>
                              </w:pPr>
                              <w:r w:rsidRPr="00575C63">
                                <w:rPr>
                                  <w:rFonts w:ascii="Garamond" w:hAnsi="Garamond"/>
                                  <w:lang w:val="en-IN"/>
                                </w:rPr>
                                <w:t>Excavation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2508250" y="793750"/>
                            <a:ext cx="889000" cy="3429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7F4B0A95" w14:textId="0E91EA70" w:rsidR="00B93FE5" w:rsidRPr="00575C63" w:rsidRDefault="00B93FE5" w:rsidP="00B93FE5">
                              <w:pPr>
                                <w:rPr>
                                  <w:rFonts w:ascii="Garamond" w:hAnsi="Garamond"/>
                                  <w:lang w:val="en-IN"/>
                                </w:rPr>
                              </w:pPr>
                              <w:r w:rsidRPr="00575C63">
                                <w:rPr>
                                  <w:rFonts w:ascii="Garamond" w:hAnsi="Garamond"/>
                                  <w:lang w:val="en-IN"/>
                                </w:rPr>
                                <w:t>Cable laying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3721100" y="717550"/>
                            <a:ext cx="704850" cy="5080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39A43C5B" w14:textId="599F9AA1" w:rsidR="00B93FE5" w:rsidRPr="00575C63" w:rsidRDefault="00575C63" w:rsidP="00B93FE5">
                              <w:pPr>
                                <w:rPr>
                                  <w:rFonts w:ascii="Garamond" w:hAnsi="Garamond"/>
                                  <w:lang w:val="en-IN"/>
                                </w:rPr>
                              </w:pPr>
                              <w:r w:rsidRPr="00575C63">
                                <w:rPr>
                                  <w:rFonts w:ascii="Garamond" w:hAnsi="Garamond"/>
                                  <w:lang w:val="en-IN"/>
                                </w:rPr>
                                <w:t>Trench covering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4876800" y="812800"/>
                            <a:ext cx="857250" cy="3429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79AB415C" w14:textId="660013D8" w:rsidR="00B93FE5" w:rsidRPr="00575C63" w:rsidRDefault="00575C63" w:rsidP="00B93FE5">
                              <w:pPr>
                                <w:rPr>
                                  <w:rFonts w:ascii="Garamond" w:hAnsi="Garamond"/>
                                  <w:lang w:val="en-IN"/>
                                </w:rPr>
                              </w:pPr>
                              <w:r w:rsidRPr="00575C63">
                                <w:rPr>
                                  <w:rFonts w:ascii="Garamond" w:hAnsi="Garamond"/>
                                  <w:lang w:val="en-IN"/>
                                </w:rPr>
                                <w:t>Connection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Straight Arrow Connector 8"/>
                        <wps:cNvCnPr>
                          <a:stCxn id="2" idx="3"/>
                          <a:endCxn id="3" idx="1"/>
                        </wps:cNvCnPr>
                        <wps:spPr>
                          <a:xfrm flipV="1">
                            <a:off x="717550" y="333375"/>
                            <a:ext cx="361950" cy="6572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 name="Straight Arrow Connector 9"/>
                        <wps:cNvCnPr>
                          <a:stCxn id="2" idx="3"/>
                          <a:endCxn id="4" idx="1"/>
                        </wps:cNvCnPr>
                        <wps:spPr>
                          <a:xfrm>
                            <a:off x="717550" y="990600"/>
                            <a:ext cx="431800" cy="5365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 name="Straight Arrow Connector 10"/>
                        <wps:cNvCnPr>
                          <a:stCxn id="3" idx="3"/>
                          <a:endCxn id="5" idx="1"/>
                        </wps:cNvCnPr>
                        <wps:spPr>
                          <a:xfrm>
                            <a:off x="2114550" y="333375"/>
                            <a:ext cx="393700" cy="6318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1" name="Straight Arrow Connector 11"/>
                        <wps:cNvCnPr>
                          <a:stCxn id="4" idx="3"/>
                          <a:endCxn id="5" idx="1"/>
                        </wps:cNvCnPr>
                        <wps:spPr>
                          <a:xfrm flipV="1">
                            <a:off x="2006600" y="965200"/>
                            <a:ext cx="501650" cy="5619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2" name="Straight Arrow Connector 12"/>
                        <wps:cNvCnPr>
                          <a:stCxn id="5" idx="3"/>
                          <a:endCxn id="6" idx="1"/>
                        </wps:cNvCnPr>
                        <wps:spPr>
                          <a:xfrm>
                            <a:off x="3397250" y="965200"/>
                            <a:ext cx="323850" cy="6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3" name="Straight Arrow Connector 13"/>
                        <wps:cNvCnPr>
                          <a:stCxn id="6" idx="3"/>
                          <a:endCxn id="7" idx="1"/>
                        </wps:cNvCnPr>
                        <wps:spPr>
                          <a:xfrm>
                            <a:off x="4425950" y="971550"/>
                            <a:ext cx="450850" cy="127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092FC605" id="Canvas 1" o:spid="_x0000_s1026" editas="canvas" style="width:451.5pt;height:138pt;mso-position-horizontal-relative:char;mso-position-vertical-relative:line" coordsize="57340,17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340;height:17526;visibility:visible;mso-wrap-style:square" filled="t">
                  <v:fill o:detectmouseclick="t"/>
                  <v:path o:connecttype="none"/>
                </v:shape>
                <v:rect id="Rectangle 2" o:spid="_x0000_s1028" style="position:absolute;left:1397;top:7429;width:5778;height:4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" fillcolor="white [3201]" strokecolor="#70ad47 [3209]" strokeweight="1pt">
                  <v:textbox>
                    <w:txbxContent>
                      <w:p w14:paraId="52150546" w14:textId="7D1D005D" w:rsidR="00B93FE5" w:rsidRPr="00575C63" w:rsidRDefault="00B93FE5" w:rsidP="00B93FE5">
                        <w:pPr>
                          <w:jc w:val="center"/>
                          <w:rPr>
                            <w:rFonts w:ascii="Garamond" w:hAnsi="Garamond"/>
                            <w:lang w:val="en-IN"/>
                          </w:rPr>
                        </w:pPr>
                        <w:r w:rsidRPr="00575C63">
                          <w:rPr>
                            <w:rFonts w:ascii="Garamond" w:hAnsi="Garamond"/>
                            <w:lang w:val="en-IN"/>
                          </w:rPr>
                          <w:t>Start</w:t>
                        </w:r>
                      </w:p>
                    </w:txbxContent>
                  </v:textbox>
                </v:rect>
                <v:rect id="Rectangle 3" o:spid="_x0000_s1029" style="position:absolute;left:10795;top:952;width:10350;height:4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" fillcolor="white [3201]" strokecolor="#70ad47 [3209]" strokeweight="1pt">
                  <v:textbox>
                    <w:txbxContent>
                      <w:p w14:paraId="19D2BC4C" w14:textId="455F85E0" w:rsidR="00B93FE5" w:rsidRPr="00575C63" w:rsidRDefault="00B93FE5" w:rsidP="00B93FE5">
                        <w:pPr>
                          <w:jc w:val="center"/>
                          <w:rPr>
                            <w:rFonts w:ascii="Garamond" w:hAnsi="Garamond"/>
                            <w:lang w:val="en-IN"/>
                          </w:rPr>
                        </w:pPr>
                        <w:r w:rsidRPr="00575C63">
                          <w:rPr>
                            <w:rFonts w:ascii="Garamond" w:hAnsi="Garamond"/>
                            <w:lang w:val="en-IN"/>
                          </w:rPr>
                          <w:t>Cable Procurement</w:t>
                        </w:r>
                      </w:p>
                    </w:txbxContent>
                  </v:textbox>
                </v:rect>
                <v:rect id="Rectangle 4" o:spid="_x0000_s1030" style="position:absolute;left:11493;top:13716;width:8573;height:31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" fillcolor="white [3201]" strokecolor="#70ad47 [3209]" strokeweight="1pt">
                  <v:textbox>
                    <w:txbxContent>
                      <w:p w14:paraId="2BB89B65" w14:textId="06A2A1F0" w:rsidR="00B93FE5" w:rsidRPr="00575C63" w:rsidRDefault="00B93FE5" w:rsidP="00B93FE5">
                        <w:pPr>
                          <w:jc w:val="center"/>
                          <w:rPr>
                            <w:rFonts w:ascii="Garamond" w:hAnsi="Garamond"/>
                            <w:lang w:val="en-IN"/>
                          </w:rPr>
                        </w:pPr>
                        <w:r w:rsidRPr="00575C63">
                          <w:rPr>
                            <w:rFonts w:ascii="Garamond" w:hAnsi="Garamond"/>
                            <w:lang w:val="en-IN"/>
                          </w:rPr>
                          <w:t>Excavation</w:t>
                        </w:r>
                      </w:p>
                    </w:txbxContent>
                  </v:textbox>
                </v:rect>
                <v:rect id="Rectangle 5" o:spid="_x0000_s1031" style="position:absolute;left:25082;top:7937;width:8890;height:3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" fillcolor="white [3201]" strokecolor="#70ad47 [3209]" strokeweight="1pt">
                  <v:textbox>
                    <w:txbxContent>
                      <w:p w14:paraId="7F4B0A95" w14:textId="0E91EA70" w:rsidR="00B93FE5" w:rsidRPr="00575C63" w:rsidRDefault="00B93FE5" w:rsidP="00B93FE5">
                        <w:pPr>
                          <w:rPr>
                            <w:rFonts w:ascii="Garamond" w:hAnsi="Garamond"/>
                            <w:lang w:val="en-IN"/>
                          </w:rPr>
                        </w:pPr>
                        <w:r w:rsidRPr="00575C63">
                          <w:rPr>
                            <w:rFonts w:ascii="Garamond" w:hAnsi="Garamond"/>
                            <w:lang w:val="en-IN"/>
                          </w:rPr>
                          <w:t>Cable laying</w:t>
                        </w:r>
                      </w:p>
                    </w:txbxContent>
                  </v:textbox>
                </v:rect>
                <v:rect id="Rectangle 6" o:spid="_x0000_s1032" style="position:absolute;left:37211;top:7175;width:7048;height:50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" fillcolor="white [3201]" strokecolor="#70ad47 [3209]" strokeweight="1pt">
                  <v:textbox>
                    <w:txbxContent>
                      <w:p w14:paraId="39A43C5B" w14:textId="599F9AA1" w:rsidR="00B93FE5" w:rsidRPr="00575C63" w:rsidRDefault="00575C63" w:rsidP="00B93FE5">
                        <w:pPr>
                          <w:rPr>
                            <w:rFonts w:ascii="Garamond" w:hAnsi="Garamond"/>
                            <w:lang w:val="en-IN"/>
                          </w:rPr>
                        </w:pPr>
                        <w:r w:rsidRPr="00575C63">
                          <w:rPr>
                            <w:rFonts w:ascii="Garamond" w:hAnsi="Garamond"/>
                            <w:lang w:val="en-IN"/>
                          </w:rPr>
                          <w:t>Trench covering</w:t>
                        </w:r>
                      </w:p>
                    </w:txbxContent>
                  </v:textbox>
                </v:rect>
                <v:rect id="Rectangle 7" o:spid="_x0000_s1033" style="position:absolute;left:48768;top:8128;width:8572;height:34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" fillcolor="white [3201]" strokecolor="#70ad47 [3209]" strokeweight="1pt">
                  <v:textbox>
                    <w:txbxContent>
                      <w:p w14:paraId="79AB415C" w14:textId="660013D8" w:rsidR="00B93FE5" w:rsidRPr="00575C63" w:rsidRDefault="00575C63" w:rsidP="00B93FE5">
                        <w:pPr>
                          <w:rPr>
                            <w:rFonts w:ascii="Garamond" w:hAnsi="Garamond"/>
                            <w:lang w:val="en-IN"/>
                          </w:rPr>
                        </w:pPr>
                        <w:r w:rsidRPr="00575C63">
                          <w:rPr>
                            <w:rFonts w:ascii="Garamond" w:hAnsi="Garamond"/>
                            <w:lang w:val="en-IN"/>
                          </w:rPr>
                          <w:t>Connection</w:t>
                        </w:r>
                      </w:p>
                    </w:txbxContent>
                  </v:textbox>
                </v:rect>
                <v:shapetype id="_x0000_t32" coordsize="21600,21600" o:spt="32" o:oned="t" path="m,l21600,21600e" filled="f">
                  <v:path arrowok="t" fillok="f" o:connecttype="none"/>
                  <o:lock v:ext="edit" shapetype="t"/>
                </v:shapetype>
                <v:shape id="Straight Arrow Connector 8" o:spid="_x0000_s1034" type="#_x0000_t32" style="position:absolute;left:7175;top:3333;width:3620;height:657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" strokecolor="#5b9bd5 [3204]" strokeweight=".5pt">
                  <v:stroke endarrow="block" joinstyle="miter"/>
                </v:shape>
                <v:shape id="Straight Arrow Connector 9" o:spid="_x0000_s1035" type="#_x0000_t32" style="position:absolute;left:7175;top:9906;width:4318;height:53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" strokecolor="#5b9bd5 [3204]" strokeweight=".5pt">
                  <v:stroke endarrow="block" joinstyle="miter"/>
                </v:shape>
                <v:shape id="Straight Arrow Connector 10" o:spid="_x0000_s1036" type="#_x0000_t32" style="position:absolute;left:21145;top:3333;width:3937;height:631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" strokecolor="#5b9bd5 [3204]" strokeweight=".5pt">
                  <v:stroke endarrow="block" joinstyle="miter"/>
                </v:shape>
                <v:shape id="Straight Arrow Connector 11" o:spid="_x0000_s1037" type="#_x0000_t32" style="position:absolute;left:20066;top:9652;width:5016;height:561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" strokecolor="#5b9bd5 [3204]" strokeweight=".5pt">
                  <v:stroke endarrow="block" joinstyle="miter"/>
                </v:shape>
                <v:shape id="Straight Arrow Connector 12" o:spid="_x0000_s1038" type="#_x0000_t32" style="position:absolute;left:33972;top:9652;width:3239;height:6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" strokecolor="#5b9bd5 [3204]" strokeweight=".5pt">
                  <v:stroke endarrow="block" joinstyle="miter"/>
                </v:shape>
                <v:shape id="Straight Arrow Connector 13" o:spid="_x0000_s1039" type="#_x0000_t32" style="position:absolute;left:44259;top:9715;width:4509;height:1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" strokecolor="#5b9bd5 [3204]" strokeweight=".5pt">
                  <v:stroke endarrow="block" joinstyle="miter"/>
                </v:shape>
                <w10:anchorlock/>
              </v:group>
            </w:pict>
          </mc:Fallback>
        </mc:AlternateContent>
      </w:r>
    </w:p>
    <w:p w14:paraId="680F6446" w14:textId="39768B0C" w:rsidR="00B93FE5" w:rsidRDefault="00B93FE5" w:rsidP="00B93FE5">
      <w:pPr>
        <w:spacing w:line="360" w:lineRule="auto"/>
        <w:jc w:val="both"/>
        <w:rPr>
          <w:rFonts w:ascii="Garamond" w:hAnsi="Garamond" w:cs="Times New Roman"/>
          <w:sz w:val="24"/>
          <w:szCs w:val="24"/>
        </w:rPr>
      </w:pPr>
    </w:p>
    <w:p w14:paraId="13C12F51" w14:textId="7540F5BD" w:rsidR="00575C63" w:rsidRDefault="00575C63" w:rsidP="00B93FE5">
      <w:pPr>
        <w:spacing w:line="360" w:lineRule="auto"/>
        <w:jc w:val="both"/>
        <w:rPr>
          <w:rFonts w:ascii="Garamond" w:hAnsi="Garamond"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5"/>
        <w:gridCol w:w="3232"/>
        <w:gridCol w:w="1306"/>
        <w:gridCol w:w="1094"/>
        <w:gridCol w:w="1369"/>
      </w:tblGrid>
      <w:tr w:rsidR="00575C63" w:rsidRPr="00575C63" w14:paraId="6D0A0814" w14:textId="77777777" w:rsidTr="005B4827">
        <w:trPr>
          <w:trHeight w:val="290"/>
        </w:trPr>
        <w:tc>
          <w:tcPr>
            <w:tcW w:w="1152" w:type="pct"/>
            <w:shd w:val="clear" w:color="auto" w:fill="auto"/>
            <w:noWrap/>
            <w:vAlign w:val="bottom"/>
            <w:hideMark/>
          </w:tcPr>
          <w:p w14:paraId="684A18F8" w14:textId="77777777" w:rsidR="00575C63" w:rsidRPr="00575C63" w:rsidRDefault="00575C63" w:rsidP="005B4827">
            <w:pPr>
              <w:spacing w:after="0" w:line="240" w:lineRule="auto"/>
              <w:rPr>
                <w:rFonts w:ascii="Garamond" w:eastAsia="Times New Roman" w:hAnsi="Garamond" w:cs="Calibri"/>
                <w:b/>
                <w:bCs/>
                <w:color w:val="000000"/>
                <w:sz w:val="24"/>
                <w:szCs w:val="24"/>
                <w:lang w:val="en-US" w:bidi="hi-IN"/>
              </w:rPr>
            </w:pPr>
            <w:r w:rsidRPr="00575C63">
              <w:rPr>
                <w:rFonts w:ascii="Garamond" w:eastAsia="Times New Roman" w:hAnsi="Garamond" w:cs="Calibri"/>
                <w:b/>
                <w:bCs/>
                <w:color w:val="000000"/>
                <w:sz w:val="24"/>
                <w:szCs w:val="24"/>
                <w:lang w:val="en-US" w:bidi="hi-IN"/>
              </w:rPr>
              <w:t>Activity</w:t>
            </w:r>
          </w:p>
        </w:tc>
        <w:tc>
          <w:tcPr>
            <w:tcW w:w="1826" w:type="pct"/>
            <w:shd w:val="clear" w:color="auto" w:fill="auto"/>
            <w:noWrap/>
            <w:vAlign w:val="bottom"/>
            <w:hideMark/>
          </w:tcPr>
          <w:p w14:paraId="7DACC525" w14:textId="77777777" w:rsidR="00575C63" w:rsidRPr="00575C63" w:rsidRDefault="00575C63" w:rsidP="005B4827">
            <w:pPr>
              <w:spacing w:after="0" w:line="240" w:lineRule="auto"/>
              <w:rPr>
                <w:rFonts w:ascii="Garamond" w:eastAsia="Times New Roman" w:hAnsi="Garamond" w:cs="Calibri"/>
                <w:b/>
                <w:bCs/>
                <w:color w:val="000000"/>
                <w:sz w:val="24"/>
                <w:szCs w:val="24"/>
                <w:lang w:val="en-US" w:bidi="hi-IN"/>
              </w:rPr>
            </w:pPr>
            <w:r w:rsidRPr="00575C63">
              <w:rPr>
                <w:rFonts w:ascii="Garamond" w:eastAsia="Times New Roman" w:hAnsi="Garamond" w:cs="Calibri"/>
                <w:b/>
                <w:bCs/>
                <w:color w:val="000000"/>
                <w:sz w:val="24"/>
                <w:szCs w:val="24"/>
                <w:lang w:val="en-US" w:bidi="hi-IN"/>
              </w:rPr>
              <w:t>Predecessor</w:t>
            </w:r>
          </w:p>
        </w:tc>
        <w:tc>
          <w:tcPr>
            <w:tcW w:w="1275" w:type="pct"/>
            <w:gridSpan w:val="2"/>
            <w:shd w:val="clear" w:color="auto" w:fill="auto"/>
            <w:noWrap/>
            <w:vAlign w:val="bottom"/>
            <w:hideMark/>
          </w:tcPr>
          <w:p w14:paraId="68142196" w14:textId="77777777" w:rsidR="00575C63" w:rsidRPr="00575C63" w:rsidRDefault="00575C63" w:rsidP="005B4827">
            <w:pPr>
              <w:spacing w:after="0" w:line="240" w:lineRule="auto"/>
              <w:rPr>
                <w:rFonts w:ascii="Garamond" w:eastAsia="Times New Roman" w:hAnsi="Garamond" w:cs="Calibri"/>
                <w:b/>
                <w:bCs/>
                <w:color w:val="000000"/>
                <w:sz w:val="24"/>
                <w:szCs w:val="24"/>
                <w:lang w:val="en-US" w:bidi="hi-IN"/>
              </w:rPr>
            </w:pPr>
            <w:r w:rsidRPr="00575C63">
              <w:rPr>
                <w:rFonts w:ascii="Garamond" w:eastAsia="Times New Roman" w:hAnsi="Garamond" w:cs="Calibri"/>
                <w:b/>
                <w:bCs/>
                <w:color w:val="000000"/>
                <w:sz w:val="24"/>
                <w:szCs w:val="24"/>
                <w:lang w:val="en-US" w:bidi="hi-IN"/>
              </w:rPr>
              <w:t>Time Estimate</w:t>
            </w:r>
          </w:p>
        </w:tc>
        <w:tc>
          <w:tcPr>
            <w:tcW w:w="746" w:type="pct"/>
            <w:shd w:val="clear" w:color="auto" w:fill="auto"/>
            <w:noWrap/>
            <w:vAlign w:val="bottom"/>
            <w:hideMark/>
          </w:tcPr>
          <w:p w14:paraId="67596F27" w14:textId="77777777" w:rsidR="00575C63" w:rsidRPr="00575C63" w:rsidRDefault="00575C63" w:rsidP="005B4827">
            <w:pPr>
              <w:spacing w:after="0" w:line="240" w:lineRule="auto"/>
              <w:rPr>
                <w:rFonts w:ascii="Garamond" w:eastAsia="Times New Roman" w:hAnsi="Garamond" w:cs="Calibri"/>
                <w:b/>
                <w:bCs/>
                <w:color w:val="000000"/>
                <w:sz w:val="24"/>
                <w:szCs w:val="24"/>
                <w:lang w:val="en-US" w:bidi="hi-IN"/>
              </w:rPr>
            </w:pPr>
          </w:p>
        </w:tc>
      </w:tr>
      <w:tr w:rsidR="00575C63" w:rsidRPr="00575C63" w14:paraId="64DCC324" w14:textId="77777777" w:rsidTr="005B4827">
        <w:trPr>
          <w:trHeight w:val="290"/>
        </w:trPr>
        <w:tc>
          <w:tcPr>
            <w:tcW w:w="1152" w:type="pct"/>
            <w:shd w:val="clear" w:color="auto" w:fill="auto"/>
            <w:noWrap/>
            <w:vAlign w:val="bottom"/>
            <w:hideMark/>
          </w:tcPr>
          <w:p w14:paraId="34E4CA19" w14:textId="77777777" w:rsidR="00575C63" w:rsidRPr="00575C63" w:rsidRDefault="00575C63" w:rsidP="005B4827">
            <w:pPr>
              <w:spacing w:after="0" w:line="240" w:lineRule="auto"/>
              <w:rPr>
                <w:rFonts w:ascii="Garamond" w:eastAsia="Times New Roman" w:hAnsi="Garamond" w:cs="Times New Roman"/>
                <w:sz w:val="24"/>
                <w:szCs w:val="24"/>
                <w:lang w:val="en-US" w:bidi="hi-IN"/>
              </w:rPr>
            </w:pPr>
          </w:p>
        </w:tc>
        <w:tc>
          <w:tcPr>
            <w:tcW w:w="1826" w:type="pct"/>
            <w:shd w:val="clear" w:color="auto" w:fill="auto"/>
            <w:noWrap/>
            <w:vAlign w:val="bottom"/>
            <w:hideMark/>
          </w:tcPr>
          <w:p w14:paraId="4829EB09" w14:textId="77777777" w:rsidR="00575C63" w:rsidRPr="00575C63" w:rsidRDefault="00575C63" w:rsidP="005B4827">
            <w:pPr>
              <w:spacing w:after="0" w:line="240" w:lineRule="auto"/>
              <w:rPr>
                <w:rFonts w:ascii="Garamond" w:eastAsia="Times New Roman" w:hAnsi="Garamond" w:cs="Times New Roman"/>
                <w:sz w:val="24"/>
                <w:szCs w:val="24"/>
                <w:lang w:val="en-US" w:bidi="hi-IN"/>
              </w:rPr>
            </w:pPr>
          </w:p>
        </w:tc>
        <w:tc>
          <w:tcPr>
            <w:tcW w:w="709" w:type="pct"/>
            <w:shd w:val="clear" w:color="auto" w:fill="auto"/>
            <w:noWrap/>
            <w:vAlign w:val="bottom"/>
            <w:hideMark/>
          </w:tcPr>
          <w:p w14:paraId="0B2A9CD4" w14:textId="77777777" w:rsidR="00575C63" w:rsidRPr="00575C63" w:rsidRDefault="00575C63" w:rsidP="005B4827">
            <w:pPr>
              <w:spacing w:after="0" w:line="240" w:lineRule="auto"/>
              <w:rPr>
                <w:rFonts w:ascii="Garamond" w:eastAsia="Times New Roman" w:hAnsi="Garamond" w:cs="Calibri"/>
                <w:b/>
                <w:bCs/>
                <w:color w:val="000000"/>
                <w:sz w:val="24"/>
                <w:szCs w:val="24"/>
                <w:lang w:val="en-US" w:bidi="hi-IN"/>
              </w:rPr>
            </w:pPr>
            <w:r w:rsidRPr="00575C63">
              <w:rPr>
                <w:rFonts w:ascii="Garamond" w:eastAsia="Times New Roman" w:hAnsi="Garamond" w:cs="Calibri"/>
                <w:b/>
                <w:bCs/>
                <w:color w:val="000000"/>
                <w:sz w:val="24"/>
                <w:szCs w:val="24"/>
                <w:lang w:val="en-US" w:bidi="hi-IN"/>
              </w:rPr>
              <w:t>Optimistic</w:t>
            </w:r>
          </w:p>
        </w:tc>
        <w:tc>
          <w:tcPr>
            <w:tcW w:w="566" w:type="pct"/>
            <w:shd w:val="clear" w:color="auto" w:fill="auto"/>
            <w:noWrap/>
            <w:vAlign w:val="bottom"/>
            <w:hideMark/>
          </w:tcPr>
          <w:p w14:paraId="7CCF1B59" w14:textId="77777777" w:rsidR="00575C63" w:rsidRPr="00575C63" w:rsidRDefault="00575C63" w:rsidP="005B4827">
            <w:pPr>
              <w:spacing w:after="0" w:line="240" w:lineRule="auto"/>
              <w:rPr>
                <w:rFonts w:ascii="Garamond" w:eastAsia="Times New Roman" w:hAnsi="Garamond" w:cs="Calibri"/>
                <w:b/>
                <w:bCs/>
                <w:color w:val="000000"/>
                <w:sz w:val="24"/>
                <w:szCs w:val="24"/>
                <w:lang w:val="en-US" w:bidi="hi-IN"/>
              </w:rPr>
            </w:pPr>
            <w:r w:rsidRPr="00575C63">
              <w:rPr>
                <w:rFonts w:ascii="Garamond" w:eastAsia="Times New Roman" w:hAnsi="Garamond" w:cs="Calibri"/>
                <w:b/>
                <w:bCs/>
                <w:color w:val="000000"/>
                <w:sz w:val="24"/>
                <w:szCs w:val="24"/>
                <w:lang w:val="en-US" w:bidi="hi-IN"/>
              </w:rPr>
              <w:t>Likeliest</w:t>
            </w:r>
          </w:p>
        </w:tc>
        <w:tc>
          <w:tcPr>
            <w:tcW w:w="746" w:type="pct"/>
            <w:shd w:val="clear" w:color="auto" w:fill="auto"/>
            <w:noWrap/>
            <w:vAlign w:val="bottom"/>
            <w:hideMark/>
          </w:tcPr>
          <w:p w14:paraId="30591739" w14:textId="77777777" w:rsidR="00575C63" w:rsidRPr="00575C63" w:rsidRDefault="00575C63" w:rsidP="005B4827">
            <w:pPr>
              <w:spacing w:after="0" w:line="240" w:lineRule="auto"/>
              <w:rPr>
                <w:rFonts w:ascii="Garamond" w:eastAsia="Times New Roman" w:hAnsi="Garamond" w:cs="Calibri"/>
                <w:b/>
                <w:bCs/>
                <w:color w:val="000000"/>
                <w:sz w:val="24"/>
                <w:szCs w:val="24"/>
                <w:lang w:val="en-US" w:bidi="hi-IN"/>
              </w:rPr>
            </w:pPr>
            <w:r w:rsidRPr="00575C63">
              <w:rPr>
                <w:rFonts w:ascii="Garamond" w:eastAsia="Times New Roman" w:hAnsi="Garamond" w:cs="Calibri"/>
                <w:b/>
                <w:bCs/>
                <w:color w:val="000000"/>
                <w:sz w:val="24"/>
                <w:szCs w:val="24"/>
                <w:lang w:val="en-US" w:bidi="hi-IN"/>
              </w:rPr>
              <w:t>Pessimistic</w:t>
            </w:r>
          </w:p>
        </w:tc>
      </w:tr>
      <w:tr w:rsidR="00575C63" w:rsidRPr="00575C63" w14:paraId="08A38456" w14:textId="77777777" w:rsidTr="005B4827">
        <w:trPr>
          <w:trHeight w:val="290"/>
        </w:trPr>
        <w:tc>
          <w:tcPr>
            <w:tcW w:w="1152" w:type="pct"/>
            <w:shd w:val="clear" w:color="auto" w:fill="auto"/>
            <w:noWrap/>
            <w:vAlign w:val="bottom"/>
            <w:hideMark/>
          </w:tcPr>
          <w:p w14:paraId="04372954" w14:textId="77777777" w:rsidR="00575C63" w:rsidRPr="00575C63" w:rsidRDefault="00575C63" w:rsidP="005B4827">
            <w:pPr>
              <w:spacing w:after="0" w:line="240" w:lineRule="auto"/>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Start</w:t>
            </w:r>
          </w:p>
        </w:tc>
        <w:tc>
          <w:tcPr>
            <w:tcW w:w="1826" w:type="pct"/>
            <w:shd w:val="clear" w:color="auto" w:fill="auto"/>
            <w:noWrap/>
            <w:vAlign w:val="bottom"/>
            <w:hideMark/>
          </w:tcPr>
          <w:p w14:paraId="5339288C" w14:textId="77777777" w:rsidR="00575C63" w:rsidRPr="00575C63" w:rsidRDefault="00575C63" w:rsidP="005B4827">
            <w:pPr>
              <w:spacing w:after="0" w:line="240" w:lineRule="auto"/>
              <w:rPr>
                <w:rFonts w:ascii="Garamond" w:eastAsia="Times New Roman" w:hAnsi="Garamond" w:cs="Calibri"/>
                <w:color w:val="000000"/>
                <w:sz w:val="24"/>
                <w:szCs w:val="24"/>
                <w:lang w:val="en-US" w:bidi="hi-IN"/>
              </w:rPr>
            </w:pPr>
          </w:p>
        </w:tc>
        <w:tc>
          <w:tcPr>
            <w:tcW w:w="709" w:type="pct"/>
            <w:shd w:val="clear" w:color="auto" w:fill="auto"/>
            <w:noWrap/>
            <w:vAlign w:val="bottom"/>
            <w:hideMark/>
          </w:tcPr>
          <w:p w14:paraId="52D56311"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1</w:t>
            </w:r>
          </w:p>
        </w:tc>
        <w:tc>
          <w:tcPr>
            <w:tcW w:w="566" w:type="pct"/>
            <w:shd w:val="clear" w:color="auto" w:fill="auto"/>
            <w:noWrap/>
            <w:vAlign w:val="bottom"/>
            <w:hideMark/>
          </w:tcPr>
          <w:p w14:paraId="5F4665B4"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2</w:t>
            </w:r>
          </w:p>
        </w:tc>
        <w:tc>
          <w:tcPr>
            <w:tcW w:w="746" w:type="pct"/>
            <w:shd w:val="clear" w:color="auto" w:fill="auto"/>
            <w:noWrap/>
            <w:vAlign w:val="bottom"/>
            <w:hideMark/>
          </w:tcPr>
          <w:p w14:paraId="2AB8A520"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4</w:t>
            </w:r>
          </w:p>
        </w:tc>
      </w:tr>
      <w:tr w:rsidR="00575C63" w:rsidRPr="00575C63" w14:paraId="1442C47E" w14:textId="77777777" w:rsidTr="005B4827">
        <w:trPr>
          <w:trHeight w:val="290"/>
        </w:trPr>
        <w:tc>
          <w:tcPr>
            <w:tcW w:w="1152" w:type="pct"/>
            <w:shd w:val="clear" w:color="auto" w:fill="auto"/>
            <w:noWrap/>
            <w:vAlign w:val="bottom"/>
            <w:hideMark/>
          </w:tcPr>
          <w:p w14:paraId="04188434" w14:textId="77777777" w:rsidR="00575C63" w:rsidRPr="00575C63" w:rsidRDefault="00575C63" w:rsidP="005B4827">
            <w:pPr>
              <w:spacing w:after="0" w:line="240" w:lineRule="auto"/>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Excavation</w:t>
            </w:r>
          </w:p>
        </w:tc>
        <w:tc>
          <w:tcPr>
            <w:tcW w:w="1826" w:type="pct"/>
            <w:shd w:val="clear" w:color="auto" w:fill="auto"/>
            <w:noWrap/>
            <w:vAlign w:val="bottom"/>
            <w:hideMark/>
          </w:tcPr>
          <w:p w14:paraId="3B9471C4" w14:textId="77777777" w:rsidR="00575C63" w:rsidRPr="00575C63" w:rsidRDefault="00575C63" w:rsidP="005B4827">
            <w:pPr>
              <w:spacing w:after="0" w:line="240" w:lineRule="auto"/>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Start</w:t>
            </w:r>
          </w:p>
        </w:tc>
        <w:tc>
          <w:tcPr>
            <w:tcW w:w="709" w:type="pct"/>
            <w:shd w:val="clear" w:color="auto" w:fill="auto"/>
            <w:noWrap/>
            <w:vAlign w:val="bottom"/>
            <w:hideMark/>
          </w:tcPr>
          <w:p w14:paraId="48DD52DB"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1</w:t>
            </w:r>
          </w:p>
        </w:tc>
        <w:tc>
          <w:tcPr>
            <w:tcW w:w="566" w:type="pct"/>
            <w:shd w:val="clear" w:color="auto" w:fill="auto"/>
            <w:noWrap/>
            <w:vAlign w:val="bottom"/>
            <w:hideMark/>
          </w:tcPr>
          <w:p w14:paraId="6DC06F8D"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3</w:t>
            </w:r>
          </w:p>
        </w:tc>
        <w:tc>
          <w:tcPr>
            <w:tcW w:w="746" w:type="pct"/>
            <w:shd w:val="clear" w:color="auto" w:fill="auto"/>
            <w:noWrap/>
            <w:vAlign w:val="bottom"/>
            <w:hideMark/>
          </w:tcPr>
          <w:p w14:paraId="0A8465D1"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7</w:t>
            </w:r>
          </w:p>
        </w:tc>
      </w:tr>
      <w:tr w:rsidR="00575C63" w:rsidRPr="00575C63" w14:paraId="154D8537" w14:textId="77777777" w:rsidTr="005B4827">
        <w:trPr>
          <w:trHeight w:val="290"/>
        </w:trPr>
        <w:tc>
          <w:tcPr>
            <w:tcW w:w="1152" w:type="pct"/>
            <w:shd w:val="clear" w:color="auto" w:fill="auto"/>
            <w:noWrap/>
            <w:vAlign w:val="bottom"/>
            <w:hideMark/>
          </w:tcPr>
          <w:p w14:paraId="6078C6C6" w14:textId="77777777" w:rsidR="00575C63" w:rsidRPr="00575C63" w:rsidRDefault="00575C63" w:rsidP="005B4827">
            <w:pPr>
              <w:spacing w:after="0" w:line="240" w:lineRule="auto"/>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Cable procurement</w:t>
            </w:r>
          </w:p>
        </w:tc>
        <w:tc>
          <w:tcPr>
            <w:tcW w:w="1826" w:type="pct"/>
            <w:shd w:val="clear" w:color="auto" w:fill="auto"/>
            <w:noWrap/>
            <w:vAlign w:val="bottom"/>
            <w:hideMark/>
          </w:tcPr>
          <w:p w14:paraId="146E9231" w14:textId="77777777" w:rsidR="00575C63" w:rsidRPr="00575C63" w:rsidRDefault="00575C63" w:rsidP="005B4827">
            <w:pPr>
              <w:spacing w:after="0" w:line="240" w:lineRule="auto"/>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Start</w:t>
            </w:r>
          </w:p>
        </w:tc>
        <w:tc>
          <w:tcPr>
            <w:tcW w:w="709" w:type="pct"/>
            <w:shd w:val="clear" w:color="auto" w:fill="auto"/>
            <w:noWrap/>
            <w:vAlign w:val="bottom"/>
            <w:hideMark/>
          </w:tcPr>
          <w:p w14:paraId="70EB29BB"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1</w:t>
            </w:r>
          </w:p>
        </w:tc>
        <w:tc>
          <w:tcPr>
            <w:tcW w:w="566" w:type="pct"/>
            <w:shd w:val="clear" w:color="auto" w:fill="auto"/>
            <w:noWrap/>
            <w:vAlign w:val="bottom"/>
            <w:hideMark/>
          </w:tcPr>
          <w:p w14:paraId="08ACD32A"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1</w:t>
            </w:r>
          </w:p>
        </w:tc>
        <w:tc>
          <w:tcPr>
            <w:tcW w:w="746" w:type="pct"/>
            <w:shd w:val="clear" w:color="auto" w:fill="auto"/>
            <w:noWrap/>
            <w:vAlign w:val="bottom"/>
            <w:hideMark/>
          </w:tcPr>
          <w:p w14:paraId="692D98D8"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1</w:t>
            </w:r>
          </w:p>
        </w:tc>
      </w:tr>
      <w:tr w:rsidR="00575C63" w:rsidRPr="00575C63" w14:paraId="1C4B9B22" w14:textId="77777777" w:rsidTr="005B4827">
        <w:trPr>
          <w:trHeight w:val="290"/>
        </w:trPr>
        <w:tc>
          <w:tcPr>
            <w:tcW w:w="1152" w:type="pct"/>
            <w:shd w:val="clear" w:color="auto" w:fill="auto"/>
            <w:noWrap/>
            <w:vAlign w:val="bottom"/>
            <w:hideMark/>
          </w:tcPr>
          <w:p w14:paraId="59FC544A" w14:textId="77777777" w:rsidR="00575C63" w:rsidRPr="00575C63" w:rsidRDefault="00575C63" w:rsidP="005B4827">
            <w:pPr>
              <w:spacing w:after="0" w:line="240" w:lineRule="auto"/>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Cable Laying</w:t>
            </w:r>
          </w:p>
        </w:tc>
        <w:tc>
          <w:tcPr>
            <w:tcW w:w="1826" w:type="pct"/>
            <w:shd w:val="clear" w:color="auto" w:fill="auto"/>
            <w:noWrap/>
            <w:vAlign w:val="bottom"/>
            <w:hideMark/>
          </w:tcPr>
          <w:p w14:paraId="403A7566" w14:textId="77777777" w:rsidR="00575C63" w:rsidRPr="00575C63" w:rsidRDefault="00575C63" w:rsidP="005B4827">
            <w:pPr>
              <w:spacing w:after="0" w:line="240" w:lineRule="auto"/>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Cable procurement, Excavation</w:t>
            </w:r>
          </w:p>
        </w:tc>
        <w:tc>
          <w:tcPr>
            <w:tcW w:w="709" w:type="pct"/>
            <w:shd w:val="clear" w:color="auto" w:fill="auto"/>
            <w:noWrap/>
            <w:vAlign w:val="bottom"/>
            <w:hideMark/>
          </w:tcPr>
          <w:p w14:paraId="1DB68DB8"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2</w:t>
            </w:r>
          </w:p>
        </w:tc>
        <w:tc>
          <w:tcPr>
            <w:tcW w:w="566" w:type="pct"/>
            <w:shd w:val="clear" w:color="auto" w:fill="auto"/>
            <w:noWrap/>
            <w:vAlign w:val="bottom"/>
            <w:hideMark/>
          </w:tcPr>
          <w:p w14:paraId="7F678024"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4</w:t>
            </w:r>
          </w:p>
        </w:tc>
        <w:tc>
          <w:tcPr>
            <w:tcW w:w="746" w:type="pct"/>
            <w:shd w:val="clear" w:color="auto" w:fill="auto"/>
            <w:noWrap/>
            <w:vAlign w:val="bottom"/>
            <w:hideMark/>
          </w:tcPr>
          <w:p w14:paraId="40ABDD0A"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6</w:t>
            </w:r>
          </w:p>
        </w:tc>
      </w:tr>
      <w:tr w:rsidR="00575C63" w:rsidRPr="00575C63" w14:paraId="1A23A6EE" w14:textId="77777777" w:rsidTr="005B4827">
        <w:trPr>
          <w:trHeight w:val="290"/>
        </w:trPr>
        <w:tc>
          <w:tcPr>
            <w:tcW w:w="1152" w:type="pct"/>
            <w:shd w:val="clear" w:color="auto" w:fill="auto"/>
            <w:noWrap/>
            <w:vAlign w:val="bottom"/>
            <w:hideMark/>
          </w:tcPr>
          <w:p w14:paraId="1B8B1A4E" w14:textId="77777777" w:rsidR="00575C63" w:rsidRPr="00575C63" w:rsidRDefault="00575C63" w:rsidP="005B4827">
            <w:pPr>
              <w:spacing w:after="0" w:line="240" w:lineRule="auto"/>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Trench covering</w:t>
            </w:r>
          </w:p>
        </w:tc>
        <w:tc>
          <w:tcPr>
            <w:tcW w:w="1826" w:type="pct"/>
            <w:shd w:val="clear" w:color="auto" w:fill="auto"/>
            <w:noWrap/>
            <w:vAlign w:val="bottom"/>
            <w:hideMark/>
          </w:tcPr>
          <w:p w14:paraId="427CE998" w14:textId="77777777" w:rsidR="00575C63" w:rsidRPr="00575C63" w:rsidRDefault="00575C63" w:rsidP="005B4827">
            <w:pPr>
              <w:spacing w:after="0" w:line="240" w:lineRule="auto"/>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Cable Laying</w:t>
            </w:r>
          </w:p>
        </w:tc>
        <w:tc>
          <w:tcPr>
            <w:tcW w:w="709" w:type="pct"/>
            <w:shd w:val="clear" w:color="auto" w:fill="auto"/>
            <w:noWrap/>
            <w:vAlign w:val="bottom"/>
            <w:hideMark/>
          </w:tcPr>
          <w:p w14:paraId="4D1A3C18"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2</w:t>
            </w:r>
          </w:p>
        </w:tc>
        <w:tc>
          <w:tcPr>
            <w:tcW w:w="566" w:type="pct"/>
            <w:shd w:val="clear" w:color="auto" w:fill="auto"/>
            <w:noWrap/>
            <w:vAlign w:val="bottom"/>
            <w:hideMark/>
          </w:tcPr>
          <w:p w14:paraId="02803053"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4</w:t>
            </w:r>
          </w:p>
        </w:tc>
        <w:tc>
          <w:tcPr>
            <w:tcW w:w="746" w:type="pct"/>
            <w:shd w:val="clear" w:color="auto" w:fill="auto"/>
            <w:noWrap/>
            <w:vAlign w:val="bottom"/>
            <w:hideMark/>
          </w:tcPr>
          <w:p w14:paraId="0ACA9E32"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6</w:t>
            </w:r>
          </w:p>
        </w:tc>
      </w:tr>
      <w:tr w:rsidR="00575C63" w:rsidRPr="00575C63" w14:paraId="7D4EEDB4" w14:textId="77777777" w:rsidTr="005B4827">
        <w:trPr>
          <w:trHeight w:val="290"/>
        </w:trPr>
        <w:tc>
          <w:tcPr>
            <w:tcW w:w="1152" w:type="pct"/>
            <w:shd w:val="clear" w:color="auto" w:fill="auto"/>
            <w:noWrap/>
            <w:vAlign w:val="bottom"/>
            <w:hideMark/>
          </w:tcPr>
          <w:p w14:paraId="64C7BCDC" w14:textId="77777777" w:rsidR="00575C63" w:rsidRPr="00575C63" w:rsidRDefault="00575C63" w:rsidP="005B4827">
            <w:pPr>
              <w:spacing w:after="0" w:line="240" w:lineRule="auto"/>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Connection</w:t>
            </w:r>
          </w:p>
        </w:tc>
        <w:tc>
          <w:tcPr>
            <w:tcW w:w="1826" w:type="pct"/>
            <w:shd w:val="clear" w:color="auto" w:fill="auto"/>
            <w:noWrap/>
            <w:vAlign w:val="bottom"/>
            <w:hideMark/>
          </w:tcPr>
          <w:p w14:paraId="5DA52EA8" w14:textId="77777777" w:rsidR="00575C63" w:rsidRPr="00575C63" w:rsidRDefault="00575C63" w:rsidP="005B4827">
            <w:pPr>
              <w:spacing w:after="0" w:line="240" w:lineRule="auto"/>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Trench covering</w:t>
            </w:r>
          </w:p>
        </w:tc>
        <w:tc>
          <w:tcPr>
            <w:tcW w:w="709" w:type="pct"/>
            <w:shd w:val="clear" w:color="auto" w:fill="auto"/>
            <w:noWrap/>
            <w:vAlign w:val="bottom"/>
            <w:hideMark/>
          </w:tcPr>
          <w:p w14:paraId="24FBC663"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2</w:t>
            </w:r>
          </w:p>
        </w:tc>
        <w:tc>
          <w:tcPr>
            <w:tcW w:w="566" w:type="pct"/>
            <w:shd w:val="clear" w:color="auto" w:fill="auto"/>
            <w:noWrap/>
            <w:vAlign w:val="bottom"/>
            <w:hideMark/>
          </w:tcPr>
          <w:p w14:paraId="69F69842"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5</w:t>
            </w:r>
          </w:p>
        </w:tc>
        <w:tc>
          <w:tcPr>
            <w:tcW w:w="746" w:type="pct"/>
            <w:shd w:val="clear" w:color="auto" w:fill="auto"/>
            <w:noWrap/>
            <w:vAlign w:val="bottom"/>
            <w:hideMark/>
          </w:tcPr>
          <w:p w14:paraId="343C0314" w14:textId="77777777" w:rsidR="00575C63" w:rsidRPr="00575C63" w:rsidRDefault="00575C63" w:rsidP="005B4827">
            <w:pPr>
              <w:spacing w:after="0" w:line="240" w:lineRule="auto"/>
              <w:jc w:val="right"/>
              <w:rPr>
                <w:rFonts w:ascii="Garamond" w:eastAsia="Times New Roman" w:hAnsi="Garamond" w:cs="Calibri"/>
                <w:color w:val="000000"/>
                <w:sz w:val="24"/>
                <w:szCs w:val="24"/>
                <w:lang w:val="en-US" w:bidi="hi-IN"/>
              </w:rPr>
            </w:pPr>
            <w:r w:rsidRPr="00575C63">
              <w:rPr>
                <w:rFonts w:ascii="Garamond" w:eastAsia="Times New Roman" w:hAnsi="Garamond" w:cs="Calibri"/>
                <w:color w:val="000000"/>
                <w:sz w:val="24"/>
                <w:szCs w:val="24"/>
                <w:lang w:val="en-US" w:bidi="hi-IN"/>
              </w:rPr>
              <w:t>7</w:t>
            </w:r>
          </w:p>
        </w:tc>
      </w:tr>
    </w:tbl>
    <w:p w14:paraId="58204028" w14:textId="77777777" w:rsidR="00575C63" w:rsidRDefault="00575C63" w:rsidP="00B93FE5">
      <w:pPr>
        <w:spacing w:line="360" w:lineRule="auto"/>
        <w:jc w:val="both"/>
        <w:rPr>
          <w:rFonts w:ascii="Garamond" w:hAnsi="Garamond" w:cs="Times New Roman"/>
          <w:sz w:val="24"/>
          <w:szCs w:val="24"/>
        </w:rPr>
      </w:pPr>
    </w:p>
    <w:p w14:paraId="04A778A7" w14:textId="77777777" w:rsidR="00575C63" w:rsidRPr="00B93FE5" w:rsidRDefault="00575C63" w:rsidP="00B93FE5">
      <w:pPr>
        <w:spacing w:line="360" w:lineRule="auto"/>
        <w:jc w:val="both"/>
        <w:rPr>
          <w:rFonts w:ascii="Garamond" w:hAnsi="Garamond" w:cs="Times New Roman"/>
          <w:sz w:val="24"/>
          <w:szCs w:val="24"/>
        </w:rPr>
      </w:pPr>
      <w:bookmarkStart w:id="0" w:name="_GoBack"/>
      <w:bookmarkEnd w:id="0"/>
    </w:p>
    <w:p w14:paraId="0C172AA8" w14:textId="77777777" w:rsidR="00E74764" w:rsidRPr="00B93FE5" w:rsidRDefault="00E74764" w:rsidP="00B93FE5">
      <w:pPr>
        <w:spacing w:line="360" w:lineRule="auto"/>
        <w:jc w:val="both"/>
        <w:rPr>
          <w:rFonts w:ascii="Garamond" w:hAnsi="Garamond" w:cs="Times New Roman"/>
          <w:sz w:val="24"/>
          <w:szCs w:val="24"/>
        </w:rPr>
      </w:pPr>
    </w:p>
    <w:p w14:paraId="6FCC1CCF" w14:textId="77777777" w:rsidR="003E3C85" w:rsidRPr="00B93FE5" w:rsidRDefault="003E3C85" w:rsidP="00B93FE5">
      <w:pPr>
        <w:spacing w:line="360" w:lineRule="auto"/>
        <w:jc w:val="both"/>
        <w:rPr>
          <w:rFonts w:ascii="Garamond" w:hAnsi="Garamond" w:cs="Times New Roman"/>
          <w:sz w:val="24"/>
          <w:szCs w:val="24"/>
        </w:rPr>
      </w:pPr>
    </w:p>
    <w:sectPr w:rsidR="003E3C85" w:rsidRPr="00B93F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7712CE"/>
    <w:multiLevelType w:val="hybridMultilevel"/>
    <w:tmpl w:val="336AB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E3452E"/>
    <w:multiLevelType w:val="hybridMultilevel"/>
    <w:tmpl w:val="74A0C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LAwtjQ3NDQ1Mrc0NzNU0lEKTi0uzszPAykwrAUACEUF3iwAAAA="/>
  </w:docVars>
  <w:rsids>
    <w:rsidRoot w:val="003E3C85"/>
    <w:rsid w:val="000C4DD7"/>
    <w:rsid w:val="003E3C85"/>
    <w:rsid w:val="00575C63"/>
    <w:rsid w:val="00741CAC"/>
    <w:rsid w:val="00B93FE5"/>
    <w:rsid w:val="00E35CD3"/>
    <w:rsid w:val="00E74764"/>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62B21"/>
  <w15:chartTrackingRefBased/>
  <w15:docId w15:val="{C084656F-2330-4E75-A7A2-0599800BB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3F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7094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Shivan Patel</cp:lastModifiedBy>
  <cp:revision>5</cp:revision>
  <dcterms:created xsi:type="dcterms:W3CDTF">2019-08-20T10:17:00Z</dcterms:created>
  <dcterms:modified xsi:type="dcterms:W3CDTF">2019-08-21T05:56:00Z</dcterms:modified>
</cp:coreProperties>
</file>