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38A033" w14:textId="38FDBA28" w:rsidR="00A325A9" w:rsidRDefault="00A325A9">
      <w:pPr>
        <w:pStyle w:val="BodyText"/>
        <w:rPr>
          <w:rFonts w:ascii="Times New Roman"/>
          <w:sz w:val="20"/>
        </w:rPr>
      </w:pPr>
    </w:p>
    <w:p w14:paraId="3266B2D3" w14:textId="77777777" w:rsidR="00A325A9" w:rsidRDefault="00A325A9">
      <w:pPr>
        <w:pStyle w:val="BodyText"/>
        <w:rPr>
          <w:rFonts w:ascii="Times New Roman"/>
          <w:sz w:val="20"/>
        </w:rPr>
      </w:pPr>
    </w:p>
    <w:p w14:paraId="28E70A84" w14:textId="77777777" w:rsidR="00A325A9" w:rsidRDefault="00A325A9">
      <w:pPr>
        <w:pStyle w:val="BodyText"/>
        <w:rPr>
          <w:rFonts w:ascii="Times New Roman"/>
          <w:sz w:val="20"/>
        </w:rPr>
      </w:pPr>
    </w:p>
    <w:p w14:paraId="428B36D4" w14:textId="77777777" w:rsidR="00A325A9" w:rsidRDefault="00A325A9">
      <w:pPr>
        <w:pStyle w:val="BodyText"/>
        <w:rPr>
          <w:rFonts w:ascii="Times New Roman"/>
          <w:sz w:val="20"/>
        </w:rPr>
      </w:pPr>
    </w:p>
    <w:p w14:paraId="71C34ACA" w14:textId="77777777" w:rsidR="00A325A9" w:rsidRDefault="00A325A9">
      <w:pPr>
        <w:pStyle w:val="BodyText"/>
        <w:rPr>
          <w:rFonts w:ascii="Times New Roman"/>
          <w:sz w:val="20"/>
        </w:rPr>
      </w:pPr>
    </w:p>
    <w:p w14:paraId="6C19172C" w14:textId="77777777" w:rsidR="00A325A9" w:rsidRDefault="00A325A9">
      <w:pPr>
        <w:pStyle w:val="BodyText"/>
        <w:rPr>
          <w:rFonts w:ascii="Times New Roman"/>
          <w:sz w:val="20"/>
        </w:rPr>
      </w:pPr>
    </w:p>
    <w:p w14:paraId="199AF37D" w14:textId="77777777" w:rsidR="00A325A9" w:rsidRDefault="00A325A9">
      <w:pPr>
        <w:pStyle w:val="BodyText"/>
        <w:rPr>
          <w:rFonts w:ascii="Times New Roman"/>
          <w:sz w:val="20"/>
        </w:rPr>
      </w:pPr>
    </w:p>
    <w:p w14:paraId="687BC9AA" w14:textId="77777777" w:rsidR="00A325A9" w:rsidRDefault="00A325A9">
      <w:pPr>
        <w:pStyle w:val="BodyText"/>
        <w:rPr>
          <w:rFonts w:ascii="Times New Roman"/>
          <w:sz w:val="20"/>
        </w:rPr>
      </w:pPr>
    </w:p>
    <w:p w14:paraId="6FF474FE" w14:textId="77777777" w:rsidR="00A325A9" w:rsidRDefault="00A325A9">
      <w:pPr>
        <w:pStyle w:val="BodyText"/>
        <w:rPr>
          <w:rFonts w:ascii="Times New Roman"/>
          <w:sz w:val="20"/>
        </w:rPr>
      </w:pPr>
    </w:p>
    <w:p w14:paraId="1039263E" w14:textId="77777777" w:rsidR="00A325A9" w:rsidRDefault="00A325A9">
      <w:pPr>
        <w:pStyle w:val="BodyText"/>
        <w:rPr>
          <w:rFonts w:ascii="Times New Roman"/>
          <w:sz w:val="20"/>
        </w:rPr>
      </w:pPr>
    </w:p>
    <w:p w14:paraId="7B7CD6A3" w14:textId="77777777" w:rsidR="00A325A9" w:rsidRDefault="00A325A9">
      <w:pPr>
        <w:pStyle w:val="BodyText"/>
        <w:rPr>
          <w:rFonts w:ascii="Times New Roman"/>
          <w:sz w:val="20"/>
        </w:rPr>
      </w:pPr>
    </w:p>
    <w:p w14:paraId="7F431B4E" w14:textId="77777777" w:rsidR="00A325A9" w:rsidRDefault="00A325A9">
      <w:pPr>
        <w:pStyle w:val="BodyText"/>
        <w:rPr>
          <w:rFonts w:ascii="Times New Roman"/>
          <w:sz w:val="20"/>
        </w:rPr>
      </w:pPr>
    </w:p>
    <w:p w14:paraId="4C7B7559" w14:textId="77777777" w:rsidR="00A325A9" w:rsidRDefault="00A325A9">
      <w:pPr>
        <w:pStyle w:val="BodyText"/>
        <w:rPr>
          <w:rFonts w:ascii="Times New Roman"/>
          <w:sz w:val="20"/>
        </w:rPr>
      </w:pPr>
    </w:p>
    <w:p w14:paraId="3751B478" w14:textId="77777777" w:rsidR="00A325A9" w:rsidRDefault="00A325A9">
      <w:pPr>
        <w:pStyle w:val="BodyText"/>
        <w:rPr>
          <w:rFonts w:ascii="Times New Roman"/>
          <w:sz w:val="20"/>
        </w:rPr>
      </w:pPr>
    </w:p>
    <w:p w14:paraId="548530F7" w14:textId="77777777" w:rsidR="00A325A9" w:rsidRDefault="00A325A9">
      <w:pPr>
        <w:pStyle w:val="BodyText"/>
        <w:rPr>
          <w:rFonts w:ascii="Times New Roman"/>
          <w:sz w:val="20"/>
        </w:rPr>
      </w:pPr>
    </w:p>
    <w:p w14:paraId="14B4579D" w14:textId="77777777" w:rsidR="00A325A9" w:rsidRDefault="00A325A9">
      <w:pPr>
        <w:pStyle w:val="BodyText"/>
        <w:rPr>
          <w:rFonts w:ascii="Times New Roman"/>
          <w:sz w:val="20"/>
        </w:rPr>
      </w:pPr>
    </w:p>
    <w:p w14:paraId="6591DA61" w14:textId="77777777" w:rsidR="00A325A9" w:rsidRDefault="0087638C">
      <w:pPr>
        <w:pStyle w:val="BodyText"/>
        <w:ind w:left="108"/>
        <w:rPr>
          <w:rFonts w:ascii="Times New Roman"/>
          <w:sz w:val="20"/>
        </w:rPr>
      </w:pPr>
      <w:r>
        <w:rPr>
          <w:rFonts w:ascii="Times New Roman"/>
          <w:sz w:val="20"/>
        </w:rPr>
      </w:r>
      <w:r>
        <w:rPr>
          <w:rFonts w:ascii="Times New Roman"/>
          <w:sz w:val="20"/>
        </w:rPr>
        <w:pict w14:anchorId="5164C2F2">
          <v:shapetype id="_x0000_t202" coordsize="21600,21600" o:spt="202" path="m,l,21600r21600,l21600,xe">
            <v:stroke joinstyle="miter"/>
            <v:path gradientshapeok="t" o:connecttype="rect"/>
          </v:shapetype>
          <v:shape id="_x0000_s1702" type="#_x0000_t202" style="width:547.3pt;height:122.45pt;mso-left-percent:-10001;mso-top-percent:-10001;mso-position-horizontal:absolute;mso-position-horizontal-relative:char;mso-position-vertical:absolute;mso-position-vertical-relative:line;mso-left-percent:-10001;mso-top-percent:-10001" fillcolor="#09c" stroked="f">
            <v:textbox style="mso-next-textbox:#_x0000_s1702" inset="0,0,0,0">
              <w:txbxContent>
                <w:p w14:paraId="38A733E7" w14:textId="77777777" w:rsidR="0087638C" w:rsidRDefault="0087638C">
                  <w:pPr>
                    <w:spacing w:before="262" w:line="307" w:lineRule="auto"/>
                    <w:ind w:left="1882" w:right="1862" w:firstLine="876"/>
                    <w:rPr>
                      <w:rFonts w:ascii="Cambria"/>
                      <w:sz w:val="72"/>
                    </w:rPr>
                  </w:pPr>
                  <w:r>
                    <w:rPr>
                      <w:rFonts w:ascii="Cambria"/>
                      <w:color w:val="FFFFFF"/>
                      <w:sz w:val="72"/>
                    </w:rPr>
                    <w:t>SPHRi MODULE 3 HR SERVICE DELIVERY</w:t>
                  </w:r>
                </w:p>
              </w:txbxContent>
            </v:textbox>
            <w10:anchorlock/>
          </v:shape>
        </w:pict>
      </w:r>
    </w:p>
    <w:p w14:paraId="2773ABDB" w14:textId="77777777" w:rsidR="00A325A9" w:rsidRDefault="00A325A9">
      <w:pPr>
        <w:pStyle w:val="BodyText"/>
        <w:rPr>
          <w:rFonts w:ascii="Times New Roman"/>
          <w:sz w:val="20"/>
        </w:rPr>
      </w:pPr>
    </w:p>
    <w:p w14:paraId="1B94CAA0" w14:textId="77777777" w:rsidR="00A325A9" w:rsidRDefault="00A325A9">
      <w:pPr>
        <w:pStyle w:val="BodyText"/>
        <w:spacing w:before="9"/>
        <w:rPr>
          <w:rFonts w:ascii="Times New Roman"/>
          <w:sz w:val="25"/>
        </w:rPr>
      </w:pPr>
    </w:p>
    <w:p w14:paraId="362E1C57" w14:textId="2B802A0F" w:rsidR="00A325A9" w:rsidRDefault="00541BBA">
      <w:pPr>
        <w:spacing w:before="101" w:line="410" w:lineRule="auto"/>
        <w:ind w:left="4582" w:right="971" w:hanging="3940"/>
        <w:rPr>
          <w:rFonts w:ascii="Cambria" w:hAnsi="Cambria"/>
          <w:sz w:val="36"/>
        </w:rPr>
      </w:pPr>
      <w:r>
        <w:rPr>
          <w:rFonts w:ascii="Cambria" w:hAnsi="Cambria"/>
          <w:sz w:val="36"/>
        </w:rPr>
        <w:t xml:space="preserve">Senior Professional in Human Resources – International (SPHRi) </w:t>
      </w:r>
    </w:p>
    <w:p w14:paraId="220202A2" w14:textId="77777777" w:rsidR="00A325A9" w:rsidRDefault="00A325A9">
      <w:pPr>
        <w:pStyle w:val="BodyText"/>
        <w:rPr>
          <w:rFonts w:ascii="Cambria"/>
          <w:sz w:val="42"/>
        </w:rPr>
      </w:pPr>
    </w:p>
    <w:p w14:paraId="422BD033" w14:textId="77777777" w:rsidR="00A325A9" w:rsidRDefault="00A325A9">
      <w:pPr>
        <w:pStyle w:val="BodyText"/>
        <w:rPr>
          <w:rFonts w:ascii="Cambria"/>
          <w:sz w:val="42"/>
        </w:rPr>
      </w:pPr>
    </w:p>
    <w:p w14:paraId="25DF1C15" w14:textId="77777777" w:rsidR="00A325A9" w:rsidRDefault="00A325A9">
      <w:pPr>
        <w:pStyle w:val="BodyText"/>
        <w:rPr>
          <w:rFonts w:ascii="Cambria"/>
          <w:sz w:val="42"/>
        </w:rPr>
      </w:pPr>
    </w:p>
    <w:p w14:paraId="7B450626" w14:textId="77777777" w:rsidR="00A325A9" w:rsidRDefault="00A325A9">
      <w:pPr>
        <w:pStyle w:val="BodyText"/>
        <w:rPr>
          <w:rFonts w:ascii="Cambria"/>
          <w:sz w:val="42"/>
        </w:rPr>
      </w:pPr>
    </w:p>
    <w:p w14:paraId="2209ECAC" w14:textId="77777777" w:rsidR="00A325A9" w:rsidRDefault="00A325A9">
      <w:pPr>
        <w:pStyle w:val="BodyText"/>
        <w:rPr>
          <w:rFonts w:ascii="Cambria"/>
          <w:sz w:val="42"/>
        </w:rPr>
      </w:pPr>
    </w:p>
    <w:p w14:paraId="71C9488A" w14:textId="77777777" w:rsidR="00A325A9" w:rsidRDefault="00A325A9">
      <w:pPr>
        <w:pStyle w:val="BodyText"/>
        <w:rPr>
          <w:rFonts w:ascii="Cambria"/>
          <w:sz w:val="42"/>
        </w:rPr>
      </w:pPr>
    </w:p>
    <w:p w14:paraId="51F0CFF7" w14:textId="77777777" w:rsidR="00A325A9" w:rsidRDefault="00A325A9">
      <w:pPr>
        <w:pStyle w:val="BodyText"/>
        <w:rPr>
          <w:rFonts w:ascii="Cambria"/>
          <w:sz w:val="42"/>
        </w:rPr>
      </w:pPr>
    </w:p>
    <w:p w14:paraId="1E671E0F" w14:textId="77777777" w:rsidR="00A325A9" w:rsidRDefault="00A325A9">
      <w:pPr>
        <w:pStyle w:val="BodyText"/>
        <w:rPr>
          <w:rFonts w:ascii="Cambria"/>
          <w:sz w:val="42"/>
        </w:rPr>
      </w:pPr>
    </w:p>
    <w:p w14:paraId="1E7DE22F" w14:textId="77777777" w:rsidR="00A325A9" w:rsidRDefault="00A325A9">
      <w:pPr>
        <w:jc w:val="center"/>
        <w:sectPr w:rsidR="00A325A9">
          <w:type w:val="continuous"/>
          <w:pgSz w:w="11910" w:h="16850"/>
          <w:pgMar w:top="1600" w:right="0" w:bottom="280" w:left="360" w:header="720" w:footer="720" w:gutter="0"/>
          <w:cols w:space="720"/>
        </w:sectPr>
      </w:pPr>
    </w:p>
    <w:p w14:paraId="5E5AF938" w14:textId="77777777" w:rsidR="00A325A9" w:rsidRDefault="00A325A9">
      <w:pPr>
        <w:pStyle w:val="BodyText"/>
        <w:rPr>
          <w:sz w:val="20"/>
        </w:rPr>
      </w:pPr>
    </w:p>
    <w:p w14:paraId="6317B282" w14:textId="77777777" w:rsidR="00A325A9" w:rsidRDefault="00A325A9">
      <w:pPr>
        <w:pStyle w:val="BodyText"/>
        <w:rPr>
          <w:sz w:val="20"/>
        </w:rPr>
      </w:pPr>
    </w:p>
    <w:p w14:paraId="1F2804EA" w14:textId="77777777" w:rsidR="00A325A9" w:rsidRDefault="00A325A9">
      <w:pPr>
        <w:pStyle w:val="BodyText"/>
        <w:rPr>
          <w:sz w:val="20"/>
        </w:rPr>
      </w:pPr>
    </w:p>
    <w:p w14:paraId="5D5136C2" w14:textId="77777777" w:rsidR="00A325A9" w:rsidRDefault="00A325A9">
      <w:pPr>
        <w:pStyle w:val="BodyText"/>
        <w:rPr>
          <w:sz w:val="20"/>
        </w:rPr>
      </w:pPr>
    </w:p>
    <w:p w14:paraId="0FAEA1B2" w14:textId="77777777" w:rsidR="00A325A9" w:rsidRDefault="00A325A9">
      <w:pPr>
        <w:pStyle w:val="BodyText"/>
        <w:rPr>
          <w:sz w:val="20"/>
        </w:rPr>
      </w:pPr>
    </w:p>
    <w:p w14:paraId="397DEEC0" w14:textId="77777777" w:rsidR="00A325A9" w:rsidRDefault="00A325A9">
      <w:pPr>
        <w:pStyle w:val="BodyText"/>
        <w:rPr>
          <w:sz w:val="20"/>
        </w:rPr>
      </w:pPr>
    </w:p>
    <w:p w14:paraId="2F3D015C" w14:textId="77777777" w:rsidR="00A325A9" w:rsidRDefault="00A325A9">
      <w:pPr>
        <w:pStyle w:val="BodyText"/>
        <w:rPr>
          <w:sz w:val="20"/>
        </w:rPr>
      </w:pPr>
    </w:p>
    <w:p w14:paraId="5269F672" w14:textId="77777777" w:rsidR="00A325A9" w:rsidRDefault="00A325A9">
      <w:pPr>
        <w:pStyle w:val="BodyText"/>
        <w:rPr>
          <w:sz w:val="20"/>
        </w:rPr>
      </w:pPr>
    </w:p>
    <w:p w14:paraId="6A0B743E" w14:textId="78DB5649" w:rsidR="00A325A9" w:rsidRDefault="00A325A9">
      <w:pPr>
        <w:pStyle w:val="BodyText"/>
        <w:spacing w:before="179"/>
        <w:ind w:left="1058" w:right="1433"/>
      </w:pPr>
    </w:p>
    <w:p w14:paraId="5477589F" w14:textId="77777777" w:rsidR="00A325A9" w:rsidRDefault="00A325A9">
      <w:pPr>
        <w:sectPr w:rsidR="00A325A9">
          <w:headerReference w:type="even" r:id="rId7"/>
          <w:headerReference w:type="default" r:id="rId8"/>
          <w:pgSz w:w="11910" w:h="16850"/>
          <w:pgMar w:top="1320" w:right="0" w:bottom="280" w:left="360" w:header="891" w:footer="0" w:gutter="0"/>
          <w:cols w:space="720"/>
        </w:sectPr>
      </w:pPr>
    </w:p>
    <w:p w14:paraId="018FAD66" w14:textId="77777777" w:rsidR="00A325A9" w:rsidRDefault="00541BBA">
      <w:pPr>
        <w:pStyle w:val="Heading2"/>
      </w:pPr>
      <w:r>
        <w:lastRenderedPageBreak/>
        <w:t>Table of Content</w:t>
      </w:r>
    </w:p>
    <w:p w14:paraId="7FFBC92A" w14:textId="77777777" w:rsidR="00A325A9" w:rsidRDefault="00541BBA">
      <w:pPr>
        <w:pStyle w:val="BodyText"/>
        <w:tabs>
          <w:tab w:val="right" w:leader="dot" w:pos="10119"/>
        </w:tabs>
        <w:spacing w:before="34"/>
        <w:ind w:left="1058"/>
      </w:pPr>
      <w:r>
        <w:t>Introduction</w:t>
      </w:r>
      <w:r>
        <w:tab/>
        <w:t>2</w:t>
      </w:r>
    </w:p>
    <w:p w14:paraId="7961496A" w14:textId="77777777" w:rsidR="00A325A9" w:rsidRDefault="00541BBA">
      <w:pPr>
        <w:pStyle w:val="BodyText"/>
        <w:tabs>
          <w:tab w:val="right" w:leader="dot" w:pos="10119"/>
        </w:tabs>
        <w:spacing w:before="67"/>
        <w:ind w:left="1058"/>
      </w:pPr>
      <w:r>
        <w:rPr>
          <w:spacing w:val="-4"/>
        </w:rPr>
        <w:t>Table</w:t>
      </w:r>
      <w:r>
        <w:rPr>
          <w:spacing w:val="-2"/>
        </w:rPr>
        <w:t xml:space="preserve"> </w:t>
      </w:r>
      <w:r>
        <w:t>of</w:t>
      </w:r>
      <w:r>
        <w:rPr>
          <w:spacing w:val="1"/>
        </w:rPr>
        <w:t xml:space="preserve"> </w:t>
      </w:r>
      <w:r>
        <w:t>Content</w:t>
      </w:r>
      <w:r>
        <w:tab/>
        <w:t>3</w:t>
      </w:r>
    </w:p>
    <w:p w14:paraId="244A6850" w14:textId="77777777" w:rsidR="00A325A9" w:rsidRDefault="00541BBA">
      <w:pPr>
        <w:pStyle w:val="BodyText"/>
        <w:tabs>
          <w:tab w:val="right" w:leader="dot" w:pos="10119"/>
        </w:tabs>
        <w:spacing w:before="67"/>
        <w:ind w:left="1058"/>
      </w:pPr>
      <w:r>
        <w:t>Part One: HR Planning</w:t>
      </w:r>
      <w:r>
        <w:rPr>
          <w:spacing w:val="-5"/>
        </w:rPr>
        <w:t xml:space="preserve"> </w:t>
      </w:r>
      <w:r>
        <w:t>and</w:t>
      </w:r>
      <w:r>
        <w:rPr>
          <w:spacing w:val="1"/>
        </w:rPr>
        <w:t xml:space="preserve"> </w:t>
      </w:r>
      <w:r>
        <w:t>Staffing</w:t>
      </w:r>
      <w:r>
        <w:tab/>
        <w:t>8</w:t>
      </w:r>
    </w:p>
    <w:p w14:paraId="559081D4" w14:textId="77777777" w:rsidR="00A325A9" w:rsidRDefault="00541BBA">
      <w:pPr>
        <w:pStyle w:val="ListParagraph"/>
        <w:numPr>
          <w:ilvl w:val="0"/>
          <w:numId w:val="103"/>
        </w:numPr>
        <w:tabs>
          <w:tab w:val="left" w:pos="1777"/>
          <w:tab w:val="right" w:leader="dot" w:pos="10119"/>
        </w:tabs>
        <w:spacing w:before="67"/>
        <w:ind w:hanging="239"/>
        <w:rPr>
          <w:sz w:val="24"/>
        </w:rPr>
      </w:pPr>
      <w:r>
        <w:rPr>
          <w:sz w:val="24"/>
        </w:rPr>
        <w:t xml:space="preserve">Human Resource Planning </w:t>
      </w:r>
      <w:r>
        <w:rPr>
          <w:spacing w:val="-3"/>
          <w:sz w:val="24"/>
        </w:rPr>
        <w:t>(Workforce</w:t>
      </w:r>
      <w:r>
        <w:rPr>
          <w:spacing w:val="1"/>
          <w:sz w:val="24"/>
        </w:rPr>
        <w:t xml:space="preserve"> </w:t>
      </w:r>
      <w:r>
        <w:rPr>
          <w:sz w:val="24"/>
        </w:rPr>
        <w:t>Planning)</w:t>
      </w:r>
      <w:r>
        <w:rPr>
          <w:sz w:val="24"/>
        </w:rPr>
        <w:tab/>
        <w:t>8</w:t>
      </w:r>
    </w:p>
    <w:p w14:paraId="23D187C5" w14:textId="77777777" w:rsidR="00A325A9" w:rsidRDefault="00541BBA">
      <w:pPr>
        <w:pStyle w:val="ListParagraph"/>
        <w:numPr>
          <w:ilvl w:val="1"/>
          <w:numId w:val="103"/>
        </w:numPr>
        <w:tabs>
          <w:tab w:val="left" w:pos="2439"/>
          <w:tab w:val="right" w:leader="dot" w:pos="10119"/>
        </w:tabs>
        <w:spacing w:before="67"/>
        <w:ind w:hanging="421"/>
        <w:rPr>
          <w:sz w:val="24"/>
        </w:rPr>
      </w:pPr>
      <w:r>
        <w:rPr>
          <w:sz w:val="24"/>
        </w:rPr>
        <w:t>Business</w:t>
      </w:r>
      <w:r>
        <w:rPr>
          <w:spacing w:val="-1"/>
          <w:sz w:val="24"/>
        </w:rPr>
        <w:t xml:space="preserve"> </w:t>
      </w:r>
      <w:r>
        <w:rPr>
          <w:sz w:val="24"/>
        </w:rPr>
        <w:t>Objectives</w:t>
      </w:r>
      <w:r>
        <w:rPr>
          <w:sz w:val="24"/>
        </w:rPr>
        <w:tab/>
        <w:t>9</w:t>
      </w:r>
    </w:p>
    <w:p w14:paraId="38525DAB" w14:textId="77777777" w:rsidR="00A325A9" w:rsidRDefault="00541BBA">
      <w:pPr>
        <w:pStyle w:val="ListParagraph"/>
        <w:numPr>
          <w:ilvl w:val="1"/>
          <w:numId w:val="103"/>
        </w:numPr>
        <w:tabs>
          <w:tab w:val="left" w:pos="2439"/>
          <w:tab w:val="right" w:leader="dot" w:pos="10122"/>
        </w:tabs>
        <w:spacing w:before="67"/>
        <w:ind w:hanging="421"/>
        <w:rPr>
          <w:sz w:val="24"/>
        </w:rPr>
      </w:pPr>
      <w:r>
        <w:rPr>
          <w:spacing w:val="-3"/>
          <w:sz w:val="24"/>
        </w:rPr>
        <w:t>Workforce</w:t>
      </w:r>
      <w:r>
        <w:rPr>
          <w:spacing w:val="-2"/>
          <w:sz w:val="24"/>
        </w:rPr>
        <w:t xml:space="preserve"> </w:t>
      </w:r>
      <w:r>
        <w:rPr>
          <w:sz w:val="24"/>
        </w:rPr>
        <w:t>Demand</w:t>
      </w:r>
      <w:r>
        <w:rPr>
          <w:spacing w:val="-3"/>
          <w:sz w:val="24"/>
        </w:rPr>
        <w:t xml:space="preserve"> </w:t>
      </w:r>
      <w:r>
        <w:rPr>
          <w:sz w:val="24"/>
        </w:rPr>
        <w:t>Analysis</w:t>
      </w:r>
      <w:r>
        <w:rPr>
          <w:sz w:val="24"/>
        </w:rPr>
        <w:tab/>
        <w:t>10</w:t>
      </w:r>
    </w:p>
    <w:p w14:paraId="4AE03F70" w14:textId="77777777" w:rsidR="00A325A9" w:rsidRDefault="00541BBA">
      <w:pPr>
        <w:pStyle w:val="ListParagraph"/>
        <w:numPr>
          <w:ilvl w:val="1"/>
          <w:numId w:val="103"/>
        </w:numPr>
        <w:tabs>
          <w:tab w:val="left" w:pos="2439"/>
          <w:tab w:val="right" w:leader="dot" w:pos="10122"/>
        </w:tabs>
        <w:spacing w:before="67"/>
        <w:ind w:hanging="421"/>
        <w:rPr>
          <w:sz w:val="24"/>
        </w:rPr>
      </w:pPr>
      <w:r>
        <w:rPr>
          <w:spacing w:val="-3"/>
          <w:sz w:val="24"/>
        </w:rPr>
        <w:t>Workforce</w:t>
      </w:r>
      <w:r>
        <w:rPr>
          <w:spacing w:val="-2"/>
          <w:sz w:val="24"/>
        </w:rPr>
        <w:t xml:space="preserve"> </w:t>
      </w:r>
      <w:r>
        <w:rPr>
          <w:sz w:val="24"/>
        </w:rPr>
        <w:t>Supply Analysis</w:t>
      </w:r>
      <w:r>
        <w:rPr>
          <w:sz w:val="24"/>
        </w:rPr>
        <w:tab/>
        <w:t>11</w:t>
      </w:r>
    </w:p>
    <w:p w14:paraId="17EE8F1F" w14:textId="77777777" w:rsidR="00A325A9" w:rsidRDefault="00541BBA">
      <w:pPr>
        <w:pStyle w:val="ListParagraph"/>
        <w:numPr>
          <w:ilvl w:val="1"/>
          <w:numId w:val="103"/>
        </w:numPr>
        <w:tabs>
          <w:tab w:val="left" w:pos="2439"/>
          <w:tab w:val="right" w:leader="dot" w:pos="10122"/>
        </w:tabs>
        <w:spacing w:before="68"/>
        <w:ind w:hanging="421"/>
        <w:rPr>
          <w:sz w:val="24"/>
        </w:rPr>
      </w:pPr>
      <w:r>
        <w:rPr>
          <w:spacing w:val="-3"/>
          <w:sz w:val="24"/>
        </w:rPr>
        <w:t>Workforce</w:t>
      </w:r>
      <w:r>
        <w:rPr>
          <w:spacing w:val="1"/>
          <w:sz w:val="24"/>
        </w:rPr>
        <w:t xml:space="preserve"> </w:t>
      </w:r>
      <w:r>
        <w:rPr>
          <w:sz w:val="24"/>
        </w:rPr>
        <w:t>Gap</w:t>
      </w:r>
      <w:r>
        <w:rPr>
          <w:sz w:val="24"/>
        </w:rPr>
        <w:tab/>
        <w:t>11</w:t>
      </w:r>
    </w:p>
    <w:p w14:paraId="35F54D29" w14:textId="6D6456FA" w:rsidR="00A325A9" w:rsidRDefault="0087638C">
      <w:pPr>
        <w:pStyle w:val="ListParagraph"/>
        <w:numPr>
          <w:ilvl w:val="1"/>
          <w:numId w:val="103"/>
        </w:numPr>
        <w:tabs>
          <w:tab w:val="left" w:pos="2439"/>
          <w:tab w:val="right" w:leader="dot" w:pos="10122"/>
        </w:tabs>
        <w:spacing w:before="67"/>
        <w:ind w:hanging="421"/>
        <w:rPr>
          <w:sz w:val="24"/>
        </w:rPr>
      </w:pPr>
      <w:r>
        <w:rPr>
          <w:noProof/>
        </w:rPr>
        <w:pict w14:anchorId="031414F3">
          <v:shape id="_x0000_s1690" type="#_x0000_t202" style="position:absolute;left:0;text-align:left;margin-left:39.7pt;margin-top:17.35pt;width:537.6pt;height:224.25pt;z-index:-251253249" filled="f" stroked="f">
            <v:textbox style="mso-next-textbox:#_x0000_s1690" inset="0,0,0,0">
              <w:txbxContent>
                <w:p w14:paraId="7D76875F" w14:textId="77777777" w:rsidR="0087638C" w:rsidRDefault="0087638C">
                  <w:pPr>
                    <w:tabs>
                      <w:tab w:val="left" w:leader="dot" w:pos="9083"/>
                    </w:tabs>
                    <w:spacing w:before="79"/>
                    <w:ind w:left="1224"/>
                    <w:rPr>
                      <w:sz w:val="24"/>
                    </w:rPr>
                  </w:pPr>
                  <w:r>
                    <w:rPr>
                      <w:sz w:val="24"/>
                    </w:rPr>
                    <w:t xml:space="preserve">1.6. Equating </w:t>
                  </w:r>
                  <w:r>
                    <w:rPr>
                      <w:spacing w:val="-3"/>
                      <w:sz w:val="24"/>
                    </w:rPr>
                    <w:t xml:space="preserve">Workforce </w:t>
                  </w:r>
                  <w:r>
                    <w:rPr>
                      <w:sz w:val="24"/>
                    </w:rPr>
                    <w:t>Demand</w:t>
                  </w:r>
                  <w:r>
                    <w:rPr>
                      <w:spacing w:val="-8"/>
                      <w:sz w:val="24"/>
                    </w:rPr>
                    <w:t xml:space="preserve"> </w:t>
                  </w:r>
                  <w:r>
                    <w:rPr>
                      <w:sz w:val="24"/>
                    </w:rPr>
                    <w:t>to Supply</w:t>
                  </w:r>
                  <w:r>
                    <w:rPr>
                      <w:sz w:val="24"/>
                    </w:rPr>
                    <w:tab/>
                    <w:t>13</w:t>
                  </w:r>
                </w:p>
                <w:p w14:paraId="473451E8" w14:textId="77777777" w:rsidR="0087638C" w:rsidRDefault="0087638C">
                  <w:pPr>
                    <w:numPr>
                      <w:ilvl w:val="0"/>
                      <w:numId w:val="101"/>
                    </w:numPr>
                    <w:tabs>
                      <w:tab w:val="left" w:pos="238"/>
                      <w:tab w:val="left" w:leader="dot" w:pos="8339"/>
                    </w:tabs>
                    <w:spacing w:before="68"/>
                    <w:ind w:right="1421" w:hanging="982"/>
                    <w:jc w:val="right"/>
                    <w:rPr>
                      <w:sz w:val="24"/>
                    </w:rPr>
                  </w:pPr>
                  <w:r>
                    <w:rPr>
                      <w:sz w:val="24"/>
                    </w:rPr>
                    <w:t>HR</w:t>
                  </w:r>
                  <w:r>
                    <w:rPr>
                      <w:spacing w:val="-4"/>
                      <w:sz w:val="24"/>
                    </w:rPr>
                    <w:t xml:space="preserve"> </w:t>
                  </w:r>
                  <w:r>
                    <w:rPr>
                      <w:sz w:val="24"/>
                    </w:rPr>
                    <w:t>Forecasting</w:t>
                  </w:r>
                  <w:r>
                    <w:rPr>
                      <w:sz w:val="24"/>
                    </w:rPr>
                    <w:tab/>
                    <w:t>14</w:t>
                  </w:r>
                </w:p>
                <w:p w14:paraId="3D37032E" w14:textId="77777777" w:rsidR="0087638C" w:rsidRDefault="0087638C">
                  <w:pPr>
                    <w:numPr>
                      <w:ilvl w:val="1"/>
                      <w:numId w:val="101"/>
                    </w:numPr>
                    <w:tabs>
                      <w:tab w:val="left" w:pos="420"/>
                      <w:tab w:val="left" w:leader="dot" w:pos="7859"/>
                    </w:tabs>
                    <w:spacing w:before="67"/>
                    <w:ind w:right="1421" w:hanging="1644"/>
                    <w:jc w:val="right"/>
                    <w:rPr>
                      <w:sz w:val="24"/>
                    </w:rPr>
                  </w:pPr>
                  <w:r>
                    <w:rPr>
                      <w:sz w:val="24"/>
                    </w:rPr>
                    <w:t xml:space="preserve">Steps One and </w:t>
                  </w:r>
                  <w:r>
                    <w:rPr>
                      <w:spacing w:val="-4"/>
                      <w:sz w:val="24"/>
                    </w:rPr>
                    <w:t xml:space="preserve">Two: </w:t>
                  </w:r>
                  <w:r>
                    <w:rPr>
                      <w:sz w:val="24"/>
                    </w:rPr>
                    <w:t>Classifying Employees</w:t>
                  </w:r>
                  <w:r>
                    <w:rPr>
                      <w:spacing w:val="-22"/>
                      <w:sz w:val="24"/>
                    </w:rPr>
                    <w:t xml:space="preserve"> </w:t>
                  </w:r>
                  <w:r>
                    <w:rPr>
                      <w:sz w:val="24"/>
                    </w:rPr>
                    <w:t>and</w:t>
                  </w:r>
                  <w:r>
                    <w:rPr>
                      <w:spacing w:val="-2"/>
                      <w:sz w:val="24"/>
                    </w:rPr>
                    <w:t xml:space="preserve"> </w:t>
                  </w:r>
                  <w:r>
                    <w:rPr>
                      <w:sz w:val="24"/>
                    </w:rPr>
                    <w:t>Positions</w:t>
                  </w:r>
                  <w:r>
                    <w:rPr>
                      <w:sz w:val="24"/>
                    </w:rPr>
                    <w:tab/>
                    <w:t>16</w:t>
                  </w:r>
                </w:p>
                <w:p w14:paraId="0281C3A5" w14:textId="77777777" w:rsidR="0087638C" w:rsidRDefault="0087638C">
                  <w:pPr>
                    <w:numPr>
                      <w:ilvl w:val="1"/>
                      <w:numId w:val="101"/>
                    </w:numPr>
                    <w:tabs>
                      <w:tab w:val="left" w:pos="1644"/>
                      <w:tab w:val="left" w:leader="dot" w:pos="9083"/>
                    </w:tabs>
                    <w:spacing w:before="67"/>
                    <w:rPr>
                      <w:sz w:val="24"/>
                    </w:rPr>
                  </w:pPr>
                  <w:r>
                    <w:rPr>
                      <w:sz w:val="24"/>
                    </w:rPr>
                    <w:t>Step Three: Equating Staffing</w:t>
                  </w:r>
                  <w:r>
                    <w:rPr>
                      <w:spacing w:val="-24"/>
                      <w:sz w:val="24"/>
                    </w:rPr>
                    <w:t xml:space="preserve"> </w:t>
                  </w:r>
                  <w:r>
                    <w:rPr>
                      <w:sz w:val="24"/>
                    </w:rPr>
                    <w:t>and</w:t>
                  </w:r>
                  <w:r>
                    <w:rPr>
                      <w:spacing w:val="-4"/>
                      <w:sz w:val="24"/>
                    </w:rPr>
                    <w:t xml:space="preserve"> </w:t>
                  </w:r>
                  <w:r>
                    <w:rPr>
                      <w:sz w:val="24"/>
                    </w:rPr>
                    <w:t>Output</w:t>
                  </w:r>
                  <w:r>
                    <w:rPr>
                      <w:sz w:val="24"/>
                    </w:rPr>
                    <w:tab/>
                    <w:t>16</w:t>
                  </w:r>
                </w:p>
                <w:p w14:paraId="473B52CE" w14:textId="77777777" w:rsidR="0087638C" w:rsidRDefault="0087638C">
                  <w:pPr>
                    <w:numPr>
                      <w:ilvl w:val="1"/>
                      <w:numId w:val="101"/>
                    </w:numPr>
                    <w:tabs>
                      <w:tab w:val="left" w:pos="1644"/>
                      <w:tab w:val="left" w:leader="dot" w:pos="9083"/>
                    </w:tabs>
                    <w:spacing w:before="67"/>
                    <w:rPr>
                      <w:sz w:val="24"/>
                    </w:rPr>
                  </w:pPr>
                  <w:r>
                    <w:rPr>
                      <w:sz w:val="24"/>
                    </w:rPr>
                    <w:t>Step Four:</w:t>
                  </w:r>
                  <w:r>
                    <w:rPr>
                      <w:spacing w:val="-13"/>
                      <w:sz w:val="24"/>
                    </w:rPr>
                    <w:t xml:space="preserve"> </w:t>
                  </w:r>
                  <w:r>
                    <w:rPr>
                      <w:sz w:val="24"/>
                    </w:rPr>
                    <w:t>Forecasting</w:t>
                  </w:r>
                  <w:r>
                    <w:rPr>
                      <w:spacing w:val="-5"/>
                      <w:sz w:val="24"/>
                    </w:rPr>
                    <w:t xml:space="preserve"> </w:t>
                  </w:r>
                  <w:r>
                    <w:rPr>
                      <w:sz w:val="24"/>
                    </w:rPr>
                    <w:t>Demands</w:t>
                  </w:r>
                  <w:r>
                    <w:rPr>
                      <w:sz w:val="24"/>
                    </w:rPr>
                    <w:tab/>
                    <w:t>17</w:t>
                  </w:r>
                </w:p>
                <w:p w14:paraId="49E475B7" w14:textId="77777777" w:rsidR="0087638C" w:rsidRDefault="0087638C">
                  <w:pPr>
                    <w:numPr>
                      <w:ilvl w:val="1"/>
                      <w:numId w:val="101"/>
                    </w:numPr>
                    <w:tabs>
                      <w:tab w:val="left" w:pos="1644"/>
                      <w:tab w:val="left" w:leader="dot" w:pos="9083"/>
                    </w:tabs>
                    <w:spacing w:before="67"/>
                    <w:rPr>
                      <w:sz w:val="24"/>
                    </w:rPr>
                  </w:pPr>
                  <w:r>
                    <w:rPr>
                      <w:sz w:val="24"/>
                    </w:rPr>
                    <w:t>Step Five: Forecasting</w:t>
                  </w:r>
                  <w:r>
                    <w:rPr>
                      <w:spacing w:val="-13"/>
                      <w:sz w:val="24"/>
                    </w:rPr>
                    <w:t xml:space="preserve"> </w:t>
                  </w:r>
                  <w:r>
                    <w:rPr>
                      <w:sz w:val="24"/>
                    </w:rPr>
                    <w:t>Labor</w:t>
                  </w:r>
                  <w:r>
                    <w:rPr>
                      <w:spacing w:val="-7"/>
                      <w:sz w:val="24"/>
                    </w:rPr>
                    <w:t xml:space="preserve"> </w:t>
                  </w:r>
                  <w:r>
                    <w:rPr>
                      <w:sz w:val="24"/>
                    </w:rPr>
                    <w:t>Supply</w:t>
                  </w:r>
                  <w:r>
                    <w:rPr>
                      <w:sz w:val="24"/>
                    </w:rPr>
                    <w:tab/>
                    <w:t>22</w:t>
                  </w:r>
                </w:p>
                <w:p w14:paraId="5C84C5E5" w14:textId="77777777" w:rsidR="0087638C" w:rsidRDefault="0087638C">
                  <w:pPr>
                    <w:numPr>
                      <w:ilvl w:val="1"/>
                      <w:numId w:val="101"/>
                    </w:numPr>
                    <w:tabs>
                      <w:tab w:val="left" w:pos="1644"/>
                      <w:tab w:val="left" w:leader="dot" w:pos="9083"/>
                    </w:tabs>
                    <w:spacing w:before="67"/>
                    <w:rPr>
                      <w:sz w:val="24"/>
                    </w:rPr>
                  </w:pPr>
                  <w:r>
                    <w:rPr>
                      <w:sz w:val="24"/>
                    </w:rPr>
                    <w:t>Step Seven: Forecasting</w:t>
                  </w:r>
                  <w:r>
                    <w:rPr>
                      <w:spacing w:val="-13"/>
                      <w:sz w:val="24"/>
                    </w:rPr>
                    <w:t xml:space="preserve"> </w:t>
                  </w:r>
                  <w:r>
                    <w:rPr>
                      <w:sz w:val="24"/>
                    </w:rPr>
                    <w:t>HR</w:t>
                  </w:r>
                  <w:r>
                    <w:rPr>
                      <w:spacing w:val="-4"/>
                      <w:sz w:val="24"/>
                    </w:rPr>
                    <w:t xml:space="preserve"> </w:t>
                  </w:r>
                  <w:r>
                    <w:rPr>
                      <w:sz w:val="24"/>
                    </w:rPr>
                    <w:t>Needs</w:t>
                  </w:r>
                  <w:r>
                    <w:rPr>
                      <w:sz w:val="24"/>
                    </w:rPr>
                    <w:tab/>
                    <w:t>25</w:t>
                  </w:r>
                </w:p>
                <w:p w14:paraId="6CA8C8EA" w14:textId="77777777" w:rsidR="0087638C" w:rsidRDefault="0087638C">
                  <w:pPr>
                    <w:numPr>
                      <w:ilvl w:val="0"/>
                      <w:numId w:val="101"/>
                    </w:numPr>
                    <w:tabs>
                      <w:tab w:val="left" w:pos="982"/>
                      <w:tab w:val="left" w:leader="dot" w:pos="9083"/>
                    </w:tabs>
                    <w:spacing w:before="67"/>
                    <w:rPr>
                      <w:sz w:val="24"/>
                    </w:rPr>
                  </w:pPr>
                  <w:r>
                    <w:rPr>
                      <w:sz w:val="24"/>
                    </w:rPr>
                    <w:t>Staffing</w:t>
                  </w:r>
                  <w:r>
                    <w:rPr>
                      <w:spacing w:val="-5"/>
                      <w:sz w:val="24"/>
                    </w:rPr>
                    <w:t xml:space="preserve"> </w:t>
                  </w:r>
                  <w:r>
                    <w:rPr>
                      <w:sz w:val="24"/>
                    </w:rPr>
                    <w:t>Plan</w:t>
                  </w:r>
                  <w:r>
                    <w:rPr>
                      <w:sz w:val="24"/>
                    </w:rPr>
                    <w:tab/>
                    <w:t>26</w:t>
                  </w:r>
                </w:p>
                <w:p w14:paraId="2230BA56" w14:textId="77777777" w:rsidR="0087638C" w:rsidRDefault="0087638C">
                  <w:pPr>
                    <w:numPr>
                      <w:ilvl w:val="1"/>
                      <w:numId w:val="101"/>
                    </w:numPr>
                    <w:tabs>
                      <w:tab w:val="left" w:pos="1644"/>
                      <w:tab w:val="left" w:leader="dot" w:pos="9083"/>
                    </w:tabs>
                    <w:spacing w:before="67"/>
                    <w:rPr>
                      <w:sz w:val="24"/>
                    </w:rPr>
                  </w:pPr>
                  <w:r>
                    <w:rPr>
                      <w:sz w:val="24"/>
                    </w:rPr>
                    <w:t>Demand</w:t>
                  </w:r>
                  <w:r>
                    <w:rPr>
                      <w:spacing w:val="-6"/>
                      <w:sz w:val="24"/>
                    </w:rPr>
                    <w:t xml:space="preserve"> </w:t>
                  </w:r>
                  <w:r>
                    <w:rPr>
                      <w:sz w:val="24"/>
                    </w:rPr>
                    <w:t>Forecast</w:t>
                  </w:r>
                  <w:r>
                    <w:rPr>
                      <w:sz w:val="24"/>
                    </w:rPr>
                    <w:tab/>
                    <w:t>26</w:t>
                  </w:r>
                </w:p>
                <w:p w14:paraId="42693C80" w14:textId="77777777" w:rsidR="0087638C" w:rsidRDefault="0087638C">
                  <w:pPr>
                    <w:numPr>
                      <w:ilvl w:val="1"/>
                      <w:numId w:val="101"/>
                    </w:numPr>
                    <w:tabs>
                      <w:tab w:val="left" w:pos="1644"/>
                      <w:tab w:val="left" w:leader="dot" w:pos="9083"/>
                    </w:tabs>
                    <w:spacing w:before="67"/>
                    <w:rPr>
                      <w:sz w:val="24"/>
                    </w:rPr>
                  </w:pPr>
                  <w:r>
                    <w:rPr>
                      <w:sz w:val="24"/>
                    </w:rPr>
                    <w:t>Supply</w:t>
                  </w:r>
                  <w:r>
                    <w:rPr>
                      <w:spacing w:val="-7"/>
                      <w:sz w:val="24"/>
                    </w:rPr>
                    <w:t xml:space="preserve"> </w:t>
                  </w:r>
                  <w:r>
                    <w:rPr>
                      <w:sz w:val="24"/>
                    </w:rPr>
                    <w:t>Forecast</w:t>
                  </w:r>
                  <w:r>
                    <w:rPr>
                      <w:sz w:val="24"/>
                    </w:rPr>
                    <w:tab/>
                    <w:t>26</w:t>
                  </w:r>
                </w:p>
                <w:p w14:paraId="5A42CA5F" w14:textId="77777777" w:rsidR="0087638C" w:rsidRDefault="0087638C">
                  <w:pPr>
                    <w:numPr>
                      <w:ilvl w:val="1"/>
                      <w:numId w:val="101"/>
                    </w:numPr>
                    <w:tabs>
                      <w:tab w:val="left" w:pos="1644"/>
                      <w:tab w:val="left" w:leader="dot" w:pos="9083"/>
                    </w:tabs>
                    <w:spacing w:before="67"/>
                    <w:rPr>
                      <w:sz w:val="24"/>
                    </w:rPr>
                  </w:pPr>
                  <w:r>
                    <w:rPr>
                      <w:sz w:val="24"/>
                    </w:rPr>
                    <w:t>Gap</w:t>
                  </w:r>
                  <w:r>
                    <w:rPr>
                      <w:spacing w:val="-2"/>
                      <w:sz w:val="24"/>
                    </w:rPr>
                    <w:t xml:space="preserve"> </w:t>
                  </w:r>
                  <w:r>
                    <w:rPr>
                      <w:sz w:val="24"/>
                    </w:rPr>
                    <w:t>Analysis</w:t>
                  </w:r>
                  <w:r>
                    <w:rPr>
                      <w:sz w:val="24"/>
                    </w:rPr>
                    <w:tab/>
                    <w:t>27</w:t>
                  </w:r>
                </w:p>
                <w:p w14:paraId="4F5A907A" w14:textId="77777777" w:rsidR="0087638C" w:rsidRDefault="0087638C">
                  <w:pPr>
                    <w:numPr>
                      <w:ilvl w:val="1"/>
                      <w:numId w:val="101"/>
                    </w:numPr>
                    <w:tabs>
                      <w:tab w:val="left" w:pos="1644"/>
                      <w:tab w:val="left" w:leader="dot" w:pos="9083"/>
                    </w:tabs>
                    <w:spacing w:before="68"/>
                    <w:rPr>
                      <w:sz w:val="24"/>
                    </w:rPr>
                  </w:pPr>
                  <w:r>
                    <w:rPr>
                      <w:sz w:val="24"/>
                    </w:rPr>
                    <w:t>Strategy</w:t>
                  </w:r>
                  <w:r>
                    <w:rPr>
                      <w:spacing w:val="-7"/>
                      <w:sz w:val="24"/>
                    </w:rPr>
                    <w:t xml:space="preserve"> </w:t>
                  </w:r>
                  <w:r>
                    <w:rPr>
                      <w:sz w:val="24"/>
                    </w:rPr>
                    <w:t>Identification</w:t>
                  </w:r>
                  <w:r>
                    <w:rPr>
                      <w:sz w:val="24"/>
                    </w:rPr>
                    <w:tab/>
                    <w:t>27</w:t>
                  </w:r>
                </w:p>
              </w:txbxContent>
            </v:textbox>
          </v:shape>
        </w:pict>
      </w:r>
      <w:r w:rsidR="00541BBA">
        <w:rPr>
          <w:sz w:val="24"/>
        </w:rPr>
        <w:t>Staffing</w:t>
      </w:r>
      <w:r w:rsidR="00541BBA">
        <w:rPr>
          <w:spacing w:val="-3"/>
          <w:sz w:val="24"/>
        </w:rPr>
        <w:t xml:space="preserve"> </w:t>
      </w:r>
      <w:r w:rsidR="00541BBA">
        <w:rPr>
          <w:sz w:val="24"/>
        </w:rPr>
        <w:t>Plan</w:t>
      </w:r>
      <w:r w:rsidR="00541BBA">
        <w:rPr>
          <w:sz w:val="24"/>
        </w:rPr>
        <w:tab/>
        <w:t>12</w:t>
      </w:r>
    </w:p>
    <w:p w14:paraId="1E9E00E1" w14:textId="77777777" w:rsidR="00A325A9" w:rsidRDefault="00A325A9">
      <w:pPr>
        <w:pStyle w:val="BodyText"/>
      </w:pPr>
    </w:p>
    <w:p w14:paraId="2E946931" w14:textId="77777777" w:rsidR="00A325A9" w:rsidRDefault="00A325A9">
      <w:pPr>
        <w:pStyle w:val="BodyText"/>
      </w:pPr>
    </w:p>
    <w:p w14:paraId="0E945226" w14:textId="77777777" w:rsidR="00A325A9" w:rsidRDefault="00A325A9">
      <w:pPr>
        <w:pStyle w:val="BodyText"/>
      </w:pPr>
    </w:p>
    <w:p w14:paraId="6B202B02" w14:textId="77777777" w:rsidR="00A325A9" w:rsidRDefault="00A325A9">
      <w:pPr>
        <w:pStyle w:val="BodyText"/>
      </w:pPr>
    </w:p>
    <w:p w14:paraId="4C1ED633" w14:textId="77777777" w:rsidR="00A325A9" w:rsidRDefault="00A325A9">
      <w:pPr>
        <w:pStyle w:val="BodyText"/>
      </w:pPr>
    </w:p>
    <w:p w14:paraId="560C40B6" w14:textId="77777777" w:rsidR="00A325A9" w:rsidRDefault="00A325A9">
      <w:pPr>
        <w:pStyle w:val="BodyText"/>
      </w:pPr>
    </w:p>
    <w:p w14:paraId="2F1B6C52" w14:textId="77777777" w:rsidR="00A325A9" w:rsidRDefault="00A325A9">
      <w:pPr>
        <w:pStyle w:val="BodyText"/>
      </w:pPr>
    </w:p>
    <w:p w14:paraId="4A175656" w14:textId="77777777" w:rsidR="00A325A9" w:rsidRDefault="00A325A9">
      <w:pPr>
        <w:pStyle w:val="BodyText"/>
      </w:pPr>
    </w:p>
    <w:p w14:paraId="7C580531" w14:textId="77777777" w:rsidR="00A325A9" w:rsidRDefault="00A325A9">
      <w:pPr>
        <w:pStyle w:val="BodyText"/>
      </w:pPr>
    </w:p>
    <w:p w14:paraId="57CC34D7" w14:textId="77777777" w:rsidR="00A325A9" w:rsidRDefault="00A325A9">
      <w:pPr>
        <w:pStyle w:val="BodyText"/>
      </w:pPr>
    </w:p>
    <w:p w14:paraId="501408AD" w14:textId="77777777" w:rsidR="00A325A9" w:rsidRDefault="00A325A9">
      <w:pPr>
        <w:pStyle w:val="BodyText"/>
      </w:pPr>
    </w:p>
    <w:p w14:paraId="2B9DB642" w14:textId="77777777" w:rsidR="00A325A9" w:rsidRDefault="00A325A9">
      <w:pPr>
        <w:pStyle w:val="BodyText"/>
      </w:pPr>
    </w:p>
    <w:p w14:paraId="5C65BA8C" w14:textId="77777777" w:rsidR="00A325A9" w:rsidRDefault="00A325A9">
      <w:pPr>
        <w:pStyle w:val="BodyText"/>
      </w:pPr>
    </w:p>
    <w:p w14:paraId="45B26C05" w14:textId="77777777" w:rsidR="00A325A9" w:rsidRDefault="00A325A9">
      <w:pPr>
        <w:pStyle w:val="BodyText"/>
      </w:pPr>
    </w:p>
    <w:p w14:paraId="68E6C984" w14:textId="77777777" w:rsidR="00A325A9" w:rsidRDefault="00A325A9">
      <w:pPr>
        <w:pStyle w:val="BodyText"/>
        <w:spacing w:before="5"/>
        <w:rPr>
          <w:sz w:val="23"/>
        </w:rPr>
      </w:pPr>
    </w:p>
    <w:p w14:paraId="78CDB4A7" w14:textId="77777777" w:rsidR="00A325A9" w:rsidRDefault="00541BBA">
      <w:pPr>
        <w:pStyle w:val="ListParagraph"/>
        <w:numPr>
          <w:ilvl w:val="0"/>
          <w:numId w:val="102"/>
        </w:numPr>
        <w:tabs>
          <w:tab w:val="left" w:pos="1777"/>
          <w:tab w:val="left" w:leader="dot" w:pos="9877"/>
        </w:tabs>
        <w:spacing w:before="0"/>
        <w:ind w:hanging="239"/>
        <w:rPr>
          <w:sz w:val="24"/>
        </w:rPr>
      </w:pPr>
      <w:r>
        <w:rPr>
          <w:sz w:val="24"/>
        </w:rPr>
        <w:t>Job</w:t>
      </w:r>
      <w:r>
        <w:rPr>
          <w:spacing w:val="-3"/>
          <w:sz w:val="24"/>
        </w:rPr>
        <w:t xml:space="preserve"> </w:t>
      </w:r>
      <w:r>
        <w:rPr>
          <w:sz w:val="24"/>
        </w:rPr>
        <w:t>Analysis</w:t>
      </w:r>
      <w:r>
        <w:rPr>
          <w:sz w:val="24"/>
        </w:rPr>
        <w:tab/>
        <w:t>27</w:t>
      </w:r>
    </w:p>
    <w:p w14:paraId="0698537F"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Applications of Job</w:t>
      </w:r>
      <w:r>
        <w:rPr>
          <w:spacing w:val="1"/>
          <w:sz w:val="24"/>
        </w:rPr>
        <w:t xml:space="preserve"> </w:t>
      </w:r>
      <w:r>
        <w:rPr>
          <w:sz w:val="24"/>
        </w:rPr>
        <w:t>Analyses</w:t>
      </w:r>
      <w:r>
        <w:rPr>
          <w:sz w:val="24"/>
        </w:rPr>
        <w:tab/>
        <w:t>28</w:t>
      </w:r>
    </w:p>
    <w:p w14:paraId="1CC7E71C"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Elements of a</w:t>
      </w:r>
      <w:r>
        <w:rPr>
          <w:spacing w:val="-4"/>
          <w:sz w:val="24"/>
        </w:rPr>
        <w:t xml:space="preserve"> </w:t>
      </w:r>
      <w:r>
        <w:rPr>
          <w:sz w:val="24"/>
        </w:rPr>
        <w:t>Job</w:t>
      </w:r>
      <w:r>
        <w:rPr>
          <w:spacing w:val="1"/>
          <w:sz w:val="24"/>
        </w:rPr>
        <w:t xml:space="preserve"> </w:t>
      </w:r>
      <w:r>
        <w:rPr>
          <w:sz w:val="24"/>
        </w:rPr>
        <w:t>Analysis</w:t>
      </w:r>
      <w:r>
        <w:rPr>
          <w:sz w:val="24"/>
        </w:rPr>
        <w:tab/>
        <w:t>33</w:t>
      </w:r>
    </w:p>
    <w:p w14:paraId="3BF9EAF3"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Job</w:t>
      </w:r>
      <w:r>
        <w:rPr>
          <w:spacing w:val="-2"/>
          <w:sz w:val="24"/>
        </w:rPr>
        <w:t xml:space="preserve"> </w:t>
      </w:r>
      <w:r>
        <w:rPr>
          <w:sz w:val="24"/>
        </w:rPr>
        <w:t>Specification</w:t>
      </w:r>
      <w:r>
        <w:rPr>
          <w:sz w:val="24"/>
        </w:rPr>
        <w:tab/>
        <w:t>37</w:t>
      </w:r>
    </w:p>
    <w:p w14:paraId="7DB73494" w14:textId="77777777" w:rsidR="00A325A9" w:rsidRDefault="00541BBA">
      <w:pPr>
        <w:pStyle w:val="ListParagraph"/>
        <w:numPr>
          <w:ilvl w:val="0"/>
          <w:numId w:val="102"/>
        </w:numPr>
        <w:tabs>
          <w:tab w:val="left" w:pos="1777"/>
          <w:tab w:val="right" w:leader="dot" w:pos="10122"/>
        </w:tabs>
        <w:spacing w:before="67"/>
        <w:ind w:hanging="239"/>
        <w:rPr>
          <w:sz w:val="24"/>
        </w:rPr>
      </w:pPr>
      <w:r>
        <w:rPr>
          <w:sz w:val="24"/>
        </w:rPr>
        <w:t>Methods of</w:t>
      </w:r>
      <w:r>
        <w:rPr>
          <w:spacing w:val="-4"/>
          <w:sz w:val="24"/>
        </w:rPr>
        <w:t xml:space="preserve"> </w:t>
      </w:r>
      <w:r>
        <w:rPr>
          <w:sz w:val="24"/>
        </w:rPr>
        <w:t>Job</w:t>
      </w:r>
      <w:r>
        <w:rPr>
          <w:spacing w:val="1"/>
          <w:sz w:val="24"/>
        </w:rPr>
        <w:t xml:space="preserve"> </w:t>
      </w:r>
      <w:r>
        <w:rPr>
          <w:sz w:val="24"/>
        </w:rPr>
        <w:t>Analysis</w:t>
      </w:r>
      <w:r>
        <w:rPr>
          <w:sz w:val="24"/>
        </w:rPr>
        <w:tab/>
        <w:t>38</w:t>
      </w:r>
    </w:p>
    <w:p w14:paraId="78691CD4"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Self-Reports</w:t>
      </w:r>
      <w:r>
        <w:rPr>
          <w:sz w:val="24"/>
        </w:rPr>
        <w:tab/>
        <w:t>39</w:t>
      </w:r>
    </w:p>
    <w:p w14:paraId="7383F603"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Direct Observations</w:t>
      </w:r>
      <w:r>
        <w:rPr>
          <w:sz w:val="24"/>
        </w:rPr>
        <w:tab/>
        <w:t>39</w:t>
      </w:r>
    </w:p>
    <w:p w14:paraId="2881BAD1"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Interviews</w:t>
      </w:r>
      <w:r>
        <w:rPr>
          <w:sz w:val="24"/>
        </w:rPr>
        <w:tab/>
        <w:t>40</w:t>
      </w:r>
    </w:p>
    <w:p w14:paraId="13E8A2CB" w14:textId="77777777" w:rsidR="00A325A9" w:rsidRDefault="00541BBA">
      <w:pPr>
        <w:pStyle w:val="ListParagraph"/>
        <w:numPr>
          <w:ilvl w:val="1"/>
          <w:numId w:val="102"/>
        </w:numPr>
        <w:tabs>
          <w:tab w:val="left" w:pos="2439"/>
          <w:tab w:val="right" w:leader="dot" w:pos="10122"/>
        </w:tabs>
        <w:spacing w:before="68"/>
        <w:ind w:hanging="421"/>
        <w:rPr>
          <w:sz w:val="24"/>
        </w:rPr>
      </w:pPr>
      <w:r>
        <w:rPr>
          <w:sz w:val="24"/>
        </w:rPr>
        <w:t>Document Reviews</w:t>
      </w:r>
      <w:r>
        <w:rPr>
          <w:sz w:val="24"/>
        </w:rPr>
        <w:tab/>
        <w:t>42</w:t>
      </w:r>
    </w:p>
    <w:p w14:paraId="5EBA086E"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Questionnaires and</w:t>
      </w:r>
      <w:r>
        <w:rPr>
          <w:spacing w:val="-1"/>
          <w:sz w:val="24"/>
        </w:rPr>
        <w:t xml:space="preserve"> </w:t>
      </w:r>
      <w:r>
        <w:rPr>
          <w:sz w:val="24"/>
        </w:rPr>
        <w:t>Surveys</w:t>
      </w:r>
      <w:r>
        <w:rPr>
          <w:sz w:val="24"/>
        </w:rPr>
        <w:tab/>
        <w:t>42</w:t>
      </w:r>
    </w:p>
    <w:p w14:paraId="21E25721" w14:textId="77777777" w:rsidR="00A325A9" w:rsidRDefault="00541BBA">
      <w:pPr>
        <w:pStyle w:val="ListParagraph"/>
        <w:numPr>
          <w:ilvl w:val="0"/>
          <w:numId w:val="102"/>
        </w:numPr>
        <w:tabs>
          <w:tab w:val="left" w:pos="1777"/>
          <w:tab w:val="right" w:leader="dot" w:pos="10122"/>
        </w:tabs>
        <w:spacing w:before="67"/>
        <w:ind w:hanging="239"/>
        <w:rPr>
          <w:sz w:val="24"/>
        </w:rPr>
      </w:pPr>
      <w:r>
        <w:rPr>
          <w:sz w:val="24"/>
        </w:rPr>
        <w:t>Job</w:t>
      </w:r>
      <w:r>
        <w:rPr>
          <w:spacing w:val="-2"/>
          <w:sz w:val="24"/>
        </w:rPr>
        <w:t xml:space="preserve"> </w:t>
      </w:r>
      <w:r>
        <w:rPr>
          <w:sz w:val="24"/>
        </w:rPr>
        <w:t>Design</w:t>
      </w:r>
      <w:r>
        <w:rPr>
          <w:sz w:val="24"/>
        </w:rPr>
        <w:tab/>
        <w:t>45</w:t>
      </w:r>
    </w:p>
    <w:p w14:paraId="03354770"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Comparative Framework</w:t>
      </w:r>
      <w:r>
        <w:rPr>
          <w:sz w:val="24"/>
        </w:rPr>
        <w:tab/>
        <w:t>47</w:t>
      </w:r>
    </w:p>
    <w:p w14:paraId="2E023AE0"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Job Design and</w:t>
      </w:r>
      <w:r>
        <w:rPr>
          <w:spacing w:val="-1"/>
          <w:sz w:val="24"/>
        </w:rPr>
        <w:t xml:space="preserve"> </w:t>
      </w:r>
      <w:r>
        <w:rPr>
          <w:spacing w:val="-3"/>
          <w:sz w:val="24"/>
        </w:rPr>
        <w:t>Technology</w:t>
      </w:r>
      <w:r>
        <w:rPr>
          <w:spacing w:val="-3"/>
          <w:sz w:val="24"/>
        </w:rPr>
        <w:tab/>
      </w:r>
      <w:r>
        <w:rPr>
          <w:sz w:val="24"/>
        </w:rPr>
        <w:t>50</w:t>
      </w:r>
    </w:p>
    <w:p w14:paraId="26997D25"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Job</w:t>
      </w:r>
      <w:r>
        <w:rPr>
          <w:spacing w:val="-2"/>
          <w:sz w:val="24"/>
        </w:rPr>
        <w:t xml:space="preserve"> </w:t>
      </w:r>
      <w:r>
        <w:rPr>
          <w:sz w:val="24"/>
        </w:rPr>
        <w:t>Characteristics Enrichment</w:t>
      </w:r>
      <w:r>
        <w:rPr>
          <w:sz w:val="24"/>
        </w:rPr>
        <w:tab/>
        <w:t>51</w:t>
      </w:r>
    </w:p>
    <w:p w14:paraId="6962AFC8" w14:textId="77777777" w:rsidR="00A325A9" w:rsidRDefault="00541BBA">
      <w:pPr>
        <w:pStyle w:val="ListParagraph"/>
        <w:numPr>
          <w:ilvl w:val="1"/>
          <w:numId w:val="102"/>
        </w:numPr>
        <w:tabs>
          <w:tab w:val="left" w:pos="2439"/>
          <w:tab w:val="right" w:leader="dot" w:pos="10122"/>
        </w:tabs>
        <w:spacing w:before="67"/>
        <w:ind w:hanging="421"/>
        <w:rPr>
          <w:sz w:val="24"/>
        </w:rPr>
      </w:pPr>
      <w:r>
        <w:rPr>
          <w:sz w:val="24"/>
        </w:rPr>
        <w:t>Sociotechnical</w:t>
      </w:r>
      <w:r>
        <w:rPr>
          <w:spacing w:val="-3"/>
          <w:sz w:val="24"/>
        </w:rPr>
        <w:t xml:space="preserve"> </w:t>
      </w:r>
      <w:r>
        <w:rPr>
          <w:sz w:val="24"/>
        </w:rPr>
        <w:t>Systems</w:t>
      </w:r>
      <w:r>
        <w:rPr>
          <w:sz w:val="24"/>
        </w:rPr>
        <w:tab/>
        <w:t>56</w:t>
      </w:r>
    </w:p>
    <w:p w14:paraId="09FE8678" w14:textId="77777777" w:rsidR="00A325A9" w:rsidRDefault="00541BBA">
      <w:pPr>
        <w:pStyle w:val="ListParagraph"/>
        <w:numPr>
          <w:ilvl w:val="0"/>
          <w:numId w:val="102"/>
        </w:numPr>
        <w:tabs>
          <w:tab w:val="left" w:pos="1777"/>
          <w:tab w:val="right" w:leader="dot" w:pos="10122"/>
        </w:tabs>
        <w:spacing w:before="67"/>
        <w:ind w:hanging="239"/>
        <w:rPr>
          <w:sz w:val="24"/>
        </w:rPr>
      </w:pPr>
      <w:r>
        <w:rPr>
          <w:sz w:val="24"/>
        </w:rPr>
        <w:t>Contingent Staffing</w:t>
      </w:r>
      <w:r>
        <w:rPr>
          <w:sz w:val="24"/>
        </w:rPr>
        <w:tab/>
        <w:t>58</w:t>
      </w:r>
    </w:p>
    <w:p w14:paraId="047951E9" w14:textId="77777777" w:rsidR="00A325A9" w:rsidRDefault="00541BBA">
      <w:pPr>
        <w:pStyle w:val="ListParagraph"/>
        <w:numPr>
          <w:ilvl w:val="1"/>
          <w:numId w:val="102"/>
        </w:numPr>
        <w:tabs>
          <w:tab w:val="left" w:pos="2439"/>
          <w:tab w:val="right" w:leader="dot" w:pos="10122"/>
        </w:tabs>
        <w:spacing w:before="67"/>
        <w:ind w:hanging="421"/>
        <w:rPr>
          <w:sz w:val="24"/>
        </w:rPr>
      </w:pPr>
      <w:r>
        <w:rPr>
          <w:spacing w:val="-3"/>
          <w:sz w:val="24"/>
        </w:rPr>
        <w:t xml:space="preserve">Type </w:t>
      </w:r>
      <w:r>
        <w:rPr>
          <w:sz w:val="24"/>
        </w:rPr>
        <w:t>of</w:t>
      </w:r>
      <w:r>
        <w:rPr>
          <w:spacing w:val="4"/>
          <w:sz w:val="24"/>
        </w:rPr>
        <w:t xml:space="preserve"> </w:t>
      </w:r>
      <w:r>
        <w:rPr>
          <w:sz w:val="24"/>
        </w:rPr>
        <w:t>Alternative</w:t>
      </w:r>
      <w:r>
        <w:rPr>
          <w:spacing w:val="-2"/>
          <w:sz w:val="24"/>
        </w:rPr>
        <w:t xml:space="preserve"> </w:t>
      </w:r>
      <w:r>
        <w:rPr>
          <w:sz w:val="24"/>
        </w:rPr>
        <w:t>Staff</w:t>
      </w:r>
      <w:r>
        <w:rPr>
          <w:sz w:val="24"/>
        </w:rPr>
        <w:tab/>
        <w:t>58</w:t>
      </w:r>
    </w:p>
    <w:p w14:paraId="3D48007B" w14:textId="77777777" w:rsidR="00A325A9" w:rsidRDefault="00A325A9">
      <w:pPr>
        <w:rPr>
          <w:sz w:val="24"/>
        </w:rPr>
        <w:sectPr w:rsidR="00A325A9">
          <w:pgSz w:w="11910" w:h="16850"/>
          <w:pgMar w:top="1320" w:right="0" w:bottom="280" w:left="360" w:header="891" w:footer="0" w:gutter="0"/>
          <w:cols w:space="720"/>
        </w:sectPr>
      </w:pPr>
    </w:p>
    <w:p w14:paraId="0E47484D" w14:textId="77777777" w:rsidR="00A325A9" w:rsidRDefault="00541BBA">
      <w:pPr>
        <w:pStyle w:val="ListParagraph"/>
        <w:numPr>
          <w:ilvl w:val="1"/>
          <w:numId w:val="102"/>
        </w:numPr>
        <w:tabs>
          <w:tab w:val="left" w:pos="2439"/>
          <w:tab w:val="left" w:leader="dot" w:pos="7859"/>
        </w:tabs>
        <w:spacing w:before="124"/>
        <w:ind w:right="1421" w:hanging="2439"/>
        <w:jc w:val="right"/>
        <w:rPr>
          <w:sz w:val="24"/>
        </w:rPr>
      </w:pPr>
      <w:r>
        <w:rPr>
          <w:sz w:val="24"/>
        </w:rPr>
        <w:lastRenderedPageBreak/>
        <w:t>Contingent</w:t>
      </w:r>
      <w:r>
        <w:rPr>
          <w:spacing w:val="-4"/>
          <w:sz w:val="24"/>
        </w:rPr>
        <w:t xml:space="preserve"> </w:t>
      </w:r>
      <w:r>
        <w:rPr>
          <w:spacing w:val="-3"/>
          <w:sz w:val="24"/>
        </w:rPr>
        <w:t>Workforce</w:t>
      </w:r>
      <w:r>
        <w:rPr>
          <w:spacing w:val="-4"/>
          <w:sz w:val="24"/>
        </w:rPr>
        <w:t xml:space="preserve"> </w:t>
      </w:r>
      <w:r>
        <w:rPr>
          <w:sz w:val="24"/>
        </w:rPr>
        <w:t>Strategy</w:t>
      </w:r>
      <w:r>
        <w:rPr>
          <w:sz w:val="24"/>
        </w:rPr>
        <w:tab/>
        <w:t>59</w:t>
      </w:r>
    </w:p>
    <w:p w14:paraId="5FAD6EBD" w14:textId="77777777" w:rsidR="00A325A9" w:rsidRDefault="00541BBA">
      <w:pPr>
        <w:pStyle w:val="BodyText"/>
        <w:tabs>
          <w:tab w:val="left" w:leader="dot" w:pos="8819"/>
        </w:tabs>
        <w:spacing w:before="68"/>
        <w:ind w:right="1421"/>
        <w:jc w:val="right"/>
      </w:pPr>
      <w:r>
        <w:t xml:space="preserve">Part </w:t>
      </w:r>
      <w:r>
        <w:rPr>
          <w:spacing w:val="-4"/>
        </w:rPr>
        <w:t xml:space="preserve">Two: </w:t>
      </w:r>
      <w:r>
        <w:t>Recruitment</w:t>
      </w:r>
      <w:r>
        <w:rPr>
          <w:spacing w:val="-7"/>
        </w:rPr>
        <w:t xml:space="preserve"> </w:t>
      </w:r>
      <w:r>
        <w:t>and</w:t>
      </w:r>
      <w:r>
        <w:rPr>
          <w:spacing w:val="-3"/>
        </w:rPr>
        <w:t xml:space="preserve"> </w:t>
      </w:r>
      <w:r>
        <w:t>Selection</w:t>
      </w:r>
      <w:r>
        <w:tab/>
        <w:t>62</w:t>
      </w:r>
    </w:p>
    <w:p w14:paraId="1B7E2E6A" w14:textId="77777777" w:rsidR="00A325A9" w:rsidRDefault="00541BBA">
      <w:pPr>
        <w:pStyle w:val="ListParagraph"/>
        <w:numPr>
          <w:ilvl w:val="0"/>
          <w:numId w:val="100"/>
        </w:numPr>
        <w:tabs>
          <w:tab w:val="left" w:pos="1777"/>
          <w:tab w:val="left" w:leader="dot" w:pos="9877"/>
        </w:tabs>
        <w:spacing w:before="67"/>
        <w:ind w:hanging="239"/>
        <w:rPr>
          <w:sz w:val="24"/>
        </w:rPr>
      </w:pPr>
      <w:r>
        <w:rPr>
          <w:sz w:val="24"/>
        </w:rPr>
        <w:t>Recruiting</w:t>
      </w:r>
      <w:r>
        <w:rPr>
          <w:sz w:val="24"/>
        </w:rPr>
        <w:tab/>
        <w:t>62</w:t>
      </w:r>
    </w:p>
    <w:p w14:paraId="52C7659C" w14:textId="77777777" w:rsidR="00A325A9" w:rsidRDefault="00541BBA">
      <w:pPr>
        <w:pStyle w:val="ListParagraph"/>
        <w:numPr>
          <w:ilvl w:val="1"/>
          <w:numId w:val="100"/>
        </w:numPr>
        <w:tabs>
          <w:tab w:val="left" w:pos="2439"/>
          <w:tab w:val="left" w:leader="dot" w:pos="9877"/>
        </w:tabs>
        <w:spacing w:before="67"/>
        <w:ind w:hanging="421"/>
        <w:rPr>
          <w:sz w:val="24"/>
        </w:rPr>
      </w:pPr>
      <w:r>
        <w:rPr>
          <w:sz w:val="24"/>
        </w:rPr>
        <w:t>The Purpose</w:t>
      </w:r>
      <w:r>
        <w:rPr>
          <w:spacing w:val="-9"/>
          <w:sz w:val="24"/>
        </w:rPr>
        <w:t xml:space="preserve"> </w:t>
      </w:r>
      <w:r>
        <w:rPr>
          <w:sz w:val="24"/>
        </w:rPr>
        <w:t>of</w:t>
      </w:r>
      <w:r>
        <w:rPr>
          <w:spacing w:val="-2"/>
          <w:sz w:val="24"/>
        </w:rPr>
        <w:t xml:space="preserve"> </w:t>
      </w:r>
      <w:r>
        <w:rPr>
          <w:sz w:val="24"/>
        </w:rPr>
        <w:t>Recruitment</w:t>
      </w:r>
      <w:r>
        <w:rPr>
          <w:sz w:val="24"/>
        </w:rPr>
        <w:tab/>
        <w:t>62</w:t>
      </w:r>
    </w:p>
    <w:p w14:paraId="4691E7FD" w14:textId="77777777" w:rsidR="00A325A9" w:rsidRDefault="00541BBA">
      <w:pPr>
        <w:pStyle w:val="ListParagraph"/>
        <w:numPr>
          <w:ilvl w:val="1"/>
          <w:numId w:val="100"/>
        </w:numPr>
        <w:tabs>
          <w:tab w:val="left" w:pos="2439"/>
          <w:tab w:val="left" w:leader="dot" w:pos="9877"/>
        </w:tabs>
        <w:spacing w:before="67"/>
        <w:ind w:hanging="421"/>
        <w:rPr>
          <w:sz w:val="24"/>
        </w:rPr>
      </w:pPr>
      <w:r>
        <w:rPr>
          <w:sz w:val="24"/>
        </w:rPr>
        <w:t>The</w:t>
      </w:r>
      <w:r>
        <w:rPr>
          <w:spacing w:val="-6"/>
          <w:sz w:val="24"/>
        </w:rPr>
        <w:t xml:space="preserve"> </w:t>
      </w:r>
      <w:r>
        <w:rPr>
          <w:sz w:val="24"/>
        </w:rPr>
        <w:t>Recruitment</w:t>
      </w:r>
      <w:r>
        <w:rPr>
          <w:spacing w:val="-3"/>
          <w:sz w:val="24"/>
        </w:rPr>
        <w:t xml:space="preserve"> </w:t>
      </w:r>
      <w:r>
        <w:rPr>
          <w:sz w:val="24"/>
        </w:rPr>
        <w:t>Process</w:t>
      </w:r>
      <w:r>
        <w:rPr>
          <w:sz w:val="24"/>
        </w:rPr>
        <w:tab/>
        <w:t>63</w:t>
      </w:r>
    </w:p>
    <w:p w14:paraId="667DB857" w14:textId="77777777" w:rsidR="00A325A9" w:rsidRDefault="00541BBA">
      <w:pPr>
        <w:pStyle w:val="ListParagraph"/>
        <w:numPr>
          <w:ilvl w:val="1"/>
          <w:numId w:val="100"/>
        </w:numPr>
        <w:tabs>
          <w:tab w:val="left" w:pos="2439"/>
          <w:tab w:val="left" w:leader="dot" w:pos="9877"/>
        </w:tabs>
        <w:spacing w:before="67"/>
        <w:ind w:hanging="421"/>
        <w:rPr>
          <w:sz w:val="24"/>
        </w:rPr>
      </w:pPr>
      <w:r>
        <w:rPr>
          <w:sz w:val="24"/>
        </w:rPr>
        <w:t>Recruitment</w:t>
      </w:r>
      <w:r>
        <w:rPr>
          <w:spacing w:val="-5"/>
          <w:sz w:val="24"/>
        </w:rPr>
        <w:t xml:space="preserve"> </w:t>
      </w:r>
      <w:r>
        <w:rPr>
          <w:sz w:val="24"/>
        </w:rPr>
        <w:t>Planning</w:t>
      </w:r>
      <w:r>
        <w:rPr>
          <w:sz w:val="24"/>
        </w:rPr>
        <w:tab/>
        <w:t>64</w:t>
      </w:r>
    </w:p>
    <w:p w14:paraId="0015BCDF" w14:textId="77777777" w:rsidR="00A325A9" w:rsidRDefault="00541BBA">
      <w:pPr>
        <w:pStyle w:val="ListParagraph"/>
        <w:numPr>
          <w:ilvl w:val="0"/>
          <w:numId w:val="100"/>
        </w:numPr>
        <w:tabs>
          <w:tab w:val="left" w:pos="1777"/>
          <w:tab w:val="left" w:leader="dot" w:pos="9877"/>
        </w:tabs>
        <w:spacing w:before="67"/>
        <w:ind w:hanging="239"/>
        <w:rPr>
          <w:sz w:val="24"/>
        </w:rPr>
      </w:pPr>
      <w:r>
        <w:rPr>
          <w:sz w:val="24"/>
        </w:rPr>
        <w:t>Sources</w:t>
      </w:r>
      <w:r>
        <w:rPr>
          <w:spacing w:val="-4"/>
          <w:sz w:val="24"/>
        </w:rPr>
        <w:t xml:space="preserve"> </w:t>
      </w:r>
      <w:r>
        <w:rPr>
          <w:sz w:val="24"/>
        </w:rPr>
        <w:t>of</w:t>
      </w:r>
      <w:r>
        <w:rPr>
          <w:spacing w:val="-3"/>
          <w:sz w:val="24"/>
        </w:rPr>
        <w:t xml:space="preserve"> </w:t>
      </w:r>
      <w:r>
        <w:rPr>
          <w:sz w:val="24"/>
        </w:rPr>
        <w:t>Recruitment</w:t>
      </w:r>
      <w:r>
        <w:rPr>
          <w:sz w:val="24"/>
        </w:rPr>
        <w:tab/>
        <w:t>64</w:t>
      </w:r>
    </w:p>
    <w:p w14:paraId="5CFB73A1" w14:textId="77777777" w:rsidR="00A325A9" w:rsidRDefault="00541BBA">
      <w:pPr>
        <w:pStyle w:val="ListParagraph"/>
        <w:numPr>
          <w:ilvl w:val="1"/>
          <w:numId w:val="100"/>
        </w:numPr>
        <w:tabs>
          <w:tab w:val="left" w:pos="2439"/>
          <w:tab w:val="left" w:leader="dot" w:pos="9877"/>
        </w:tabs>
        <w:spacing w:before="67"/>
        <w:ind w:hanging="421"/>
        <w:rPr>
          <w:sz w:val="24"/>
        </w:rPr>
      </w:pPr>
      <w:r>
        <w:rPr>
          <w:sz w:val="24"/>
        </w:rPr>
        <w:t>Internal</w:t>
      </w:r>
      <w:r>
        <w:rPr>
          <w:spacing w:val="-6"/>
          <w:sz w:val="24"/>
        </w:rPr>
        <w:t xml:space="preserve"> </w:t>
      </w:r>
      <w:r>
        <w:rPr>
          <w:sz w:val="24"/>
        </w:rPr>
        <w:t>Recruiting</w:t>
      </w:r>
      <w:r>
        <w:rPr>
          <w:sz w:val="24"/>
        </w:rPr>
        <w:tab/>
        <w:t>65</w:t>
      </w:r>
    </w:p>
    <w:p w14:paraId="358FBF4E" w14:textId="77777777" w:rsidR="00A325A9" w:rsidRDefault="00541BBA">
      <w:pPr>
        <w:pStyle w:val="ListParagraph"/>
        <w:numPr>
          <w:ilvl w:val="1"/>
          <w:numId w:val="100"/>
        </w:numPr>
        <w:tabs>
          <w:tab w:val="left" w:pos="2439"/>
          <w:tab w:val="left" w:leader="dot" w:pos="9877"/>
        </w:tabs>
        <w:spacing w:before="67"/>
        <w:ind w:hanging="421"/>
        <w:rPr>
          <w:sz w:val="24"/>
        </w:rPr>
      </w:pPr>
      <w:r>
        <w:rPr>
          <w:sz w:val="24"/>
        </w:rPr>
        <w:t>External</w:t>
      </w:r>
      <w:r>
        <w:rPr>
          <w:spacing w:val="-3"/>
          <w:sz w:val="24"/>
        </w:rPr>
        <w:t xml:space="preserve"> </w:t>
      </w:r>
      <w:r>
        <w:rPr>
          <w:sz w:val="24"/>
        </w:rPr>
        <w:t>Recruiting</w:t>
      </w:r>
      <w:r>
        <w:rPr>
          <w:sz w:val="24"/>
        </w:rPr>
        <w:tab/>
        <w:t>72</w:t>
      </w:r>
    </w:p>
    <w:p w14:paraId="66AAF650" w14:textId="02BDE8E4" w:rsidR="00A325A9" w:rsidRDefault="0087638C">
      <w:pPr>
        <w:pStyle w:val="ListParagraph"/>
        <w:numPr>
          <w:ilvl w:val="0"/>
          <w:numId w:val="100"/>
        </w:numPr>
        <w:tabs>
          <w:tab w:val="left" w:pos="1777"/>
          <w:tab w:val="left" w:leader="dot" w:pos="9877"/>
        </w:tabs>
        <w:spacing w:before="67"/>
        <w:ind w:hanging="239"/>
        <w:rPr>
          <w:sz w:val="24"/>
        </w:rPr>
      </w:pPr>
      <w:r>
        <w:rPr>
          <w:noProof/>
        </w:rPr>
        <w:pict w14:anchorId="5D89C87C">
          <v:shape id="_x0000_s1687" type="#_x0000_t202" style="position:absolute;left:0;text-align:left;margin-left:39.7pt;margin-top:14pt;width:537.6pt;height:224.25pt;z-index:-251252738" filled="f" stroked="f">
            <v:textbox style="mso-next-textbox:#_x0000_s1687" inset="0,0,0,0">
              <w:txbxContent>
                <w:p w14:paraId="306EAE55" w14:textId="77777777" w:rsidR="0087638C" w:rsidRDefault="0087638C">
                  <w:pPr>
                    <w:numPr>
                      <w:ilvl w:val="1"/>
                      <w:numId w:val="97"/>
                    </w:numPr>
                    <w:tabs>
                      <w:tab w:val="left" w:pos="1644"/>
                      <w:tab w:val="left" w:leader="dot" w:pos="9083"/>
                    </w:tabs>
                    <w:spacing w:before="147"/>
                    <w:rPr>
                      <w:sz w:val="24"/>
                    </w:rPr>
                  </w:pPr>
                  <w:r>
                    <w:rPr>
                      <w:sz w:val="24"/>
                    </w:rPr>
                    <w:t>Definition of</w:t>
                  </w:r>
                  <w:r>
                    <w:rPr>
                      <w:spacing w:val="-8"/>
                      <w:sz w:val="24"/>
                    </w:rPr>
                    <w:t xml:space="preserve"> </w:t>
                  </w:r>
                  <w:r>
                    <w:rPr>
                      <w:sz w:val="24"/>
                    </w:rPr>
                    <w:t>Employer</w:t>
                  </w:r>
                  <w:r>
                    <w:rPr>
                      <w:spacing w:val="-3"/>
                      <w:sz w:val="24"/>
                    </w:rPr>
                    <w:t xml:space="preserve"> </w:t>
                  </w:r>
                  <w:r>
                    <w:rPr>
                      <w:sz w:val="24"/>
                    </w:rPr>
                    <w:t>Branding</w:t>
                  </w:r>
                  <w:r>
                    <w:rPr>
                      <w:sz w:val="24"/>
                    </w:rPr>
                    <w:tab/>
                    <w:t>76</w:t>
                  </w:r>
                </w:p>
                <w:p w14:paraId="2122C6A7" w14:textId="77777777" w:rsidR="0087638C" w:rsidRDefault="0087638C">
                  <w:pPr>
                    <w:numPr>
                      <w:ilvl w:val="1"/>
                      <w:numId w:val="97"/>
                    </w:numPr>
                    <w:tabs>
                      <w:tab w:val="left" w:pos="1644"/>
                      <w:tab w:val="left" w:leader="dot" w:pos="9083"/>
                    </w:tabs>
                    <w:spacing w:before="67"/>
                    <w:rPr>
                      <w:sz w:val="24"/>
                    </w:rPr>
                  </w:pPr>
                  <w:r>
                    <w:rPr>
                      <w:sz w:val="24"/>
                    </w:rPr>
                    <w:t>Branding</w:t>
                  </w:r>
                  <w:r>
                    <w:rPr>
                      <w:spacing w:val="-2"/>
                      <w:sz w:val="24"/>
                    </w:rPr>
                    <w:t xml:space="preserve"> </w:t>
                  </w:r>
                  <w:r>
                    <w:rPr>
                      <w:spacing w:val="-3"/>
                      <w:sz w:val="24"/>
                    </w:rPr>
                    <w:t>Techniques</w:t>
                  </w:r>
                  <w:r>
                    <w:rPr>
                      <w:spacing w:val="-3"/>
                      <w:sz w:val="24"/>
                    </w:rPr>
                    <w:tab/>
                  </w:r>
                  <w:r>
                    <w:rPr>
                      <w:sz w:val="24"/>
                    </w:rPr>
                    <w:t>76</w:t>
                  </w:r>
                </w:p>
                <w:p w14:paraId="4E2BAAFE" w14:textId="77777777" w:rsidR="0087638C" w:rsidRDefault="0087638C">
                  <w:pPr>
                    <w:numPr>
                      <w:ilvl w:val="1"/>
                      <w:numId w:val="97"/>
                    </w:numPr>
                    <w:tabs>
                      <w:tab w:val="left" w:pos="1645"/>
                      <w:tab w:val="left" w:leader="dot" w:pos="9083"/>
                    </w:tabs>
                    <w:spacing w:before="67"/>
                    <w:ind w:left="1644" w:hanging="421"/>
                    <w:rPr>
                      <w:sz w:val="24"/>
                    </w:rPr>
                  </w:pPr>
                  <w:r>
                    <w:rPr>
                      <w:sz w:val="24"/>
                    </w:rPr>
                    <w:t xml:space="preserve">Employee </w:t>
                  </w:r>
                  <w:r>
                    <w:rPr>
                      <w:spacing w:val="-3"/>
                      <w:sz w:val="24"/>
                    </w:rPr>
                    <w:t xml:space="preserve">Value </w:t>
                  </w:r>
                  <w:r>
                    <w:rPr>
                      <w:sz w:val="24"/>
                    </w:rPr>
                    <w:t>Proposition (EVP) is the Foundation of</w:t>
                  </w:r>
                  <w:r>
                    <w:rPr>
                      <w:spacing w:val="-37"/>
                      <w:sz w:val="24"/>
                    </w:rPr>
                    <w:t xml:space="preserve"> </w:t>
                  </w:r>
                  <w:r>
                    <w:rPr>
                      <w:sz w:val="24"/>
                    </w:rPr>
                    <w:t>Employer</w:t>
                  </w:r>
                  <w:r>
                    <w:rPr>
                      <w:spacing w:val="-3"/>
                      <w:sz w:val="24"/>
                    </w:rPr>
                    <w:t xml:space="preserve"> </w:t>
                  </w:r>
                  <w:r>
                    <w:rPr>
                      <w:sz w:val="24"/>
                    </w:rPr>
                    <w:t>Branding</w:t>
                  </w:r>
                  <w:r>
                    <w:rPr>
                      <w:sz w:val="24"/>
                    </w:rPr>
                    <w:tab/>
                    <w:t>76</w:t>
                  </w:r>
                </w:p>
                <w:p w14:paraId="7C4BA032" w14:textId="77777777" w:rsidR="0087638C" w:rsidRDefault="0087638C">
                  <w:pPr>
                    <w:numPr>
                      <w:ilvl w:val="1"/>
                      <w:numId w:val="97"/>
                    </w:numPr>
                    <w:tabs>
                      <w:tab w:val="left" w:pos="1644"/>
                      <w:tab w:val="left" w:leader="dot" w:pos="9083"/>
                    </w:tabs>
                    <w:spacing w:before="67"/>
                    <w:rPr>
                      <w:sz w:val="24"/>
                    </w:rPr>
                  </w:pPr>
                  <w:r>
                    <w:rPr>
                      <w:sz w:val="24"/>
                    </w:rPr>
                    <w:t>Employer</w:t>
                  </w:r>
                  <w:r>
                    <w:rPr>
                      <w:spacing w:val="-7"/>
                      <w:sz w:val="24"/>
                    </w:rPr>
                    <w:t xml:space="preserve"> </w:t>
                  </w:r>
                  <w:r>
                    <w:rPr>
                      <w:sz w:val="24"/>
                    </w:rPr>
                    <w:t>Brand</w:t>
                  </w:r>
                  <w:r>
                    <w:rPr>
                      <w:spacing w:val="-4"/>
                      <w:sz w:val="24"/>
                    </w:rPr>
                    <w:t xml:space="preserve"> </w:t>
                  </w:r>
                  <w:r>
                    <w:rPr>
                      <w:sz w:val="24"/>
                    </w:rPr>
                    <w:t>Framework</w:t>
                  </w:r>
                  <w:r>
                    <w:rPr>
                      <w:sz w:val="24"/>
                    </w:rPr>
                    <w:tab/>
                    <w:t>77</w:t>
                  </w:r>
                </w:p>
                <w:p w14:paraId="7C4D9AC4" w14:textId="77777777" w:rsidR="0087638C" w:rsidRDefault="0087638C">
                  <w:pPr>
                    <w:numPr>
                      <w:ilvl w:val="1"/>
                      <w:numId w:val="97"/>
                    </w:numPr>
                    <w:tabs>
                      <w:tab w:val="left" w:pos="1644"/>
                      <w:tab w:val="left" w:leader="dot" w:pos="9083"/>
                    </w:tabs>
                    <w:spacing w:before="67"/>
                    <w:rPr>
                      <w:sz w:val="24"/>
                    </w:rPr>
                  </w:pPr>
                  <w:r>
                    <w:rPr>
                      <w:sz w:val="24"/>
                    </w:rPr>
                    <w:t>Manage the Employer Brand for the</w:t>
                  </w:r>
                  <w:r>
                    <w:rPr>
                      <w:spacing w:val="-22"/>
                      <w:sz w:val="24"/>
                    </w:rPr>
                    <w:t xml:space="preserve"> </w:t>
                  </w:r>
                  <w:r>
                    <w:rPr>
                      <w:sz w:val="24"/>
                    </w:rPr>
                    <w:t>Long</w:t>
                  </w:r>
                  <w:r>
                    <w:rPr>
                      <w:spacing w:val="-3"/>
                      <w:sz w:val="24"/>
                    </w:rPr>
                    <w:t xml:space="preserve"> </w:t>
                  </w:r>
                  <w:r>
                    <w:rPr>
                      <w:spacing w:val="-6"/>
                      <w:sz w:val="24"/>
                    </w:rPr>
                    <w:t>Term</w:t>
                  </w:r>
                  <w:r>
                    <w:rPr>
                      <w:spacing w:val="-6"/>
                      <w:sz w:val="24"/>
                    </w:rPr>
                    <w:tab/>
                  </w:r>
                  <w:r>
                    <w:rPr>
                      <w:sz w:val="24"/>
                    </w:rPr>
                    <w:t>77</w:t>
                  </w:r>
                </w:p>
                <w:p w14:paraId="4837541A" w14:textId="77777777" w:rsidR="0087638C" w:rsidRDefault="0087638C">
                  <w:pPr>
                    <w:numPr>
                      <w:ilvl w:val="0"/>
                      <w:numId w:val="96"/>
                    </w:numPr>
                    <w:tabs>
                      <w:tab w:val="left" w:pos="982"/>
                      <w:tab w:val="left" w:leader="dot" w:pos="9083"/>
                    </w:tabs>
                    <w:spacing w:before="67"/>
                    <w:rPr>
                      <w:sz w:val="24"/>
                    </w:rPr>
                  </w:pPr>
                  <w:r>
                    <w:rPr>
                      <w:sz w:val="24"/>
                    </w:rPr>
                    <w:t>Selection</w:t>
                  </w:r>
                  <w:r>
                    <w:rPr>
                      <w:spacing w:val="-4"/>
                      <w:sz w:val="24"/>
                    </w:rPr>
                    <w:t xml:space="preserve"> </w:t>
                  </w:r>
                  <w:r>
                    <w:rPr>
                      <w:sz w:val="24"/>
                    </w:rPr>
                    <w:t>Process</w:t>
                  </w:r>
                  <w:r>
                    <w:rPr>
                      <w:sz w:val="24"/>
                    </w:rPr>
                    <w:tab/>
                    <w:t>78</w:t>
                  </w:r>
                </w:p>
                <w:p w14:paraId="0DA24FE0" w14:textId="77777777" w:rsidR="0087638C" w:rsidRDefault="0087638C">
                  <w:pPr>
                    <w:numPr>
                      <w:ilvl w:val="1"/>
                      <w:numId w:val="96"/>
                    </w:numPr>
                    <w:tabs>
                      <w:tab w:val="left" w:pos="1644"/>
                      <w:tab w:val="left" w:leader="dot" w:pos="9083"/>
                    </w:tabs>
                    <w:spacing w:before="67"/>
                    <w:rPr>
                      <w:sz w:val="24"/>
                    </w:rPr>
                  </w:pPr>
                  <w:r>
                    <w:rPr>
                      <w:sz w:val="24"/>
                    </w:rPr>
                    <w:t>Stage One:</w:t>
                  </w:r>
                  <w:r>
                    <w:rPr>
                      <w:spacing w:val="-9"/>
                      <w:sz w:val="24"/>
                    </w:rPr>
                    <w:t xml:space="preserve"> </w:t>
                  </w:r>
                  <w:r>
                    <w:rPr>
                      <w:sz w:val="24"/>
                    </w:rPr>
                    <w:t>Initial</w:t>
                  </w:r>
                  <w:r>
                    <w:rPr>
                      <w:spacing w:val="-2"/>
                      <w:sz w:val="24"/>
                    </w:rPr>
                    <w:t xml:space="preserve"> </w:t>
                  </w:r>
                  <w:r>
                    <w:rPr>
                      <w:sz w:val="24"/>
                    </w:rPr>
                    <w:t>Screening</w:t>
                  </w:r>
                  <w:r>
                    <w:rPr>
                      <w:sz w:val="24"/>
                    </w:rPr>
                    <w:tab/>
                    <w:t>79</w:t>
                  </w:r>
                </w:p>
                <w:p w14:paraId="26DF0377" w14:textId="77777777" w:rsidR="0087638C" w:rsidRDefault="0087638C">
                  <w:pPr>
                    <w:numPr>
                      <w:ilvl w:val="1"/>
                      <w:numId w:val="96"/>
                    </w:numPr>
                    <w:tabs>
                      <w:tab w:val="left" w:pos="1644"/>
                      <w:tab w:val="left" w:leader="dot" w:pos="9083"/>
                    </w:tabs>
                    <w:spacing w:before="67"/>
                    <w:rPr>
                      <w:sz w:val="24"/>
                    </w:rPr>
                  </w:pPr>
                  <w:r>
                    <w:rPr>
                      <w:sz w:val="24"/>
                    </w:rPr>
                    <w:t xml:space="preserve">Stage </w:t>
                  </w:r>
                  <w:r>
                    <w:rPr>
                      <w:spacing w:val="-4"/>
                      <w:sz w:val="24"/>
                    </w:rPr>
                    <w:t>Two:</w:t>
                  </w:r>
                  <w:r>
                    <w:rPr>
                      <w:spacing w:val="-10"/>
                      <w:sz w:val="24"/>
                    </w:rPr>
                    <w:t xml:space="preserve"> </w:t>
                  </w:r>
                  <w:r>
                    <w:rPr>
                      <w:sz w:val="24"/>
                    </w:rPr>
                    <w:t>Secondary</w:t>
                  </w:r>
                  <w:r>
                    <w:rPr>
                      <w:spacing w:val="-3"/>
                      <w:sz w:val="24"/>
                    </w:rPr>
                    <w:t xml:space="preserve"> </w:t>
                  </w:r>
                  <w:r>
                    <w:rPr>
                      <w:sz w:val="24"/>
                    </w:rPr>
                    <w:t>Screening</w:t>
                  </w:r>
                  <w:r>
                    <w:rPr>
                      <w:sz w:val="24"/>
                    </w:rPr>
                    <w:tab/>
                    <w:t>79</w:t>
                  </w:r>
                </w:p>
                <w:p w14:paraId="5494C3D2" w14:textId="77777777" w:rsidR="0087638C" w:rsidRDefault="0087638C">
                  <w:pPr>
                    <w:numPr>
                      <w:ilvl w:val="1"/>
                      <w:numId w:val="96"/>
                    </w:numPr>
                    <w:tabs>
                      <w:tab w:val="left" w:pos="1644"/>
                      <w:tab w:val="left" w:leader="dot" w:pos="9083"/>
                    </w:tabs>
                    <w:spacing w:before="67"/>
                    <w:rPr>
                      <w:sz w:val="24"/>
                    </w:rPr>
                  </w:pPr>
                  <w:r>
                    <w:rPr>
                      <w:sz w:val="24"/>
                    </w:rPr>
                    <w:t>Stage</w:t>
                  </w:r>
                  <w:r>
                    <w:rPr>
                      <w:spacing w:val="-6"/>
                      <w:sz w:val="24"/>
                    </w:rPr>
                    <w:t xml:space="preserve"> </w:t>
                  </w:r>
                  <w:r>
                    <w:rPr>
                      <w:sz w:val="24"/>
                    </w:rPr>
                    <w:t>Three:</w:t>
                  </w:r>
                  <w:r>
                    <w:rPr>
                      <w:spacing w:val="-3"/>
                      <w:sz w:val="24"/>
                    </w:rPr>
                    <w:t xml:space="preserve"> </w:t>
                  </w:r>
                  <w:r>
                    <w:rPr>
                      <w:sz w:val="24"/>
                    </w:rPr>
                    <w:t>Candidacy</w:t>
                  </w:r>
                  <w:r>
                    <w:rPr>
                      <w:sz w:val="24"/>
                    </w:rPr>
                    <w:tab/>
                    <w:t>80</w:t>
                  </w:r>
                </w:p>
                <w:p w14:paraId="6A293617" w14:textId="77777777" w:rsidR="0087638C" w:rsidRDefault="0087638C">
                  <w:pPr>
                    <w:numPr>
                      <w:ilvl w:val="1"/>
                      <w:numId w:val="96"/>
                    </w:numPr>
                    <w:tabs>
                      <w:tab w:val="left" w:pos="1644"/>
                      <w:tab w:val="left" w:leader="dot" w:pos="9083"/>
                    </w:tabs>
                    <w:spacing w:before="67"/>
                    <w:rPr>
                      <w:sz w:val="24"/>
                    </w:rPr>
                  </w:pPr>
                  <w:r>
                    <w:rPr>
                      <w:sz w:val="24"/>
                    </w:rPr>
                    <w:t>Stage</w:t>
                  </w:r>
                  <w:r>
                    <w:rPr>
                      <w:spacing w:val="-9"/>
                      <w:sz w:val="24"/>
                    </w:rPr>
                    <w:t xml:space="preserve"> </w:t>
                  </w:r>
                  <w:r>
                    <w:rPr>
                      <w:sz w:val="24"/>
                    </w:rPr>
                    <w:t>Four:</w:t>
                  </w:r>
                  <w:r>
                    <w:rPr>
                      <w:spacing w:val="-8"/>
                      <w:sz w:val="24"/>
                    </w:rPr>
                    <w:t xml:space="preserve"> </w:t>
                  </w:r>
                  <w:r>
                    <w:rPr>
                      <w:sz w:val="24"/>
                    </w:rPr>
                    <w:t>Verification</w:t>
                  </w:r>
                  <w:r>
                    <w:rPr>
                      <w:sz w:val="24"/>
                    </w:rPr>
                    <w:tab/>
                    <w:t>80</w:t>
                  </w:r>
                </w:p>
                <w:p w14:paraId="4A0CF249" w14:textId="77777777" w:rsidR="0087638C" w:rsidRDefault="0087638C">
                  <w:pPr>
                    <w:numPr>
                      <w:ilvl w:val="1"/>
                      <w:numId w:val="96"/>
                    </w:numPr>
                    <w:tabs>
                      <w:tab w:val="left" w:pos="1644"/>
                      <w:tab w:val="left" w:leader="dot" w:pos="9083"/>
                    </w:tabs>
                    <w:spacing w:before="67"/>
                    <w:rPr>
                      <w:sz w:val="24"/>
                    </w:rPr>
                  </w:pPr>
                  <w:r>
                    <w:rPr>
                      <w:sz w:val="24"/>
                    </w:rPr>
                    <w:t>Stage Five:</w:t>
                  </w:r>
                  <w:r>
                    <w:rPr>
                      <w:spacing w:val="-10"/>
                      <w:sz w:val="24"/>
                    </w:rPr>
                    <w:t xml:space="preserve"> </w:t>
                  </w:r>
                  <w:r>
                    <w:rPr>
                      <w:sz w:val="24"/>
                    </w:rPr>
                    <w:t>Final</w:t>
                  </w:r>
                  <w:r>
                    <w:rPr>
                      <w:spacing w:val="-5"/>
                      <w:sz w:val="24"/>
                    </w:rPr>
                    <w:t xml:space="preserve"> </w:t>
                  </w:r>
                  <w:r>
                    <w:rPr>
                      <w:sz w:val="24"/>
                    </w:rPr>
                    <w:t>Decision</w:t>
                  </w:r>
                  <w:r>
                    <w:rPr>
                      <w:sz w:val="24"/>
                    </w:rPr>
                    <w:tab/>
                    <w:t>80</w:t>
                  </w:r>
                </w:p>
                <w:p w14:paraId="6DB7C3DE" w14:textId="77777777" w:rsidR="0087638C" w:rsidRDefault="0087638C">
                  <w:pPr>
                    <w:numPr>
                      <w:ilvl w:val="0"/>
                      <w:numId w:val="96"/>
                    </w:numPr>
                    <w:tabs>
                      <w:tab w:val="left" w:pos="982"/>
                      <w:tab w:val="left" w:leader="dot" w:pos="9083"/>
                    </w:tabs>
                    <w:spacing w:before="68"/>
                    <w:rPr>
                      <w:sz w:val="24"/>
                    </w:rPr>
                  </w:pPr>
                  <w:r>
                    <w:rPr>
                      <w:sz w:val="24"/>
                    </w:rPr>
                    <w:t>Criteria, Predictors,</w:t>
                  </w:r>
                  <w:r>
                    <w:rPr>
                      <w:spacing w:val="-16"/>
                      <w:sz w:val="24"/>
                    </w:rPr>
                    <w:t xml:space="preserve"> </w:t>
                  </w:r>
                  <w:r>
                    <w:rPr>
                      <w:sz w:val="24"/>
                    </w:rPr>
                    <w:t>and</w:t>
                  </w:r>
                  <w:r>
                    <w:rPr>
                      <w:spacing w:val="-6"/>
                      <w:sz w:val="24"/>
                    </w:rPr>
                    <w:t xml:space="preserve"> </w:t>
                  </w:r>
                  <w:r>
                    <w:rPr>
                      <w:sz w:val="24"/>
                    </w:rPr>
                    <w:t>Performance</w:t>
                  </w:r>
                  <w:r>
                    <w:rPr>
                      <w:sz w:val="24"/>
                    </w:rPr>
                    <w:tab/>
                    <w:t>80</w:t>
                  </w:r>
                </w:p>
              </w:txbxContent>
            </v:textbox>
          </v:shape>
        </w:pict>
      </w:r>
      <w:r w:rsidR="00541BBA">
        <w:rPr>
          <w:sz w:val="24"/>
        </w:rPr>
        <w:t>Employer</w:t>
      </w:r>
      <w:r w:rsidR="00541BBA">
        <w:rPr>
          <w:spacing w:val="-5"/>
          <w:sz w:val="24"/>
        </w:rPr>
        <w:t xml:space="preserve"> </w:t>
      </w:r>
      <w:r w:rsidR="00541BBA">
        <w:rPr>
          <w:sz w:val="24"/>
        </w:rPr>
        <w:t>Branding</w:t>
      </w:r>
      <w:r w:rsidR="00541BBA">
        <w:rPr>
          <w:sz w:val="24"/>
        </w:rPr>
        <w:tab/>
        <w:t>75</w:t>
      </w:r>
    </w:p>
    <w:p w14:paraId="47B8593E" w14:textId="77777777" w:rsidR="00A325A9" w:rsidRDefault="00A325A9">
      <w:pPr>
        <w:pStyle w:val="BodyText"/>
      </w:pPr>
    </w:p>
    <w:p w14:paraId="064474DF" w14:textId="77777777" w:rsidR="00A325A9" w:rsidRDefault="00A325A9">
      <w:pPr>
        <w:pStyle w:val="BodyText"/>
      </w:pPr>
    </w:p>
    <w:p w14:paraId="0B443E38" w14:textId="77777777" w:rsidR="00A325A9" w:rsidRDefault="00A325A9">
      <w:pPr>
        <w:pStyle w:val="BodyText"/>
      </w:pPr>
    </w:p>
    <w:p w14:paraId="5413AE74" w14:textId="77777777" w:rsidR="00A325A9" w:rsidRDefault="00A325A9">
      <w:pPr>
        <w:pStyle w:val="BodyText"/>
      </w:pPr>
    </w:p>
    <w:p w14:paraId="12187641" w14:textId="77777777" w:rsidR="00A325A9" w:rsidRDefault="00A325A9">
      <w:pPr>
        <w:pStyle w:val="BodyText"/>
      </w:pPr>
    </w:p>
    <w:p w14:paraId="4F7D547C" w14:textId="77777777" w:rsidR="00A325A9" w:rsidRDefault="00A325A9">
      <w:pPr>
        <w:pStyle w:val="BodyText"/>
      </w:pPr>
    </w:p>
    <w:p w14:paraId="161EEDB8" w14:textId="77777777" w:rsidR="00A325A9" w:rsidRDefault="00A325A9">
      <w:pPr>
        <w:pStyle w:val="BodyText"/>
      </w:pPr>
    </w:p>
    <w:p w14:paraId="3B926910" w14:textId="77777777" w:rsidR="00A325A9" w:rsidRDefault="00A325A9">
      <w:pPr>
        <w:pStyle w:val="BodyText"/>
      </w:pPr>
    </w:p>
    <w:p w14:paraId="7AD54DA5" w14:textId="77777777" w:rsidR="00A325A9" w:rsidRDefault="00A325A9">
      <w:pPr>
        <w:pStyle w:val="BodyText"/>
      </w:pPr>
    </w:p>
    <w:p w14:paraId="6410B40A" w14:textId="77777777" w:rsidR="00A325A9" w:rsidRDefault="00A325A9">
      <w:pPr>
        <w:pStyle w:val="BodyText"/>
      </w:pPr>
    </w:p>
    <w:p w14:paraId="6FD7E2A2" w14:textId="77777777" w:rsidR="00A325A9" w:rsidRDefault="00A325A9">
      <w:pPr>
        <w:pStyle w:val="BodyText"/>
      </w:pPr>
    </w:p>
    <w:p w14:paraId="481E5C7C" w14:textId="77777777" w:rsidR="00A325A9" w:rsidRDefault="00A325A9">
      <w:pPr>
        <w:pStyle w:val="BodyText"/>
      </w:pPr>
    </w:p>
    <w:p w14:paraId="4FCECFCC" w14:textId="77777777" w:rsidR="00A325A9" w:rsidRDefault="00A325A9">
      <w:pPr>
        <w:pStyle w:val="BodyText"/>
      </w:pPr>
    </w:p>
    <w:p w14:paraId="4C069B47" w14:textId="77777777" w:rsidR="00A325A9" w:rsidRDefault="00A325A9">
      <w:pPr>
        <w:pStyle w:val="BodyText"/>
      </w:pPr>
    </w:p>
    <w:p w14:paraId="347FC84A" w14:textId="77777777" w:rsidR="00A325A9" w:rsidRDefault="00A325A9">
      <w:pPr>
        <w:pStyle w:val="BodyText"/>
        <w:spacing w:before="5"/>
        <w:rPr>
          <w:sz w:val="23"/>
        </w:rPr>
      </w:pPr>
    </w:p>
    <w:p w14:paraId="25337C07" w14:textId="77777777" w:rsidR="00A325A9" w:rsidRDefault="00541BBA">
      <w:pPr>
        <w:pStyle w:val="ListParagraph"/>
        <w:numPr>
          <w:ilvl w:val="1"/>
          <w:numId w:val="99"/>
        </w:numPr>
        <w:tabs>
          <w:tab w:val="left" w:pos="2439"/>
          <w:tab w:val="left" w:leader="dot" w:pos="9877"/>
        </w:tabs>
        <w:spacing w:before="0"/>
        <w:ind w:hanging="421"/>
        <w:rPr>
          <w:sz w:val="24"/>
        </w:rPr>
      </w:pPr>
      <w:r>
        <w:rPr>
          <w:sz w:val="24"/>
        </w:rPr>
        <w:t>Validity</w:t>
      </w:r>
      <w:r>
        <w:rPr>
          <w:sz w:val="24"/>
        </w:rPr>
        <w:tab/>
        <w:t>82</w:t>
      </w:r>
    </w:p>
    <w:p w14:paraId="4329D469" w14:textId="77777777" w:rsidR="00A325A9" w:rsidRDefault="00541BBA">
      <w:pPr>
        <w:pStyle w:val="ListParagraph"/>
        <w:numPr>
          <w:ilvl w:val="1"/>
          <w:numId w:val="99"/>
        </w:numPr>
        <w:tabs>
          <w:tab w:val="left" w:pos="2439"/>
          <w:tab w:val="right" w:leader="dot" w:pos="10122"/>
        </w:tabs>
        <w:spacing w:before="67"/>
        <w:ind w:hanging="421"/>
        <w:rPr>
          <w:sz w:val="24"/>
        </w:rPr>
      </w:pPr>
      <w:r>
        <w:rPr>
          <w:sz w:val="24"/>
        </w:rPr>
        <w:t>Reliability</w:t>
      </w:r>
      <w:r>
        <w:rPr>
          <w:sz w:val="24"/>
        </w:rPr>
        <w:tab/>
        <w:t>82</w:t>
      </w:r>
    </w:p>
    <w:p w14:paraId="36C69F01" w14:textId="77777777" w:rsidR="00A325A9" w:rsidRDefault="00541BBA">
      <w:pPr>
        <w:pStyle w:val="ListParagraph"/>
        <w:numPr>
          <w:ilvl w:val="1"/>
          <w:numId w:val="99"/>
        </w:numPr>
        <w:tabs>
          <w:tab w:val="left" w:pos="2439"/>
          <w:tab w:val="right" w:leader="dot" w:pos="10122"/>
        </w:tabs>
        <w:spacing w:before="68"/>
        <w:ind w:hanging="421"/>
        <w:rPr>
          <w:sz w:val="24"/>
        </w:rPr>
      </w:pPr>
      <w:r>
        <w:rPr>
          <w:sz w:val="24"/>
        </w:rPr>
        <w:t>Combining</w:t>
      </w:r>
      <w:r>
        <w:rPr>
          <w:spacing w:val="-3"/>
          <w:sz w:val="24"/>
        </w:rPr>
        <w:t xml:space="preserve"> </w:t>
      </w:r>
      <w:r>
        <w:rPr>
          <w:sz w:val="24"/>
        </w:rPr>
        <w:t>Predictors</w:t>
      </w:r>
      <w:r>
        <w:rPr>
          <w:sz w:val="24"/>
        </w:rPr>
        <w:tab/>
        <w:t>82</w:t>
      </w:r>
    </w:p>
    <w:p w14:paraId="7CCEC18D" w14:textId="77777777" w:rsidR="00A325A9" w:rsidRDefault="00541BBA">
      <w:pPr>
        <w:pStyle w:val="ListParagraph"/>
        <w:numPr>
          <w:ilvl w:val="1"/>
          <w:numId w:val="99"/>
        </w:numPr>
        <w:tabs>
          <w:tab w:val="left" w:pos="2439"/>
          <w:tab w:val="right" w:leader="dot" w:pos="10121"/>
        </w:tabs>
        <w:spacing w:before="67"/>
        <w:ind w:hanging="421"/>
        <w:rPr>
          <w:sz w:val="24"/>
        </w:rPr>
      </w:pPr>
      <w:r>
        <w:rPr>
          <w:sz w:val="24"/>
        </w:rPr>
        <w:t>Person-Environment</w:t>
      </w:r>
      <w:r>
        <w:rPr>
          <w:spacing w:val="-2"/>
          <w:sz w:val="24"/>
        </w:rPr>
        <w:t xml:space="preserve"> </w:t>
      </w:r>
      <w:r>
        <w:rPr>
          <w:sz w:val="24"/>
        </w:rPr>
        <w:t>Fit</w:t>
      </w:r>
      <w:r>
        <w:rPr>
          <w:sz w:val="24"/>
        </w:rPr>
        <w:tab/>
        <w:t>83</w:t>
      </w:r>
    </w:p>
    <w:p w14:paraId="22E43669" w14:textId="77777777" w:rsidR="00A325A9" w:rsidRDefault="00541BBA">
      <w:pPr>
        <w:pStyle w:val="ListParagraph"/>
        <w:numPr>
          <w:ilvl w:val="0"/>
          <w:numId w:val="98"/>
        </w:numPr>
        <w:tabs>
          <w:tab w:val="left" w:pos="1777"/>
          <w:tab w:val="right" w:leader="dot" w:pos="10122"/>
        </w:tabs>
        <w:spacing w:before="67"/>
        <w:ind w:hanging="239"/>
        <w:rPr>
          <w:sz w:val="24"/>
        </w:rPr>
      </w:pPr>
      <w:r>
        <w:rPr>
          <w:sz w:val="24"/>
        </w:rPr>
        <w:t>Initial</w:t>
      </w:r>
      <w:r>
        <w:rPr>
          <w:spacing w:val="-3"/>
          <w:sz w:val="24"/>
        </w:rPr>
        <w:t xml:space="preserve"> </w:t>
      </w:r>
      <w:r>
        <w:rPr>
          <w:sz w:val="24"/>
        </w:rPr>
        <w:t>Screening</w:t>
      </w:r>
      <w:r>
        <w:rPr>
          <w:sz w:val="24"/>
        </w:rPr>
        <w:tab/>
        <w:t>84</w:t>
      </w:r>
    </w:p>
    <w:p w14:paraId="28081B1C"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Electronic</w:t>
      </w:r>
      <w:r>
        <w:rPr>
          <w:spacing w:val="-1"/>
          <w:sz w:val="24"/>
        </w:rPr>
        <w:t xml:space="preserve"> </w:t>
      </w:r>
      <w:r>
        <w:rPr>
          <w:sz w:val="24"/>
        </w:rPr>
        <w:t>Assessment</w:t>
      </w:r>
      <w:r>
        <w:rPr>
          <w:spacing w:val="1"/>
          <w:sz w:val="24"/>
        </w:rPr>
        <w:t xml:space="preserve"> </w:t>
      </w:r>
      <w:r>
        <w:rPr>
          <w:sz w:val="24"/>
        </w:rPr>
        <w:t>Screening</w:t>
      </w:r>
      <w:r>
        <w:rPr>
          <w:sz w:val="24"/>
        </w:rPr>
        <w:tab/>
        <w:t>85</w:t>
      </w:r>
    </w:p>
    <w:p w14:paraId="5A04C727"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Application Forms</w:t>
      </w:r>
      <w:r>
        <w:rPr>
          <w:sz w:val="24"/>
        </w:rPr>
        <w:tab/>
        <w:t>86</w:t>
      </w:r>
    </w:p>
    <w:p w14:paraId="04591609"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Résumés</w:t>
      </w:r>
      <w:r>
        <w:rPr>
          <w:spacing w:val="-1"/>
          <w:sz w:val="24"/>
        </w:rPr>
        <w:t xml:space="preserve"> </w:t>
      </w:r>
      <w:r>
        <w:rPr>
          <w:sz w:val="24"/>
        </w:rPr>
        <w:t>as</w:t>
      </w:r>
      <w:r>
        <w:rPr>
          <w:spacing w:val="-2"/>
          <w:sz w:val="24"/>
        </w:rPr>
        <w:t xml:space="preserve"> </w:t>
      </w:r>
      <w:r>
        <w:rPr>
          <w:sz w:val="24"/>
        </w:rPr>
        <w:t>Applications</w:t>
      </w:r>
      <w:r>
        <w:rPr>
          <w:sz w:val="24"/>
        </w:rPr>
        <w:tab/>
        <w:t>87</w:t>
      </w:r>
    </w:p>
    <w:p w14:paraId="68AF1C34" w14:textId="77777777" w:rsidR="00A325A9" w:rsidRDefault="00541BBA">
      <w:pPr>
        <w:pStyle w:val="ListParagraph"/>
        <w:numPr>
          <w:ilvl w:val="0"/>
          <w:numId w:val="98"/>
        </w:numPr>
        <w:tabs>
          <w:tab w:val="left" w:pos="1777"/>
          <w:tab w:val="right" w:leader="dot" w:pos="10122"/>
        </w:tabs>
        <w:spacing w:before="67"/>
        <w:ind w:hanging="239"/>
        <w:rPr>
          <w:sz w:val="24"/>
        </w:rPr>
      </w:pPr>
      <w:r>
        <w:rPr>
          <w:sz w:val="24"/>
        </w:rPr>
        <w:t>Secondary</w:t>
      </w:r>
      <w:r>
        <w:rPr>
          <w:spacing w:val="-1"/>
          <w:sz w:val="24"/>
        </w:rPr>
        <w:t xml:space="preserve"> </w:t>
      </w:r>
      <w:r>
        <w:rPr>
          <w:sz w:val="24"/>
        </w:rPr>
        <w:t>Screening</w:t>
      </w:r>
      <w:r>
        <w:rPr>
          <w:sz w:val="24"/>
        </w:rPr>
        <w:tab/>
        <w:t>87</w:t>
      </w:r>
    </w:p>
    <w:p w14:paraId="20D9D4EE"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Cognitive</w:t>
      </w:r>
      <w:r>
        <w:rPr>
          <w:spacing w:val="-3"/>
          <w:sz w:val="24"/>
        </w:rPr>
        <w:t xml:space="preserve"> </w:t>
      </w:r>
      <w:r>
        <w:rPr>
          <w:sz w:val="24"/>
        </w:rPr>
        <w:t>Aptitude</w:t>
      </w:r>
      <w:r>
        <w:rPr>
          <w:spacing w:val="-2"/>
          <w:sz w:val="24"/>
        </w:rPr>
        <w:t xml:space="preserve"> </w:t>
      </w:r>
      <w:r>
        <w:rPr>
          <w:spacing w:val="-6"/>
          <w:sz w:val="24"/>
        </w:rPr>
        <w:t>Tests</w:t>
      </w:r>
      <w:r>
        <w:rPr>
          <w:spacing w:val="-6"/>
          <w:sz w:val="24"/>
        </w:rPr>
        <w:tab/>
      </w:r>
      <w:r>
        <w:rPr>
          <w:sz w:val="24"/>
        </w:rPr>
        <w:t>88</w:t>
      </w:r>
    </w:p>
    <w:p w14:paraId="5FCA605D"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Psychomotor /</w:t>
      </w:r>
      <w:r>
        <w:rPr>
          <w:spacing w:val="-2"/>
          <w:sz w:val="24"/>
        </w:rPr>
        <w:t xml:space="preserve"> </w:t>
      </w:r>
      <w:r>
        <w:rPr>
          <w:sz w:val="24"/>
        </w:rPr>
        <w:t>Physical</w:t>
      </w:r>
      <w:r>
        <w:rPr>
          <w:spacing w:val="-1"/>
          <w:sz w:val="24"/>
        </w:rPr>
        <w:t xml:space="preserve"> </w:t>
      </w:r>
      <w:r>
        <w:rPr>
          <w:sz w:val="24"/>
        </w:rPr>
        <w:t>Abilities</w:t>
      </w:r>
      <w:r>
        <w:rPr>
          <w:sz w:val="24"/>
        </w:rPr>
        <w:tab/>
        <w:t>88</w:t>
      </w:r>
    </w:p>
    <w:p w14:paraId="71DFA893"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Job</w:t>
      </w:r>
      <w:r>
        <w:rPr>
          <w:spacing w:val="-2"/>
          <w:sz w:val="24"/>
        </w:rPr>
        <w:t xml:space="preserve"> </w:t>
      </w:r>
      <w:r>
        <w:rPr>
          <w:sz w:val="24"/>
        </w:rPr>
        <w:t>Knowledge</w:t>
      </w:r>
      <w:r>
        <w:rPr>
          <w:spacing w:val="1"/>
          <w:sz w:val="24"/>
        </w:rPr>
        <w:t xml:space="preserve"> </w:t>
      </w:r>
      <w:r>
        <w:rPr>
          <w:spacing w:val="-6"/>
          <w:sz w:val="24"/>
        </w:rPr>
        <w:t>Tests</w:t>
      </w:r>
      <w:r>
        <w:rPr>
          <w:spacing w:val="-6"/>
          <w:sz w:val="24"/>
        </w:rPr>
        <w:tab/>
      </w:r>
      <w:r>
        <w:rPr>
          <w:sz w:val="24"/>
        </w:rPr>
        <w:t>89</w:t>
      </w:r>
    </w:p>
    <w:p w14:paraId="2C52F29C" w14:textId="77777777" w:rsidR="00A325A9" w:rsidRDefault="00541BBA">
      <w:pPr>
        <w:pStyle w:val="ListParagraph"/>
        <w:numPr>
          <w:ilvl w:val="1"/>
          <w:numId w:val="98"/>
        </w:numPr>
        <w:tabs>
          <w:tab w:val="left" w:pos="2439"/>
          <w:tab w:val="right" w:leader="dot" w:pos="10122"/>
        </w:tabs>
        <w:spacing w:before="67"/>
        <w:ind w:hanging="421"/>
        <w:rPr>
          <w:sz w:val="24"/>
        </w:rPr>
      </w:pPr>
      <w:r>
        <w:rPr>
          <w:spacing w:val="-3"/>
          <w:sz w:val="24"/>
        </w:rPr>
        <w:t>Work</w:t>
      </w:r>
      <w:r>
        <w:rPr>
          <w:spacing w:val="-1"/>
          <w:sz w:val="24"/>
        </w:rPr>
        <w:t xml:space="preserve"> </w:t>
      </w:r>
      <w:r>
        <w:rPr>
          <w:sz w:val="24"/>
        </w:rPr>
        <w:t>Sample</w:t>
      </w:r>
      <w:r>
        <w:rPr>
          <w:spacing w:val="-2"/>
          <w:sz w:val="24"/>
        </w:rPr>
        <w:t xml:space="preserve"> </w:t>
      </w:r>
      <w:r>
        <w:rPr>
          <w:spacing w:val="-5"/>
          <w:sz w:val="24"/>
        </w:rPr>
        <w:t>Tests</w:t>
      </w:r>
      <w:r>
        <w:rPr>
          <w:spacing w:val="-5"/>
          <w:sz w:val="24"/>
        </w:rPr>
        <w:tab/>
      </w:r>
      <w:r>
        <w:rPr>
          <w:sz w:val="24"/>
        </w:rPr>
        <w:t>89</w:t>
      </w:r>
    </w:p>
    <w:p w14:paraId="05321109"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Vocational</w:t>
      </w:r>
      <w:r>
        <w:rPr>
          <w:spacing w:val="-3"/>
          <w:sz w:val="24"/>
        </w:rPr>
        <w:t xml:space="preserve"> </w:t>
      </w:r>
      <w:r>
        <w:rPr>
          <w:sz w:val="24"/>
        </w:rPr>
        <w:t>Interest</w:t>
      </w:r>
      <w:r>
        <w:rPr>
          <w:spacing w:val="1"/>
          <w:sz w:val="24"/>
        </w:rPr>
        <w:t xml:space="preserve"> </w:t>
      </w:r>
      <w:r>
        <w:rPr>
          <w:spacing w:val="-6"/>
          <w:sz w:val="24"/>
        </w:rPr>
        <w:t>Tests</w:t>
      </w:r>
      <w:r>
        <w:rPr>
          <w:spacing w:val="-6"/>
          <w:sz w:val="24"/>
        </w:rPr>
        <w:tab/>
      </w:r>
      <w:r>
        <w:rPr>
          <w:sz w:val="24"/>
        </w:rPr>
        <w:t>89</w:t>
      </w:r>
    </w:p>
    <w:p w14:paraId="6CC428E2"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Personality</w:t>
      </w:r>
      <w:r>
        <w:rPr>
          <w:spacing w:val="-3"/>
          <w:sz w:val="24"/>
        </w:rPr>
        <w:t xml:space="preserve"> </w:t>
      </w:r>
      <w:r>
        <w:rPr>
          <w:spacing w:val="-5"/>
          <w:sz w:val="24"/>
        </w:rPr>
        <w:t>Tests</w:t>
      </w:r>
      <w:r>
        <w:rPr>
          <w:spacing w:val="-5"/>
          <w:sz w:val="24"/>
        </w:rPr>
        <w:tab/>
      </w:r>
      <w:r>
        <w:rPr>
          <w:sz w:val="24"/>
        </w:rPr>
        <w:t>90</w:t>
      </w:r>
    </w:p>
    <w:p w14:paraId="3C616328"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Integrity</w:t>
      </w:r>
      <w:r>
        <w:rPr>
          <w:spacing w:val="-1"/>
          <w:sz w:val="24"/>
        </w:rPr>
        <w:t xml:space="preserve"> </w:t>
      </w:r>
      <w:r>
        <w:rPr>
          <w:spacing w:val="-7"/>
          <w:sz w:val="24"/>
        </w:rPr>
        <w:t>Test</w:t>
      </w:r>
      <w:r>
        <w:rPr>
          <w:spacing w:val="-7"/>
          <w:sz w:val="24"/>
        </w:rPr>
        <w:tab/>
      </w:r>
      <w:r>
        <w:rPr>
          <w:sz w:val="24"/>
        </w:rPr>
        <w:t>91</w:t>
      </w:r>
    </w:p>
    <w:p w14:paraId="7F25D583" w14:textId="77777777" w:rsidR="00A325A9" w:rsidRDefault="00A325A9">
      <w:pPr>
        <w:rPr>
          <w:sz w:val="24"/>
        </w:rPr>
        <w:sectPr w:rsidR="00A325A9">
          <w:pgSz w:w="11910" w:h="16850"/>
          <w:pgMar w:top="1320" w:right="0" w:bottom="280" w:left="360" w:header="891" w:footer="0" w:gutter="0"/>
          <w:cols w:space="720"/>
        </w:sectPr>
      </w:pPr>
    </w:p>
    <w:p w14:paraId="697CF694" w14:textId="77777777" w:rsidR="00A325A9" w:rsidRDefault="00541BBA">
      <w:pPr>
        <w:pStyle w:val="ListParagraph"/>
        <w:numPr>
          <w:ilvl w:val="1"/>
          <w:numId w:val="98"/>
        </w:numPr>
        <w:tabs>
          <w:tab w:val="left" w:pos="2439"/>
          <w:tab w:val="right" w:leader="dot" w:pos="10122"/>
        </w:tabs>
        <w:spacing w:before="124"/>
        <w:ind w:hanging="421"/>
        <w:rPr>
          <w:sz w:val="24"/>
        </w:rPr>
      </w:pPr>
      <w:r>
        <w:rPr>
          <w:sz w:val="24"/>
        </w:rPr>
        <w:lastRenderedPageBreak/>
        <w:t>Substance</w:t>
      </w:r>
      <w:r>
        <w:rPr>
          <w:spacing w:val="-3"/>
          <w:sz w:val="24"/>
        </w:rPr>
        <w:t xml:space="preserve"> </w:t>
      </w:r>
      <w:r>
        <w:rPr>
          <w:sz w:val="24"/>
        </w:rPr>
        <w:t xml:space="preserve">Abuse </w:t>
      </w:r>
      <w:r>
        <w:rPr>
          <w:spacing w:val="-6"/>
          <w:sz w:val="24"/>
        </w:rPr>
        <w:t>Tests</w:t>
      </w:r>
      <w:r>
        <w:rPr>
          <w:spacing w:val="-6"/>
          <w:sz w:val="24"/>
        </w:rPr>
        <w:tab/>
      </w:r>
      <w:r>
        <w:rPr>
          <w:sz w:val="24"/>
        </w:rPr>
        <w:t>91</w:t>
      </w:r>
    </w:p>
    <w:p w14:paraId="7A0C6C7F" w14:textId="77777777" w:rsidR="00A325A9" w:rsidRDefault="00541BBA">
      <w:pPr>
        <w:pStyle w:val="ListParagraph"/>
        <w:numPr>
          <w:ilvl w:val="1"/>
          <w:numId w:val="98"/>
        </w:numPr>
        <w:tabs>
          <w:tab w:val="left" w:pos="2439"/>
          <w:tab w:val="right" w:leader="dot" w:pos="10122"/>
        </w:tabs>
        <w:spacing w:before="68"/>
        <w:ind w:hanging="421"/>
        <w:rPr>
          <w:sz w:val="24"/>
        </w:rPr>
      </w:pPr>
      <w:r>
        <w:rPr>
          <w:sz w:val="24"/>
        </w:rPr>
        <w:t>Assessment Center</w:t>
      </w:r>
      <w:r>
        <w:rPr>
          <w:spacing w:val="-1"/>
          <w:sz w:val="24"/>
        </w:rPr>
        <w:t xml:space="preserve"> </w:t>
      </w:r>
      <w:r>
        <w:rPr>
          <w:sz w:val="24"/>
        </w:rPr>
        <w:t>(AC)</w:t>
      </w:r>
      <w:r>
        <w:rPr>
          <w:sz w:val="24"/>
        </w:rPr>
        <w:tab/>
        <w:t>91</w:t>
      </w:r>
    </w:p>
    <w:p w14:paraId="49AB3115" w14:textId="77777777" w:rsidR="00A325A9" w:rsidRDefault="00541BBA">
      <w:pPr>
        <w:pStyle w:val="ListParagraph"/>
        <w:numPr>
          <w:ilvl w:val="0"/>
          <w:numId w:val="98"/>
        </w:numPr>
        <w:tabs>
          <w:tab w:val="left" w:pos="1777"/>
          <w:tab w:val="right" w:leader="dot" w:pos="10122"/>
        </w:tabs>
        <w:spacing w:before="67"/>
        <w:ind w:hanging="239"/>
        <w:rPr>
          <w:sz w:val="24"/>
        </w:rPr>
      </w:pPr>
      <w:r>
        <w:rPr>
          <w:sz w:val="24"/>
        </w:rPr>
        <w:t>Job</w:t>
      </w:r>
      <w:r>
        <w:rPr>
          <w:spacing w:val="-2"/>
          <w:sz w:val="24"/>
        </w:rPr>
        <w:t xml:space="preserve"> </w:t>
      </w:r>
      <w:r>
        <w:rPr>
          <w:sz w:val="24"/>
        </w:rPr>
        <w:t>Interview</w:t>
      </w:r>
      <w:r>
        <w:rPr>
          <w:sz w:val="24"/>
        </w:rPr>
        <w:tab/>
        <w:t>92</w:t>
      </w:r>
    </w:p>
    <w:p w14:paraId="4786D0AA"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Structured vs.</w:t>
      </w:r>
      <w:r>
        <w:rPr>
          <w:spacing w:val="-2"/>
          <w:sz w:val="24"/>
        </w:rPr>
        <w:t xml:space="preserve"> </w:t>
      </w:r>
      <w:r>
        <w:rPr>
          <w:sz w:val="24"/>
        </w:rPr>
        <w:t>Unstructured</w:t>
      </w:r>
      <w:r>
        <w:rPr>
          <w:spacing w:val="-1"/>
          <w:sz w:val="24"/>
        </w:rPr>
        <w:t xml:space="preserve"> </w:t>
      </w:r>
      <w:r>
        <w:rPr>
          <w:sz w:val="24"/>
        </w:rPr>
        <w:t>Interviews</w:t>
      </w:r>
      <w:r>
        <w:rPr>
          <w:sz w:val="24"/>
        </w:rPr>
        <w:tab/>
        <w:t>92</w:t>
      </w:r>
    </w:p>
    <w:p w14:paraId="19FFE207"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Situational</w:t>
      </w:r>
      <w:r>
        <w:rPr>
          <w:spacing w:val="-1"/>
          <w:sz w:val="24"/>
        </w:rPr>
        <w:t xml:space="preserve"> </w:t>
      </w:r>
      <w:r>
        <w:rPr>
          <w:sz w:val="24"/>
        </w:rPr>
        <w:t>Interview</w:t>
      </w:r>
      <w:r>
        <w:rPr>
          <w:sz w:val="24"/>
        </w:rPr>
        <w:tab/>
        <w:t>93</w:t>
      </w:r>
    </w:p>
    <w:p w14:paraId="088ED8F9"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Behavioral</w:t>
      </w:r>
      <w:r>
        <w:rPr>
          <w:spacing w:val="-1"/>
          <w:sz w:val="24"/>
        </w:rPr>
        <w:t xml:space="preserve"> </w:t>
      </w:r>
      <w:r>
        <w:rPr>
          <w:sz w:val="24"/>
        </w:rPr>
        <w:t>Interview</w:t>
      </w:r>
      <w:r>
        <w:rPr>
          <w:sz w:val="24"/>
        </w:rPr>
        <w:tab/>
        <w:t>93</w:t>
      </w:r>
    </w:p>
    <w:p w14:paraId="6B26854C" w14:textId="77777777" w:rsidR="00A325A9" w:rsidRDefault="00541BBA">
      <w:pPr>
        <w:pStyle w:val="ListParagraph"/>
        <w:numPr>
          <w:ilvl w:val="1"/>
          <w:numId w:val="98"/>
        </w:numPr>
        <w:tabs>
          <w:tab w:val="left" w:pos="2439"/>
          <w:tab w:val="right" w:leader="dot" w:pos="10122"/>
        </w:tabs>
        <w:spacing w:before="67"/>
        <w:ind w:hanging="421"/>
        <w:rPr>
          <w:sz w:val="24"/>
        </w:rPr>
      </w:pPr>
      <w:r>
        <w:rPr>
          <w:spacing w:val="-6"/>
          <w:sz w:val="24"/>
        </w:rPr>
        <w:t>STAR</w:t>
      </w:r>
      <w:r>
        <w:rPr>
          <w:spacing w:val="-1"/>
          <w:sz w:val="24"/>
        </w:rPr>
        <w:t xml:space="preserve"> </w:t>
      </w:r>
      <w:r>
        <w:rPr>
          <w:sz w:val="24"/>
        </w:rPr>
        <w:t>technique</w:t>
      </w:r>
      <w:r>
        <w:rPr>
          <w:sz w:val="24"/>
        </w:rPr>
        <w:tab/>
        <w:t>94</w:t>
      </w:r>
    </w:p>
    <w:p w14:paraId="3FD4A155"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 xml:space="preserve">Other </w:t>
      </w:r>
      <w:r>
        <w:rPr>
          <w:spacing w:val="-3"/>
          <w:sz w:val="24"/>
        </w:rPr>
        <w:t>Types</w:t>
      </w:r>
      <w:r>
        <w:rPr>
          <w:spacing w:val="-2"/>
          <w:sz w:val="24"/>
        </w:rPr>
        <w:t xml:space="preserve"> </w:t>
      </w:r>
      <w:r>
        <w:rPr>
          <w:sz w:val="24"/>
        </w:rPr>
        <w:t>of</w:t>
      </w:r>
      <w:r>
        <w:rPr>
          <w:spacing w:val="-1"/>
          <w:sz w:val="24"/>
        </w:rPr>
        <w:t xml:space="preserve"> </w:t>
      </w:r>
      <w:r>
        <w:rPr>
          <w:sz w:val="24"/>
        </w:rPr>
        <w:t>Interviews</w:t>
      </w:r>
      <w:r>
        <w:rPr>
          <w:sz w:val="24"/>
        </w:rPr>
        <w:tab/>
        <w:t>95</w:t>
      </w:r>
    </w:p>
    <w:p w14:paraId="5B3E02EF" w14:textId="77777777" w:rsidR="00A325A9" w:rsidRDefault="00541BBA">
      <w:pPr>
        <w:pStyle w:val="ListParagraph"/>
        <w:numPr>
          <w:ilvl w:val="1"/>
          <w:numId w:val="98"/>
        </w:numPr>
        <w:tabs>
          <w:tab w:val="left" w:pos="2439"/>
          <w:tab w:val="right" w:leader="dot" w:pos="10122"/>
        </w:tabs>
        <w:spacing w:before="67"/>
        <w:ind w:hanging="421"/>
        <w:rPr>
          <w:sz w:val="24"/>
        </w:rPr>
      </w:pPr>
      <w:r>
        <w:rPr>
          <w:sz w:val="24"/>
        </w:rPr>
        <w:t>Interview</w:t>
      </w:r>
      <w:r>
        <w:rPr>
          <w:spacing w:val="-4"/>
          <w:sz w:val="24"/>
        </w:rPr>
        <w:t xml:space="preserve"> </w:t>
      </w:r>
      <w:r>
        <w:rPr>
          <w:sz w:val="24"/>
        </w:rPr>
        <w:t>Procedure</w:t>
      </w:r>
      <w:r>
        <w:rPr>
          <w:sz w:val="24"/>
        </w:rPr>
        <w:tab/>
        <w:t>96</w:t>
      </w:r>
    </w:p>
    <w:p w14:paraId="7503687B" w14:textId="267B0D97" w:rsidR="00A325A9" w:rsidRDefault="0087638C">
      <w:pPr>
        <w:pStyle w:val="ListParagraph"/>
        <w:numPr>
          <w:ilvl w:val="0"/>
          <w:numId w:val="98"/>
        </w:numPr>
        <w:tabs>
          <w:tab w:val="left" w:pos="1777"/>
          <w:tab w:val="right" w:leader="dot" w:pos="10122"/>
        </w:tabs>
        <w:spacing w:before="67"/>
        <w:ind w:hanging="239"/>
        <w:rPr>
          <w:sz w:val="24"/>
        </w:rPr>
      </w:pPr>
      <w:r>
        <w:rPr>
          <w:noProof/>
        </w:rPr>
        <w:pict w14:anchorId="2B560E51">
          <v:shape id="_x0000_s1684" type="#_x0000_t202" style="position:absolute;left:0;text-align:left;margin-left:39.7pt;margin-top:14pt;width:537.6pt;height:224.25pt;z-index:-251252227" filled="f" stroked="f">
            <v:textbox style="mso-next-textbox:#_x0000_s1684" inset="0,0,0,0">
              <w:txbxContent>
                <w:p w14:paraId="22CCB48D" w14:textId="77777777" w:rsidR="0087638C" w:rsidRDefault="0087638C">
                  <w:pPr>
                    <w:numPr>
                      <w:ilvl w:val="1"/>
                      <w:numId w:val="94"/>
                    </w:numPr>
                    <w:tabs>
                      <w:tab w:val="left" w:pos="1644"/>
                      <w:tab w:val="left" w:leader="dot" w:pos="9083"/>
                    </w:tabs>
                    <w:spacing w:before="147"/>
                    <w:rPr>
                      <w:sz w:val="24"/>
                    </w:rPr>
                  </w:pPr>
                  <w:r>
                    <w:rPr>
                      <w:sz w:val="24"/>
                    </w:rPr>
                    <w:t xml:space="preserve">Process of </w:t>
                  </w:r>
                  <w:r>
                    <w:rPr>
                      <w:spacing w:val="-3"/>
                      <w:sz w:val="24"/>
                    </w:rPr>
                    <w:t xml:space="preserve">Reference </w:t>
                  </w:r>
                  <w:r>
                    <w:rPr>
                      <w:sz w:val="24"/>
                    </w:rPr>
                    <w:t>Check</w:t>
                  </w:r>
                  <w:r>
                    <w:rPr>
                      <w:sz w:val="24"/>
                    </w:rPr>
                    <w:tab/>
                    <w:t>97</w:t>
                  </w:r>
                </w:p>
                <w:p w14:paraId="22375B3E" w14:textId="77777777" w:rsidR="0087638C" w:rsidRDefault="0087638C">
                  <w:pPr>
                    <w:numPr>
                      <w:ilvl w:val="1"/>
                      <w:numId w:val="94"/>
                    </w:numPr>
                    <w:tabs>
                      <w:tab w:val="left" w:pos="1644"/>
                      <w:tab w:val="left" w:leader="dot" w:pos="9083"/>
                    </w:tabs>
                    <w:spacing w:before="67"/>
                    <w:rPr>
                      <w:sz w:val="24"/>
                    </w:rPr>
                  </w:pPr>
                  <w:r>
                    <w:rPr>
                      <w:sz w:val="24"/>
                    </w:rPr>
                    <w:t>Background</w:t>
                  </w:r>
                  <w:r>
                    <w:rPr>
                      <w:spacing w:val="-3"/>
                      <w:sz w:val="24"/>
                    </w:rPr>
                    <w:t xml:space="preserve"> </w:t>
                  </w:r>
                  <w:r>
                    <w:rPr>
                      <w:sz w:val="24"/>
                    </w:rPr>
                    <w:t>Check</w:t>
                  </w:r>
                  <w:r>
                    <w:rPr>
                      <w:sz w:val="24"/>
                    </w:rPr>
                    <w:tab/>
                    <w:t>98</w:t>
                  </w:r>
                </w:p>
                <w:p w14:paraId="40B42115" w14:textId="77777777" w:rsidR="0087638C" w:rsidRDefault="0087638C">
                  <w:pPr>
                    <w:numPr>
                      <w:ilvl w:val="1"/>
                      <w:numId w:val="94"/>
                    </w:numPr>
                    <w:tabs>
                      <w:tab w:val="left" w:pos="1644"/>
                      <w:tab w:val="left" w:leader="dot" w:pos="9083"/>
                    </w:tabs>
                    <w:spacing w:before="67"/>
                    <w:rPr>
                      <w:sz w:val="24"/>
                    </w:rPr>
                  </w:pPr>
                  <w:r>
                    <w:rPr>
                      <w:sz w:val="24"/>
                    </w:rPr>
                    <w:t>Legal Constraints on</w:t>
                  </w:r>
                  <w:r>
                    <w:rPr>
                      <w:spacing w:val="-28"/>
                      <w:sz w:val="24"/>
                    </w:rPr>
                    <w:t xml:space="preserve"> </w:t>
                  </w:r>
                  <w:r>
                    <w:rPr>
                      <w:sz w:val="24"/>
                    </w:rPr>
                    <w:t>Background</w:t>
                  </w:r>
                  <w:r>
                    <w:rPr>
                      <w:spacing w:val="-7"/>
                      <w:sz w:val="24"/>
                    </w:rPr>
                    <w:t xml:space="preserve"> </w:t>
                  </w:r>
                  <w:r>
                    <w:rPr>
                      <w:sz w:val="24"/>
                    </w:rPr>
                    <w:t>Investigations</w:t>
                  </w:r>
                  <w:r>
                    <w:rPr>
                      <w:sz w:val="24"/>
                    </w:rPr>
                    <w:tab/>
                    <w:t>99</w:t>
                  </w:r>
                </w:p>
                <w:p w14:paraId="5965E803" w14:textId="77777777" w:rsidR="0087638C" w:rsidRDefault="0087638C">
                  <w:pPr>
                    <w:numPr>
                      <w:ilvl w:val="1"/>
                      <w:numId w:val="94"/>
                    </w:numPr>
                    <w:tabs>
                      <w:tab w:val="left" w:pos="1644"/>
                      <w:tab w:val="left" w:leader="dot" w:pos="9083"/>
                    </w:tabs>
                    <w:spacing w:before="67"/>
                    <w:rPr>
                      <w:sz w:val="24"/>
                    </w:rPr>
                  </w:pPr>
                  <w:r>
                    <w:rPr>
                      <w:sz w:val="24"/>
                    </w:rPr>
                    <w:t>Medical Examinations</w:t>
                  </w:r>
                  <w:r>
                    <w:rPr>
                      <w:spacing w:val="-8"/>
                      <w:sz w:val="24"/>
                    </w:rPr>
                    <w:t xml:space="preserve"> </w:t>
                  </w:r>
                  <w:r>
                    <w:rPr>
                      <w:sz w:val="24"/>
                    </w:rPr>
                    <w:t>and</w:t>
                  </w:r>
                  <w:r>
                    <w:rPr>
                      <w:spacing w:val="-4"/>
                      <w:sz w:val="24"/>
                    </w:rPr>
                    <w:t xml:space="preserve"> </w:t>
                  </w:r>
                  <w:r>
                    <w:rPr>
                      <w:sz w:val="24"/>
                    </w:rPr>
                    <w:t>Inquiries</w:t>
                  </w:r>
                  <w:r>
                    <w:rPr>
                      <w:sz w:val="24"/>
                    </w:rPr>
                    <w:tab/>
                    <w:t>99</w:t>
                  </w:r>
                </w:p>
                <w:p w14:paraId="35829C93" w14:textId="77777777" w:rsidR="0087638C" w:rsidRDefault="0087638C">
                  <w:pPr>
                    <w:numPr>
                      <w:ilvl w:val="1"/>
                      <w:numId w:val="94"/>
                    </w:numPr>
                    <w:tabs>
                      <w:tab w:val="left" w:pos="1644"/>
                      <w:tab w:val="left" w:leader="dot" w:pos="8960"/>
                    </w:tabs>
                    <w:spacing w:before="67"/>
                    <w:rPr>
                      <w:sz w:val="24"/>
                    </w:rPr>
                  </w:pPr>
                  <w:r>
                    <w:rPr>
                      <w:sz w:val="24"/>
                    </w:rPr>
                    <w:t>References</w:t>
                  </w:r>
                  <w:r>
                    <w:rPr>
                      <w:sz w:val="24"/>
                    </w:rPr>
                    <w:tab/>
                    <w:t>100</w:t>
                  </w:r>
                </w:p>
                <w:p w14:paraId="6EBD72F0" w14:textId="77777777" w:rsidR="0087638C" w:rsidRDefault="0087638C">
                  <w:pPr>
                    <w:numPr>
                      <w:ilvl w:val="1"/>
                      <w:numId w:val="94"/>
                    </w:numPr>
                    <w:tabs>
                      <w:tab w:val="left" w:pos="1644"/>
                      <w:tab w:val="left" w:leader="dot" w:pos="8960"/>
                    </w:tabs>
                    <w:spacing w:before="67"/>
                    <w:rPr>
                      <w:sz w:val="24"/>
                    </w:rPr>
                  </w:pPr>
                  <w:r>
                    <w:rPr>
                      <w:sz w:val="24"/>
                    </w:rPr>
                    <w:t>Making the</w:t>
                  </w:r>
                  <w:r>
                    <w:rPr>
                      <w:spacing w:val="-2"/>
                      <w:sz w:val="24"/>
                    </w:rPr>
                    <w:t xml:space="preserve"> </w:t>
                  </w:r>
                  <w:r>
                    <w:rPr>
                      <w:sz w:val="24"/>
                    </w:rPr>
                    <w:t xml:space="preserve">Job </w:t>
                  </w:r>
                  <w:r>
                    <w:rPr>
                      <w:spacing w:val="-3"/>
                      <w:sz w:val="24"/>
                    </w:rPr>
                    <w:t>Offer</w:t>
                  </w:r>
                  <w:r>
                    <w:rPr>
                      <w:spacing w:val="-3"/>
                      <w:sz w:val="24"/>
                    </w:rPr>
                    <w:tab/>
                  </w:r>
                  <w:r>
                    <w:rPr>
                      <w:sz w:val="24"/>
                    </w:rPr>
                    <w:t>100</w:t>
                  </w:r>
                </w:p>
                <w:p w14:paraId="74EF6296" w14:textId="77777777" w:rsidR="0087638C" w:rsidRDefault="0087638C">
                  <w:pPr>
                    <w:numPr>
                      <w:ilvl w:val="0"/>
                      <w:numId w:val="93"/>
                    </w:numPr>
                    <w:tabs>
                      <w:tab w:val="left" w:pos="1104"/>
                      <w:tab w:val="left" w:leader="dot" w:pos="8960"/>
                    </w:tabs>
                    <w:spacing w:before="67"/>
                    <w:rPr>
                      <w:sz w:val="24"/>
                    </w:rPr>
                  </w:pPr>
                  <w:r>
                    <w:rPr>
                      <w:sz w:val="24"/>
                    </w:rPr>
                    <w:t>Onboarding</w:t>
                  </w:r>
                  <w:r>
                    <w:rPr>
                      <w:sz w:val="24"/>
                    </w:rPr>
                    <w:tab/>
                    <w:t>101</w:t>
                  </w:r>
                </w:p>
                <w:p w14:paraId="1EA60902" w14:textId="77777777" w:rsidR="0087638C" w:rsidRDefault="0087638C">
                  <w:pPr>
                    <w:numPr>
                      <w:ilvl w:val="1"/>
                      <w:numId w:val="93"/>
                    </w:numPr>
                    <w:tabs>
                      <w:tab w:val="left" w:pos="1766"/>
                      <w:tab w:val="left" w:leader="dot" w:pos="8960"/>
                    </w:tabs>
                    <w:spacing w:before="67"/>
                    <w:rPr>
                      <w:sz w:val="24"/>
                    </w:rPr>
                  </w:pPr>
                  <w:r>
                    <w:rPr>
                      <w:sz w:val="24"/>
                    </w:rPr>
                    <w:t>Recruiting</w:t>
                  </w:r>
                  <w:r>
                    <w:rPr>
                      <w:sz w:val="24"/>
                    </w:rPr>
                    <w:tab/>
                    <w:t>102</w:t>
                  </w:r>
                </w:p>
                <w:p w14:paraId="62B45695" w14:textId="77777777" w:rsidR="0087638C" w:rsidRDefault="0087638C">
                  <w:pPr>
                    <w:numPr>
                      <w:ilvl w:val="1"/>
                      <w:numId w:val="93"/>
                    </w:numPr>
                    <w:tabs>
                      <w:tab w:val="left" w:pos="1766"/>
                      <w:tab w:val="left" w:leader="dot" w:pos="8960"/>
                    </w:tabs>
                    <w:spacing w:before="67"/>
                    <w:rPr>
                      <w:sz w:val="24"/>
                    </w:rPr>
                  </w:pPr>
                  <w:r>
                    <w:rPr>
                      <w:sz w:val="24"/>
                    </w:rPr>
                    <w:t>Orientations</w:t>
                  </w:r>
                  <w:r>
                    <w:rPr>
                      <w:sz w:val="24"/>
                    </w:rPr>
                    <w:tab/>
                    <w:t>103</w:t>
                  </w:r>
                </w:p>
                <w:p w14:paraId="3B6A8F8F" w14:textId="77777777" w:rsidR="0087638C" w:rsidRDefault="0087638C">
                  <w:pPr>
                    <w:numPr>
                      <w:ilvl w:val="1"/>
                      <w:numId w:val="93"/>
                    </w:numPr>
                    <w:tabs>
                      <w:tab w:val="left" w:pos="1766"/>
                      <w:tab w:val="left" w:leader="dot" w:pos="8960"/>
                    </w:tabs>
                    <w:spacing w:before="67"/>
                    <w:rPr>
                      <w:sz w:val="24"/>
                    </w:rPr>
                  </w:pPr>
                  <w:r>
                    <w:rPr>
                      <w:sz w:val="24"/>
                    </w:rPr>
                    <w:t xml:space="preserve">Support </w:t>
                  </w:r>
                  <w:r>
                    <w:rPr>
                      <w:spacing w:val="-5"/>
                      <w:sz w:val="24"/>
                    </w:rPr>
                    <w:t>Tools</w:t>
                  </w:r>
                  <w:r>
                    <w:rPr>
                      <w:spacing w:val="-6"/>
                      <w:sz w:val="24"/>
                    </w:rPr>
                    <w:t xml:space="preserve"> </w:t>
                  </w:r>
                  <w:r>
                    <w:rPr>
                      <w:sz w:val="24"/>
                    </w:rPr>
                    <w:t>and</w:t>
                  </w:r>
                  <w:r>
                    <w:rPr>
                      <w:spacing w:val="-2"/>
                      <w:sz w:val="24"/>
                    </w:rPr>
                    <w:t xml:space="preserve"> </w:t>
                  </w:r>
                  <w:r>
                    <w:rPr>
                      <w:sz w:val="24"/>
                    </w:rPr>
                    <w:t>Processes</w:t>
                  </w:r>
                  <w:r>
                    <w:rPr>
                      <w:sz w:val="24"/>
                    </w:rPr>
                    <w:tab/>
                    <w:t>103</w:t>
                  </w:r>
                </w:p>
                <w:p w14:paraId="02123D57" w14:textId="77777777" w:rsidR="0087638C" w:rsidRDefault="0087638C">
                  <w:pPr>
                    <w:numPr>
                      <w:ilvl w:val="1"/>
                      <w:numId w:val="93"/>
                    </w:numPr>
                    <w:tabs>
                      <w:tab w:val="left" w:pos="1766"/>
                      <w:tab w:val="left" w:leader="dot" w:pos="8960"/>
                    </w:tabs>
                    <w:spacing w:before="67"/>
                    <w:rPr>
                      <w:sz w:val="24"/>
                    </w:rPr>
                  </w:pPr>
                  <w:r>
                    <w:rPr>
                      <w:sz w:val="24"/>
                    </w:rPr>
                    <w:t>Coaching</w:t>
                  </w:r>
                  <w:r>
                    <w:rPr>
                      <w:spacing w:val="-4"/>
                      <w:sz w:val="24"/>
                    </w:rPr>
                    <w:t xml:space="preserve"> </w:t>
                  </w:r>
                  <w:r>
                    <w:rPr>
                      <w:sz w:val="24"/>
                    </w:rPr>
                    <w:t>and</w:t>
                  </w:r>
                  <w:r>
                    <w:rPr>
                      <w:spacing w:val="-2"/>
                      <w:sz w:val="24"/>
                    </w:rPr>
                    <w:t xml:space="preserve"> </w:t>
                  </w:r>
                  <w:r>
                    <w:rPr>
                      <w:sz w:val="24"/>
                    </w:rPr>
                    <w:t>Support</w:t>
                  </w:r>
                  <w:r>
                    <w:rPr>
                      <w:sz w:val="24"/>
                    </w:rPr>
                    <w:tab/>
                    <w:t>104</w:t>
                  </w:r>
                </w:p>
                <w:p w14:paraId="10C7E4A9" w14:textId="77777777" w:rsidR="0087638C" w:rsidRDefault="0087638C">
                  <w:pPr>
                    <w:numPr>
                      <w:ilvl w:val="1"/>
                      <w:numId w:val="93"/>
                    </w:numPr>
                    <w:tabs>
                      <w:tab w:val="left" w:pos="1766"/>
                      <w:tab w:val="left" w:leader="dot" w:pos="8960"/>
                    </w:tabs>
                    <w:spacing w:before="68"/>
                    <w:rPr>
                      <w:sz w:val="24"/>
                    </w:rPr>
                  </w:pPr>
                  <w:r>
                    <w:rPr>
                      <w:spacing w:val="-3"/>
                      <w:sz w:val="24"/>
                    </w:rPr>
                    <w:t>Training</w:t>
                  </w:r>
                  <w:r>
                    <w:rPr>
                      <w:spacing w:val="-3"/>
                      <w:sz w:val="24"/>
                    </w:rPr>
                    <w:tab/>
                  </w:r>
                  <w:r>
                    <w:rPr>
                      <w:sz w:val="24"/>
                    </w:rPr>
                    <w:t>104</w:t>
                  </w:r>
                </w:p>
              </w:txbxContent>
            </v:textbox>
          </v:shape>
        </w:pict>
      </w:r>
      <w:r w:rsidR="00541BBA">
        <w:rPr>
          <w:sz w:val="24"/>
        </w:rPr>
        <w:t>Reference</w:t>
      </w:r>
      <w:r w:rsidR="00541BBA">
        <w:rPr>
          <w:spacing w:val="-3"/>
          <w:sz w:val="24"/>
        </w:rPr>
        <w:t xml:space="preserve"> </w:t>
      </w:r>
      <w:r w:rsidR="00541BBA">
        <w:rPr>
          <w:sz w:val="24"/>
        </w:rPr>
        <w:t>Check</w:t>
      </w:r>
      <w:r w:rsidR="00541BBA">
        <w:rPr>
          <w:sz w:val="24"/>
        </w:rPr>
        <w:tab/>
        <w:t>96</w:t>
      </w:r>
    </w:p>
    <w:p w14:paraId="1ECC38D6" w14:textId="77777777" w:rsidR="00A325A9" w:rsidRDefault="00A325A9">
      <w:pPr>
        <w:pStyle w:val="BodyText"/>
      </w:pPr>
    </w:p>
    <w:p w14:paraId="1BAD30DA" w14:textId="77777777" w:rsidR="00A325A9" w:rsidRDefault="00A325A9">
      <w:pPr>
        <w:pStyle w:val="BodyText"/>
      </w:pPr>
    </w:p>
    <w:p w14:paraId="5E37DD21" w14:textId="77777777" w:rsidR="00A325A9" w:rsidRDefault="00A325A9">
      <w:pPr>
        <w:pStyle w:val="BodyText"/>
      </w:pPr>
    </w:p>
    <w:p w14:paraId="202B3533" w14:textId="77777777" w:rsidR="00A325A9" w:rsidRDefault="00A325A9">
      <w:pPr>
        <w:pStyle w:val="BodyText"/>
      </w:pPr>
    </w:p>
    <w:p w14:paraId="34A4A2D2" w14:textId="77777777" w:rsidR="00A325A9" w:rsidRDefault="00A325A9">
      <w:pPr>
        <w:pStyle w:val="BodyText"/>
      </w:pPr>
    </w:p>
    <w:p w14:paraId="2B071C18" w14:textId="77777777" w:rsidR="00A325A9" w:rsidRDefault="00A325A9">
      <w:pPr>
        <w:pStyle w:val="BodyText"/>
      </w:pPr>
    </w:p>
    <w:p w14:paraId="4ACD9B56" w14:textId="77777777" w:rsidR="00A325A9" w:rsidRDefault="00A325A9">
      <w:pPr>
        <w:pStyle w:val="BodyText"/>
      </w:pPr>
    </w:p>
    <w:p w14:paraId="4CCD0B2E" w14:textId="77777777" w:rsidR="00A325A9" w:rsidRDefault="00A325A9">
      <w:pPr>
        <w:pStyle w:val="BodyText"/>
      </w:pPr>
    </w:p>
    <w:p w14:paraId="7132D4DA" w14:textId="77777777" w:rsidR="00A325A9" w:rsidRDefault="00A325A9">
      <w:pPr>
        <w:pStyle w:val="BodyText"/>
      </w:pPr>
    </w:p>
    <w:p w14:paraId="461C93AD" w14:textId="77777777" w:rsidR="00A325A9" w:rsidRDefault="00A325A9">
      <w:pPr>
        <w:pStyle w:val="BodyText"/>
      </w:pPr>
    </w:p>
    <w:p w14:paraId="515A1DA7" w14:textId="77777777" w:rsidR="00A325A9" w:rsidRDefault="00A325A9">
      <w:pPr>
        <w:pStyle w:val="BodyText"/>
      </w:pPr>
    </w:p>
    <w:p w14:paraId="0930664A" w14:textId="77777777" w:rsidR="00A325A9" w:rsidRDefault="00A325A9">
      <w:pPr>
        <w:pStyle w:val="BodyText"/>
      </w:pPr>
    </w:p>
    <w:p w14:paraId="20D0D776" w14:textId="77777777" w:rsidR="00A325A9" w:rsidRDefault="00A325A9">
      <w:pPr>
        <w:pStyle w:val="BodyText"/>
      </w:pPr>
    </w:p>
    <w:p w14:paraId="06E694A6" w14:textId="77777777" w:rsidR="00A325A9" w:rsidRDefault="00A325A9">
      <w:pPr>
        <w:pStyle w:val="BodyText"/>
      </w:pPr>
    </w:p>
    <w:p w14:paraId="56E1626B" w14:textId="77777777" w:rsidR="00A325A9" w:rsidRDefault="00A325A9">
      <w:pPr>
        <w:pStyle w:val="BodyText"/>
        <w:spacing w:before="5"/>
        <w:rPr>
          <w:sz w:val="23"/>
        </w:rPr>
      </w:pPr>
    </w:p>
    <w:p w14:paraId="1F8992F7" w14:textId="77777777" w:rsidR="00A325A9" w:rsidRDefault="00541BBA">
      <w:pPr>
        <w:pStyle w:val="BodyText"/>
        <w:tabs>
          <w:tab w:val="left" w:leader="dot" w:pos="7736"/>
        </w:tabs>
        <w:ind w:right="1421"/>
        <w:jc w:val="right"/>
      </w:pPr>
      <w:r>
        <w:t>10.6.</w:t>
      </w:r>
      <w:r>
        <w:rPr>
          <w:spacing w:val="-1"/>
        </w:rPr>
        <w:t xml:space="preserve"> </w:t>
      </w:r>
      <w:r>
        <w:t>Feedback</w:t>
      </w:r>
      <w:r>
        <w:rPr>
          <w:spacing w:val="-2"/>
        </w:rPr>
        <w:t xml:space="preserve"> </w:t>
      </w:r>
      <w:r>
        <w:rPr>
          <w:spacing w:val="-5"/>
        </w:rPr>
        <w:t>Tools</w:t>
      </w:r>
      <w:r>
        <w:rPr>
          <w:spacing w:val="-5"/>
        </w:rPr>
        <w:tab/>
      </w:r>
      <w:r>
        <w:t>104</w:t>
      </w:r>
    </w:p>
    <w:p w14:paraId="7BD7DD60" w14:textId="77777777" w:rsidR="00A325A9" w:rsidRDefault="00541BBA">
      <w:pPr>
        <w:pStyle w:val="BodyText"/>
        <w:tabs>
          <w:tab w:val="left" w:leader="dot" w:pos="8696"/>
        </w:tabs>
        <w:spacing w:before="67"/>
        <w:ind w:right="1421"/>
        <w:jc w:val="right"/>
      </w:pPr>
      <w:r>
        <w:t>Part Three: Retention</w:t>
      </w:r>
      <w:r>
        <w:rPr>
          <w:spacing w:val="-20"/>
        </w:rPr>
        <w:t xml:space="preserve"> </w:t>
      </w:r>
      <w:r>
        <w:t>and</w:t>
      </w:r>
      <w:r>
        <w:rPr>
          <w:spacing w:val="-6"/>
        </w:rPr>
        <w:t xml:space="preserve"> </w:t>
      </w:r>
      <w:r>
        <w:t>Separation</w:t>
      </w:r>
      <w:r>
        <w:tab/>
        <w:t>106</w:t>
      </w:r>
    </w:p>
    <w:p w14:paraId="2354AF4D" w14:textId="77777777" w:rsidR="00A325A9" w:rsidRDefault="00541BBA">
      <w:pPr>
        <w:pStyle w:val="ListParagraph"/>
        <w:numPr>
          <w:ilvl w:val="0"/>
          <w:numId w:val="95"/>
        </w:numPr>
        <w:tabs>
          <w:tab w:val="left" w:pos="1777"/>
          <w:tab w:val="left" w:leader="dot" w:pos="9755"/>
        </w:tabs>
        <w:spacing w:before="68"/>
        <w:ind w:hanging="239"/>
        <w:rPr>
          <w:sz w:val="24"/>
        </w:rPr>
      </w:pPr>
      <w:r>
        <w:rPr>
          <w:sz w:val="24"/>
        </w:rPr>
        <w:t>Employee</w:t>
      </w:r>
      <w:r>
        <w:rPr>
          <w:spacing w:val="-3"/>
          <w:sz w:val="24"/>
        </w:rPr>
        <w:t xml:space="preserve"> Turnover</w:t>
      </w:r>
      <w:r>
        <w:rPr>
          <w:spacing w:val="-3"/>
          <w:sz w:val="24"/>
        </w:rPr>
        <w:tab/>
      </w:r>
      <w:r>
        <w:rPr>
          <w:sz w:val="24"/>
        </w:rPr>
        <w:t>106</w:t>
      </w:r>
    </w:p>
    <w:p w14:paraId="02D5E788"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Voluntary</w:t>
      </w:r>
      <w:r>
        <w:rPr>
          <w:spacing w:val="-5"/>
          <w:sz w:val="24"/>
        </w:rPr>
        <w:t xml:space="preserve"> </w:t>
      </w:r>
      <w:r>
        <w:rPr>
          <w:spacing w:val="-3"/>
          <w:sz w:val="24"/>
        </w:rPr>
        <w:t>Turnover</w:t>
      </w:r>
      <w:r>
        <w:rPr>
          <w:spacing w:val="-3"/>
          <w:sz w:val="24"/>
        </w:rPr>
        <w:tab/>
      </w:r>
      <w:r>
        <w:rPr>
          <w:sz w:val="24"/>
        </w:rPr>
        <w:t>106</w:t>
      </w:r>
    </w:p>
    <w:p w14:paraId="631FF59D"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Involuntary</w:t>
      </w:r>
      <w:r>
        <w:rPr>
          <w:spacing w:val="-3"/>
          <w:sz w:val="24"/>
        </w:rPr>
        <w:t xml:space="preserve"> Turnover</w:t>
      </w:r>
      <w:r>
        <w:rPr>
          <w:spacing w:val="-3"/>
          <w:sz w:val="24"/>
        </w:rPr>
        <w:tab/>
      </w:r>
      <w:r>
        <w:rPr>
          <w:sz w:val="24"/>
        </w:rPr>
        <w:t>107</w:t>
      </w:r>
    </w:p>
    <w:p w14:paraId="5C1E847E"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Causes</w:t>
      </w:r>
      <w:r>
        <w:rPr>
          <w:spacing w:val="-1"/>
          <w:sz w:val="24"/>
        </w:rPr>
        <w:t xml:space="preserve"> </w:t>
      </w:r>
      <w:r>
        <w:rPr>
          <w:sz w:val="24"/>
        </w:rPr>
        <w:t>of</w:t>
      </w:r>
      <w:r>
        <w:rPr>
          <w:spacing w:val="-2"/>
          <w:sz w:val="24"/>
        </w:rPr>
        <w:t xml:space="preserve"> </w:t>
      </w:r>
      <w:r>
        <w:rPr>
          <w:spacing w:val="-3"/>
          <w:sz w:val="24"/>
        </w:rPr>
        <w:t>Turnover</w:t>
      </w:r>
      <w:r>
        <w:rPr>
          <w:spacing w:val="-3"/>
          <w:sz w:val="24"/>
        </w:rPr>
        <w:tab/>
      </w:r>
      <w:r>
        <w:rPr>
          <w:sz w:val="24"/>
        </w:rPr>
        <w:t>107</w:t>
      </w:r>
    </w:p>
    <w:p w14:paraId="19CDBB4E"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Functional or</w:t>
      </w:r>
      <w:r>
        <w:rPr>
          <w:spacing w:val="-6"/>
          <w:sz w:val="24"/>
        </w:rPr>
        <w:t xml:space="preserve"> </w:t>
      </w:r>
      <w:r>
        <w:rPr>
          <w:sz w:val="24"/>
        </w:rPr>
        <w:t>Dysfunctional</w:t>
      </w:r>
      <w:r>
        <w:rPr>
          <w:spacing w:val="-4"/>
          <w:sz w:val="24"/>
        </w:rPr>
        <w:t xml:space="preserve"> </w:t>
      </w:r>
      <w:r>
        <w:rPr>
          <w:spacing w:val="-3"/>
          <w:sz w:val="24"/>
        </w:rPr>
        <w:t>Turnover</w:t>
      </w:r>
      <w:r>
        <w:rPr>
          <w:spacing w:val="-3"/>
          <w:sz w:val="24"/>
        </w:rPr>
        <w:tab/>
      </w:r>
      <w:r>
        <w:rPr>
          <w:sz w:val="24"/>
        </w:rPr>
        <w:t>107</w:t>
      </w:r>
    </w:p>
    <w:p w14:paraId="04975789" w14:textId="77777777" w:rsidR="00A325A9" w:rsidRDefault="00541BBA">
      <w:pPr>
        <w:pStyle w:val="ListParagraph"/>
        <w:numPr>
          <w:ilvl w:val="1"/>
          <w:numId w:val="95"/>
        </w:numPr>
        <w:tabs>
          <w:tab w:val="left" w:pos="2439"/>
          <w:tab w:val="left" w:leader="dot" w:pos="9755"/>
        </w:tabs>
        <w:spacing w:before="67"/>
        <w:ind w:hanging="421"/>
        <w:rPr>
          <w:sz w:val="24"/>
        </w:rPr>
      </w:pPr>
      <w:r>
        <w:rPr>
          <w:spacing w:val="-3"/>
          <w:sz w:val="24"/>
        </w:rPr>
        <w:t>Turnover</w:t>
      </w:r>
      <w:r>
        <w:rPr>
          <w:spacing w:val="-1"/>
          <w:sz w:val="24"/>
        </w:rPr>
        <w:t xml:space="preserve"> </w:t>
      </w:r>
      <w:r>
        <w:rPr>
          <w:sz w:val="24"/>
        </w:rPr>
        <w:t>and</w:t>
      </w:r>
      <w:r>
        <w:rPr>
          <w:spacing w:val="-2"/>
          <w:sz w:val="24"/>
        </w:rPr>
        <w:t xml:space="preserve"> </w:t>
      </w:r>
      <w:r>
        <w:rPr>
          <w:sz w:val="24"/>
        </w:rPr>
        <w:t>“Churn”</w:t>
      </w:r>
      <w:r>
        <w:rPr>
          <w:sz w:val="24"/>
        </w:rPr>
        <w:tab/>
        <w:t>108</w:t>
      </w:r>
    </w:p>
    <w:p w14:paraId="3D05DF16"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Measuring</w:t>
      </w:r>
      <w:r>
        <w:rPr>
          <w:spacing w:val="-4"/>
          <w:sz w:val="24"/>
        </w:rPr>
        <w:t xml:space="preserve"> </w:t>
      </w:r>
      <w:r>
        <w:rPr>
          <w:sz w:val="24"/>
        </w:rPr>
        <w:t>Employee</w:t>
      </w:r>
      <w:r>
        <w:rPr>
          <w:spacing w:val="-1"/>
          <w:sz w:val="24"/>
        </w:rPr>
        <w:t xml:space="preserve"> </w:t>
      </w:r>
      <w:r>
        <w:rPr>
          <w:spacing w:val="-3"/>
          <w:sz w:val="24"/>
        </w:rPr>
        <w:t>Turnover</w:t>
      </w:r>
      <w:r>
        <w:rPr>
          <w:spacing w:val="-3"/>
          <w:sz w:val="24"/>
        </w:rPr>
        <w:tab/>
      </w:r>
      <w:r>
        <w:rPr>
          <w:sz w:val="24"/>
        </w:rPr>
        <w:t>108</w:t>
      </w:r>
    </w:p>
    <w:p w14:paraId="254C314D" w14:textId="77777777" w:rsidR="00A325A9" w:rsidRDefault="00541BBA">
      <w:pPr>
        <w:pStyle w:val="ListParagraph"/>
        <w:numPr>
          <w:ilvl w:val="0"/>
          <w:numId w:val="95"/>
        </w:numPr>
        <w:tabs>
          <w:tab w:val="left" w:pos="1777"/>
          <w:tab w:val="left" w:leader="dot" w:pos="9755"/>
        </w:tabs>
        <w:spacing w:before="67"/>
        <w:ind w:hanging="239"/>
        <w:rPr>
          <w:sz w:val="24"/>
        </w:rPr>
      </w:pPr>
      <w:r>
        <w:rPr>
          <w:sz w:val="24"/>
        </w:rPr>
        <w:t>Employee</w:t>
      </w:r>
      <w:r>
        <w:rPr>
          <w:spacing w:val="-8"/>
          <w:sz w:val="24"/>
        </w:rPr>
        <w:t xml:space="preserve"> </w:t>
      </w:r>
      <w:r>
        <w:rPr>
          <w:sz w:val="24"/>
        </w:rPr>
        <w:t>Retention</w:t>
      </w:r>
      <w:r>
        <w:rPr>
          <w:sz w:val="24"/>
        </w:rPr>
        <w:tab/>
        <w:t>109</w:t>
      </w:r>
    </w:p>
    <w:p w14:paraId="770C166F"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Retention</w:t>
      </w:r>
      <w:r>
        <w:rPr>
          <w:spacing w:val="-5"/>
          <w:sz w:val="24"/>
        </w:rPr>
        <w:t xml:space="preserve"> </w:t>
      </w:r>
      <w:r>
        <w:rPr>
          <w:sz w:val="24"/>
        </w:rPr>
        <w:t>Matrix</w:t>
      </w:r>
      <w:r>
        <w:rPr>
          <w:sz w:val="24"/>
        </w:rPr>
        <w:tab/>
        <w:t>110</w:t>
      </w:r>
    </w:p>
    <w:p w14:paraId="25C59AC2"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Employee</w:t>
      </w:r>
      <w:r>
        <w:rPr>
          <w:spacing w:val="-5"/>
          <w:sz w:val="24"/>
        </w:rPr>
        <w:t xml:space="preserve"> </w:t>
      </w:r>
      <w:r>
        <w:rPr>
          <w:sz w:val="24"/>
        </w:rPr>
        <w:t>Surveys</w:t>
      </w:r>
      <w:r>
        <w:rPr>
          <w:sz w:val="24"/>
        </w:rPr>
        <w:tab/>
        <w:t>114</w:t>
      </w:r>
    </w:p>
    <w:p w14:paraId="28CED6D3"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Exit</w:t>
      </w:r>
      <w:r>
        <w:rPr>
          <w:spacing w:val="-3"/>
          <w:sz w:val="24"/>
        </w:rPr>
        <w:t xml:space="preserve"> </w:t>
      </w:r>
      <w:r>
        <w:rPr>
          <w:sz w:val="24"/>
        </w:rPr>
        <w:t>Interviews</w:t>
      </w:r>
      <w:r>
        <w:rPr>
          <w:sz w:val="24"/>
        </w:rPr>
        <w:tab/>
        <w:t>114</w:t>
      </w:r>
    </w:p>
    <w:p w14:paraId="22142808" w14:textId="77777777" w:rsidR="00A325A9" w:rsidRDefault="00541BBA">
      <w:pPr>
        <w:pStyle w:val="ListParagraph"/>
        <w:numPr>
          <w:ilvl w:val="1"/>
          <w:numId w:val="95"/>
        </w:numPr>
        <w:tabs>
          <w:tab w:val="left" w:pos="2439"/>
          <w:tab w:val="left" w:leader="dot" w:pos="9755"/>
        </w:tabs>
        <w:spacing w:before="67"/>
        <w:ind w:hanging="421"/>
        <w:rPr>
          <w:sz w:val="24"/>
        </w:rPr>
      </w:pPr>
      <w:r>
        <w:rPr>
          <w:spacing w:val="-3"/>
          <w:sz w:val="24"/>
        </w:rPr>
        <w:t>First-Year</w:t>
      </w:r>
      <w:r>
        <w:rPr>
          <w:spacing w:val="-4"/>
          <w:sz w:val="24"/>
        </w:rPr>
        <w:t xml:space="preserve"> </w:t>
      </w:r>
      <w:r>
        <w:rPr>
          <w:spacing w:val="-3"/>
          <w:sz w:val="24"/>
        </w:rPr>
        <w:t xml:space="preserve">Turnover </w:t>
      </w:r>
      <w:r>
        <w:rPr>
          <w:sz w:val="24"/>
        </w:rPr>
        <w:t>Evaluations</w:t>
      </w:r>
      <w:r>
        <w:rPr>
          <w:sz w:val="24"/>
        </w:rPr>
        <w:tab/>
        <w:t>115</w:t>
      </w:r>
    </w:p>
    <w:p w14:paraId="7A508A67"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Retention Evaluation</w:t>
      </w:r>
      <w:r>
        <w:rPr>
          <w:spacing w:val="-13"/>
          <w:sz w:val="24"/>
        </w:rPr>
        <w:t xml:space="preserve"> </w:t>
      </w:r>
      <w:r>
        <w:rPr>
          <w:sz w:val="24"/>
        </w:rPr>
        <w:t>and</w:t>
      </w:r>
      <w:r>
        <w:rPr>
          <w:spacing w:val="-7"/>
          <w:sz w:val="24"/>
        </w:rPr>
        <w:t xml:space="preserve"> </w:t>
      </w:r>
      <w:r>
        <w:rPr>
          <w:sz w:val="24"/>
        </w:rPr>
        <w:t>Follow-Up</w:t>
      </w:r>
      <w:r>
        <w:rPr>
          <w:sz w:val="24"/>
        </w:rPr>
        <w:tab/>
        <w:t>115</w:t>
      </w:r>
    </w:p>
    <w:p w14:paraId="7EDA86E7" w14:textId="77777777" w:rsidR="00A325A9" w:rsidRDefault="00541BBA">
      <w:pPr>
        <w:pStyle w:val="ListParagraph"/>
        <w:numPr>
          <w:ilvl w:val="1"/>
          <w:numId w:val="95"/>
        </w:numPr>
        <w:tabs>
          <w:tab w:val="left" w:pos="2439"/>
          <w:tab w:val="left" w:leader="dot" w:pos="9755"/>
        </w:tabs>
        <w:spacing w:before="67"/>
        <w:ind w:hanging="421"/>
        <w:rPr>
          <w:sz w:val="24"/>
        </w:rPr>
      </w:pPr>
      <w:r>
        <w:rPr>
          <w:sz w:val="24"/>
        </w:rPr>
        <w:t>Job</w:t>
      </w:r>
      <w:r>
        <w:rPr>
          <w:spacing w:val="-3"/>
          <w:sz w:val="24"/>
        </w:rPr>
        <w:t xml:space="preserve"> </w:t>
      </w:r>
      <w:r>
        <w:rPr>
          <w:sz w:val="24"/>
        </w:rPr>
        <w:t>Embeddedness</w:t>
      </w:r>
      <w:r>
        <w:rPr>
          <w:sz w:val="24"/>
        </w:rPr>
        <w:tab/>
        <w:t>116</w:t>
      </w:r>
    </w:p>
    <w:p w14:paraId="207644EE" w14:textId="77777777" w:rsidR="00A325A9" w:rsidRDefault="00A325A9">
      <w:pPr>
        <w:rPr>
          <w:sz w:val="24"/>
        </w:rPr>
        <w:sectPr w:rsidR="00A325A9">
          <w:pgSz w:w="11910" w:h="16850"/>
          <w:pgMar w:top="1320" w:right="0" w:bottom="280" w:left="360" w:header="891" w:footer="0" w:gutter="0"/>
          <w:cols w:space="720"/>
        </w:sectPr>
      </w:pPr>
    </w:p>
    <w:p w14:paraId="743F1F6C" w14:textId="77777777" w:rsidR="00A325A9" w:rsidRDefault="00541BBA">
      <w:pPr>
        <w:pStyle w:val="ListParagraph"/>
        <w:numPr>
          <w:ilvl w:val="0"/>
          <w:numId w:val="95"/>
        </w:numPr>
        <w:tabs>
          <w:tab w:val="left" w:pos="1777"/>
          <w:tab w:val="right" w:leader="dot" w:pos="10122"/>
        </w:tabs>
        <w:spacing w:before="124"/>
        <w:ind w:hanging="239"/>
        <w:rPr>
          <w:sz w:val="24"/>
        </w:rPr>
      </w:pPr>
      <w:r>
        <w:rPr>
          <w:sz w:val="24"/>
        </w:rPr>
        <w:lastRenderedPageBreak/>
        <w:t>Reduction in</w:t>
      </w:r>
      <w:r>
        <w:rPr>
          <w:spacing w:val="-1"/>
          <w:sz w:val="24"/>
        </w:rPr>
        <w:t xml:space="preserve"> </w:t>
      </w:r>
      <w:r>
        <w:rPr>
          <w:sz w:val="24"/>
        </w:rPr>
        <w:t>Force</w:t>
      </w:r>
      <w:r>
        <w:rPr>
          <w:spacing w:val="1"/>
          <w:sz w:val="24"/>
        </w:rPr>
        <w:t xml:space="preserve"> </w:t>
      </w:r>
      <w:r>
        <w:rPr>
          <w:sz w:val="24"/>
        </w:rPr>
        <w:t>(RIF)</w:t>
      </w:r>
      <w:r>
        <w:rPr>
          <w:sz w:val="24"/>
        </w:rPr>
        <w:tab/>
        <w:t>116</w:t>
      </w:r>
    </w:p>
    <w:p w14:paraId="34A55E95" w14:textId="77777777" w:rsidR="00A325A9" w:rsidRDefault="00541BBA">
      <w:pPr>
        <w:pStyle w:val="ListParagraph"/>
        <w:numPr>
          <w:ilvl w:val="1"/>
          <w:numId w:val="95"/>
        </w:numPr>
        <w:tabs>
          <w:tab w:val="left" w:pos="2439"/>
          <w:tab w:val="right" w:leader="dot" w:pos="10122"/>
        </w:tabs>
        <w:spacing w:before="68"/>
        <w:ind w:hanging="421"/>
        <w:rPr>
          <w:sz w:val="24"/>
        </w:rPr>
      </w:pPr>
      <w:r>
        <w:rPr>
          <w:sz w:val="24"/>
        </w:rPr>
        <w:t xml:space="preserve">Short-range </w:t>
      </w:r>
      <w:r>
        <w:rPr>
          <w:spacing w:val="-3"/>
          <w:sz w:val="24"/>
        </w:rPr>
        <w:t>cost</w:t>
      </w:r>
      <w:r>
        <w:rPr>
          <w:spacing w:val="1"/>
          <w:sz w:val="24"/>
        </w:rPr>
        <w:t xml:space="preserve"> </w:t>
      </w:r>
      <w:r>
        <w:rPr>
          <w:sz w:val="24"/>
        </w:rPr>
        <w:t>adjustments</w:t>
      </w:r>
      <w:r>
        <w:rPr>
          <w:sz w:val="24"/>
        </w:rPr>
        <w:tab/>
        <w:t>117</w:t>
      </w:r>
    </w:p>
    <w:p w14:paraId="472A46C8" w14:textId="77777777" w:rsidR="00A325A9" w:rsidRDefault="00541BBA">
      <w:pPr>
        <w:pStyle w:val="ListParagraph"/>
        <w:numPr>
          <w:ilvl w:val="1"/>
          <w:numId w:val="95"/>
        </w:numPr>
        <w:tabs>
          <w:tab w:val="left" w:pos="2439"/>
          <w:tab w:val="right" w:leader="dot" w:pos="10122"/>
        </w:tabs>
        <w:spacing w:before="67"/>
        <w:ind w:hanging="421"/>
        <w:rPr>
          <w:sz w:val="24"/>
        </w:rPr>
      </w:pPr>
      <w:r>
        <w:rPr>
          <w:sz w:val="24"/>
        </w:rPr>
        <w:t>Medium-range</w:t>
      </w:r>
      <w:r>
        <w:rPr>
          <w:spacing w:val="-3"/>
          <w:sz w:val="24"/>
        </w:rPr>
        <w:t xml:space="preserve"> </w:t>
      </w:r>
      <w:r>
        <w:rPr>
          <w:sz w:val="24"/>
        </w:rPr>
        <w:t>cost</w:t>
      </w:r>
      <w:r>
        <w:rPr>
          <w:spacing w:val="-3"/>
          <w:sz w:val="24"/>
        </w:rPr>
        <w:t xml:space="preserve"> </w:t>
      </w:r>
      <w:r>
        <w:rPr>
          <w:sz w:val="24"/>
        </w:rPr>
        <w:t>adjustments</w:t>
      </w:r>
      <w:r>
        <w:rPr>
          <w:sz w:val="24"/>
        </w:rPr>
        <w:tab/>
        <w:t>119</w:t>
      </w:r>
    </w:p>
    <w:p w14:paraId="3BEA3987" w14:textId="77777777" w:rsidR="00A325A9" w:rsidRDefault="00541BBA">
      <w:pPr>
        <w:pStyle w:val="ListParagraph"/>
        <w:numPr>
          <w:ilvl w:val="1"/>
          <w:numId w:val="95"/>
        </w:numPr>
        <w:tabs>
          <w:tab w:val="left" w:pos="2439"/>
          <w:tab w:val="right" w:leader="dot" w:pos="10122"/>
        </w:tabs>
        <w:spacing w:before="67"/>
        <w:ind w:hanging="421"/>
        <w:rPr>
          <w:sz w:val="24"/>
        </w:rPr>
      </w:pPr>
      <w:r>
        <w:rPr>
          <w:sz w:val="24"/>
        </w:rPr>
        <w:t>Long-range</w:t>
      </w:r>
      <w:r>
        <w:rPr>
          <w:spacing w:val="-3"/>
          <w:sz w:val="24"/>
        </w:rPr>
        <w:t xml:space="preserve"> </w:t>
      </w:r>
      <w:r>
        <w:rPr>
          <w:sz w:val="24"/>
        </w:rPr>
        <w:t>cost</w:t>
      </w:r>
      <w:r>
        <w:rPr>
          <w:spacing w:val="1"/>
          <w:sz w:val="24"/>
        </w:rPr>
        <w:t xml:space="preserve"> </w:t>
      </w:r>
      <w:r>
        <w:rPr>
          <w:sz w:val="24"/>
        </w:rPr>
        <w:t>adjustments</w:t>
      </w:r>
      <w:r>
        <w:rPr>
          <w:sz w:val="24"/>
        </w:rPr>
        <w:tab/>
        <w:t>120</w:t>
      </w:r>
    </w:p>
    <w:p w14:paraId="23ADC5D7" w14:textId="77777777" w:rsidR="00A325A9" w:rsidRDefault="00541BBA">
      <w:pPr>
        <w:pStyle w:val="ListParagraph"/>
        <w:numPr>
          <w:ilvl w:val="0"/>
          <w:numId w:val="95"/>
        </w:numPr>
        <w:tabs>
          <w:tab w:val="left" w:pos="1777"/>
          <w:tab w:val="right" w:leader="dot" w:pos="10122"/>
        </w:tabs>
        <w:spacing w:before="67"/>
        <w:ind w:hanging="239"/>
        <w:rPr>
          <w:sz w:val="24"/>
        </w:rPr>
      </w:pPr>
      <w:r>
        <w:rPr>
          <w:sz w:val="24"/>
        </w:rPr>
        <w:t>Employee</w:t>
      </w:r>
      <w:r>
        <w:rPr>
          <w:spacing w:val="-1"/>
          <w:sz w:val="24"/>
        </w:rPr>
        <w:t xml:space="preserve"> </w:t>
      </w:r>
      <w:r>
        <w:rPr>
          <w:spacing w:val="-3"/>
          <w:sz w:val="24"/>
        </w:rPr>
        <w:t>Termination</w:t>
      </w:r>
      <w:r>
        <w:rPr>
          <w:spacing w:val="-3"/>
          <w:sz w:val="24"/>
        </w:rPr>
        <w:tab/>
      </w:r>
      <w:r>
        <w:rPr>
          <w:sz w:val="24"/>
        </w:rPr>
        <w:t>121</w:t>
      </w:r>
    </w:p>
    <w:p w14:paraId="5C8B7BC1" w14:textId="77777777" w:rsidR="00A325A9" w:rsidRDefault="00541BBA">
      <w:pPr>
        <w:pStyle w:val="ListParagraph"/>
        <w:numPr>
          <w:ilvl w:val="1"/>
          <w:numId w:val="95"/>
        </w:numPr>
        <w:tabs>
          <w:tab w:val="left" w:pos="2439"/>
          <w:tab w:val="right" w:leader="dot" w:pos="10122"/>
        </w:tabs>
        <w:spacing w:before="67"/>
        <w:ind w:hanging="421"/>
        <w:rPr>
          <w:sz w:val="24"/>
        </w:rPr>
      </w:pPr>
      <w:r>
        <w:rPr>
          <w:sz w:val="24"/>
        </w:rPr>
        <w:t>Paper</w:t>
      </w:r>
      <w:r>
        <w:rPr>
          <w:spacing w:val="-2"/>
          <w:sz w:val="24"/>
        </w:rPr>
        <w:t xml:space="preserve"> </w:t>
      </w:r>
      <w:r>
        <w:rPr>
          <w:spacing w:val="-4"/>
          <w:sz w:val="24"/>
        </w:rPr>
        <w:t>Trail</w:t>
      </w:r>
      <w:r>
        <w:rPr>
          <w:spacing w:val="-4"/>
          <w:sz w:val="24"/>
        </w:rPr>
        <w:tab/>
      </w:r>
      <w:r>
        <w:rPr>
          <w:sz w:val="24"/>
        </w:rPr>
        <w:t>122</w:t>
      </w:r>
    </w:p>
    <w:p w14:paraId="6E179339" w14:textId="77777777" w:rsidR="00A325A9" w:rsidRDefault="00541BBA">
      <w:pPr>
        <w:pStyle w:val="ListParagraph"/>
        <w:numPr>
          <w:ilvl w:val="1"/>
          <w:numId w:val="95"/>
        </w:numPr>
        <w:tabs>
          <w:tab w:val="left" w:pos="2439"/>
          <w:tab w:val="right" w:leader="dot" w:pos="10122"/>
        </w:tabs>
        <w:spacing w:before="67"/>
        <w:ind w:hanging="421"/>
        <w:rPr>
          <w:sz w:val="24"/>
        </w:rPr>
      </w:pPr>
      <w:r>
        <w:rPr>
          <w:sz w:val="24"/>
        </w:rPr>
        <w:t>Short,</w:t>
      </w:r>
      <w:r>
        <w:rPr>
          <w:spacing w:val="-1"/>
          <w:sz w:val="24"/>
        </w:rPr>
        <w:t xml:space="preserve"> </w:t>
      </w:r>
      <w:r>
        <w:rPr>
          <w:sz w:val="24"/>
        </w:rPr>
        <w:t>Clear</w:t>
      </w:r>
      <w:r>
        <w:rPr>
          <w:spacing w:val="1"/>
          <w:sz w:val="24"/>
        </w:rPr>
        <w:t xml:space="preserve"> </w:t>
      </w:r>
      <w:r>
        <w:rPr>
          <w:sz w:val="24"/>
        </w:rPr>
        <w:t>Meeting</w:t>
      </w:r>
      <w:r>
        <w:rPr>
          <w:sz w:val="24"/>
        </w:rPr>
        <w:tab/>
        <w:t>122</w:t>
      </w:r>
    </w:p>
    <w:p w14:paraId="1977D211" w14:textId="77777777" w:rsidR="00A325A9" w:rsidRDefault="00541BBA">
      <w:pPr>
        <w:pStyle w:val="ListParagraph"/>
        <w:numPr>
          <w:ilvl w:val="1"/>
          <w:numId w:val="95"/>
        </w:numPr>
        <w:tabs>
          <w:tab w:val="left" w:pos="2439"/>
          <w:tab w:val="right" w:leader="dot" w:pos="10122"/>
        </w:tabs>
        <w:spacing w:before="67"/>
        <w:ind w:hanging="421"/>
        <w:rPr>
          <w:sz w:val="24"/>
        </w:rPr>
      </w:pPr>
      <w:r>
        <w:rPr>
          <w:sz w:val="24"/>
        </w:rPr>
        <w:t>Explaining</w:t>
      </w:r>
      <w:r>
        <w:rPr>
          <w:spacing w:val="-3"/>
          <w:sz w:val="24"/>
        </w:rPr>
        <w:t xml:space="preserve"> </w:t>
      </w:r>
      <w:r>
        <w:rPr>
          <w:sz w:val="24"/>
        </w:rPr>
        <w:t>the</w:t>
      </w:r>
      <w:r>
        <w:rPr>
          <w:spacing w:val="1"/>
          <w:sz w:val="24"/>
        </w:rPr>
        <w:t xml:space="preserve"> </w:t>
      </w:r>
      <w:r>
        <w:rPr>
          <w:sz w:val="24"/>
        </w:rPr>
        <w:t>Severance</w:t>
      </w:r>
      <w:r>
        <w:rPr>
          <w:sz w:val="24"/>
        </w:rPr>
        <w:tab/>
        <w:t>122</w:t>
      </w:r>
    </w:p>
    <w:p w14:paraId="24C2A06F" w14:textId="77777777" w:rsidR="00A325A9" w:rsidRDefault="00541BBA">
      <w:pPr>
        <w:pStyle w:val="ListParagraph"/>
        <w:numPr>
          <w:ilvl w:val="1"/>
          <w:numId w:val="95"/>
        </w:numPr>
        <w:tabs>
          <w:tab w:val="left" w:pos="2439"/>
          <w:tab w:val="right" w:leader="dot" w:pos="10122"/>
        </w:tabs>
        <w:spacing w:before="67"/>
        <w:ind w:hanging="421"/>
        <w:rPr>
          <w:sz w:val="24"/>
        </w:rPr>
      </w:pPr>
      <w:r>
        <w:rPr>
          <w:sz w:val="24"/>
        </w:rPr>
        <w:t>Communicating</w:t>
      </w:r>
      <w:r>
        <w:rPr>
          <w:spacing w:val="-3"/>
          <w:sz w:val="24"/>
        </w:rPr>
        <w:t xml:space="preserve"> </w:t>
      </w:r>
      <w:r>
        <w:rPr>
          <w:sz w:val="24"/>
        </w:rPr>
        <w:t>with</w:t>
      </w:r>
      <w:r>
        <w:rPr>
          <w:spacing w:val="-1"/>
          <w:sz w:val="24"/>
        </w:rPr>
        <w:t xml:space="preserve"> </w:t>
      </w:r>
      <w:r>
        <w:rPr>
          <w:sz w:val="24"/>
        </w:rPr>
        <w:t>Staff</w:t>
      </w:r>
      <w:r>
        <w:rPr>
          <w:sz w:val="24"/>
        </w:rPr>
        <w:tab/>
        <w:t>123</w:t>
      </w:r>
    </w:p>
    <w:p w14:paraId="59917606" w14:textId="0802A371" w:rsidR="00A325A9" w:rsidRDefault="0087638C">
      <w:pPr>
        <w:pStyle w:val="ListParagraph"/>
        <w:numPr>
          <w:ilvl w:val="1"/>
          <w:numId w:val="95"/>
        </w:numPr>
        <w:tabs>
          <w:tab w:val="left" w:pos="2439"/>
          <w:tab w:val="right" w:leader="dot" w:pos="10122"/>
        </w:tabs>
        <w:spacing w:before="67"/>
        <w:ind w:hanging="421"/>
        <w:rPr>
          <w:sz w:val="24"/>
        </w:rPr>
      </w:pPr>
      <w:r>
        <w:rPr>
          <w:noProof/>
        </w:rPr>
        <w:pict w14:anchorId="626E85E2">
          <v:shape id="_x0000_s1681" type="#_x0000_t202" style="position:absolute;left:0;text-align:left;margin-left:39.7pt;margin-top:14pt;width:537.6pt;height:224.25pt;z-index:-251251716" filled="f" stroked="f">
            <v:textbox style="mso-next-textbox:#_x0000_s1681" inset="0,0,0,0">
              <w:txbxContent>
                <w:p w14:paraId="7B16EF70" w14:textId="77777777" w:rsidR="0087638C" w:rsidRDefault="0087638C">
                  <w:pPr>
                    <w:tabs>
                      <w:tab w:val="left" w:leader="dot" w:pos="8216"/>
                    </w:tabs>
                    <w:spacing w:before="147"/>
                    <w:ind w:right="1421"/>
                    <w:jc w:val="right"/>
                    <w:rPr>
                      <w:sz w:val="24"/>
                    </w:rPr>
                  </w:pPr>
                  <w:r>
                    <w:rPr>
                      <w:sz w:val="24"/>
                    </w:rPr>
                    <w:t>5.</w:t>
                  </w:r>
                  <w:r>
                    <w:rPr>
                      <w:spacing w:val="-1"/>
                      <w:sz w:val="24"/>
                    </w:rPr>
                    <w:t xml:space="preserve"> </w:t>
                  </w:r>
                  <w:r>
                    <w:rPr>
                      <w:sz w:val="24"/>
                    </w:rPr>
                    <w:t>Outplacement</w:t>
                  </w:r>
                  <w:r>
                    <w:rPr>
                      <w:sz w:val="24"/>
                    </w:rPr>
                    <w:tab/>
                    <w:t>124</w:t>
                  </w:r>
                </w:p>
                <w:p w14:paraId="39ECA675" w14:textId="77777777" w:rsidR="0087638C" w:rsidRDefault="0087638C">
                  <w:pPr>
                    <w:tabs>
                      <w:tab w:val="left" w:leader="dot" w:pos="8696"/>
                    </w:tabs>
                    <w:spacing w:before="67"/>
                    <w:ind w:right="1421"/>
                    <w:jc w:val="right"/>
                    <w:rPr>
                      <w:sz w:val="24"/>
                    </w:rPr>
                  </w:pPr>
                  <w:r>
                    <w:rPr>
                      <w:sz w:val="24"/>
                    </w:rPr>
                    <w:t>Part Four: Compensation</w:t>
                  </w:r>
                  <w:r>
                    <w:rPr>
                      <w:spacing w:val="-13"/>
                      <w:sz w:val="24"/>
                    </w:rPr>
                    <w:t xml:space="preserve"> </w:t>
                  </w:r>
                  <w:r>
                    <w:rPr>
                      <w:sz w:val="24"/>
                    </w:rPr>
                    <w:t>and</w:t>
                  </w:r>
                  <w:r>
                    <w:rPr>
                      <w:spacing w:val="-5"/>
                      <w:sz w:val="24"/>
                    </w:rPr>
                    <w:t xml:space="preserve"> </w:t>
                  </w:r>
                  <w:r>
                    <w:rPr>
                      <w:sz w:val="24"/>
                    </w:rPr>
                    <w:t>Benefits</w:t>
                  </w:r>
                  <w:r>
                    <w:rPr>
                      <w:sz w:val="24"/>
                    </w:rPr>
                    <w:tab/>
                    <w:t>128</w:t>
                  </w:r>
                </w:p>
                <w:p w14:paraId="46BA9944" w14:textId="77777777" w:rsidR="0087638C" w:rsidRDefault="0087638C">
                  <w:pPr>
                    <w:numPr>
                      <w:ilvl w:val="0"/>
                      <w:numId w:val="90"/>
                    </w:numPr>
                    <w:tabs>
                      <w:tab w:val="left" w:pos="238"/>
                      <w:tab w:val="left" w:leader="dot" w:pos="8216"/>
                    </w:tabs>
                    <w:spacing w:before="67"/>
                    <w:ind w:right="1421" w:hanging="982"/>
                    <w:jc w:val="right"/>
                    <w:rPr>
                      <w:sz w:val="24"/>
                    </w:rPr>
                  </w:pPr>
                  <w:r>
                    <w:rPr>
                      <w:sz w:val="24"/>
                    </w:rPr>
                    <w:t>Compensation</w:t>
                  </w:r>
                  <w:r>
                    <w:rPr>
                      <w:spacing w:val="-4"/>
                      <w:sz w:val="24"/>
                    </w:rPr>
                    <w:t xml:space="preserve"> </w:t>
                  </w:r>
                  <w:r>
                    <w:rPr>
                      <w:sz w:val="24"/>
                    </w:rPr>
                    <w:t>Design</w:t>
                  </w:r>
                  <w:r>
                    <w:rPr>
                      <w:sz w:val="24"/>
                    </w:rPr>
                    <w:tab/>
                    <w:t>128</w:t>
                  </w:r>
                </w:p>
                <w:p w14:paraId="7F969978" w14:textId="77777777" w:rsidR="0087638C" w:rsidRDefault="0087638C">
                  <w:pPr>
                    <w:numPr>
                      <w:ilvl w:val="1"/>
                      <w:numId w:val="90"/>
                    </w:numPr>
                    <w:tabs>
                      <w:tab w:val="left" w:pos="1645"/>
                      <w:tab w:val="left" w:leader="dot" w:pos="8960"/>
                    </w:tabs>
                    <w:spacing w:before="67"/>
                    <w:ind w:hanging="421"/>
                    <w:rPr>
                      <w:sz w:val="24"/>
                    </w:rPr>
                  </w:pPr>
                  <w:r>
                    <w:rPr>
                      <w:spacing w:val="-5"/>
                      <w:sz w:val="24"/>
                    </w:rPr>
                    <w:t>Total</w:t>
                  </w:r>
                  <w:r>
                    <w:rPr>
                      <w:sz w:val="24"/>
                    </w:rPr>
                    <w:t xml:space="preserve"> </w:t>
                  </w:r>
                  <w:r>
                    <w:rPr>
                      <w:spacing w:val="-3"/>
                      <w:sz w:val="24"/>
                    </w:rPr>
                    <w:t>Reward</w:t>
                  </w:r>
                  <w:r>
                    <w:rPr>
                      <w:spacing w:val="-3"/>
                      <w:sz w:val="24"/>
                    </w:rPr>
                    <w:tab/>
                  </w:r>
                  <w:r>
                    <w:rPr>
                      <w:sz w:val="24"/>
                    </w:rPr>
                    <w:t>128</w:t>
                  </w:r>
                </w:p>
                <w:p w14:paraId="4F8A93A5" w14:textId="77777777" w:rsidR="0087638C" w:rsidRDefault="0087638C">
                  <w:pPr>
                    <w:numPr>
                      <w:ilvl w:val="1"/>
                      <w:numId w:val="90"/>
                    </w:numPr>
                    <w:tabs>
                      <w:tab w:val="left" w:pos="1644"/>
                      <w:tab w:val="left" w:leader="dot" w:pos="8960"/>
                    </w:tabs>
                    <w:spacing w:before="67"/>
                    <w:ind w:left="1643"/>
                    <w:rPr>
                      <w:sz w:val="24"/>
                    </w:rPr>
                  </w:pPr>
                  <w:r>
                    <w:rPr>
                      <w:sz w:val="24"/>
                    </w:rPr>
                    <w:t>Administration</w:t>
                  </w:r>
                  <w:r>
                    <w:rPr>
                      <w:spacing w:val="-7"/>
                      <w:sz w:val="24"/>
                    </w:rPr>
                    <w:t xml:space="preserve"> </w:t>
                  </w:r>
                  <w:r>
                    <w:rPr>
                      <w:sz w:val="24"/>
                    </w:rPr>
                    <w:t>and</w:t>
                  </w:r>
                  <w:r>
                    <w:rPr>
                      <w:spacing w:val="-10"/>
                      <w:sz w:val="24"/>
                    </w:rPr>
                    <w:t xml:space="preserve"> </w:t>
                  </w:r>
                  <w:r>
                    <w:rPr>
                      <w:sz w:val="24"/>
                    </w:rPr>
                    <w:t>Optimization</w:t>
                  </w:r>
                  <w:r>
                    <w:rPr>
                      <w:sz w:val="24"/>
                    </w:rPr>
                    <w:tab/>
                    <w:t>129</w:t>
                  </w:r>
                </w:p>
                <w:p w14:paraId="124EEEF2" w14:textId="77777777" w:rsidR="0087638C" w:rsidRDefault="0087638C">
                  <w:pPr>
                    <w:numPr>
                      <w:ilvl w:val="1"/>
                      <w:numId w:val="90"/>
                    </w:numPr>
                    <w:tabs>
                      <w:tab w:val="left" w:pos="1644"/>
                      <w:tab w:val="left" w:leader="dot" w:pos="8960"/>
                    </w:tabs>
                    <w:spacing w:before="67"/>
                    <w:ind w:left="1643"/>
                    <w:rPr>
                      <w:sz w:val="24"/>
                    </w:rPr>
                  </w:pPr>
                  <w:r>
                    <w:rPr>
                      <w:sz w:val="24"/>
                    </w:rPr>
                    <w:t>Strategic</w:t>
                  </w:r>
                  <w:r>
                    <w:rPr>
                      <w:spacing w:val="-3"/>
                      <w:sz w:val="24"/>
                    </w:rPr>
                    <w:t xml:space="preserve"> Reward</w:t>
                  </w:r>
                  <w:r>
                    <w:rPr>
                      <w:spacing w:val="-3"/>
                      <w:sz w:val="24"/>
                    </w:rPr>
                    <w:tab/>
                  </w:r>
                  <w:r>
                    <w:rPr>
                      <w:sz w:val="24"/>
                    </w:rPr>
                    <w:t>131</w:t>
                  </w:r>
                </w:p>
                <w:p w14:paraId="793170C2" w14:textId="77777777" w:rsidR="0087638C" w:rsidRDefault="0087638C">
                  <w:pPr>
                    <w:numPr>
                      <w:ilvl w:val="1"/>
                      <w:numId w:val="90"/>
                    </w:numPr>
                    <w:tabs>
                      <w:tab w:val="left" w:pos="1644"/>
                      <w:tab w:val="left" w:leader="dot" w:pos="8960"/>
                    </w:tabs>
                    <w:spacing w:before="67"/>
                    <w:ind w:left="1643"/>
                    <w:rPr>
                      <w:sz w:val="24"/>
                    </w:rPr>
                  </w:pPr>
                  <w:r>
                    <w:rPr>
                      <w:sz w:val="24"/>
                    </w:rPr>
                    <w:t>Individual</w:t>
                  </w:r>
                  <w:r>
                    <w:rPr>
                      <w:spacing w:val="-9"/>
                      <w:sz w:val="24"/>
                    </w:rPr>
                    <w:t xml:space="preserve"> </w:t>
                  </w:r>
                  <w:r>
                    <w:rPr>
                      <w:sz w:val="24"/>
                    </w:rPr>
                    <w:t>Differentiation</w:t>
                  </w:r>
                  <w:r>
                    <w:rPr>
                      <w:sz w:val="24"/>
                    </w:rPr>
                    <w:tab/>
                    <w:t>132</w:t>
                  </w:r>
                </w:p>
                <w:p w14:paraId="78BFC12D" w14:textId="77777777" w:rsidR="0087638C" w:rsidRDefault="0087638C">
                  <w:pPr>
                    <w:numPr>
                      <w:ilvl w:val="1"/>
                      <w:numId w:val="90"/>
                    </w:numPr>
                    <w:tabs>
                      <w:tab w:val="left" w:pos="1644"/>
                      <w:tab w:val="left" w:leader="dot" w:pos="8960"/>
                    </w:tabs>
                    <w:spacing w:before="67"/>
                    <w:ind w:left="1643"/>
                    <w:rPr>
                      <w:sz w:val="24"/>
                    </w:rPr>
                  </w:pPr>
                  <w:r>
                    <w:rPr>
                      <w:sz w:val="24"/>
                    </w:rPr>
                    <w:t>Market</w:t>
                  </w:r>
                  <w:r>
                    <w:rPr>
                      <w:spacing w:val="-8"/>
                      <w:sz w:val="24"/>
                    </w:rPr>
                    <w:t xml:space="preserve"> </w:t>
                  </w:r>
                  <w:r>
                    <w:rPr>
                      <w:sz w:val="24"/>
                    </w:rPr>
                    <w:t>Conformity</w:t>
                  </w:r>
                  <w:r>
                    <w:rPr>
                      <w:spacing w:val="-6"/>
                      <w:sz w:val="24"/>
                    </w:rPr>
                    <w:t xml:space="preserve"> </w:t>
                  </w:r>
                  <w:r>
                    <w:rPr>
                      <w:sz w:val="24"/>
                    </w:rPr>
                    <w:t>(Competitiveness)</w:t>
                  </w:r>
                  <w:r>
                    <w:rPr>
                      <w:sz w:val="24"/>
                    </w:rPr>
                    <w:tab/>
                    <w:t>133</w:t>
                  </w:r>
                </w:p>
                <w:p w14:paraId="6F62E18B" w14:textId="77777777" w:rsidR="0087638C" w:rsidRDefault="0087638C">
                  <w:pPr>
                    <w:numPr>
                      <w:ilvl w:val="1"/>
                      <w:numId w:val="90"/>
                    </w:numPr>
                    <w:tabs>
                      <w:tab w:val="left" w:pos="1644"/>
                      <w:tab w:val="left" w:leader="dot" w:pos="8960"/>
                    </w:tabs>
                    <w:spacing w:before="67"/>
                    <w:ind w:left="1643"/>
                    <w:rPr>
                      <w:sz w:val="24"/>
                    </w:rPr>
                  </w:pPr>
                  <w:r>
                    <w:rPr>
                      <w:sz w:val="24"/>
                    </w:rPr>
                    <w:t>Internal</w:t>
                  </w:r>
                  <w:r>
                    <w:rPr>
                      <w:spacing w:val="-7"/>
                      <w:sz w:val="24"/>
                    </w:rPr>
                    <w:t xml:space="preserve"> </w:t>
                  </w:r>
                  <w:r>
                    <w:rPr>
                      <w:sz w:val="24"/>
                    </w:rPr>
                    <w:t>Consistency</w:t>
                  </w:r>
                  <w:r>
                    <w:rPr>
                      <w:spacing w:val="-7"/>
                      <w:sz w:val="24"/>
                    </w:rPr>
                    <w:t xml:space="preserve"> </w:t>
                  </w:r>
                  <w:r>
                    <w:rPr>
                      <w:sz w:val="24"/>
                    </w:rPr>
                    <w:t>(Equity)</w:t>
                  </w:r>
                  <w:r>
                    <w:rPr>
                      <w:sz w:val="24"/>
                    </w:rPr>
                    <w:tab/>
                    <w:t>134</w:t>
                  </w:r>
                </w:p>
                <w:p w14:paraId="3F7377A0" w14:textId="77777777" w:rsidR="0087638C" w:rsidRDefault="0087638C">
                  <w:pPr>
                    <w:numPr>
                      <w:ilvl w:val="0"/>
                      <w:numId w:val="90"/>
                    </w:numPr>
                    <w:tabs>
                      <w:tab w:val="left" w:pos="982"/>
                      <w:tab w:val="left" w:leader="dot" w:pos="8960"/>
                    </w:tabs>
                    <w:spacing w:before="67"/>
                    <w:rPr>
                      <w:sz w:val="24"/>
                    </w:rPr>
                  </w:pPr>
                  <w:r>
                    <w:rPr>
                      <w:spacing w:val="-5"/>
                      <w:sz w:val="24"/>
                    </w:rPr>
                    <w:t>Total</w:t>
                  </w:r>
                  <w:r>
                    <w:rPr>
                      <w:spacing w:val="-1"/>
                      <w:sz w:val="24"/>
                    </w:rPr>
                    <w:t xml:space="preserve"> </w:t>
                  </w:r>
                  <w:r>
                    <w:rPr>
                      <w:spacing w:val="-3"/>
                      <w:sz w:val="24"/>
                    </w:rPr>
                    <w:t>Reward</w:t>
                  </w:r>
                  <w:r>
                    <w:rPr>
                      <w:spacing w:val="-2"/>
                      <w:sz w:val="24"/>
                    </w:rPr>
                    <w:t xml:space="preserve"> </w:t>
                  </w:r>
                  <w:r>
                    <w:rPr>
                      <w:sz w:val="24"/>
                    </w:rPr>
                    <w:t>Approach</w:t>
                  </w:r>
                  <w:r>
                    <w:rPr>
                      <w:sz w:val="24"/>
                    </w:rPr>
                    <w:tab/>
                    <w:t>135</w:t>
                  </w:r>
                </w:p>
                <w:p w14:paraId="4BC0FEC7" w14:textId="77777777" w:rsidR="0087638C" w:rsidRDefault="0087638C">
                  <w:pPr>
                    <w:numPr>
                      <w:ilvl w:val="1"/>
                      <w:numId w:val="90"/>
                    </w:numPr>
                    <w:tabs>
                      <w:tab w:val="left" w:pos="1645"/>
                      <w:tab w:val="left" w:leader="dot" w:pos="8960"/>
                    </w:tabs>
                    <w:spacing w:before="67"/>
                    <w:ind w:hanging="421"/>
                    <w:rPr>
                      <w:sz w:val="24"/>
                    </w:rPr>
                  </w:pPr>
                  <w:r>
                    <w:rPr>
                      <w:sz w:val="24"/>
                    </w:rPr>
                    <w:t>Fixed</w:t>
                  </w:r>
                  <w:r>
                    <w:rPr>
                      <w:spacing w:val="-3"/>
                      <w:sz w:val="24"/>
                    </w:rPr>
                    <w:t xml:space="preserve"> Pay</w:t>
                  </w:r>
                  <w:r>
                    <w:rPr>
                      <w:spacing w:val="-3"/>
                      <w:sz w:val="24"/>
                    </w:rPr>
                    <w:tab/>
                  </w:r>
                  <w:r>
                    <w:rPr>
                      <w:sz w:val="24"/>
                    </w:rPr>
                    <w:t>136</w:t>
                  </w:r>
                </w:p>
                <w:p w14:paraId="45FB0756" w14:textId="77777777" w:rsidR="0087638C" w:rsidRDefault="0087638C">
                  <w:pPr>
                    <w:numPr>
                      <w:ilvl w:val="1"/>
                      <w:numId w:val="90"/>
                    </w:numPr>
                    <w:tabs>
                      <w:tab w:val="left" w:pos="1644"/>
                      <w:tab w:val="left" w:leader="dot" w:pos="8960"/>
                    </w:tabs>
                    <w:spacing w:before="68"/>
                    <w:ind w:left="1643"/>
                    <w:rPr>
                      <w:sz w:val="24"/>
                    </w:rPr>
                  </w:pPr>
                  <w:r>
                    <w:rPr>
                      <w:sz w:val="24"/>
                    </w:rPr>
                    <w:t>Variable</w:t>
                  </w:r>
                  <w:r>
                    <w:rPr>
                      <w:spacing w:val="-6"/>
                      <w:sz w:val="24"/>
                    </w:rPr>
                    <w:t xml:space="preserve"> </w:t>
                  </w:r>
                  <w:r>
                    <w:rPr>
                      <w:spacing w:val="-3"/>
                      <w:sz w:val="24"/>
                    </w:rPr>
                    <w:t>Pay</w:t>
                  </w:r>
                  <w:r>
                    <w:rPr>
                      <w:spacing w:val="-3"/>
                      <w:sz w:val="24"/>
                    </w:rPr>
                    <w:tab/>
                  </w:r>
                  <w:r>
                    <w:rPr>
                      <w:sz w:val="24"/>
                    </w:rPr>
                    <w:t>137</w:t>
                  </w:r>
                </w:p>
              </w:txbxContent>
            </v:textbox>
          </v:shape>
        </w:pict>
      </w:r>
      <w:r w:rsidR="00541BBA">
        <w:rPr>
          <w:sz w:val="24"/>
        </w:rPr>
        <w:t xml:space="preserve">Discharge, </w:t>
      </w:r>
      <w:r w:rsidR="00541BBA">
        <w:rPr>
          <w:spacing w:val="-4"/>
          <w:sz w:val="24"/>
        </w:rPr>
        <w:t>Layoff,</w:t>
      </w:r>
      <w:r w:rsidR="00541BBA">
        <w:rPr>
          <w:spacing w:val="-2"/>
          <w:sz w:val="24"/>
        </w:rPr>
        <w:t xml:space="preserve"> </w:t>
      </w:r>
      <w:r w:rsidR="00541BBA">
        <w:rPr>
          <w:sz w:val="24"/>
        </w:rPr>
        <w:t>and</w:t>
      </w:r>
      <w:r w:rsidR="00541BBA">
        <w:rPr>
          <w:spacing w:val="1"/>
          <w:sz w:val="24"/>
        </w:rPr>
        <w:t xml:space="preserve"> </w:t>
      </w:r>
      <w:r w:rsidR="00541BBA">
        <w:rPr>
          <w:sz w:val="24"/>
        </w:rPr>
        <w:t>Resignation</w:t>
      </w:r>
      <w:r w:rsidR="00541BBA">
        <w:rPr>
          <w:sz w:val="24"/>
        </w:rPr>
        <w:tab/>
        <w:t>123</w:t>
      </w:r>
    </w:p>
    <w:p w14:paraId="3C69AAC2" w14:textId="77777777" w:rsidR="00A325A9" w:rsidRDefault="00A325A9">
      <w:pPr>
        <w:pStyle w:val="BodyText"/>
      </w:pPr>
    </w:p>
    <w:p w14:paraId="3CC8A181" w14:textId="77777777" w:rsidR="00A325A9" w:rsidRDefault="00A325A9">
      <w:pPr>
        <w:pStyle w:val="BodyText"/>
      </w:pPr>
    </w:p>
    <w:p w14:paraId="77E8A136" w14:textId="77777777" w:rsidR="00A325A9" w:rsidRDefault="00A325A9">
      <w:pPr>
        <w:pStyle w:val="BodyText"/>
      </w:pPr>
    </w:p>
    <w:p w14:paraId="327D7C2B" w14:textId="77777777" w:rsidR="00A325A9" w:rsidRDefault="00A325A9">
      <w:pPr>
        <w:pStyle w:val="BodyText"/>
      </w:pPr>
    </w:p>
    <w:p w14:paraId="131158A9" w14:textId="77777777" w:rsidR="00A325A9" w:rsidRDefault="00A325A9">
      <w:pPr>
        <w:pStyle w:val="BodyText"/>
      </w:pPr>
    </w:p>
    <w:p w14:paraId="1B831979" w14:textId="77777777" w:rsidR="00A325A9" w:rsidRDefault="00A325A9">
      <w:pPr>
        <w:pStyle w:val="BodyText"/>
      </w:pPr>
    </w:p>
    <w:p w14:paraId="0F74F4C7" w14:textId="77777777" w:rsidR="00A325A9" w:rsidRDefault="00A325A9">
      <w:pPr>
        <w:pStyle w:val="BodyText"/>
      </w:pPr>
    </w:p>
    <w:p w14:paraId="14DF2427" w14:textId="77777777" w:rsidR="00A325A9" w:rsidRDefault="00A325A9">
      <w:pPr>
        <w:pStyle w:val="BodyText"/>
      </w:pPr>
    </w:p>
    <w:p w14:paraId="4F7AA5F0" w14:textId="77777777" w:rsidR="00A325A9" w:rsidRDefault="00A325A9">
      <w:pPr>
        <w:pStyle w:val="BodyText"/>
      </w:pPr>
    </w:p>
    <w:p w14:paraId="2F3CC3C0" w14:textId="77777777" w:rsidR="00A325A9" w:rsidRDefault="00A325A9">
      <w:pPr>
        <w:pStyle w:val="BodyText"/>
      </w:pPr>
    </w:p>
    <w:p w14:paraId="492E753D" w14:textId="77777777" w:rsidR="00A325A9" w:rsidRDefault="00A325A9">
      <w:pPr>
        <w:pStyle w:val="BodyText"/>
      </w:pPr>
    </w:p>
    <w:p w14:paraId="165492DC" w14:textId="77777777" w:rsidR="00A325A9" w:rsidRDefault="00A325A9">
      <w:pPr>
        <w:pStyle w:val="BodyText"/>
      </w:pPr>
    </w:p>
    <w:p w14:paraId="4592B267" w14:textId="77777777" w:rsidR="00A325A9" w:rsidRDefault="00A325A9">
      <w:pPr>
        <w:pStyle w:val="BodyText"/>
      </w:pPr>
    </w:p>
    <w:p w14:paraId="27D2E0E7" w14:textId="77777777" w:rsidR="00A325A9" w:rsidRDefault="00A325A9">
      <w:pPr>
        <w:pStyle w:val="BodyText"/>
      </w:pPr>
    </w:p>
    <w:p w14:paraId="600ABC55" w14:textId="77777777" w:rsidR="00A325A9" w:rsidRDefault="00A325A9">
      <w:pPr>
        <w:pStyle w:val="BodyText"/>
        <w:spacing w:before="5"/>
        <w:rPr>
          <w:sz w:val="23"/>
        </w:rPr>
      </w:pPr>
    </w:p>
    <w:p w14:paraId="16E7EE7C" w14:textId="77777777" w:rsidR="00A325A9" w:rsidRDefault="00541BBA">
      <w:pPr>
        <w:pStyle w:val="ListParagraph"/>
        <w:numPr>
          <w:ilvl w:val="1"/>
          <w:numId w:val="92"/>
        </w:numPr>
        <w:tabs>
          <w:tab w:val="left" w:pos="2439"/>
          <w:tab w:val="left" w:leader="dot" w:pos="9755"/>
        </w:tabs>
        <w:spacing w:before="0"/>
        <w:ind w:hanging="421"/>
        <w:rPr>
          <w:sz w:val="24"/>
        </w:rPr>
      </w:pPr>
      <w:r>
        <w:rPr>
          <w:sz w:val="24"/>
        </w:rPr>
        <w:t>Benefits</w:t>
      </w:r>
      <w:r>
        <w:rPr>
          <w:sz w:val="24"/>
        </w:rPr>
        <w:tab/>
        <w:t>138</w:t>
      </w:r>
    </w:p>
    <w:p w14:paraId="5AB4CA36" w14:textId="77777777" w:rsidR="00A325A9" w:rsidRDefault="00541BBA">
      <w:pPr>
        <w:pStyle w:val="ListParagraph"/>
        <w:numPr>
          <w:ilvl w:val="1"/>
          <w:numId w:val="92"/>
        </w:numPr>
        <w:tabs>
          <w:tab w:val="left" w:pos="2439"/>
          <w:tab w:val="right" w:leader="dot" w:pos="10122"/>
        </w:tabs>
        <w:spacing w:before="67"/>
        <w:ind w:hanging="421"/>
        <w:rPr>
          <w:sz w:val="24"/>
        </w:rPr>
      </w:pPr>
      <w:r>
        <w:rPr>
          <w:spacing w:val="-3"/>
          <w:sz w:val="24"/>
        </w:rPr>
        <w:t>Work-Life</w:t>
      </w:r>
      <w:r>
        <w:rPr>
          <w:spacing w:val="-2"/>
          <w:sz w:val="24"/>
        </w:rPr>
        <w:t xml:space="preserve"> </w:t>
      </w:r>
      <w:r>
        <w:rPr>
          <w:sz w:val="24"/>
        </w:rPr>
        <w:t>Balance</w:t>
      </w:r>
      <w:r>
        <w:rPr>
          <w:sz w:val="24"/>
        </w:rPr>
        <w:tab/>
        <w:t>140</w:t>
      </w:r>
    </w:p>
    <w:p w14:paraId="64BE582D" w14:textId="77777777" w:rsidR="00A325A9" w:rsidRDefault="00541BBA">
      <w:pPr>
        <w:pStyle w:val="ListParagraph"/>
        <w:numPr>
          <w:ilvl w:val="1"/>
          <w:numId w:val="92"/>
        </w:numPr>
        <w:tabs>
          <w:tab w:val="left" w:pos="2439"/>
          <w:tab w:val="right" w:leader="dot" w:pos="10122"/>
        </w:tabs>
        <w:spacing w:before="68"/>
        <w:ind w:hanging="421"/>
        <w:rPr>
          <w:sz w:val="24"/>
        </w:rPr>
      </w:pPr>
      <w:r>
        <w:rPr>
          <w:sz w:val="24"/>
        </w:rPr>
        <w:t>Other Elements of</w:t>
      </w:r>
      <w:r>
        <w:rPr>
          <w:spacing w:val="1"/>
          <w:sz w:val="24"/>
        </w:rPr>
        <w:t xml:space="preserve"> </w:t>
      </w:r>
      <w:r>
        <w:rPr>
          <w:spacing w:val="-6"/>
          <w:sz w:val="24"/>
        </w:rPr>
        <w:t>Total</w:t>
      </w:r>
      <w:r>
        <w:rPr>
          <w:spacing w:val="-2"/>
          <w:sz w:val="24"/>
        </w:rPr>
        <w:t xml:space="preserve"> </w:t>
      </w:r>
      <w:r>
        <w:rPr>
          <w:sz w:val="24"/>
        </w:rPr>
        <w:t>Rewards</w:t>
      </w:r>
      <w:r>
        <w:rPr>
          <w:sz w:val="24"/>
        </w:rPr>
        <w:tab/>
        <w:t>140</w:t>
      </w:r>
    </w:p>
    <w:p w14:paraId="75499906" w14:textId="77777777" w:rsidR="00A325A9" w:rsidRDefault="00541BBA">
      <w:pPr>
        <w:pStyle w:val="ListParagraph"/>
        <w:numPr>
          <w:ilvl w:val="0"/>
          <w:numId w:val="91"/>
        </w:numPr>
        <w:tabs>
          <w:tab w:val="left" w:pos="1777"/>
          <w:tab w:val="right" w:leader="dot" w:pos="10122"/>
        </w:tabs>
        <w:spacing w:before="67"/>
        <w:ind w:hanging="239"/>
        <w:rPr>
          <w:sz w:val="24"/>
        </w:rPr>
      </w:pPr>
      <w:r>
        <w:rPr>
          <w:sz w:val="24"/>
        </w:rPr>
        <w:t>Compensation Administration</w:t>
      </w:r>
      <w:r>
        <w:rPr>
          <w:sz w:val="24"/>
        </w:rPr>
        <w:tab/>
        <w:t>141</w:t>
      </w:r>
    </w:p>
    <w:p w14:paraId="238083DA" w14:textId="77777777" w:rsidR="00A325A9" w:rsidRDefault="00541BBA">
      <w:pPr>
        <w:pStyle w:val="ListParagraph"/>
        <w:numPr>
          <w:ilvl w:val="0"/>
          <w:numId w:val="91"/>
        </w:numPr>
        <w:tabs>
          <w:tab w:val="left" w:pos="1777"/>
          <w:tab w:val="right" w:leader="dot" w:pos="10122"/>
        </w:tabs>
        <w:spacing w:before="67"/>
        <w:ind w:hanging="239"/>
        <w:rPr>
          <w:sz w:val="24"/>
        </w:rPr>
      </w:pPr>
      <w:r>
        <w:rPr>
          <w:sz w:val="24"/>
        </w:rPr>
        <w:t>Job</w:t>
      </w:r>
      <w:r>
        <w:rPr>
          <w:spacing w:val="-2"/>
          <w:sz w:val="24"/>
        </w:rPr>
        <w:t xml:space="preserve"> </w:t>
      </w:r>
      <w:r>
        <w:rPr>
          <w:sz w:val="24"/>
        </w:rPr>
        <w:t>Evaluation</w:t>
      </w:r>
      <w:r>
        <w:rPr>
          <w:sz w:val="24"/>
        </w:rPr>
        <w:tab/>
        <w:t>143</w:t>
      </w:r>
    </w:p>
    <w:p w14:paraId="144F01AA"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Objectives of</w:t>
      </w:r>
      <w:r>
        <w:rPr>
          <w:spacing w:val="-4"/>
          <w:sz w:val="24"/>
        </w:rPr>
        <w:t xml:space="preserve"> </w:t>
      </w:r>
      <w:r>
        <w:rPr>
          <w:sz w:val="24"/>
        </w:rPr>
        <w:t>Job</w:t>
      </w:r>
      <w:r>
        <w:rPr>
          <w:spacing w:val="-1"/>
          <w:sz w:val="24"/>
        </w:rPr>
        <w:t xml:space="preserve"> </w:t>
      </w:r>
      <w:r>
        <w:rPr>
          <w:sz w:val="24"/>
        </w:rPr>
        <w:t>Evaluation</w:t>
      </w:r>
      <w:r>
        <w:rPr>
          <w:sz w:val="24"/>
        </w:rPr>
        <w:tab/>
        <w:t>143</w:t>
      </w:r>
    </w:p>
    <w:p w14:paraId="35FF8477"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Aspects of</w:t>
      </w:r>
      <w:r>
        <w:rPr>
          <w:spacing w:val="-4"/>
          <w:sz w:val="24"/>
        </w:rPr>
        <w:t xml:space="preserve"> </w:t>
      </w:r>
      <w:r>
        <w:rPr>
          <w:sz w:val="24"/>
        </w:rPr>
        <w:t>Job</w:t>
      </w:r>
      <w:r>
        <w:rPr>
          <w:spacing w:val="-1"/>
          <w:sz w:val="24"/>
        </w:rPr>
        <w:t xml:space="preserve"> </w:t>
      </w:r>
      <w:r>
        <w:rPr>
          <w:sz w:val="24"/>
        </w:rPr>
        <w:t>Evaluation</w:t>
      </w:r>
      <w:r>
        <w:rPr>
          <w:sz w:val="24"/>
        </w:rPr>
        <w:tab/>
        <w:t>144</w:t>
      </w:r>
    </w:p>
    <w:p w14:paraId="26899B6E"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Job</w:t>
      </w:r>
      <w:r>
        <w:rPr>
          <w:spacing w:val="-2"/>
          <w:sz w:val="24"/>
        </w:rPr>
        <w:t xml:space="preserve"> </w:t>
      </w:r>
      <w:r>
        <w:rPr>
          <w:sz w:val="24"/>
        </w:rPr>
        <w:t>Evaluation Methods</w:t>
      </w:r>
      <w:r>
        <w:rPr>
          <w:sz w:val="24"/>
        </w:rPr>
        <w:tab/>
        <w:t>144</w:t>
      </w:r>
    </w:p>
    <w:p w14:paraId="081C8868" w14:textId="77777777" w:rsidR="00A325A9" w:rsidRDefault="00541BBA">
      <w:pPr>
        <w:pStyle w:val="ListParagraph"/>
        <w:numPr>
          <w:ilvl w:val="0"/>
          <w:numId w:val="91"/>
        </w:numPr>
        <w:tabs>
          <w:tab w:val="left" w:pos="1777"/>
          <w:tab w:val="right" w:leader="dot" w:pos="10122"/>
        </w:tabs>
        <w:spacing w:before="67"/>
        <w:ind w:hanging="239"/>
        <w:rPr>
          <w:sz w:val="24"/>
        </w:rPr>
      </w:pPr>
      <w:r>
        <w:rPr>
          <w:sz w:val="24"/>
        </w:rPr>
        <w:t>Remuneration Surveys</w:t>
      </w:r>
      <w:r>
        <w:rPr>
          <w:sz w:val="24"/>
        </w:rPr>
        <w:tab/>
        <w:t>148</w:t>
      </w:r>
    </w:p>
    <w:p w14:paraId="49A9AF29"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Purposes of</w:t>
      </w:r>
      <w:r>
        <w:rPr>
          <w:spacing w:val="-4"/>
          <w:sz w:val="24"/>
        </w:rPr>
        <w:t xml:space="preserve"> </w:t>
      </w:r>
      <w:r>
        <w:rPr>
          <w:sz w:val="24"/>
        </w:rPr>
        <w:t>Remuneration</w:t>
      </w:r>
      <w:r>
        <w:rPr>
          <w:spacing w:val="-1"/>
          <w:sz w:val="24"/>
        </w:rPr>
        <w:t xml:space="preserve"> </w:t>
      </w:r>
      <w:r>
        <w:rPr>
          <w:sz w:val="24"/>
        </w:rPr>
        <w:t>Surveys</w:t>
      </w:r>
      <w:r>
        <w:rPr>
          <w:sz w:val="24"/>
        </w:rPr>
        <w:tab/>
        <w:t>148</w:t>
      </w:r>
    </w:p>
    <w:p w14:paraId="0DB18646"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Market</w:t>
      </w:r>
      <w:r>
        <w:rPr>
          <w:spacing w:val="-2"/>
          <w:sz w:val="24"/>
        </w:rPr>
        <w:t xml:space="preserve"> </w:t>
      </w:r>
      <w:r>
        <w:rPr>
          <w:sz w:val="24"/>
        </w:rPr>
        <w:t>Select</w:t>
      </w:r>
      <w:r>
        <w:rPr>
          <w:sz w:val="24"/>
        </w:rPr>
        <w:tab/>
        <w:t>149</w:t>
      </w:r>
    </w:p>
    <w:p w14:paraId="6E78DEC1"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Data</w:t>
      </w:r>
      <w:r>
        <w:rPr>
          <w:spacing w:val="-1"/>
          <w:sz w:val="24"/>
        </w:rPr>
        <w:t xml:space="preserve"> </w:t>
      </w:r>
      <w:r>
        <w:rPr>
          <w:sz w:val="24"/>
        </w:rPr>
        <w:t>Collect</w:t>
      </w:r>
      <w:r>
        <w:rPr>
          <w:sz w:val="24"/>
        </w:rPr>
        <w:tab/>
        <w:t>149</w:t>
      </w:r>
    </w:p>
    <w:p w14:paraId="2E067C37"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Data Analysis</w:t>
      </w:r>
      <w:r>
        <w:rPr>
          <w:sz w:val="24"/>
        </w:rPr>
        <w:tab/>
        <w:t>151</w:t>
      </w:r>
    </w:p>
    <w:p w14:paraId="49D80540" w14:textId="77777777" w:rsidR="00A325A9" w:rsidRDefault="00541BBA">
      <w:pPr>
        <w:pStyle w:val="ListParagraph"/>
        <w:numPr>
          <w:ilvl w:val="0"/>
          <w:numId w:val="91"/>
        </w:numPr>
        <w:tabs>
          <w:tab w:val="left" w:pos="1777"/>
          <w:tab w:val="right" w:leader="dot" w:pos="10122"/>
        </w:tabs>
        <w:spacing w:before="67"/>
        <w:ind w:hanging="239"/>
        <w:rPr>
          <w:sz w:val="24"/>
        </w:rPr>
      </w:pPr>
      <w:r>
        <w:rPr>
          <w:spacing w:val="-3"/>
          <w:sz w:val="24"/>
        </w:rPr>
        <w:t>Pay</w:t>
      </w:r>
      <w:r>
        <w:rPr>
          <w:spacing w:val="-1"/>
          <w:sz w:val="24"/>
        </w:rPr>
        <w:t xml:space="preserve"> </w:t>
      </w:r>
      <w:r>
        <w:rPr>
          <w:sz w:val="24"/>
        </w:rPr>
        <w:t>Structure</w:t>
      </w:r>
      <w:r>
        <w:rPr>
          <w:sz w:val="24"/>
        </w:rPr>
        <w:tab/>
        <w:t>152</w:t>
      </w:r>
    </w:p>
    <w:p w14:paraId="7F4E35B9" w14:textId="77777777" w:rsidR="00A325A9" w:rsidRDefault="00541BBA">
      <w:pPr>
        <w:pStyle w:val="ListParagraph"/>
        <w:numPr>
          <w:ilvl w:val="1"/>
          <w:numId w:val="91"/>
        </w:numPr>
        <w:tabs>
          <w:tab w:val="left" w:pos="2439"/>
          <w:tab w:val="right" w:leader="dot" w:pos="10122"/>
        </w:tabs>
        <w:spacing w:before="67"/>
        <w:ind w:hanging="421"/>
        <w:rPr>
          <w:sz w:val="24"/>
        </w:rPr>
      </w:pPr>
      <w:r>
        <w:rPr>
          <w:spacing w:val="-5"/>
          <w:sz w:val="24"/>
        </w:rPr>
        <w:t>Terms</w:t>
      </w:r>
      <w:r>
        <w:rPr>
          <w:spacing w:val="-3"/>
          <w:sz w:val="24"/>
        </w:rPr>
        <w:t xml:space="preserve"> </w:t>
      </w:r>
      <w:r>
        <w:rPr>
          <w:sz w:val="24"/>
        </w:rPr>
        <w:t>and</w:t>
      </w:r>
      <w:r>
        <w:rPr>
          <w:spacing w:val="-1"/>
          <w:sz w:val="24"/>
        </w:rPr>
        <w:t xml:space="preserve"> </w:t>
      </w:r>
      <w:r>
        <w:rPr>
          <w:sz w:val="24"/>
        </w:rPr>
        <w:t>Definitions</w:t>
      </w:r>
      <w:r>
        <w:rPr>
          <w:sz w:val="24"/>
        </w:rPr>
        <w:tab/>
        <w:t>152</w:t>
      </w:r>
    </w:p>
    <w:p w14:paraId="766FF35D" w14:textId="77777777" w:rsidR="00A325A9" w:rsidRDefault="00541BBA">
      <w:pPr>
        <w:pStyle w:val="ListParagraph"/>
        <w:numPr>
          <w:ilvl w:val="1"/>
          <w:numId w:val="91"/>
        </w:numPr>
        <w:tabs>
          <w:tab w:val="left" w:pos="2439"/>
          <w:tab w:val="right" w:leader="dot" w:pos="10122"/>
        </w:tabs>
        <w:spacing w:before="67"/>
        <w:ind w:hanging="421"/>
        <w:rPr>
          <w:sz w:val="24"/>
        </w:rPr>
      </w:pPr>
      <w:r>
        <w:rPr>
          <w:sz w:val="24"/>
        </w:rPr>
        <w:t>Global</w:t>
      </w:r>
      <w:r>
        <w:rPr>
          <w:spacing w:val="-3"/>
          <w:sz w:val="24"/>
        </w:rPr>
        <w:t xml:space="preserve"> </w:t>
      </w:r>
      <w:r>
        <w:rPr>
          <w:sz w:val="24"/>
        </w:rPr>
        <w:t>Salary Grades</w:t>
      </w:r>
      <w:r>
        <w:rPr>
          <w:sz w:val="24"/>
        </w:rPr>
        <w:tab/>
        <w:t>155</w:t>
      </w:r>
    </w:p>
    <w:p w14:paraId="3FD82C0C" w14:textId="77777777" w:rsidR="00A325A9" w:rsidRDefault="00A325A9">
      <w:pPr>
        <w:rPr>
          <w:sz w:val="24"/>
        </w:rPr>
        <w:sectPr w:rsidR="00A325A9">
          <w:pgSz w:w="11910" w:h="16850"/>
          <w:pgMar w:top="1320" w:right="0" w:bottom="280" w:left="360" w:header="891" w:footer="0" w:gutter="0"/>
          <w:cols w:space="720"/>
        </w:sectPr>
      </w:pPr>
    </w:p>
    <w:sdt>
      <w:sdtPr>
        <w:id w:val="1505622955"/>
        <w:docPartObj>
          <w:docPartGallery w:val="Table of Contents"/>
          <w:docPartUnique/>
        </w:docPartObj>
      </w:sdtPr>
      <w:sdtContent>
        <w:p w14:paraId="631EAC89" w14:textId="77777777" w:rsidR="00A325A9" w:rsidRDefault="00541BBA">
          <w:pPr>
            <w:pStyle w:val="TOC2"/>
            <w:numPr>
              <w:ilvl w:val="1"/>
              <w:numId w:val="91"/>
            </w:numPr>
            <w:tabs>
              <w:tab w:val="left" w:pos="2439"/>
              <w:tab w:val="right" w:leader="dot" w:pos="10122"/>
            </w:tabs>
            <w:spacing w:before="124"/>
            <w:ind w:hanging="421"/>
          </w:pPr>
          <w:r>
            <w:t>Global</w:t>
          </w:r>
          <w:r>
            <w:rPr>
              <w:spacing w:val="-3"/>
            </w:rPr>
            <w:t xml:space="preserve"> Pay</w:t>
          </w:r>
          <w:r>
            <w:t xml:space="preserve"> Structure</w:t>
          </w:r>
          <w:r>
            <w:tab/>
            <w:t>155</w:t>
          </w:r>
        </w:p>
        <w:p w14:paraId="2ACDFE5B" w14:textId="77777777" w:rsidR="00A325A9" w:rsidRDefault="0087638C">
          <w:pPr>
            <w:pStyle w:val="TOC1"/>
            <w:numPr>
              <w:ilvl w:val="0"/>
              <w:numId w:val="91"/>
            </w:numPr>
            <w:tabs>
              <w:tab w:val="left" w:pos="1777"/>
              <w:tab w:val="right" w:leader="dot" w:pos="10122"/>
            </w:tabs>
            <w:spacing w:before="68"/>
            <w:ind w:hanging="239"/>
          </w:pPr>
          <w:hyperlink w:anchor="_TOC_250006" w:history="1">
            <w:r w:rsidR="00541BBA">
              <w:t>Strategic</w:t>
            </w:r>
            <w:r w:rsidR="00541BBA">
              <w:rPr>
                <w:spacing w:val="-1"/>
              </w:rPr>
              <w:t xml:space="preserve"> </w:t>
            </w:r>
            <w:r w:rsidR="00541BBA">
              <w:rPr>
                <w:spacing w:val="-3"/>
              </w:rPr>
              <w:t>Rewards</w:t>
            </w:r>
            <w:r w:rsidR="00541BBA">
              <w:rPr>
                <w:spacing w:val="-3"/>
              </w:rPr>
              <w:tab/>
            </w:r>
            <w:r w:rsidR="00541BBA">
              <w:t>157</w:t>
            </w:r>
          </w:hyperlink>
        </w:p>
        <w:p w14:paraId="3BA3A2D4" w14:textId="77777777" w:rsidR="00A325A9" w:rsidRDefault="0087638C">
          <w:pPr>
            <w:pStyle w:val="TOC1"/>
            <w:numPr>
              <w:ilvl w:val="0"/>
              <w:numId w:val="91"/>
            </w:numPr>
            <w:tabs>
              <w:tab w:val="left" w:pos="1777"/>
              <w:tab w:val="right" w:leader="dot" w:pos="10122"/>
            </w:tabs>
            <w:ind w:hanging="239"/>
          </w:pPr>
          <w:hyperlink w:anchor="_TOC_250005" w:history="1">
            <w:r w:rsidR="00541BBA">
              <w:t>Individual</w:t>
            </w:r>
            <w:r w:rsidR="00541BBA">
              <w:rPr>
                <w:spacing w:val="-3"/>
              </w:rPr>
              <w:t xml:space="preserve"> </w:t>
            </w:r>
            <w:r w:rsidR="00541BBA">
              <w:t>Differentiation</w:t>
            </w:r>
            <w:r w:rsidR="00541BBA">
              <w:tab/>
              <w:t>159</w:t>
            </w:r>
          </w:hyperlink>
        </w:p>
        <w:p w14:paraId="0FAA7A95" w14:textId="77777777" w:rsidR="00A325A9" w:rsidRDefault="00541BBA">
          <w:pPr>
            <w:pStyle w:val="TOC2"/>
            <w:numPr>
              <w:ilvl w:val="1"/>
              <w:numId w:val="91"/>
            </w:numPr>
            <w:tabs>
              <w:tab w:val="left" w:pos="2439"/>
              <w:tab w:val="right" w:leader="dot" w:pos="10122"/>
            </w:tabs>
            <w:ind w:hanging="421"/>
          </w:pPr>
          <w:r>
            <w:t>Entitlement Orientation</w:t>
          </w:r>
          <w:r>
            <w:tab/>
            <w:t>160</w:t>
          </w:r>
        </w:p>
        <w:p w14:paraId="1A2D5842" w14:textId="77777777" w:rsidR="00A325A9" w:rsidRDefault="00541BBA">
          <w:pPr>
            <w:pStyle w:val="TOC2"/>
            <w:numPr>
              <w:ilvl w:val="1"/>
              <w:numId w:val="91"/>
            </w:numPr>
            <w:tabs>
              <w:tab w:val="left" w:pos="2439"/>
              <w:tab w:val="right" w:leader="dot" w:pos="10122"/>
            </w:tabs>
            <w:ind w:hanging="421"/>
          </w:pPr>
          <w:r>
            <w:t>Performance Orientation</w:t>
          </w:r>
          <w:r>
            <w:tab/>
            <w:t>160</w:t>
          </w:r>
        </w:p>
        <w:p w14:paraId="589FA34F" w14:textId="77777777" w:rsidR="00A325A9" w:rsidRDefault="0087638C">
          <w:pPr>
            <w:pStyle w:val="TOC1"/>
            <w:numPr>
              <w:ilvl w:val="0"/>
              <w:numId w:val="91"/>
            </w:numPr>
            <w:tabs>
              <w:tab w:val="left" w:pos="1777"/>
              <w:tab w:val="right" w:leader="dot" w:pos="10121"/>
            </w:tabs>
            <w:ind w:hanging="239"/>
          </w:pPr>
          <w:hyperlink w:anchor="_TOC_250004" w:history="1">
            <w:r w:rsidR="00541BBA">
              <w:t>Market</w:t>
            </w:r>
            <w:r w:rsidR="00541BBA">
              <w:rPr>
                <w:spacing w:val="-2"/>
              </w:rPr>
              <w:t xml:space="preserve"> </w:t>
            </w:r>
            <w:r w:rsidR="00541BBA">
              <w:t>conformity</w:t>
            </w:r>
            <w:r w:rsidR="00541BBA">
              <w:tab/>
              <w:t>161</w:t>
            </w:r>
          </w:hyperlink>
        </w:p>
        <w:p w14:paraId="7F48E48A" w14:textId="77777777" w:rsidR="00A325A9" w:rsidRDefault="0087638C">
          <w:pPr>
            <w:pStyle w:val="TOC1"/>
            <w:numPr>
              <w:ilvl w:val="0"/>
              <w:numId w:val="91"/>
            </w:numPr>
            <w:tabs>
              <w:tab w:val="left" w:pos="1899"/>
              <w:tab w:val="right" w:leader="dot" w:pos="10122"/>
            </w:tabs>
            <w:ind w:left="1898" w:hanging="361"/>
          </w:pPr>
          <w:hyperlink w:anchor="_TOC_250003" w:history="1">
            <w:r w:rsidR="00541BBA">
              <w:t>Internal</w:t>
            </w:r>
            <w:r w:rsidR="00541BBA">
              <w:rPr>
                <w:spacing w:val="-1"/>
              </w:rPr>
              <w:t xml:space="preserve"> </w:t>
            </w:r>
            <w:r w:rsidR="00541BBA">
              <w:t>Consistency</w:t>
            </w:r>
            <w:r w:rsidR="00541BBA">
              <w:tab/>
              <w:t>161</w:t>
            </w:r>
          </w:hyperlink>
        </w:p>
        <w:p w14:paraId="2A746FFB" w14:textId="77777777" w:rsidR="00A325A9" w:rsidRDefault="0087638C">
          <w:pPr>
            <w:pStyle w:val="TOC1"/>
            <w:numPr>
              <w:ilvl w:val="0"/>
              <w:numId w:val="91"/>
            </w:numPr>
            <w:tabs>
              <w:tab w:val="left" w:pos="1899"/>
              <w:tab w:val="right" w:leader="dot" w:pos="10122"/>
            </w:tabs>
            <w:ind w:left="1898" w:hanging="361"/>
          </w:pPr>
          <w:hyperlink w:anchor="_TOC_250002" w:history="1">
            <w:r w:rsidR="00541BBA">
              <w:t>Job vs. Person</w:t>
            </w:r>
            <w:r w:rsidR="00541BBA">
              <w:rPr>
                <w:spacing w:val="-4"/>
              </w:rPr>
              <w:t xml:space="preserve"> </w:t>
            </w:r>
            <w:r w:rsidR="00541BBA">
              <w:t xml:space="preserve">Based </w:t>
            </w:r>
            <w:r w:rsidR="00541BBA">
              <w:rPr>
                <w:spacing w:val="-3"/>
              </w:rPr>
              <w:t>Pay</w:t>
            </w:r>
            <w:r w:rsidR="00541BBA">
              <w:rPr>
                <w:spacing w:val="-3"/>
              </w:rPr>
              <w:tab/>
            </w:r>
            <w:r w:rsidR="00541BBA">
              <w:t>166</w:t>
            </w:r>
          </w:hyperlink>
        </w:p>
        <w:p w14:paraId="4FF8AEC0" w14:textId="77777777" w:rsidR="00A325A9" w:rsidRDefault="0087638C">
          <w:pPr>
            <w:pStyle w:val="TOC1"/>
            <w:numPr>
              <w:ilvl w:val="0"/>
              <w:numId w:val="91"/>
            </w:numPr>
            <w:tabs>
              <w:tab w:val="left" w:pos="1899"/>
              <w:tab w:val="right" w:leader="dot" w:pos="10122"/>
            </w:tabs>
            <w:ind w:left="1898" w:hanging="361"/>
          </w:pPr>
          <w:hyperlink w:anchor="_TOC_250001" w:history="1">
            <w:r w:rsidR="00541BBA">
              <w:t>Incentive</w:t>
            </w:r>
            <w:r w:rsidR="00541BBA">
              <w:rPr>
                <w:spacing w:val="-2"/>
              </w:rPr>
              <w:t xml:space="preserve"> </w:t>
            </w:r>
            <w:r w:rsidR="00541BBA">
              <w:t>Programs</w:t>
            </w:r>
            <w:r w:rsidR="00541BBA">
              <w:tab/>
              <w:t>170</w:t>
            </w:r>
          </w:hyperlink>
        </w:p>
        <w:p w14:paraId="1254C8EE" w14:textId="0F09273B" w:rsidR="00A325A9" w:rsidRDefault="0087638C">
          <w:pPr>
            <w:pStyle w:val="TOC1"/>
            <w:numPr>
              <w:ilvl w:val="0"/>
              <w:numId w:val="91"/>
            </w:numPr>
            <w:tabs>
              <w:tab w:val="left" w:pos="1899"/>
              <w:tab w:val="right" w:leader="dot" w:pos="10122"/>
            </w:tabs>
            <w:ind w:left="1898" w:hanging="361"/>
          </w:pPr>
          <w:r>
            <w:rPr>
              <w:noProof/>
            </w:rPr>
            <w:pict w14:anchorId="4DA656D4">
              <v:shape id="_x0000_s1678" type="#_x0000_t202" style="position:absolute;left:0;text-align:left;margin-left:39.7pt;margin-top:14pt;width:537.6pt;height:224.25pt;z-index:-251251205" filled="f" stroked="f">
                <v:textbox style="mso-next-textbox:#_x0000_s1678" inset="0,0,0,0">
                  <w:txbxContent>
                    <w:p w14:paraId="45D4D2A0" w14:textId="77777777" w:rsidR="0087638C" w:rsidRDefault="0087638C">
                      <w:pPr>
                        <w:numPr>
                          <w:ilvl w:val="0"/>
                          <w:numId w:val="89"/>
                        </w:numPr>
                        <w:tabs>
                          <w:tab w:val="left" w:pos="360"/>
                          <w:tab w:val="right" w:leader="dot" w:pos="8583"/>
                        </w:tabs>
                        <w:spacing w:before="147"/>
                        <w:ind w:right="1421" w:hanging="1105"/>
                        <w:jc w:val="right"/>
                        <w:rPr>
                          <w:sz w:val="24"/>
                        </w:rPr>
                      </w:pPr>
                      <w:r>
                        <w:rPr>
                          <w:sz w:val="24"/>
                        </w:rPr>
                        <w:t>Executive</w:t>
                      </w:r>
                      <w:r>
                        <w:rPr>
                          <w:spacing w:val="-3"/>
                          <w:sz w:val="24"/>
                        </w:rPr>
                        <w:t xml:space="preserve"> </w:t>
                      </w:r>
                      <w:r>
                        <w:rPr>
                          <w:sz w:val="24"/>
                        </w:rPr>
                        <w:t>Compensation</w:t>
                      </w:r>
                      <w:r>
                        <w:rPr>
                          <w:sz w:val="24"/>
                        </w:rPr>
                        <w:tab/>
                        <w:t>176</w:t>
                      </w:r>
                    </w:p>
                    <w:p w14:paraId="10A12FA6" w14:textId="77777777" w:rsidR="0087638C" w:rsidRDefault="0087638C">
                      <w:pPr>
                        <w:numPr>
                          <w:ilvl w:val="0"/>
                          <w:numId w:val="89"/>
                        </w:numPr>
                        <w:tabs>
                          <w:tab w:val="left" w:pos="360"/>
                          <w:tab w:val="right" w:leader="dot" w:pos="8583"/>
                        </w:tabs>
                        <w:spacing w:before="67"/>
                        <w:ind w:left="1103" w:right="1421" w:hanging="1104"/>
                        <w:jc w:val="right"/>
                        <w:rPr>
                          <w:sz w:val="24"/>
                        </w:rPr>
                      </w:pPr>
                      <w:r>
                        <w:rPr>
                          <w:spacing w:val="-3"/>
                          <w:sz w:val="24"/>
                        </w:rPr>
                        <w:t xml:space="preserve">Types </w:t>
                      </w:r>
                      <w:r>
                        <w:rPr>
                          <w:sz w:val="24"/>
                        </w:rPr>
                        <w:t>of</w:t>
                      </w:r>
                      <w:r>
                        <w:rPr>
                          <w:spacing w:val="-1"/>
                          <w:sz w:val="24"/>
                        </w:rPr>
                        <w:t xml:space="preserve"> </w:t>
                      </w:r>
                      <w:r>
                        <w:rPr>
                          <w:sz w:val="24"/>
                        </w:rPr>
                        <w:t>Executive</w:t>
                      </w:r>
                      <w:r>
                        <w:rPr>
                          <w:spacing w:val="1"/>
                          <w:sz w:val="24"/>
                        </w:rPr>
                        <w:t xml:space="preserve"> </w:t>
                      </w:r>
                      <w:r>
                        <w:rPr>
                          <w:sz w:val="24"/>
                        </w:rPr>
                        <w:t>Compensation</w:t>
                      </w:r>
                      <w:r>
                        <w:rPr>
                          <w:sz w:val="24"/>
                        </w:rPr>
                        <w:tab/>
                        <w:t>178</w:t>
                      </w:r>
                    </w:p>
                    <w:p w14:paraId="12ADBFE2" w14:textId="77777777" w:rsidR="0087638C" w:rsidRDefault="0087638C">
                      <w:pPr>
                        <w:numPr>
                          <w:ilvl w:val="0"/>
                          <w:numId w:val="89"/>
                        </w:numPr>
                        <w:tabs>
                          <w:tab w:val="left" w:pos="360"/>
                          <w:tab w:val="right" w:leader="dot" w:pos="8583"/>
                        </w:tabs>
                        <w:spacing w:before="67"/>
                        <w:ind w:left="1103" w:right="1421" w:hanging="1104"/>
                        <w:jc w:val="right"/>
                        <w:rPr>
                          <w:sz w:val="24"/>
                        </w:rPr>
                      </w:pPr>
                      <w:r>
                        <w:rPr>
                          <w:sz w:val="24"/>
                        </w:rPr>
                        <w:t>Equity</w:t>
                      </w:r>
                      <w:r>
                        <w:rPr>
                          <w:spacing w:val="-1"/>
                          <w:sz w:val="24"/>
                        </w:rPr>
                        <w:t xml:space="preserve"> </w:t>
                      </w:r>
                      <w:r>
                        <w:rPr>
                          <w:sz w:val="24"/>
                        </w:rPr>
                        <w:t>Program</w:t>
                      </w:r>
                      <w:r>
                        <w:rPr>
                          <w:sz w:val="24"/>
                        </w:rPr>
                        <w:tab/>
                        <w:t>179</w:t>
                      </w:r>
                    </w:p>
                    <w:p w14:paraId="2EA70D01" w14:textId="77777777" w:rsidR="0087638C" w:rsidRDefault="0087638C">
                      <w:pPr>
                        <w:tabs>
                          <w:tab w:val="right" w:leader="dot" w:pos="9063"/>
                        </w:tabs>
                        <w:spacing w:before="67"/>
                        <w:ind w:right="1421"/>
                        <w:jc w:val="right"/>
                        <w:rPr>
                          <w:sz w:val="24"/>
                        </w:rPr>
                      </w:pPr>
                      <w:r>
                        <w:rPr>
                          <w:sz w:val="24"/>
                        </w:rPr>
                        <w:t>Reference</w:t>
                      </w:r>
                      <w:r>
                        <w:rPr>
                          <w:sz w:val="24"/>
                        </w:rPr>
                        <w:tab/>
                        <w:t>184</w:t>
                      </w:r>
                    </w:p>
                  </w:txbxContent>
                </v:textbox>
              </v:shape>
            </w:pict>
          </w:r>
          <w:hyperlink w:anchor="_TOC_250000" w:history="1">
            <w:r w:rsidR="00541BBA">
              <w:t>Sales</w:t>
            </w:r>
            <w:r w:rsidR="00541BBA">
              <w:rPr>
                <w:spacing w:val="-1"/>
              </w:rPr>
              <w:t xml:space="preserve"> </w:t>
            </w:r>
            <w:r w:rsidR="00541BBA">
              <w:t>Compensation</w:t>
            </w:r>
            <w:r w:rsidR="00541BBA">
              <w:tab/>
              <w:t>174</w:t>
            </w:r>
          </w:hyperlink>
        </w:p>
      </w:sdtContent>
    </w:sdt>
    <w:p w14:paraId="59AD0962" w14:textId="77777777" w:rsidR="00A325A9" w:rsidRDefault="00A325A9">
      <w:pPr>
        <w:sectPr w:rsidR="00A325A9">
          <w:pgSz w:w="11910" w:h="16850"/>
          <w:pgMar w:top="1320" w:right="0" w:bottom="280" w:left="360" w:header="891" w:footer="0" w:gutter="0"/>
          <w:cols w:space="720"/>
        </w:sectPr>
      </w:pPr>
    </w:p>
    <w:p w14:paraId="5E4DD3E9" w14:textId="77777777" w:rsidR="00A325A9" w:rsidRDefault="00A325A9">
      <w:pPr>
        <w:pStyle w:val="BodyText"/>
        <w:spacing w:before="12"/>
        <w:rPr>
          <w:sz w:val="17"/>
        </w:rPr>
      </w:pPr>
    </w:p>
    <w:p w14:paraId="6AC76D48" w14:textId="77777777" w:rsidR="00A325A9" w:rsidRDefault="00541BBA">
      <w:pPr>
        <w:pStyle w:val="Heading2"/>
        <w:spacing w:before="51"/>
      </w:pPr>
      <w:r>
        <w:t>Part One: HR Planning and Staffing</w:t>
      </w:r>
    </w:p>
    <w:p w14:paraId="7FB8429D" w14:textId="77777777" w:rsidR="00A325A9" w:rsidRDefault="00A325A9">
      <w:pPr>
        <w:pStyle w:val="BodyText"/>
        <w:rPr>
          <w:b/>
          <w:i/>
        </w:rPr>
      </w:pPr>
    </w:p>
    <w:p w14:paraId="5AE06AC2" w14:textId="77777777" w:rsidR="00A325A9" w:rsidRDefault="00A325A9">
      <w:pPr>
        <w:pStyle w:val="BodyText"/>
        <w:spacing w:before="6"/>
        <w:rPr>
          <w:b/>
          <w:i/>
          <w:sz w:val="29"/>
        </w:rPr>
      </w:pPr>
    </w:p>
    <w:p w14:paraId="6E6C79B4" w14:textId="77777777" w:rsidR="00A325A9" w:rsidRDefault="00541BBA">
      <w:pPr>
        <w:pStyle w:val="ListParagraph"/>
        <w:numPr>
          <w:ilvl w:val="0"/>
          <w:numId w:val="88"/>
        </w:numPr>
        <w:tabs>
          <w:tab w:val="left" w:pos="1302"/>
        </w:tabs>
        <w:spacing w:before="0"/>
        <w:ind w:hanging="244"/>
        <w:rPr>
          <w:b/>
          <w:sz w:val="24"/>
        </w:rPr>
      </w:pPr>
      <w:r>
        <w:rPr>
          <w:b/>
          <w:sz w:val="24"/>
        </w:rPr>
        <w:t xml:space="preserve">Human Resource Planning </w:t>
      </w:r>
      <w:r>
        <w:rPr>
          <w:b/>
          <w:spacing w:val="-3"/>
          <w:sz w:val="24"/>
        </w:rPr>
        <w:t>(Workforce</w:t>
      </w:r>
      <w:r>
        <w:rPr>
          <w:b/>
          <w:spacing w:val="2"/>
          <w:sz w:val="24"/>
        </w:rPr>
        <w:t xml:space="preserve"> </w:t>
      </w:r>
      <w:r>
        <w:rPr>
          <w:b/>
          <w:sz w:val="24"/>
        </w:rPr>
        <w:t>Planning)</w:t>
      </w:r>
    </w:p>
    <w:p w14:paraId="5285D770" w14:textId="47866304" w:rsidR="00A325A9" w:rsidRDefault="00541BBA">
      <w:pPr>
        <w:pStyle w:val="BodyText"/>
        <w:spacing w:before="180"/>
        <w:ind w:left="1267" w:right="1339"/>
      </w:pPr>
      <w:r>
        <w:t>Human resource planning (HRP is also called workforce planning) has traditionally been used by organizations to ensure that the right person is in the right job at the right time. Under past conditions of relative environmental certainty and stability, human resource planning focused on the short term and was dictated largely by line management concerns. Increasing environmental instability, demographic shifts, changes in technology, and heightened international competition are changing the need for and the nature of human resource planning in leading organizations. Planning is increasingly the product of the interaction between line management and planners. In addition, organizations are realizing that in order to adequately address human resource concerns, they must develop</w:t>
      </w:r>
    </w:p>
    <w:p w14:paraId="73A6D700" w14:textId="77777777" w:rsidR="00A325A9" w:rsidRDefault="00541BBA">
      <w:pPr>
        <w:pStyle w:val="BodyText"/>
        <w:spacing w:before="1"/>
        <w:ind w:left="1267" w:right="1433"/>
      </w:pPr>
      <w:r>
        <w:t>long-term as well as short term solutions. As human resource planners involve themselves in more programs to serve the needs of the business, and even influence the direction of the business, they face new and increased responsibilities and challenges.</w:t>
      </w:r>
    </w:p>
    <w:p w14:paraId="629309BE" w14:textId="77777777" w:rsidR="00A325A9" w:rsidRDefault="00541BBA">
      <w:pPr>
        <w:pStyle w:val="BodyText"/>
        <w:spacing w:before="180"/>
        <w:ind w:left="1267" w:right="1458"/>
      </w:pPr>
      <w:r>
        <w:t>A scholar defined human resource planning as the process by which management determines how the organization should move from its current manpower position to its desired position. Through planning, management strives to have the right number and the right kinds of people, at the right places, at the right time, doing things which result in both the organization and the individual receiving maximum long-run benefits.</w:t>
      </w:r>
    </w:p>
    <w:p w14:paraId="3DE9A9D8" w14:textId="77777777" w:rsidR="00A325A9" w:rsidRDefault="00541BBA">
      <w:pPr>
        <w:pStyle w:val="BodyText"/>
        <w:spacing w:before="179"/>
        <w:ind w:left="1267" w:right="1433"/>
      </w:pPr>
      <w:r>
        <w:t>In addition, Human Resource Planning focuses on analyzing an organization’s HR needs as the organization’s conditions change, and then supplying strategies to help respond proactively to those changes over time. HRP helps ensure that the right numbers of the right kinds of people are available at the right times and in the right places to translate organizational plans into reality. This process becomes strategic when some attempt is made to anticipate long-term HR “supplies and demands” relative to changing conditions facing the organization, and then to use HR department programs in an effort to meet these identified HR needs.</w:t>
      </w:r>
    </w:p>
    <w:p w14:paraId="4825ABEB" w14:textId="77777777" w:rsidR="00A325A9" w:rsidRDefault="00A325A9">
      <w:pPr>
        <w:sectPr w:rsidR="00A325A9">
          <w:pgSz w:w="11910" w:h="16850"/>
          <w:pgMar w:top="1320" w:right="0" w:bottom="280" w:left="360" w:header="891" w:footer="0" w:gutter="0"/>
          <w:cols w:space="720"/>
        </w:sectPr>
      </w:pPr>
    </w:p>
    <w:p w14:paraId="68413826" w14:textId="038BB73B" w:rsidR="00A325A9" w:rsidRDefault="0087638C">
      <w:pPr>
        <w:pStyle w:val="BodyText"/>
        <w:rPr>
          <w:sz w:val="20"/>
        </w:rPr>
      </w:pPr>
      <w:r>
        <w:rPr>
          <w:noProof/>
          <w:sz w:val="20"/>
        </w:rPr>
        <w:lastRenderedPageBreak/>
        <w:pict w14:anchorId="220113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675" type="#_x0000_t75" style="position:absolute;margin-left:67.55pt;margin-top:4.55pt;width:434.65pt;height:252.15pt;z-index:-251249157">
            <v:imagedata r:id="rId9" o:title=""/>
          </v:shape>
        </w:pict>
      </w:r>
    </w:p>
    <w:p w14:paraId="29140B95" w14:textId="77777777" w:rsidR="00A325A9" w:rsidRDefault="00A325A9">
      <w:pPr>
        <w:pStyle w:val="BodyText"/>
        <w:rPr>
          <w:sz w:val="20"/>
        </w:rPr>
      </w:pPr>
    </w:p>
    <w:p w14:paraId="010D1DB0" w14:textId="77777777" w:rsidR="00A325A9" w:rsidRDefault="00A325A9">
      <w:pPr>
        <w:pStyle w:val="BodyText"/>
        <w:rPr>
          <w:sz w:val="20"/>
        </w:rPr>
      </w:pPr>
    </w:p>
    <w:p w14:paraId="6F389225" w14:textId="77777777" w:rsidR="00A325A9" w:rsidRDefault="00A325A9">
      <w:pPr>
        <w:pStyle w:val="BodyText"/>
        <w:rPr>
          <w:sz w:val="20"/>
        </w:rPr>
      </w:pPr>
    </w:p>
    <w:p w14:paraId="684B91E5" w14:textId="77777777" w:rsidR="00A325A9" w:rsidRDefault="00A325A9">
      <w:pPr>
        <w:pStyle w:val="BodyText"/>
        <w:rPr>
          <w:sz w:val="20"/>
        </w:rPr>
      </w:pPr>
    </w:p>
    <w:p w14:paraId="3628FEB2" w14:textId="77777777" w:rsidR="00A325A9" w:rsidRDefault="00A325A9">
      <w:pPr>
        <w:pStyle w:val="BodyText"/>
        <w:rPr>
          <w:sz w:val="20"/>
        </w:rPr>
      </w:pPr>
    </w:p>
    <w:p w14:paraId="5DBFB9D8" w14:textId="77777777" w:rsidR="00A325A9" w:rsidRDefault="00A325A9">
      <w:pPr>
        <w:pStyle w:val="BodyText"/>
        <w:rPr>
          <w:sz w:val="20"/>
        </w:rPr>
      </w:pPr>
    </w:p>
    <w:p w14:paraId="1F4982BD" w14:textId="77777777" w:rsidR="00A325A9" w:rsidRDefault="00A325A9">
      <w:pPr>
        <w:pStyle w:val="BodyText"/>
        <w:rPr>
          <w:sz w:val="20"/>
        </w:rPr>
      </w:pPr>
    </w:p>
    <w:p w14:paraId="62295C62" w14:textId="77777777" w:rsidR="00A325A9" w:rsidRDefault="00A325A9">
      <w:pPr>
        <w:pStyle w:val="BodyText"/>
        <w:rPr>
          <w:sz w:val="20"/>
        </w:rPr>
      </w:pPr>
    </w:p>
    <w:p w14:paraId="67C9FFA1" w14:textId="77777777" w:rsidR="00A325A9" w:rsidRDefault="00A325A9">
      <w:pPr>
        <w:pStyle w:val="BodyText"/>
        <w:rPr>
          <w:sz w:val="20"/>
        </w:rPr>
      </w:pPr>
    </w:p>
    <w:p w14:paraId="4B60B022" w14:textId="77777777" w:rsidR="00A325A9" w:rsidRDefault="00A325A9">
      <w:pPr>
        <w:pStyle w:val="BodyText"/>
        <w:rPr>
          <w:sz w:val="20"/>
        </w:rPr>
      </w:pPr>
    </w:p>
    <w:p w14:paraId="5751F0BA" w14:textId="77777777" w:rsidR="00A325A9" w:rsidRDefault="00A325A9">
      <w:pPr>
        <w:pStyle w:val="BodyText"/>
        <w:rPr>
          <w:sz w:val="20"/>
        </w:rPr>
      </w:pPr>
    </w:p>
    <w:p w14:paraId="7D8CEA61" w14:textId="77777777" w:rsidR="00A325A9" w:rsidRDefault="00A325A9">
      <w:pPr>
        <w:pStyle w:val="BodyText"/>
        <w:rPr>
          <w:sz w:val="20"/>
        </w:rPr>
      </w:pPr>
    </w:p>
    <w:p w14:paraId="22089123" w14:textId="77777777" w:rsidR="00A325A9" w:rsidRDefault="00A325A9">
      <w:pPr>
        <w:pStyle w:val="BodyText"/>
        <w:rPr>
          <w:sz w:val="20"/>
        </w:rPr>
      </w:pPr>
    </w:p>
    <w:p w14:paraId="3DB4B5F8" w14:textId="142BE7CF" w:rsidR="00A325A9" w:rsidRDefault="00A325A9">
      <w:pPr>
        <w:pStyle w:val="BodyText"/>
        <w:rPr>
          <w:sz w:val="20"/>
        </w:rPr>
      </w:pPr>
    </w:p>
    <w:p w14:paraId="58B5C528" w14:textId="77777777" w:rsidR="00A325A9" w:rsidRDefault="00A325A9">
      <w:pPr>
        <w:pStyle w:val="BodyText"/>
        <w:rPr>
          <w:sz w:val="20"/>
        </w:rPr>
      </w:pPr>
    </w:p>
    <w:p w14:paraId="5059761B" w14:textId="77777777" w:rsidR="00A325A9" w:rsidRDefault="00A325A9">
      <w:pPr>
        <w:pStyle w:val="BodyText"/>
        <w:rPr>
          <w:sz w:val="20"/>
        </w:rPr>
      </w:pPr>
    </w:p>
    <w:p w14:paraId="1314DD34" w14:textId="77777777" w:rsidR="00A325A9" w:rsidRDefault="00A325A9">
      <w:pPr>
        <w:pStyle w:val="BodyText"/>
        <w:rPr>
          <w:sz w:val="20"/>
        </w:rPr>
      </w:pPr>
    </w:p>
    <w:p w14:paraId="2276BCE1" w14:textId="77777777" w:rsidR="00A325A9" w:rsidRDefault="00A325A9">
      <w:pPr>
        <w:pStyle w:val="BodyText"/>
        <w:rPr>
          <w:sz w:val="20"/>
        </w:rPr>
      </w:pPr>
    </w:p>
    <w:p w14:paraId="4038C4ED" w14:textId="77777777" w:rsidR="00A325A9" w:rsidRDefault="00A325A9">
      <w:pPr>
        <w:pStyle w:val="BodyText"/>
        <w:rPr>
          <w:sz w:val="20"/>
        </w:rPr>
      </w:pPr>
    </w:p>
    <w:p w14:paraId="5CE792FC" w14:textId="77777777" w:rsidR="00A325A9" w:rsidRDefault="00A325A9">
      <w:pPr>
        <w:pStyle w:val="BodyText"/>
        <w:rPr>
          <w:sz w:val="20"/>
        </w:rPr>
      </w:pPr>
    </w:p>
    <w:p w14:paraId="3AFEB40D" w14:textId="1E5A95A7" w:rsidR="00A325A9" w:rsidRDefault="00541BBA">
      <w:pPr>
        <w:pStyle w:val="BodyText"/>
        <w:tabs>
          <w:tab w:val="left" w:pos="4339"/>
        </w:tabs>
        <w:spacing w:before="187" w:line="242" w:lineRule="auto"/>
        <w:ind w:left="1267" w:right="1712"/>
      </w:pPr>
      <w:r>
        <w:t>Heneman III , H., Judge ,</w:t>
      </w:r>
      <w:r>
        <w:rPr>
          <w:spacing w:val="-8"/>
        </w:rPr>
        <w:t xml:space="preserve"> </w:t>
      </w:r>
      <w:r>
        <w:rPr>
          <w:spacing w:val="-9"/>
        </w:rPr>
        <w:t>T.,</w:t>
      </w:r>
      <w:r>
        <w:rPr>
          <w:spacing w:val="-2"/>
        </w:rPr>
        <w:t xml:space="preserve"> </w:t>
      </w:r>
      <w:r>
        <w:t>&amp;</w:t>
      </w:r>
      <w:r>
        <w:tab/>
        <w:t>Kammeyer-Mueller,</w:t>
      </w:r>
      <w:r>
        <w:rPr>
          <w:spacing w:val="-13"/>
        </w:rPr>
        <w:t xml:space="preserve"> </w:t>
      </w:r>
      <w:r>
        <w:t>J.</w:t>
      </w:r>
      <w:r>
        <w:rPr>
          <w:spacing w:val="-13"/>
        </w:rPr>
        <w:t xml:space="preserve"> </w:t>
      </w:r>
      <w:r>
        <w:t>(2014).</w:t>
      </w:r>
      <w:r>
        <w:rPr>
          <w:spacing w:val="-14"/>
        </w:rPr>
        <w:t xml:space="preserve"> </w:t>
      </w:r>
      <w:r>
        <w:t>Staffing</w:t>
      </w:r>
      <w:r>
        <w:rPr>
          <w:spacing w:val="-15"/>
        </w:rPr>
        <w:t xml:space="preserve"> </w:t>
      </w:r>
      <w:r>
        <w:t>Organizations</w:t>
      </w:r>
      <w:r>
        <w:rPr>
          <w:spacing w:val="-12"/>
        </w:rPr>
        <w:t xml:space="preserve"> </w:t>
      </w:r>
      <w:r>
        <w:t>(8th Edition). Columbus, OH: McGraw-Hill</w:t>
      </w:r>
      <w:r>
        <w:rPr>
          <w:spacing w:val="-4"/>
        </w:rPr>
        <w:t xml:space="preserve"> </w:t>
      </w:r>
      <w:r>
        <w:t>Education.</w:t>
      </w:r>
    </w:p>
    <w:p w14:paraId="584E1CC8" w14:textId="77777777" w:rsidR="00A325A9" w:rsidRDefault="00A325A9">
      <w:pPr>
        <w:pStyle w:val="BodyText"/>
      </w:pPr>
    </w:p>
    <w:p w14:paraId="47B2F820" w14:textId="77777777" w:rsidR="00A325A9" w:rsidRDefault="00A325A9">
      <w:pPr>
        <w:pStyle w:val="BodyText"/>
        <w:spacing w:before="2"/>
        <w:rPr>
          <w:sz w:val="29"/>
        </w:rPr>
      </w:pPr>
    </w:p>
    <w:p w14:paraId="37E5CACD" w14:textId="77777777" w:rsidR="00A325A9" w:rsidRDefault="00541BBA">
      <w:pPr>
        <w:pStyle w:val="ListParagraph"/>
        <w:numPr>
          <w:ilvl w:val="1"/>
          <w:numId w:val="88"/>
        </w:numPr>
        <w:tabs>
          <w:tab w:val="left" w:pos="1675"/>
        </w:tabs>
        <w:spacing w:before="0"/>
        <w:rPr>
          <w:sz w:val="24"/>
        </w:rPr>
      </w:pPr>
      <w:r>
        <w:rPr>
          <w:sz w:val="24"/>
        </w:rPr>
        <w:t>Business Objectives</w:t>
      </w:r>
    </w:p>
    <w:p w14:paraId="05A1F8E3" w14:textId="77777777" w:rsidR="00A325A9" w:rsidRDefault="00541BBA">
      <w:pPr>
        <w:pStyle w:val="BodyText"/>
        <w:spacing w:before="180"/>
        <w:ind w:left="1625" w:right="1433"/>
      </w:pPr>
      <w:r>
        <w:t>The linkage between business and human resource plans as one by which human resource and line managers work jointly to develop business plans and determine human resource needs, analyze the work force profile in terms of future business strategies, review emerging human resource issues, and develop programs to address the issues and support the business plans.</w:t>
      </w:r>
    </w:p>
    <w:p w14:paraId="31D5CAD9" w14:textId="77777777" w:rsidR="00A325A9" w:rsidRDefault="00541BBA">
      <w:pPr>
        <w:pStyle w:val="BodyText"/>
        <w:spacing w:before="179"/>
        <w:ind w:left="1625" w:right="1339"/>
      </w:pPr>
      <w:r>
        <w:t>Contemporary human resource planning occurs within the broad context of organizational and strategic business planning. It involves forecasting the organization's future human resource needs and planning for how those needs will be met. It includes establishing objectives and then developing and implementing programs (staffing, appraising, compensating, and training) to ensure that people are available with the appropriate characteristics and skills when and where the organization needs them. It may also involve developing and implementing programs to improve employee performance or to increase employee satisfaction and involvement in order to boost organizational productivity, quality, or innovation. Finally, human resource planning includes gathering data that can be used to evaluate the effectiveness of ongoing programs and inform planners when revisions in their forecasts and programs are needed.</w:t>
      </w:r>
    </w:p>
    <w:p w14:paraId="71D3AB04" w14:textId="77777777" w:rsidR="00A325A9" w:rsidRDefault="00541BBA">
      <w:pPr>
        <w:pStyle w:val="BodyText"/>
        <w:spacing w:before="181"/>
        <w:ind w:left="1625" w:right="1395"/>
      </w:pPr>
      <w:r>
        <w:t>Because a major objective of planning is facilitating an organization's effectiveness, it must be integrated with the organization's short-term and longer term business objectives and plans.' Increasingly this is being done in leading organizations, although in the past business needs usually defined personnel needs and human resource planning, which meant that planning became a reactive process. The reactive nature of</w:t>
      </w:r>
    </w:p>
    <w:p w14:paraId="60549D88" w14:textId="77777777" w:rsidR="00A325A9" w:rsidRDefault="00A325A9">
      <w:pPr>
        <w:sectPr w:rsidR="00A325A9">
          <w:pgSz w:w="11910" w:h="16850"/>
          <w:pgMar w:top="1320" w:right="0" w:bottom="280" w:left="360" w:header="891" w:footer="0" w:gutter="0"/>
          <w:cols w:space="720"/>
        </w:sectPr>
      </w:pPr>
    </w:p>
    <w:p w14:paraId="292C4598" w14:textId="77777777" w:rsidR="00A325A9" w:rsidRDefault="00541BBA">
      <w:pPr>
        <w:pStyle w:val="BodyText"/>
        <w:spacing w:before="90"/>
        <w:ind w:left="1625" w:right="1395"/>
      </w:pPr>
      <w:r>
        <w:lastRenderedPageBreak/>
        <w:t>the process went hand-in-hand with a short-term orientation. Now, major changes in business, economic, and social environments are creating uncertainties that are forcing organizations to integrate business planning with human resource planning and to adopt a longer term perspective. For example, according to a HR executive, Human resources is part of the strategic (business) planning process. It's part of policy development, line extension planning and the merger and acquisition processes. Little is done-in the company that doesn't involve us in the planning, policy or finalization stages of any deal.</w:t>
      </w:r>
    </w:p>
    <w:p w14:paraId="2276B43C" w14:textId="77777777" w:rsidR="00A325A9" w:rsidRDefault="00541BBA">
      <w:pPr>
        <w:pStyle w:val="BodyText"/>
        <w:spacing w:before="180"/>
        <w:ind w:left="1625" w:right="1546"/>
      </w:pPr>
      <w:r>
        <w:t>Another executive of human resources describes an integrated linkage between business and human resource plans as one by which human resource and line</w:t>
      </w:r>
    </w:p>
    <w:p w14:paraId="3EED175F" w14:textId="0991729D" w:rsidR="00A325A9" w:rsidRDefault="00541BBA">
      <w:pPr>
        <w:pStyle w:val="BodyText"/>
        <w:spacing w:before="2"/>
        <w:ind w:left="1625" w:right="1339"/>
      </w:pPr>
      <w:r>
        <w:t>managers work jointly to develop business plans and determine human resource needs, analyze the work force profile in terms of future business strategies, review emerging human resource issues, and develop programs to address the issues and support the business plans. According to him, such joint efforts occur when human resource planners convince corporate business planners that "human resources represent a major competitive advantage" that can increase profits when managed carefully. It describes some of the activities that industrial/organizational (I/O) psychologists are engaged in as they seek to improve the competitiveness of organizations through effective human resource planning.</w:t>
      </w:r>
    </w:p>
    <w:p w14:paraId="28A66C7B" w14:textId="77777777" w:rsidR="00A325A9" w:rsidRDefault="00541BBA">
      <w:pPr>
        <w:pStyle w:val="ListParagraph"/>
        <w:numPr>
          <w:ilvl w:val="1"/>
          <w:numId w:val="88"/>
        </w:numPr>
        <w:tabs>
          <w:tab w:val="left" w:pos="420"/>
        </w:tabs>
        <w:spacing w:before="179"/>
        <w:ind w:right="7133" w:hanging="1676"/>
        <w:jc w:val="right"/>
        <w:rPr>
          <w:sz w:val="24"/>
        </w:rPr>
      </w:pPr>
      <w:r>
        <w:rPr>
          <w:spacing w:val="-3"/>
          <w:sz w:val="24"/>
        </w:rPr>
        <w:t xml:space="preserve">Workforce </w:t>
      </w:r>
      <w:r>
        <w:rPr>
          <w:sz w:val="24"/>
        </w:rPr>
        <w:t>Demand</w:t>
      </w:r>
      <w:r>
        <w:rPr>
          <w:spacing w:val="-4"/>
          <w:sz w:val="24"/>
        </w:rPr>
        <w:t xml:space="preserve"> </w:t>
      </w:r>
      <w:r>
        <w:rPr>
          <w:sz w:val="24"/>
        </w:rPr>
        <w:t>Analysis</w:t>
      </w:r>
    </w:p>
    <w:p w14:paraId="139C83C7" w14:textId="77777777" w:rsidR="00A325A9" w:rsidRDefault="00541BBA">
      <w:pPr>
        <w:pStyle w:val="BodyText"/>
        <w:spacing w:before="179"/>
        <w:ind w:left="1625" w:right="1425"/>
      </w:pPr>
      <w:r>
        <w:t xml:space="preserve">In order to forecast the numbers and qualities of people who will be needed to perform the jobs, strategic planners, attempt to predict organizational outputs, such as expected production, volume, and sales levels. The outputs that an organization intends to produce or </w:t>
      </w:r>
      <w:r>
        <w:rPr>
          <w:spacing w:val="-4"/>
        </w:rPr>
        <w:t xml:space="preserve">deliver, </w:t>
      </w:r>
      <w:r>
        <w:t xml:space="preserve">in combination with the technology that the organization intends to use to generate the outputs, dictate the human resource needs of the organization. Predicting outputs requires considering factors such as future demands from the marketplace </w:t>
      </w:r>
      <w:r>
        <w:rPr>
          <w:spacing w:val="-3"/>
        </w:rPr>
        <w:t xml:space="preserve">for </w:t>
      </w:r>
      <w:r>
        <w:t>the products and services that the organization provides, the percentage of the market that the organization is likely to be able to serve, the availability and nature of new technologies that may affect the amounts and types of products or services that can be offered, and the different countries in which the organization expects to operate.</w:t>
      </w:r>
    </w:p>
    <w:p w14:paraId="76781BA4" w14:textId="77777777" w:rsidR="00A325A9" w:rsidRDefault="00541BBA">
      <w:pPr>
        <w:pStyle w:val="ListParagraph"/>
        <w:numPr>
          <w:ilvl w:val="2"/>
          <w:numId w:val="88"/>
        </w:numPr>
        <w:tabs>
          <w:tab w:val="left" w:pos="603"/>
        </w:tabs>
        <w:spacing w:before="181"/>
        <w:ind w:right="7184" w:hanging="2228"/>
        <w:jc w:val="right"/>
        <w:rPr>
          <w:sz w:val="24"/>
        </w:rPr>
      </w:pPr>
      <w:r>
        <w:rPr>
          <w:spacing w:val="-5"/>
          <w:sz w:val="24"/>
        </w:rPr>
        <w:t xml:space="preserve">Trend </w:t>
      </w:r>
      <w:r>
        <w:rPr>
          <w:sz w:val="24"/>
        </w:rPr>
        <w:t>or flow</w:t>
      </w:r>
      <w:r>
        <w:rPr>
          <w:spacing w:val="-9"/>
          <w:sz w:val="24"/>
        </w:rPr>
        <w:t xml:space="preserve"> </w:t>
      </w:r>
      <w:r>
        <w:rPr>
          <w:sz w:val="24"/>
        </w:rPr>
        <w:t>Analysis</w:t>
      </w:r>
    </w:p>
    <w:p w14:paraId="78C9652D" w14:textId="77777777" w:rsidR="00A325A9" w:rsidRDefault="00541BBA">
      <w:pPr>
        <w:pStyle w:val="BodyText"/>
        <w:spacing w:before="180"/>
        <w:ind w:left="1625" w:right="1339"/>
      </w:pPr>
      <w:r>
        <w:t>It means studying a firm’s employment levels over a period of years to predict future needs. Using this simple flow analysis allows the HR manager to visualize the change in the department and predict future staffing needs. Projecting turnover is another essential technique to use in estimating HR requirements.</w:t>
      </w:r>
    </w:p>
    <w:p w14:paraId="613B6043" w14:textId="77777777" w:rsidR="00A325A9" w:rsidRDefault="00541BBA">
      <w:pPr>
        <w:pStyle w:val="ListParagraph"/>
        <w:numPr>
          <w:ilvl w:val="2"/>
          <w:numId w:val="88"/>
        </w:numPr>
        <w:tabs>
          <w:tab w:val="left" w:pos="2228"/>
        </w:tabs>
        <w:rPr>
          <w:sz w:val="24"/>
        </w:rPr>
      </w:pPr>
      <w:r>
        <w:rPr>
          <w:sz w:val="24"/>
        </w:rPr>
        <w:t>Ratio</w:t>
      </w:r>
      <w:r>
        <w:rPr>
          <w:spacing w:val="-2"/>
          <w:sz w:val="24"/>
        </w:rPr>
        <w:t xml:space="preserve"> </w:t>
      </w:r>
      <w:r>
        <w:rPr>
          <w:sz w:val="24"/>
        </w:rPr>
        <w:t>Analysis</w:t>
      </w:r>
    </w:p>
    <w:p w14:paraId="3DE8E05A" w14:textId="77777777" w:rsidR="00A325A9" w:rsidRDefault="00541BBA">
      <w:pPr>
        <w:pStyle w:val="BodyText"/>
        <w:spacing w:before="180" w:line="242" w:lineRule="auto"/>
        <w:ind w:left="1625" w:right="1417"/>
      </w:pPr>
      <w:r>
        <w:t>It means making forecasts based on the ratio between (1) some causal factor, like sales volume, and (2) number of employees required, like number of salespeople.</w:t>
      </w:r>
    </w:p>
    <w:p w14:paraId="29F3B9C2" w14:textId="77777777" w:rsidR="00A325A9" w:rsidRDefault="00541BBA">
      <w:pPr>
        <w:pStyle w:val="ListParagraph"/>
        <w:numPr>
          <w:ilvl w:val="2"/>
          <w:numId w:val="88"/>
        </w:numPr>
        <w:tabs>
          <w:tab w:val="left" w:pos="2228"/>
        </w:tabs>
        <w:spacing w:before="176"/>
        <w:rPr>
          <w:sz w:val="24"/>
        </w:rPr>
      </w:pPr>
      <w:r>
        <w:rPr>
          <w:sz w:val="24"/>
        </w:rPr>
        <w:t>The Scatter</w:t>
      </w:r>
      <w:r>
        <w:rPr>
          <w:spacing w:val="-1"/>
          <w:sz w:val="24"/>
        </w:rPr>
        <w:t xml:space="preserve"> </w:t>
      </w:r>
      <w:r>
        <w:rPr>
          <w:sz w:val="24"/>
        </w:rPr>
        <w:t>Plot</w:t>
      </w:r>
    </w:p>
    <w:p w14:paraId="062A11E2" w14:textId="77777777" w:rsidR="00A325A9" w:rsidRDefault="00541BBA">
      <w:pPr>
        <w:pStyle w:val="BodyText"/>
        <w:spacing w:before="180"/>
        <w:ind w:left="1625" w:right="1546"/>
      </w:pPr>
      <w:r>
        <w:t>It shows graphically how two variables (such as a measure of business activity and a firm’s staffing levels) are related.</w:t>
      </w:r>
    </w:p>
    <w:p w14:paraId="16FCCCBE" w14:textId="77777777" w:rsidR="00A325A9" w:rsidRDefault="00A325A9">
      <w:pPr>
        <w:sectPr w:rsidR="00A325A9">
          <w:pgSz w:w="11910" w:h="16850"/>
          <w:pgMar w:top="1320" w:right="0" w:bottom="280" w:left="360" w:header="891" w:footer="0" w:gutter="0"/>
          <w:cols w:space="720"/>
        </w:sectPr>
      </w:pPr>
    </w:p>
    <w:p w14:paraId="7B474CFE" w14:textId="77777777" w:rsidR="00A325A9" w:rsidRDefault="00541BBA">
      <w:pPr>
        <w:pStyle w:val="ListParagraph"/>
        <w:numPr>
          <w:ilvl w:val="2"/>
          <w:numId w:val="88"/>
        </w:numPr>
        <w:tabs>
          <w:tab w:val="left" w:pos="2228"/>
        </w:tabs>
        <w:spacing w:before="90"/>
        <w:rPr>
          <w:sz w:val="24"/>
        </w:rPr>
      </w:pPr>
      <w:r>
        <w:rPr>
          <w:sz w:val="24"/>
        </w:rPr>
        <w:lastRenderedPageBreak/>
        <w:t>Using Computers to Forecast Personnel</w:t>
      </w:r>
      <w:r>
        <w:rPr>
          <w:spacing w:val="-8"/>
          <w:sz w:val="24"/>
        </w:rPr>
        <w:t xml:space="preserve"> </w:t>
      </w:r>
      <w:r>
        <w:rPr>
          <w:sz w:val="24"/>
        </w:rPr>
        <w:t>Requirements</w:t>
      </w:r>
    </w:p>
    <w:p w14:paraId="7961A069" w14:textId="77777777" w:rsidR="00A325A9" w:rsidRDefault="00541BBA">
      <w:pPr>
        <w:pStyle w:val="BodyText"/>
        <w:spacing w:before="181"/>
        <w:ind w:left="1625" w:right="971"/>
      </w:pPr>
      <w:r>
        <w:t>The use of software programs can enable employers to quickly translate projected productivity and sales levels into forecasts of personnel needs, while estimating how personnel requirements will be affected by various productivity and sales levels.</w:t>
      </w:r>
    </w:p>
    <w:p w14:paraId="3153CAF7" w14:textId="77777777" w:rsidR="00A325A9" w:rsidRDefault="00541BBA">
      <w:pPr>
        <w:pStyle w:val="ListParagraph"/>
        <w:numPr>
          <w:ilvl w:val="1"/>
          <w:numId w:val="88"/>
        </w:numPr>
        <w:tabs>
          <w:tab w:val="left" w:pos="420"/>
        </w:tabs>
        <w:spacing w:before="179"/>
        <w:ind w:right="7305" w:hanging="1676"/>
        <w:jc w:val="right"/>
        <w:rPr>
          <w:sz w:val="24"/>
        </w:rPr>
      </w:pPr>
      <w:r>
        <w:rPr>
          <w:spacing w:val="-3"/>
          <w:sz w:val="24"/>
        </w:rPr>
        <w:t xml:space="preserve">Workforce </w:t>
      </w:r>
      <w:r>
        <w:rPr>
          <w:sz w:val="24"/>
        </w:rPr>
        <w:t>Supply</w:t>
      </w:r>
      <w:r>
        <w:rPr>
          <w:spacing w:val="-2"/>
          <w:sz w:val="24"/>
        </w:rPr>
        <w:t xml:space="preserve"> </w:t>
      </w:r>
      <w:r>
        <w:rPr>
          <w:sz w:val="24"/>
        </w:rPr>
        <w:t>Analysis</w:t>
      </w:r>
    </w:p>
    <w:p w14:paraId="769E3214" w14:textId="2BE6A290" w:rsidR="00A325A9" w:rsidRDefault="00541BBA">
      <w:pPr>
        <w:pStyle w:val="BodyText"/>
        <w:spacing w:before="180"/>
        <w:ind w:left="1625" w:right="1339"/>
      </w:pPr>
      <w:r>
        <w:t>Supply forecasts can be derived from both internal and external sources of information, but internal sources are generally most crucial and most available. By assessing the extent to which the current workforce possesses skills and abilities that can be transferred to aid their performance in jobs predicted to exist in the future, HR professionals can help organizations assess how much of a discrepancy exists between their current skills profile and the profile required to meet their strategic plan.</w:t>
      </w:r>
    </w:p>
    <w:p w14:paraId="2DF42CFE" w14:textId="77777777" w:rsidR="00A325A9" w:rsidRDefault="00541BBA">
      <w:pPr>
        <w:pStyle w:val="BodyText"/>
        <w:spacing w:before="2"/>
        <w:ind w:left="1625" w:right="1679"/>
      </w:pPr>
      <w:r>
        <w:t>Moreover, computer technology has increased the feasibility of keeping information provided from such inventories up-to-date.</w:t>
      </w:r>
    </w:p>
    <w:p w14:paraId="0B6ECC57" w14:textId="77777777" w:rsidR="00A325A9" w:rsidRDefault="00541BBA">
      <w:pPr>
        <w:pStyle w:val="ListParagraph"/>
        <w:numPr>
          <w:ilvl w:val="2"/>
          <w:numId w:val="88"/>
        </w:numPr>
        <w:tabs>
          <w:tab w:val="left" w:pos="2228"/>
        </w:tabs>
        <w:rPr>
          <w:sz w:val="24"/>
        </w:rPr>
      </w:pPr>
      <w:r>
        <w:rPr>
          <w:sz w:val="24"/>
        </w:rPr>
        <w:t>Manual Systems and Replacement</w:t>
      </w:r>
      <w:r>
        <w:rPr>
          <w:spacing w:val="-4"/>
          <w:sz w:val="24"/>
        </w:rPr>
        <w:t xml:space="preserve"> </w:t>
      </w:r>
      <w:r>
        <w:rPr>
          <w:sz w:val="24"/>
        </w:rPr>
        <w:t>Charts</w:t>
      </w:r>
    </w:p>
    <w:p w14:paraId="34A1E4B2" w14:textId="77777777" w:rsidR="00A325A9" w:rsidRDefault="00541BBA">
      <w:pPr>
        <w:pStyle w:val="BodyText"/>
        <w:tabs>
          <w:tab w:val="left" w:pos="7093"/>
        </w:tabs>
        <w:spacing w:before="180"/>
        <w:ind w:left="1625" w:right="1479"/>
      </w:pPr>
      <w:r>
        <w:t xml:space="preserve">Simple manual devices can be used to </w:t>
      </w:r>
      <w:r>
        <w:rPr>
          <w:spacing w:val="-3"/>
        </w:rPr>
        <w:t xml:space="preserve">keep </w:t>
      </w:r>
      <w:r>
        <w:t>inventories and development records to compile qualifications information on</w:t>
      </w:r>
      <w:r>
        <w:rPr>
          <w:spacing w:val="-23"/>
        </w:rPr>
        <w:t xml:space="preserve"> </w:t>
      </w:r>
      <w:r>
        <w:t>each</w:t>
      </w:r>
      <w:r>
        <w:rPr>
          <w:spacing w:val="-4"/>
        </w:rPr>
        <w:t xml:space="preserve"> </w:t>
      </w:r>
      <w:r>
        <w:t>employee.</w:t>
      </w:r>
      <w:r>
        <w:tab/>
        <w:t xml:space="preserve">Personnel replacement charts show the present performance and promotability for each </w:t>
      </w:r>
      <w:r>
        <w:rPr>
          <w:spacing w:val="-3"/>
        </w:rPr>
        <w:t xml:space="preserve">position’s </w:t>
      </w:r>
      <w:r>
        <w:t>potential replacement.</w:t>
      </w:r>
      <w:r>
        <w:rPr>
          <w:spacing w:val="-8"/>
        </w:rPr>
        <w:t xml:space="preserve"> </w:t>
      </w:r>
      <w:r>
        <w:t>Position</w:t>
      </w:r>
      <w:r>
        <w:rPr>
          <w:spacing w:val="-5"/>
        </w:rPr>
        <w:t xml:space="preserve"> </w:t>
      </w:r>
      <w:r>
        <w:t>replacement</w:t>
      </w:r>
      <w:r>
        <w:rPr>
          <w:spacing w:val="-3"/>
        </w:rPr>
        <w:t xml:space="preserve"> </w:t>
      </w:r>
      <w:r>
        <w:t>cards</w:t>
      </w:r>
      <w:r>
        <w:rPr>
          <w:spacing w:val="-5"/>
        </w:rPr>
        <w:t xml:space="preserve"> </w:t>
      </w:r>
      <w:r>
        <w:t>can</w:t>
      </w:r>
      <w:r>
        <w:rPr>
          <w:spacing w:val="-6"/>
        </w:rPr>
        <w:t xml:space="preserve"> </w:t>
      </w:r>
      <w:r>
        <w:t>also</w:t>
      </w:r>
      <w:r>
        <w:rPr>
          <w:spacing w:val="-5"/>
        </w:rPr>
        <w:t xml:space="preserve"> </w:t>
      </w:r>
      <w:r>
        <w:t>be</w:t>
      </w:r>
      <w:r>
        <w:rPr>
          <w:spacing w:val="-4"/>
        </w:rPr>
        <w:t xml:space="preserve"> </w:t>
      </w:r>
      <w:r>
        <w:t>created</w:t>
      </w:r>
      <w:r>
        <w:rPr>
          <w:spacing w:val="-5"/>
        </w:rPr>
        <w:t xml:space="preserve"> </w:t>
      </w:r>
      <w:r>
        <w:rPr>
          <w:spacing w:val="-2"/>
        </w:rPr>
        <w:t>for</w:t>
      </w:r>
      <w:r>
        <w:rPr>
          <w:spacing w:val="-3"/>
        </w:rPr>
        <w:t xml:space="preserve"> </w:t>
      </w:r>
      <w:r>
        <w:t>each</w:t>
      </w:r>
      <w:r>
        <w:rPr>
          <w:spacing w:val="-6"/>
        </w:rPr>
        <w:t xml:space="preserve"> </w:t>
      </w:r>
      <w:r>
        <w:t>position</w:t>
      </w:r>
      <w:r>
        <w:rPr>
          <w:spacing w:val="-5"/>
        </w:rPr>
        <w:t xml:space="preserve"> </w:t>
      </w:r>
      <w:r>
        <w:t>to</w:t>
      </w:r>
      <w:r>
        <w:rPr>
          <w:spacing w:val="-6"/>
        </w:rPr>
        <w:t xml:space="preserve"> </w:t>
      </w:r>
      <w:r>
        <w:t>show possible replacements as well as their present performance, promotion potential, and training.</w:t>
      </w:r>
    </w:p>
    <w:p w14:paraId="41CF5841" w14:textId="77777777" w:rsidR="00A325A9" w:rsidRDefault="00541BBA">
      <w:pPr>
        <w:pStyle w:val="ListParagraph"/>
        <w:numPr>
          <w:ilvl w:val="2"/>
          <w:numId w:val="88"/>
        </w:numPr>
        <w:tabs>
          <w:tab w:val="left" w:pos="2228"/>
        </w:tabs>
        <w:spacing w:before="178"/>
        <w:rPr>
          <w:sz w:val="24"/>
        </w:rPr>
      </w:pPr>
      <w:r>
        <w:rPr>
          <w:sz w:val="24"/>
        </w:rPr>
        <w:t>Computerized Information</w:t>
      </w:r>
      <w:r>
        <w:rPr>
          <w:spacing w:val="2"/>
          <w:sz w:val="24"/>
        </w:rPr>
        <w:t xml:space="preserve"> </w:t>
      </w:r>
      <w:r>
        <w:rPr>
          <w:sz w:val="24"/>
        </w:rPr>
        <w:t>Systems</w:t>
      </w:r>
    </w:p>
    <w:p w14:paraId="4A799C6A" w14:textId="77777777" w:rsidR="00A325A9" w:rsidRDefault="00541BBA">
      <w:pPr>
        <w:pStyle w:val="BodyText"/>
        <w:tabs>
          <w:tab w:val="left" w:pos="9737"/>
        </w:tabs>
        <w:spacing w:before="181"/>
        <w:ind w:left="1625" w:right="1443"/>
      </w:pPr>
      <w:r>
        <w:t>They</w:t>
      </w:r>
      <w:r>
        <w:rPr>
          <w:spacing w:val="-4"/>
        </w:rPr>
        <w:t xml:space="preserve"> </w:t>
      </w:r>
      <w:r>
        <w:t>are</w:t>
      </w:r>
      <w:r>
        <w:rPr>
          <w:spacing w:val="-3"/>
        </w:rPr>
        <w:t xml:space="preserve"> </w:t>
      </w:r>
      <w:r>
        <w:t>used</w:t>
      </w:r>
      <w:r>
        <w:rPr>
          <w:spacing w:val="-5"/>
        </w:rPr>
        <w:t xml:space="preserve"> </w:t>
      </w:r>
      <w:r>
        <w:t>to</w:t>
      </w:r>
      <w:r>
        <w:rPr>
          <w:spacing w:val="-6"/>
        </w:rPr>
        <w:t xml:space="preserve"> </w:t>
      </w:r>
      <w:r>
        <w:t>track</w:t>
      </w:r>
      <w:r>
        <w:rPr>
          <w:spacing w:val="-5"/>
        </w:rPr>
        <w:t xml:space="preserve"> </w:t>
      </w:r>
      <w:r>
        <w:t>the</w:t>
      </w:r>
      <w:r>
        <w:rPr>
          <w:spacing w:val="-3"/>
        </w:rPr>
        <w:t xml:space="preserve"> </w:t>
      </w:r>
      <w:r>
        <w:t>qualifications</w:t>
      </w:r>
      <w:r>
        <w:rPr>
          <w:spacing w:val="-6"/>
        </w:rPr>
        <w:t xml:space="preserve"> </w:t>
      </w:r>
      <w:r>
        <w:t>of</w:t>
      </w:r>
      <w:r>
        <w:rPr>
          <w:spacing w:val="-5"/>
        </w:rPr>
        <w:t xml:space="preserve"> </w:t>
      </w:r>
      <w:r>
        <w:t>hundreds</w:t>
      </w:r>
      <w:r>
        <w:rPr>
          <w:spacing w:val="-3"/>
        </w:rPr>
        <w:t xml:space="preserve"> </w:t>
      </w:r>
      <w:r>
        <w:t>or</w:t>
      </w:r>
      <w:r>
        <w:rPr>
          <w:spacing w:val="-6"/>
        </w:rPr>
        <w:t xml:space="preserve"> </w:t>
      </w:r>
      <w:r>
        <w:t>thousands</w:t>
      </w:r>
      <w:r>
        <w:rPr>
          <w:spacing w:val="-6"/>
        </w:rPr>
        <w:t xml:space="preserve"> </w:t>
      </w:r>
      <w:r>
        <w:t>of</w:t>
      </w:r>
      <w:r>
        <w:rPr>
          <w:spacing w:val="-5"/>
        </w:rPr>
        <w:t xml:space="preserve"> </w:t>
      </w:r>
      <w:r>
        <w:t>employees.</w:t>
      </w:r>
      <w:r>
        <w:tab/>
      </w:r>
      <w:r>
        <w:rPr>
          <w:spacing w:val="-6"/>
        </w:rPr>
        <w:t xml:space="preserve">The </w:t>
      </w:r>
      <w:r>
        <w:rPr>
          <w:spacing w:val="-3"/>
        </w:rPr>
        <w:t xml:space="preserve">system </w:t>
      </w:r>
      <w:r>
        <w:t>can provide managers with a listing of candidates with specified qualifications after scanning the</w:t>
      </w:r>
      <w:r>
        <w:rPr>
          <w:spacing w:val="-5"/>
        </w:rPr>
        <w:t xml:space="preserve"> </w:t>
      </w:r>
      <w:r>
        <w:t>database.</w:t>
      </w:r>
    </w:p>
    <w:p w14:paraId="36727071" w14:textId="77777777" w:rsidR="00A325A9" w:rsidRDefault="00541BBA">
      <w:pPr>
        <w:pStyle w:val="ListParagraph"/>
        <w:numPr>
          <w:ilvl w:val="2"/>
          <w:numId w:val="88"/>
        </w:numPr>
        <w:tabs>
          <w:tab w:val="left" w:pos="2228"/>
        </w:tabs>
        <w:spacing w:before="182"/>
        <w:ind w:right="7226" w:hanging="2228"/>
        <w:jc w:val="right"/>
        <w:rPr>
          <w:sz w:val="24"/>
        </w:rPr>
      </w:pPr>
      <w:r>
        <w:rPr>
          <w:sz w:val="24"/>
        </w:rPr>
        <w:t>The Matter of</w:t>
      </w:r>
      <w:r>
        <w:rPr>
          <w:spacing w:val="-23"/>
          <w:sz w:val="24"/>
        </w:rPr>
        <w:t xml:space="preserve"> </w:t>
      </w:r>
      <w:r>
        <w:rPr>
          <w:sz w:val="24"/>
        </w:rPr>
        <w:t>Privacy</w:t>
      </w:r>
    </w:p>
    <w:p w14:paraId="5F506209" w14:textId="77777777" w:rsidR="00A325A9" w:rsidRDefault="00541BBA">
      <w:pPr>
        <w:pStyle w:val="BodyText"/>
        <w:spacing w:before="179"/>
        <w:ind w:left="1625" w:right="971"/>
      </w:pPr>
      <w:r>
        <w:t>Employers must balance an individual’s right to privacy while making HR information legitimately available to those in the firm who need it.</w:t>
      </w:r>
    </w:p>
    <w:p w14:paraId="29CDDBF2" w14:textId="77777777" w:rsidR="00A325A9" w:rsidRDefault="00541BBA">
      <w:pPr>
        <w:pStyle w:val="ListParagraph"/>
        <w:numPr>
          <w:ilvl w:val="2"/>
          <w:numId w:val="88"/>
        </w:numPr>
        <w:tabs>
          <w:tab w:val="left" w:pos="2228"/>
        </w:tabs>
        <w:rPr>
          <w:sz w:val="24"/>
        </w:rPr>
      </w:pPr>
      <w:r>
        <w:rPr>
          <w:sz w:val="24"/>
        </w:rPr>
        <w:t>Forecasting the Supply of outside</w:t>
      </w:r>
      <w:r>
        <w:rPr>
          <w:spacing w:val="-3"/>
          <w:sz w:val="24"/>
        </w:rPr>
        <w:t xml:space="preserve"> </w:t>
      </w:r>
      <w:r>
        <w:rPr>
          <w:sz w:val="24"/>
        </w:rPr>
        <w:t>Candidates</w:t>
      </w:r>
    </w:p>
    <w:p w14:paraId="597BA33C" w14:textId="77777777" w:rsidR="00A325A9" w:rsidRDefault="00541BBA">
      <w:pPr>
        <w:pStyle w:val="BodyText"/>
        <w:spacing w:before="180"/>
        <w:ind w:left="1625" w:right="971"/>
      </w:pPr>
      <w:r>
        <w:t>This may involve considering general economic conditions and the expected rate of unemployment.</w:t>
      </w:r>
    </w:p>
    <w:p w14:paraId="77322A35" w14:textId="77777777" w:rsidR="00A325A9" w:rsidRDefault="00541BBA">
      <w:pPr>
        <w:pStyle w:val="ListParagraph"/>
        <w:numPr>
          <w:ilvl w:val="1"/>
          <w:numId w:val="88"/>
        </w:numPr>
        <w:tabs>
          <w:tab w:val="left" w:pos="1676"/>
        </w:tabs>
        <w:ind w:hanging="421"/>
        <w:rPr>
          <w:sz w:val="24"/>
        </w:rPr>
      </w:pPr>
      <w:r>
        <w:rPr>
          <w:spacing w:val="-3"/>
          <w:sz w:val="24"/>
        </w:rPr>
        <w:t>Workforce</w:t>
      </w:r>
      <w:r>
        <w:rPr>
          <w:spacing w:val="1"/>
          <w:sz w:val="24"/>
        </w:rPr>
        <w:t xml:space="preserve"> </w:t>
      </w:r>
      <w:r>
        <w:rPr>
          <w:sz w:val="24"/>
        </w:rPr>
        <w:t>Gap</w:t>
      </w:r>
    </w:p>
    <w:p w14:paraId="5A8A254B" w14:textId="77777777" w:rsidR="00A325A9" w:rsidRDefault="00541BBA">
      <w:pPr>
        <w:pStyle w:val="BodyText"/>
        <w:spacing w:before="180"/>
        <w:ind w:left="1625" w:right="1406"/>
      </w:pPr>
      <w:r>
        <w:t>After projecting future human resource supplies and demands, workforce gap is identified and action plans are developed to meet' the objectives, through the joint efforts of the human resource planner and relevant managers throughout the organization. Differences in the types of objectives established` for the short and intermediate term reflect differences in the types of changes that are feasible with two or three additional years of time. Thus, whereas short-term objectives include attracting, accessing, and assigning employees to jobs, intermediate-term objectives are more likely to include readjusting employees' skills, attitudes, and behaviors to fit</w:t>
      </w:r>
    </w:p>
    <w:p w14:paraId="00C599C6" w14:textId="77777777" w:rsidR="00A325A9" w:rsidRDefault="00A325A9">
      <w:pPr>
        <w:sectPr w:rsidR="00A325A9">
          <w:pgSz w:w="11910" w:h="16850"/>
          <w:pgMar w:top="1320" w:right="0" w:bottom="280" w:left="360" w:header="891" w:footer="0" w:gutter="0"/>
          <w:cols w:space="720"/>
        </w:sectPr>
      </w:pPr>
    </w:p>
    <w:p w14:paraId="37A8E725" w14:textId="77777777" w:rsidR="00A325A9" w:rsidRDefault="00541BBA">
      <w:pPr>
        <w:pStyle w:val="BodyText"/>
        <w:spacing w:before="90"/>
        <w:ind w:left="1625" w:right="1546"/>
      </w:pPr>
      <w:r>
        <w:lastRenderedPageBreak/>
        <w:t>major changes in the needs of the business,' as well as adjusting human resource practices to fit changes in the needs of employees.</w:t>
      </w:r>
    </w:p>
    <w:p w14:paraId="65B84258" w14:textId="77777777" w:rsidR="00A325A9" w:rsidRDefault="00541BBA">
      <w:pPr>
        <w:pStyle w:val="BodyText"/>
        <w:spacing w:before="181"/>
        <w:ind w:left="1625" w:right="1433"/>
      </w:pPr>
      <w:r>
        <w:t>Full time equivalent (FTE) is the number of working hours that represents one full-time employee during a fixed time period, such as one month or one year. FTE simplifies work measurement by converting work load hours into the number of people required to complete that work.</w:t>
      </w:r>
    </w:p>
    <w:p w14:paraId="68D60F58" w14:textId="77777777" w:rsidR="00A325A9" w:rsidRDefault="00541BBA">
      <w:pPr>
        <w:pStyle w:val="BodyText"/>
        <w:spacing w:before="179"/>
        <w:ind w:left="1625" w:right="971"/>
      </w:pPr>
      <w:r>
        <w:t>The number of FTE needed = workload hours / the working hours of 1 FTE in your organization.</w:t>
      </w:r>
    </w:p>
    <w:p w14:paraId="771799F4" w14:textId="77777777" w:rsidR="00A325A9" w:rsidRDefault="00541BBA">
      <w:pPr>
        <w:pStyle w:val="ListParagraph"/>
        <w:numPr>
          <w:ilvl w:val="1"/>
          <w:numId w:val="88"/>
        </w:numPr>
        <w:tabs>
          <w:tab w:val="left" w:pos="1675"/>
        </w:tabs>
        <w:rPr>
          <w:sz w:val="24"/>
        </w:rPr>
      </w:pPr>
      <w:r>
        <w:rPr>
          <w:sz w:val="24"/>
        </w:rPr>
        <w:t>Staffing</w:t>
      </w:r>
      <w:r>
        <w:rPr>
          <w:spacing w:val="-3"/>
          <w:sz w:val="24"/>
        </w:rPr>
        <w:t xml:space="preserve"> </w:t>
      </w:r>
      <w:r>
        <w:rPr>
          <w:sz w:val="24"/>
        </w:rPr>
        <w:t>Plan</w:t>
      </w:r>
    </w:p>
    <w:p w14:paraId="5F7A1090" w14:textId="071D5DBE" w:rsidR="00A325A9" w:rsidRDefault="0087638C">
      <w:pPr>
        <w:pStyle w:val="BodyText"/>
        <w:rPr>
          <w:sz w:val="20"/>
        </w:rPr>
      </w:pPr>
      <w:r>
        <w:rPr>
          <w:noProof/>
          <w:sz w:val="20"/>
        </w:rPr>
        <w:pict w14:anchorId="0CA20803">
          <v:shape id="_x0000_s1672" type="#_x0000_t202" style="position:absolute;margin-left:39.7pt;margin-top:11.35pt;width:537.6pt;height:228.4pt;z-index:252067834" filled="f" stroked="f">
            <v:textbox style="mso-next-textbox:#_x0000_s1672" inset="0,0,0,0">
              <w:txbxContent>
                <w:p w14:paraId="0592B170" w14:textId="77777777" w:rsidR="0087638C" w:rsidRDefault="0087638C">
                  <w:pPr>
                    <w:spacing w:line="244" w:lineRule="exact"/>
                    <w:ind w:left="830"/>
                    <w:rPr>
                      <w:sz w:val="24"/>
                    </w:rPr>
                  </w:pPr>
                  <w:r>
                    <w:rPr>
                      <w:sz w:val="24"/>
                    </w:rPr>
                    <w:t>Staffing is the process of acquiring, deploying, and retaining a workforce of sufficient</w:t>
                  </w:r>
                </w:p>
                <w:p w14:paraId="67ADC497" w14:textId="77777777" w:rsidR="0087638C" w:rsidRDefault="0087638C">
                  <w:pPr>
                    <w:spacing w:before="2"/>
                    <w:ind w:left="830"/>
                    <w:rPr>
                      <w:sz w:val="24"/>
                    </w:rPr>
                  </w:pPr>
                  <w:r>
                    <w:rPr>
                      <w:sz w:val="24"/>
                    </w:rPr>
                    <w:t>quantity and quality to create positive impacts on the organization’s effectiveness.</w:t>
                  </w:r>
                </w:p>
                <w:p w14:paraId="105BC9D2" w14:textId="77777777" w:rsidR="0087638C" w:rsidRDefault="0087638C">
                  <w:pPr>
                    <w:spacing w:before="180"/>
                    <w:ind w:left="830"/>
                    <w:rPr>
                      <w:sz w:val="24"/>
                    </w:rPr>
                  </w:pPr>
                  <w:r>
                    <w:rPr>
                      <w:sz w:val="24"/>
                    </w:rPr>
                    <w:t>1.5.1. Staffing Quantity</w:t>
                  </w:r>
                </w:p>
                <w:p w14:paraId="2C5A4585" w14:textId="77777777" w:rsidR="0087638C" w:rsidRDefault="0087638C">
                  <w:pPr>
                    <w:spacing w:before="180"/>
                    <w:ind w:left="830" w:right="1380"/>
                    <w:rPr>
                      <w:sz w:val="24"/>
                    </w:rPr>
                  </w:pPr>
                  <w:r>
                    <w:rPr>
                      <w:sz w:val="24"/>
                    </w:rPr>
                    <w:t>A organization as a whole, as well as for each of its units, forecasts workforce quantity requirements-the needed headcount- and then compared these to forecasted workforce availabilities-the likely employee headcount-to determine its likely staffing level position. Making sure headcount requirements match availabilities, the projection is that the organization will be fully staffed, do not be understaffed or overstaffed.</w:t>
                  </w:r>
                </w:p>
                <w:p w14:paraId="1E29DD0E" w14:textId="77777777" w:rsidR="0087638C" w:rsidRDefault="0087638C">
                  <w:pPr>
                    <w:spacing w:before="179"/>
                    <w:ind w:left="830" w:right="1419"/>
                    <w:rPr>
                      <w:sz w:val="24"/>
                    </w:rPr>
                  </w:pPr>
                  <w:r>
                    <w:rPr>
                      <w:sz w:val="24"/>
                    </w:rPr>
                    <w:t>Headcounts are the budget amount of full-time equivalent (FTE) for a given position. An FTE of 1.0 means that the person is equivalent to a full-time worker, while an FTE of</w:t>
                  </w:r>
                </w:p>
                <w:p w14:paraId="47121E7A" w14:textId="77777777" w:rsidR="0087638C" w:rsidRDefault="0087638C">
                  <w:pPr>
                    <w:ind w:left="830" w:right="1380"/>
                    <w:rPr>
                      <w:sz w:val="24"/>
                    </w:rPr>
                  </w:pPr>
                  <w:r>
                    <w:rPr>
                      <w:sz w:val="24"/>
                    </w:rPr>
                    <w:t>0.5 signals that the worker is only half-time. The headcount does not include independent contractors or temporary workers on an agency’s payroll.</w:t>
                  </w:r>
                </w:p>
                <w:p w14:paraId="1D281799" w14:textId="77777777" w:rsidR="0087638C" w:rsidRDefault="0087638C">
                  <w:pPr>
                    <w:spacing w:before="180"/>
                    <w:ind w:left="830"/>
                    <w:rPr>
                      <w:sz w:val="24"/>
                    </w:rPr>
                  </w:pPr>
                  <w:r>
                    <w:rPr>
                      <w:sz w:val="24"/>
                    </w:rPr>
                    <w:t>1.5.2. Staffing Quality</w:t>
                  </w:r>
                </w:p>
              </w:txbxContent>
            </v:textbox>
          </v:shape>
        </w:pict>
      </w:r>
    </w:p>
    <w:p w14:paraId="68DA45F1" w14:textId="4BA167F9" w:rsidR="00A325A9" w:rsidRDefault="00A325A9">
      <w:pPr>
        <w:pStyle w:val="BodyText"/>
        <w:rPr>
          <w:sz w:val="20"/>
        </w:rPr>
      </w:pPr>
    </w:p>
    <w:p w14:paraId="18BA2265" w14:textId="77777777" w:rsidR="00A325A9" w:rsidRDefault="00A325A9">
      <w:pPr>
        <w:pStyle w:val="BodyText"/>
        <w:rPr>
          <w:sz w:val="20"/>
        </w:rPr>
      </w:pPr>
    </w:p>
    <w:p w14:paraId="37C62920" w14:textId="77777777" w:rsidR="00A325A9" w:rsidRDefault="00A325A9">
      <w:pPr>
        <w:pStyle w:val="BodyText"/>
        <w:rPr>
          <w:sz w:val="20"/>
        </w:rPr>
      </w:pPr>
    </w:p>
    <w:p w14:paraId="48247F73" w14:textId="77777777" w:rsidR="00A325A9" w:rsidRDefault="00A325A9">
      <w:pPr>
        <w:pStyle w:val="BodyText"/>
        <w:rPr>
          <w:sz w:val="20"/>
        </w:rPr>
      </w:pPr>
    </w:p>
    <w:p w14:paraId="3B3A3BEA" w14:textId="77777777" w:rsidR="00A325A9" w:rsidRDefault="00A325A9">
      <w:pPr>
        <w:pStyle w:val="BodyText"/>
        <w:rPr>
          <w:sz w:val="20"/>
        </w:rPr>
      </w:pPr>
    </w:p>
    <w:p w14:paraId="44195161" w14:textId="77777777" w:rsidR="00A325A9" w:rsidRDefault="00A325A9">
      <w:pPr>
        <w:pStyle w:val="BodyText"/>
        <w:rPr>
          <w:sz w:val="20"/>
        </w:rPr>
      </w:pPr>
    </w:p>
    <w:p w14:paraId="1A53DA1F" w14:textId="77777777" w:rsidR="00A325A9" w:rsidRDefault="00A325A9">
      <w:pPr>
        <w:pStyle w:val="BodyText"/>
        <w:rPr>
          <w:sz w:val="20"/>
        </w:rPr>
      </w:pPr>
    </w:p>
    <w:p w14:paraId="1DE38F9C" w14:textId="77777777" w:rsidR="00A325A9" w:rsidRDefault="00A325A9">
      <w:pPr>
        <w:pStyle w:val="BodyText"/>
        <w:rPr>
          <w:sz w:val="20"/>
        </w:rPr>
      </w:pPr>
    </w:p>
    <w:p w14:paraId="3E091DED" w14:textId="77777777" w:rsidR="00A325A9" w:rsidRDefault="00A325A9">
      <w:pPr>
        <w:pStyle w:val="BodyText"/>
        <w:rPr>
          <w:sz w:val="20"/>
        </w:rPr>
      </w:pPr>
    </w:p>
    <w:p w14:paraId="7ECDE728" w14:textId="77777777" w:rsidR="00A325A9" w:rsidRDefault="00A325A9">
      <w:pPr>
        <w:pStyle w:val="BodyText"/>
        <w:rPr>
          <w:sz w:val="20"/>
        </w:rPr>
      </w:pPr>
    </w:p>
    <w:p w14:paraId="3C29F679" w14:textId="77777777" w:rsidR="00A325A9" w:rsidRDefault="00A325A9">
      <w:pPr>
        <w:pStyle w:val="BodyText"/>
        <w:rPr>
          <w:sz w:val="20"/>
        </w:rPr>
      </w:pPr>
    </w:p>
    <w:p w14:paraId="30E14D0F" w14:textId="77777777" w:rsidR="00A325A9" w:rsidRDefault="00A325A9">
      <w:pPr>
        <w:pStyle w:val="BodyText"/>
        <w:rPr>
          <w:sz w:val="20"/>
        </w:rPr>
      </w:pPr>
    </w:p>
    <w:p w14:paraId="4E560EC4" w14:textId="77777777" w:rsidR="00A325A9" w:rsidRDefault="00A325A9">
      <w:pPr>
        <w:pStyle w:val="BodyText"/>
        <w:rPr>
          <w:sz w:val="20"/>
        </w:rPr>
      </w:pPr>
    </w:p>
    <w:p w14:paraId="568158A2" w14:textId="77777777" w:rsidR="00A325A9" w:rsidRDefault="00A325A9">
      <w:pPr>
        <w:pStyle w:val="BodyText"/>
        <w:rPr>
          <w:sz w:val="20"/>
        </w:rPr>
      </w:pPr>
    </w:p>
    <w:p w14:paraId="3B321A1D" w14:textId="77777777" w:rsidR="00A325A9" w:rsidRDefault="00A325A9">
      <w:pPr>
        <w:pStyle w:val="BodyText"/>
        <w:rPr>
          <w:sz w:val="20"/>
        </w:rPr>
      </w:pPr>
    </w:p>
    <w:p w14:paraId="0C20AD85" w14:textId="77777777" w:rsidR="00A325A9" w:rsidRDefault="00A325A9">
      <w:pPr>
        <w:pStyle w:val="BodyText"/>
        <w:rPr>
          <w:sz w:val="20"/>
        </w:rPr>
      </w:pPr>
    </w:p>
    <w:p w14:paraId="5CAD78C5" w14:textId="77777777" w:rsidR="00A325A9" w:rsidRDefault="00A325A9">
      <w:pPr>
        <w:pStyle w:val="BodyText"/>
        <w:rPr>
          <w:sz w:val="20"/>
        </w:rPr>
      </w:pPr>
    </w:p>
    <w:p w14:paraId="05FEF2EA" w14:textId="77777777" w:rsidR="00A325A9" w:rsidRDefault="00A325A9">
      <w:pPr>
        <w:pStyle w:val="BodyText"/>
        <w:rPr>
          <w:sz w:val="20"/>
        </w:rPr>
      </w:pPr>
    </w:p>
    <w:p w14:paraId="20B9AA37" w14:textId="77777777" w:rsidR="00A325A9" w:rsidRDefault="00A325A9">
      <w:pPr>
        <w:pStyle w:val="BodyText"/>
        <w:spacing w:before="3"/>
        <w:rPr>
          <w:sz w:val="16"/>
        </w:rPr>
      </w:pPr>
    </w:p>
    <w:p w14:paraId="0DC3C418" w14:textId="3F1A013B" w:rsidR="00A325A9" w:rsidRDefault="00541BBA">
      <w:pPr>
        <w:pStyle w:val="BodyText"/>
        <w:spacing w:before="52"/>
        <w:ind w:left="1574" w:right="1339"/>
      </w:pPr>
      <w:r>
        <w:t>Staffing quality includes person/job match and person/organization match. The person/job match seeks to align characteristics of individuals and jobs in ways that will result in desired HR outcomes. Often an organization seeks to determine not only how well the person fits or matches the job but also the organization. Likewise, applicants often assess how they think they might fit into the organization, in addition to how well they match the specific job’s requirements and rewards.</w:t>
      </w:r>
    </w:p>
    <w:p w14:paraId="2A468478" w14:textId="77777777" w:rsidR="00A325A9" w:rsidRDefault="00541BBA">
      <w:pPr>
        <w:pStyle w:val="BodyText"/>
        <w:spacing w:before="182"/>
        <w:ind w:left="1625"/>
      </w:pPr>
      <w:r>
        <w:t>1.5.3. Staffing Strategy</w:t>
      </w:r>
    </w:p>
    <w:p w14:paraId="6E54A876" w14:textId="77777777" w:rsidR="00A325A9" w:rsidRDefault="00541BBA">
      <w:pPr>
        <w:pStyle w:val="BodyText"/>
        <w:spacing w:before="179"/>
        <w:ind w:left="1625" w:right="1546"/>
      </w:pPr>
      <w:r>
        <w:t>Staffing strategy is the planning process of identifying and addressing the staffing implications of business plans and strategies, or better still, as the process of identifying and addressing the staffing implications of change. Others call the process “strategic workforce planning,” by any name, this effort typically includes:</w:t>
      </w:r>
    </w:p>
    <w:p w14:paraId="40CFB1E6" w14:textId="77777777" w:rsidR="00A325A9" w:rsidRDefault="00541BBA">
      <w:pPr>
        <w:pStyle w:val="ListParagraph"/>
        <w:numPr>
          <w:ilvl w:val="0"/>
          <w:numId w:val="87"/>
        </w:numPr>
        <w:tabs>
          <w:tab w:val="left" w:pos="2054"/>
          <w:tab w:val="left" w:pos="2055"/>
        </w:tabs>
        <w:ind w:right="1803"/>
        <w:rPr>
          <w:sz w:val="24"/>
        </w:rPr>
      </w:pPr>
      <w:r>
        <w:rPr>
          <w:sz w:val="24"/>
        </w:rPr>
        <w:t>Defining</w:t>
      </w:r>
      <w:r>
        <w:rPr>
          <w:spacing w:val="-7"/>
          <w:sz w:val="24"/>
        </w:rPr>
        <w:t xml:space="preserve"> </w:t>
      </w:r>
      <w:r>
        <w:rPr>
          <w:sz w:val="24"/>
        </w:rPr>
        <w:t>the</w:t>
      </w:r>
      <w:r>
        <w:rPr>
          <w:spacing w:val="-4"/>
          <w:sz w:val="24"/>
        </w:rPr>
        <w:t xml:space="preserve"> </w:t>
      </w:r>
      <w:r>
        <w:rPr>
          <w:sz w:val="24"/>
        </w:rPr>
        <w:t>number</w:t>
      </w:r>
      <w:r>
        <w:rPr>
          <w:spacing w:val="-4"/>
          <w:sz w:val="24"/>
        </w:rPr>
        <w:t xml:space="preserve"> </w:t>
      </w:r>
      <w:r>
        <w:rPr>
          <w:sz w:val="24"/>
        </w:rPr>
        <w:t>(staffing</w:t>
      </w:r>
      <w:r>
        <w:rPr>
          <w:spacing w:val="-7"/>
          <w:sz w:val="24"/>
        </w:rPr>
        <w:t xml:space="preserve"> </w:t>
      </w:r>
      <w:r>
        <w:rPr>
          <w:sz w:val="24"/>
        </w:rPr>
        <w:t>levels)</w:t>
      </w:r>
      <w:r>
        <w:rPr>
          <w:spacing w:val="-5"/>
          <w:sz w:val="24"/>
        </w:rPr>
        <w:t xml:space="preserve"> </w:t>
      </w:r>
      <w:r>
        <w:rPr>
          <w:sz w:val="24"/>
        </w:rPr>
        <w:t>and</w:t>
      </w:r>
      <w:r>
        <w:rPr>
          <w:spacing w:val="-4"/>
          <w:sz w:val="24"/>
        </w:rPr>
        <w:t xml:space="preserve"> </w:t>
      </w:r>
      <w:r>
        <w:rPr>
          <w:sz w:val="24"/>
        </w:rPr>
        <w:t>types</w:t>
      </w:r>
      <w:r>
        <w:rPr>
          <w:spacing w:val="-3"/>
          <w:sz w:val="24"/>
        </w:rPr>
        <w:t xml:space="preserve"> </w:t>
      </w:r>
      <w:r>
        <w:rPr>
          <w:sz w:val="24"/>
        </w:rPr>
        <w:t>(capabilities)</w:t>
      </w:r>
      <w:r>
        <w:rPr>
          <w:spacing w:val="-5"/>
          <w:sz w:val="24"/>
        </w:rPr>
        <w:t xml:space="preserve"> </w:t>
      </w:r>
      <w:r>
        <w:rPr>
          <w:sz w:val="24"/>
        </w:rPr>
        <w:t>of</w:t>
      </w:r>
      <w:r>
        <w:rPr>
          <w:spacing w:val="-4"/>
          <w:sz w:val="24"/>
        </w:rPr>
        <w:t xml:space="preserve"> </w:t>
      </w:r>
      <w:r>
        <w:rPr>
          <w:sz w:val="24"/>
        </w:rPr>
        <w:t>employees</w:t>
      </w:r>
      <w:r>
        <w:rPr>
          <w:spacing w:val="-7"/>
          <w:sz w:val="24"/>
        </w:rPr>
        <w:t xml:space="preserve"> </w:t>
      </w:r>
      <w:r>
        <w:rPr>
          <w:sz w:val="24"/>
        </w:rPr>
        <w:t xml:space="preserve">who will be needed at a particular point in the future to implement plans effectively(often including how that </w:t>
      </w:r>
      <w:r>
        <w:rPr>
          <w:spacing w:val="-3"/>
          <w:sz w:val="24"/>
        </w:rPr>
        <w:t xml:space="preserve">staff </w:t>
      </w:r>
      <w:r>
        <w:rPr>
          <w:sz w:val="24"/>
        </w:rPr>
        <w:t xml:space="preserve">should be </w:t>
      </w:r>
      <w:r>
        <w:rPr>
          <w:spacing w:val="-2"/>
          <w:sz w:val="24"/>
        </w:rPr>
        <w:t xml:space="preserve">organized </w:t>
      </w:r>
      <w:r>
        <w:rPr>
          <w:sz w:val="24"/>
        </w:rPr>
        <w:t>and</w:t>
      </w:r>
      <w:r>
        <w:rPr>
          <w:spacing w:val="-26"/>
          <w:sz w:val="24"/>
        </w:rPr>
        <w:t xml:space="preserve"> </w:t>
      </w:r>
      <w:r>
        <w:rPr>
          <w:sz w:val="24"/>
        </w:rPr>
        <w:t>deployed);</w:t>
      </w:r>
    </w:p>
    <w:p w14:paraId="7AE8A848" w14:textId="77777777" w:rsidR="00A325A9" w:rsidRDefault="00541BBA">
      <w:pPr>
        <w:pStyle w:val="ListParagraph"/>
        <w:numPr>
          <w:ilvl w:val="0"/>
          <w:numId w:val="87"/>
        </w:numPr>
        <w:tabs>
          <w:tab w:val="left" w:pos="2054"/>
          <w:tab w:val="left" w:pos="2055"/>
        </w:tabs>
        <w:rPr>
          <w:sz w:val="24"/>
        </w:rPr>
      </w:pPr>
      <w:r>
        <w:rPr>
          <w:sz w:val="24"/>
        </w:rPr>
        <w:t>Identifying the staffing resources that are currently</w:t>
      </w:r>
      <w:r>
        <w:rPr>
          <w:spacing w:val="-9"/>
          <w:sz w:val="24"/>
        </w:rPr>
        <w:t xml:space="preserve"> </w:t>
      </w:r>
      <w:r>
        <w:rPr>
          <w:sz w:val="24"/>
        </w:rPr>
        <w:t>available;</w:t>
      </w:r>
    </w:p>
    <w:p w14:paraId="4A8CC94B" w14:textId="77777777" w:rsidR="00A325A9" w:rsidRDefault="00541BBA">
      <w:pPr>
        <w:pStyle w:val="ListParagraph"/>
        <w:numPr>
          <w:ilvl w:val="0"/>
          <w:numId w:val="87"/>
        </w:numPr>
        <w:tabs>
          <w:tab w:val="left" w:pos="2054"/>
          <w:tab w:val="left" w:pos="2055"/>
        </w:tabs>
        <w:spacing w:line="242" w:lineRule="auto"/>
        <w:ind w:right="1429"/>
        <w:rPr>
          <w:sz w:val="24"/>
        </w:rPr>
      </w:pPr>
      <w:r>
        <w:rPr>
          <w:sz w:val="24"/>
        </w:rPr>
        <w:t>Projecting</w:t>
      </w:r>
      <w:r>
        <w:rPr>
          <w:spacing w:val="-6"/>
          <w:sz w:val="24"/>
        </w:rPr>
        <w:t xml:space="preserve"> </w:t>
      </w:r>
      <w:r>
        <w:rPr>
          <w:sz w:val="24"/>
        </w:rPr>
        <w:t>the</w:t>
      </w:r>
      <w:r>
        <w:rPr>
          <w:spacing w:val="-5"/>
          <w:sz w:val="24"/>
        </w:rPr>
        <w:t xml:space="preserve"> </w:t>
      </w:r>
      <w:r>
        <w:rPr>
          <w:sz w:val="24"/>
        </w:rPr>
        <w:t>“supply”</w:t>
      </w:r>
      <w:r>
        <w:rPr>
          <w:spacing w:val="-6"/>
          <w:sz w:val="24"/>
        </w:rPr>
        <w:t xml:space="preserve"> </w:t>
      </w:r>
      <w:r>
        <w:rPr>
          <w:sz w:val="24"/>
        </w:rPr>
        <w:t>of</w:t>
      </w:r>
      <w:r>
        <w:rPr>
          <w:spacing w:val="-5"/>
          <w:sz w:val="24"/>
        </w:rPr>
        <w:t xml:space="preserve"> </w:t>
      </w:r>
      <w:r>
        <w:rPr>
          <w:sz w:val="24"/>
        </w:rPr>
        <w:t>talent</w:t>
      </w:r>
      <w:r>
        <w:rPr>
          <w:spacing w:val="-4"/>
          <w:sz w:val="24"/>
        </w:rPr>
        <w:t xml:space="preserve"> </w:t>
      </w:r>
      <w:r>
        <w:rPr>
          <w:sz w:val="24"/>
        </w:rPr>
        <w:t>that</w:t>
      </w:r>
      <w:r>
        <w:rPr>
          <w:spacing w:val="-3"/>
          <w:sz w:val="24"/>
        </w:rPr>
        <w:t xml:space="preserve"> </w:t>
      </w:r>
      <w:r>
        <w:rPr>
          <w:sz w:val="24"/>
        </w:rPr>
        <w:t>will</w:t>
      </w:r>
      <w:r>
        <w:rPr>
          <w:spacing w:val="-6"/>
          <w:sz w:val="24"/>
        </w:rPr>
        <w:t xml:space="preserve"> </w:t>
      </w:r>
      <w:r>
        <w:rPr>
          <w:sz w:val="24"/>
        </w:rPr>
        <w:t>be</w:t>
      </w:r>
      <w:r>
        <w:rPr>
          <w:spacing w:val="-3"/>
          <w:sz w:val="24"/>
        </w:rPr>
        <w:t xml:space="preserve"> </w:t>
      </w:r>
      <w:r>
        <w:rPr>
          <w:sz w:val="24"/>
        </w:rPr>
        <w:t>available</w:t>
      </w:r>
      <w:r>
        <w:rPr>
          <w:spacing w:val="-3"/>
          <w:sz w:val="24"/>
        </w:rPr>
        <w:t xml:space="preserve"> at</w:t>
      </w:r>
      <w:r>
        <w:rPr>
          <w:spacing w:val="-5"/>
          <w:sz w:val="24"/>
        </w:rPr>
        <w:t xml:space="preserve"> </w:t>
      </w:r>
      <w:r>
        <w:rPr>
          <w:sz w:val="24"/>
        </w:rPr>
        <w:t>that</w:t>
      </w:r>
      <w:r>
        <w:rPr>
          <w:spacing w:val="-3"/>
          <w:sz w:val="24"/>
        </w:rPr>
        <w:t xml:space="preserve"> </w:t>
      </w:r>
      <w:r>
        <w:rPr>
          <w:sz w:val="24"/>
        </w:rPr>
        <w:t>point</w:t>
      </w:r>
      <w:r>
        <w:rPr>
          <w:spacing w:val="-3"/>
          <w:sz w:val="24"/>
        </w:rPr>
        <w:t xml:space="preserve"> </w:t>
      </w:r>
      <w:r>
        <w:rPr>
          <w:sz w:val="24"/>
        </w:rPr>
        <w:t>in</w:t>
      </w:r>
      <w:r>
        <w:rPr>
          <w:spacing w:val="-5"/>
          <w:sz w:val="24"/>
        </w:rPr>
        <w:t xml:space="preserve"> </w:t>
      </w:r>
      <w:r>
        <w:rPr>
          <w:sz w:val="24"/>
        </w:rPr>
        <w:t>the</w:t>
      </w:r>
      <w:r>
        <w:rPr>
          <w:spacing w:val="-5"/>
          <w:sz w:val="24"/>
        </w:rPr>
        <w:t xml:space="preserve"> </w:t>
      </w:r>
      <w:r>
        <w:rPr>
          <w:sz w:val="24"/>
        </w:rPr>
        <w:t>future</w:t>
      </w:r>
      <w:r>
        <w:rPr>
          <w:spacing w:val="-4"/>
          <w:sz w:val="24"/>
        </w:rPr>
        <w:t xml:space="preserve"> </w:t>
      </w:r>
      <w:r>
        <w:rPr>
          <w:sz w:val="24"/>
        </w:rPr>
        <w:t>for which requirements have been defined (e.g., factoring in the</w:t>
      </w:r>
      <w:r>
        <w:rPr>
          <w:spacing w:val="-40"/>
          <w:sz w:val="24"/>
        </w:rPr>
        <w:t xml:space="preserve"> </w:t>
      </w:r>
      <w:r>
        <w:rPr>
          <w:sz w:val="24"/>
        </w:rPr>
        <w:t xml:space="preserve">effects of </w:t>
      </w:r>
      <w:r>
        <w:rPr>
          <w:spacing w:val="-3"/>
          <w:sz w:val="24"/>
        </w:rPr>
        <w:t>turnover,</w:t>
      </w:r>
    </w:p>
    <w:p w14:paraId="161314E5" w14:textId="77777777" w:rsidR="00A325A9" w:rsidRDefault="00A325A9">
      <w:pPr>
        <w:spacing w:line="242" w:lineRule="auto"/>
        <w:rPr>
          <w:sz w:val="24"/>
        </w:rPr>
        <w:sectPr w:rsidR="00A325A9">
          <w:pgSz w:w="11910" w:h="16850"/>
          <w:pgMar w:top="1320" w:right="0" w:bottom="280" w:left="360" w:header="891" w:footer="0" w:gutter="0"/>
          <w:cols w:space="720"/>
        </w:sectPr>
      </w:pPr>
    </w:p>
    <w:p w14:paraId="75155614" w14:textId="77777777" w:rsidR="00A325A9" w:rsidRDefault="00541BBA">
      <w:pPr>
        <w:pStyle w:val="BodyText"/>
        <w:spacing w:before="90"/>
        <w:ind w:left="2054"/>
      </w:pPr>
      <w:r>
        <w:lastRenderedPageBreak/>
        <w:t>retirements, planned movement, etc.);</w:t>
      </w:r>
    </w:p>
    <w:p w14:paraId="4E9422A5" w14:textId="77777777" w:rsidR="00A325A9" w:rsidRDefault="00541BBA">
      <w:pPr>
        <w:pStyle w:val="ListParagraph"/>
        <w:numPr>
          <w:ilvl w:val="0"/>
          <w:numId w:val="87"/>
        </w:numPr>
        <w:tabs>
          <w:tab w:val="left" w:pos="2054"/>
          <w:tab w:val="left" w:pos="2055"/>
        </w:tabs>
        <w:spacing w:before="181"/>
        <w:rPr>
          <w:sz w:val="24"/>
        </w:rPr>
      </w:pPr>
      <w:r>
        <w:rPr>
          <w:sz w:val="24"/>
        </w:rPr>
        <w:t>Identifying differences between anticipated demand and forecasted supply;</w:t>
      </w:r>
      <w:r>
        <w:rPr>
          <w:spacing w:val="-15"/>
          <w:sz w:val="24"/>
        </w:rPr>
        <w:t xml:space="preserve"> </w:t>
      </w:r>
      <w:r>
        <w:rPr>
          <w:sz w:val="24"/>
        </w:rPr>
        <w:t>and</w:t>
      </w:r>
    </w:p>
    <w:p w14:paraId="2401E4A4" w14:textId="77777777" w:rsidR="00A325A9" w:rsidRDefault="00541BBA">
      <w:pPr>
        <w:pStyle w:val="ListParagraph"/>
        <w:numPr>
          <w:ilvl w:val="0"/>
          <w:numId w:val="87"/>
        </w:numPr>
        <w:tabs>
          <w:tab w:val="left" w:pos="2054"/>
          <w:tab w:val="left" w:pos="2055"/>
        </w:tabs>
        <w:ind w:right="1711"/>
        <w:rPr>
          <w:sz w:val="24"/>
        </w:rPr>
      </w:pPr>
      <w:r>
        <w:rPr>
          <w:sz w:val="24"/>
        </w:rPr>
        <w:t>Developing</w:t>
      </w:r>
      <w:r>
        <w:rPr>
          <w:spacing w:val="-7"/>
          <w:sz w:val="24"/>
        </w:rPr>
        <w:t xml:space="preserve"> </w:t>
      </w:r>
      <w:r>
        <w:rPr>
          <w:sz w:val="24"/>
        </w:rPr>
        <w:t>and</w:t>
      </w:r>
      <w:r>
        <w:rPr>
          <w:spacing w:val="-5"/>
          <w:sz w:val="24"/>
        </w:rPr>
        <w:t xml:space="preserve"> </w:t>
      </w:r>
      <w:r>
        <w:rPr>
          <w:sz w:val="24"/>
        </w:rPr>
        <w:t>implementing</w:t>
      </w:r>
      <w:r>
        <w:rPr>
          <w:spacing w:val="-8"/>
          <w:sz w:val="24"/>
        </w:rPr>
        <w:t xml:space="preserve"> </w:t>
      </w:r>
      <w:r>
        <w:rPr>
          <w:sz w:val="24"/>
        </w:rPr>
        <w:t>staffing</w:t>
      </w:r>
      <w:r>
        <w:rPr>
          <w:spacing w:val="-6"/>
          <w:sz w:val="24"/>
        </w:rPr>
        <w:t xml:space="preserve"> </w:t>
      </w:r>
      <w:r>
        <w:rPr>
          <w:sz w:val="24"/>
        </w:rPr>
        <w:t>plans/actions</w:t>
      </w:r>
      <w:r>
        <w:rPr>
          <w:spacing w:val="-7"/>
          <w:sz w:val="24"/>
        </w:rPr>
        <w:t xml:space="preserve"> </w:t>
      </w:r>
      <w:r>
        <w:rPr>
          <w:sz w:val="24"/>
        </w:rPr>
        <w:t>needed</w:t>
      </w:r>
      <w:r>
        <w:rPr>
          <w:spacing w:val="-7"/>
          <w:sz w:val="24"/>
        </w:rPr>
        <w:t xml:space="preserve"> </w:t>
      </w:r>
      <w:r>
        <w:rPr>
          <w:sz w:val="24"/>
        </w:rPr>
        <w:t>to</w:t>
      </w:r>
      <w:r>
        <w:rPr>
          <w:spacing w:val="-5"/>
          <w:sz w:val="24"/>
        </w:rPr>
        <w:t xml:space="preserve"> </w:t>
      </w:r>
      <w:r>
        <w:rPr>
          <w:sz w:val="24"/>
        </w:rPr>
        <w:t>close</w:t>
      </w:r>
      <w:r>
        <w:rPr>
          <w:spacing w:val="-9"/>
          <w:sz w:val="24"/>
        </w:rPr>
        <w:t xml:space="preserve"> </w:t>
      </w:r>
      <w:r>
        <w:rPr>
          <w:sz w:val="24"/>
        </w:rPr>
        <w:t>talent</w:t>
      </w:r>
      <w:r>
        <w:rPr>
          <w:spacing w:val="-7"/>
          <w:sz w:val="24"/>
        </w:rPr>
        <w:t xml:space="preserve"> </w:t>
      </w:r>
      <w:r>
        <w:rPr>
          <w:sz w:val="24"/>
        </w:rPr>
        <w:t>gaps and eliminate</w:t>
      </w:r>
      <w:r>
        <w:rPr>
          <w:spacing w:val="-4"/>
          <w:sz w:val="24"/>
        </w:rPr>
        <w:t xml:space="preserve"> </w:t>
      </w:r>
      <w:r>
        <w:rPr>
          <w:sz w:val="24"/>
        </w:rPr>
        <w:t>surpluses.</w:t>
      </w:r>
    </w:p>
    <w:p w14:paraId="77AD331A" w14:textId="49F74AA0" w:rsidR="00A325A9" w:rsidRDefault="00541BBA">
      <w:pPr>
        <w:pStyle w:val="BodyText"/>
        <w:spacing w:before="179"/>
        <w:ind w:left="1625" w:right="1433"/>
      </w:pPr>
      <w:r>
        <w:t>Increasingly, long-term human resource planning (for beyond three years) is becoming critical to the effective functioning of organizations. The rapidly changing and highly competitive worldwide marketplace is causing firms to turn to their human resources for survival and competitiveness. Because there is a greater understanding that an organization's work force cannot be turned around on a dime, long-term human resource planning is gaining currency. It is an activity that demands integration of the skills and knowledge of the human resource planner and all the other executives responsible for strategic planning.</w:t>
      </w:r>
    </w:p>
    <w:p w14:paraId="4A8E703E" w14:textId="77777777" w:rsidR="00A325A9" w:rsidRDefault="00541BBA">
      <w:pPr>
        <w:pStyle w:val="BodyText"/>
        <w:spacing w:before="182"/>
        <w:ind w:left="1625" w:right="1458"/>
      </w:pPr>
      <w:r>
        <w:t>Staffing the upper echelons of organizations presents a number of unique challenges, particularly when a company practices a promotion-from-within policy. Because the planning horizon is so long, greater uncertainty exists when predicting both future demand and future supply. The uncertainty in predicting supply is compounded by the small numbers of people and jobs involved, which changes the prediction task from one of estimating the percentage of a pool of employees who are likely to be with the company x years into the future to one of estimating the probability that a few particular individuals will still be with the company x years into the future. Providing developmental experiences to a greater number of employees helps reduce the uncertainty of forecasted supply, but orchestrating developmental experiences for large numbers of employees can be very difficult logistically because development is best accomplished by rotating employees through many key jobs throughout their careers. Predicting who will be available and with what capabilities is only half of the problem, of course. Equally challenging is predicting the needs of the organization.</w:t>
      </w:r>
    </w:p>
    <w:p w14:paraId="5574E7D8" w14:textId="77777777" w:rsidR="00A325A9" w:rsidRDefault="00541BBA">
      <w:pPr>
        <w:pStyle w:val="BodyText"/>
        <w:spacing w:before="180"/>
        <w:ind w:left="1625" w:right="1395"/>
      </w:pPr>
      <w:r>
        <w:t>Because the purpose of human resource planning is to ensure that the right people are in the right place at the right time, it must be linked with the plans of the total organization. Traditionally, there has been a weak one way linkage between business planning and human resource planning. Business plans, where they exist, have defined human resource needs, thereby making human resource planning a reactive exercise. Many organizations now recognize that they can benefit from a two-way linkage between business and human resource planning. With a two-way linkage, business plans are considered somewhat malleable in that they are influenced by human resource considerations, such as the cost and availability of labor. Such organizations realize that profitability requires that business objectives be linked to people-planning activities. If the right people are unavailable, performance goals cannot be met. A</w:t>
      </w:r>
    </w:p>
    <w:p w14:paraId="00EF23D6" w14:textId="77777777" w:rsidR="00A325A9" w:rsidRDefault="00541BBA">
      <w:pPr>
        <w:pStyle w:val="BodyText"/>
        <w:spacing w:line="242" w:lineRule="auto"/>
        <w:ind w:left="1625" w:right="971"/>
      </w:pPr>
      <w:r>
        <w:t>two-way linkage is evident when astute managers no longer assume that every plan is doable.</w:t>
      </w:r>
    </w:p>
    <w:p w14:paraId="713E7E77" w14:textId="77777777" w:rsidR="00A325A9" w:rsidRDefault="00541BBA">
      <w:pPr>
        <w:pStyle w:val="ListParagraph"/>
        <w:numPr>
          <w:ilvl w:val="1"/>
          <w:numId w:val="88"/>
        </w:numPr>
        <w:tabs>
          <w:tab w:val="left" w:pos="1676"/>
        </w:tabs>
        <w:spacing w:before="175"/>
        <w:ind w:hanging="421"/>
        <w:rPr>
          <w:sz w:val="24"/>
        </w:rPr>
      </w:pPr>
      <w:r>
        <w:rPr>
          <w:sz w:val="24"/>
        </w:rPr>
        <w:t xml:space="preserve">Equating </w:t>
      </w:r>
      <w:r>
        <w:rPr>
          <w:spacing w:val="-3"/>
          <w:sz w:val="24"/>
        </w:rPr>
        <w:t xml:space="preserve">Workforce </w:t>
      </w:r>
      <w:r>
        <w:rPr>
          <w:sz w:val="24"/>
        </w:rPr>
        <w:t>Demand to</w:t>
      </w:r>
      <w:r>
        <w:rPr>
          <w:spacing w:val="-1"/>
          <w:sz w:val="24"/>
        </w:rPr>
        <w:t xml:space="preserve"> </w:t>
      </w:r>
      <w:r>
        <w:rPr>
          <w:sz w:val="24"/>
        </w:rPr>
        <w:t>Supply</w:t>
      </w:r>
    </w:p>
    <w:p w14:paraId="05867E24" w14:textId="77777777" w:rsidR="00A325A9" w:rsidRDefault="00541BBA">
      <w:pPr>
        <w:pStyle w:val="ListParagraph"/>
        <w:numPr>
          <w:ilvl w:val="2"/>
          <w:numId w:val="88"/>
        </w:numPr>
        <w:tabs>
          <w:tab w:val="left" w:pos="2228"/>
        </w:tabs>
        <w:rPr>
          <w:sz w:val="24"/>
        </w:rPr>
      </w:pPr>
      <w:r>
        <w:rPr>
          <w:sz w:val="24"/>
        </w:rPr>
        <w:t>Demand Equals</w:t>
      </w:r>
      <w:r>
        <w:rPr>
          <w:spacing w:val="-2"/>
          <w:sz w:val="24"/>
        </w:rPr>
        <w:t xml:space="preserve"> </w:t>
      </w:r>
      <w:r>
        <w:rPr>
          <w:sz w:val="24"/>
        </w:rPr>
        <w:t>Supply</w:t>
      </w:r>
    </w:p>
    <w:p w14:paraId="13A1E11B" w14:textId="77777777" w:rsidR="00A325A9" w:rsidRDefault="00541BBA">
      <w:pPr>
        <w:pStyle w:val="BodyText"/>
        <w:spacing w:before="180"/>
        <w:ind w:left="1625"/>
      </w:pPr>
      <w:r>
        <w:t>Should labor demand equal labor supply—a situation that could occur in very small</w:t>
      </w:r>
    </w:p>
    <w:p w14:paraId="44457ADC" w14:textId="77777777" w:rsidR="00A325A9" w:rsidRDefault="00A325A9">
      <w:pPr>
        <w:sectPr w:rsidR="00A325A9">
          <w:pgSz w:w="11910" w:h="16850"/>
          <w:pgMar w:top="1320" w:right="0" w:bottom="280" w:left="360" w:header="891" w:footer="0" w:gutter="0"/>
          <w:cols w:space="720"/>
        </w:sectPr>
      </w:pPr>
    </w:p>
    <w:p w14:paraId="388730A6" w14:textId="77777777" w:rsidR="00A325A9" w:rsidRDefault="00541BBA">
      <w:pPr>
        <w:pStyle w:val="BodyText"/>
        <w:spacing w:before="90"/>
        <w:ind w:left="1625" w:right="1546"/>
      </w:pPr>
      <w:r>
        <w:lastRenderedPageBreak/>
        <w:t>firms operating in a stable environment but is not likely to happen in large organizations facing dynamic conditions—no action need be taken. The company can simply continue doing what it is doing; nothing else is required, at least in the short run.</w:t>
      </w:r>
    </w:p>
    <w:p w14:paraId="35622B45" w14:textId="77777777" w:rsidR="00A325A9" w:rsidRDefault="00541BBA">
      <w:pPr>
        <w:pStyle w:val="ListParagraph"/>
        <w:numPr>
          <w:ilvl w:val="2"/>
          <w:numId w:val="88"/>
        </w:numPr>
        <w:tabs>
          <w:tab w:val="left" w:pos="2228"/>
        </w:tabs>
        <w:rPr>
          <w:sz w:val="24"/>
        </w:rPr>
      </w:pPr>
      <w:r>
        <w:rPr>
          <w:sz w:val="24"/>
        </w:rPr>
        <w:t>Demand Is Less Than</w:t>
      </w:r>
      <w:r>
        <w:rPr>
          <w:spacing w:val="-3"/>
          <w:sz w:val="24"/>
        </w:rPr>
        <w:t xml:space="preserve"> </w:t>
      </w:r>
      <w:r>
        <w:rPr>
          <w:sz w:val="24"/>
        </w:rPr>
        <w:t>Supply</w:t>
      </w:r>
    </w:p>
    <w:p w14:paraId="1222BD2D" w14:textId="2EF6AD93" w:rsidR="00A325A9" w:rsidRDefault="00541BBA">
      <w:pPr>
        <w:pStyle w:val="BodyText"/>
        <w:tabs>
          <w:tab w:val="left" w:pos="2883"/>
        </w:tabs>
        <w:spacing w:before="180"/>
        <w:ind w:left="1625" w:right="1422"/>
      </w:pPr>
      <w:r>
        <w:t>As</w:t>
      </w:r>
      <w:r>
        <w:rPr>
          <w:spacing w:val="-8"/>
        </w:rPr>
        <w:t xml:space="preserve"> </w:t>
      </w:r>
      <w:r>
        <w:t>more</w:t>
      </w:r>
      <w:r>
        <w:rPr>
          <w:spacing w:val="-10"/>
        </w:rPr>
        <w:t xml:space="preserve"> </w:t>
      </w:r>
      <w:r>
        <w:t>and</w:t>
      </w:r>
      <w:r>
        <w:rPr>
          <w:spacing w:val="-6"/>
        </w:rPr>
        <w:t xml:space="preserve"> </w:t>
      </w:r>
      <w:r>
        <w:t>more</w:t>
      </w:r>
      <w:r>
        <w:rPr>
          <w:spacing w:val="-10"/>
        </w:rPr>
        <w:t xml:space="preserve"> </w:t>
      </w:r>
      <w:r>
        <w:t>large</w:t>
      </w:r>
      <w:r>
        <w:rPr>
          <w:spacing w:val="-11"/>
        </w:rPr>
        <w:t xml:space="preserve"> </w:t>
      </w:r>
      <w:r>
        <w:t>organizations</w:t>
      </w:r>
      <w:r>
        <w:rPr>
          <w:spacing w:val="-8"/>
        </w:rPr>
        <w:t xml:space="preserve"> </w:t>
      </w:r>
      <w:r>
        <w:t>down-size,</w:t>
      </w:r>
      <w:r>
        <w:rPr>
          <w:spacing w:val="-11"/>
        </w:rPr>
        <w:t xml:space="preserve"> </w:t>
      </w:r>
      <w:r>
        <w:t>restructure,</w:t>
      </w:r>
      <w:r>
        <w:rPr>
          <w:spacing w:val="-9"/>
        </w:rPr>
        <w:t xml:space="preserve"> </w:t>
      </w:r>
      <w:r>
        <w:t>right-size,</w:t>
      </w:r>
      <w:r>
        <w:rPr>
          <w:spacing w:val="-7"/>
        </w:rPr>
        <w:t xml:space="preserve"> </w:t>
      </w:r>
      <w:r>
        <w:t>and</w:t>
      </w:r>
      <w:r>
        <w:rPr>
          <w:spacing w:val="-7"/>
        </w:rPr>
        <w:t xml:space="preserve"> </w:t>
      </w:r>
      <w:r>
        <w:t xml:space="preserve">streamline to cut costs, increase </w:t>
      </w:r>
      <w:r>
        <w:rPr>
          <w:spacing w:val="-3"/>
        </w:rPr>
        <w:t xml:space="preserve">efficiency, </w:t>
      </w:r>
      <w:r>
        <w:t xml:space="preserve">improve </w:t>
      </w:r>
      <w:r>
        <w:rPr>
          <w:spacing w:val="-3"/>
        </w:rPr>
        <w:t xml:space="preserve">productivity, </w:t>
      </w:r>
      <w:r>
        <w:t>and remain competitive, the potential</w:t>
      </w:r>
      <w:r>
        <w:rPr>
          <w:spacing w:val="-6"/>
        </w:rPr>
        <w:t xml:space="preserve"> </w:t>
      </w:r>
      <w:r>
        <w:t>for</w:t>
      </w:r>
      <w:r>
        <w:rPr>
          <w:spacing w:val="-6"/>
        </w:rPr>
        <w:t xml:space="preserve"> </w:t>
      </w:r>
      <w:r>
        <w:t>the</w:t>
      </w:r>
      <w:r>
        <w:rPr>
          <w:spacing w:val="-3"/>
        </w:rPr>
        <w:t xml:space="preserve"> </w:t>
      </w:r>
      <w:r>
        <w:t>demand</w:t>
      </w:r>
      <w:r>
        <w:rPr>
          <w:spacing w:val="-5"/>
        </w:rPr>
        <w:t xml:space="preserve"> </w:t>
      </w:r>
      <w:r>
        <w:t>for</w:t>
      </w:r>
      <w:r>
        <w:rPr>
          <w:spacing w:val="-6"/>
        </w:rPr>
        <w:t xml:space="preserve"> </w:t>
      </w:r>
      <w:r>
        <w:t>employees</w:t>
      </w:r>
      <w:r>
        <w:rPr>
          <w:spacing w:val="-6"/>
        </w:rPr>
        <w:t xml:space="preserve"> </w:t>
      </w:r>
      <w:r>
        <w:t>to</w:t>
      </w:r>
      <w:r>
        <w:rPr>
          <w:spacing w:val="-6"/>
        </w:rPr>
        <w:t xml:space="preserve"> </w:t>
      </w:r>
      <w:r>
        <w:t>be</w:t>
      </w:r>
      <w:r>
        <w:rPr>
          <w:spacing w:val="-3"/>
        </w:rPr>
        <w:t xml:space="preserve"> </w:t>
      </w:r>
      <w:r>
        <w:t>less</w:t>
      </w:r>
      <w:r>
        <w:rPr>
          <w:spacing w:val="-4"/>
        </w:rPr>
        <w:t xml:space="preserve"> </w:t>
      </w:r>
      <w:r>
        <w:t>than</w:t>
      </w:r>
      <w:r>
        <w:rPr>
          <w:spacing w:val="-5"/>
        </w:rPr>
        <w:t xml:space="preserve"> </w:t>
      </w:r>
      <w:r>
        <w:t>the</w:t>
      </w:r>
      <w:r>
        <w:rPr>
          <w:spacing w:val="-6"/>
        </w:rPr>
        <w:t xml:space="preserve"> </w:t>
      </w:r>
      <w:r>
        <w:t>available</w:t>
      </w:r>
      <w:r>
        <w:rPr>
          <w:spacing w:val="-3"/>
        </w:rPr>
        <w:t xml:space="preserve"> </w:t>
      </w:r>
      <w:r>
        <w:t>supply</w:t>
      </w:r>
      <w:r>
        <w:rPr>
          <w:spacing w:val="-4"/>
        </w:rPr>
        <w:t xml:space="preserve"> </w:t>
      </w:r>
      <w:r>
        <w:t>is</w:t>
      </w:r>
      <w:r>
        <w:rPr>
          <w:spacing w:val="-4"/>
        </w:rPr>
        <w:t xml:space="preserve"> </w:t>
      </w:r>
      <w:r>
        <w:t>a</w:t>
      </w:r>
      <w:r>
        <w:rPr>
          <w:spacing w:val="-4"/>
        </w:rPr>
        <w:t xml:space="preserve"> </w:t>
      </w:r>
      <w:r>
        <w:t xml:space="preserve">distinct </w:t>
      </w:r>
      <w:r>
        <w:rPr>
          <w:spacing w:val="-2"/>
        </w:rPr>
        <w:t>possibility.</w:t>
      </w:r>
      <w:r>
        <w:rPr>
          <w:spacing w:val="-2"/>
        </w:rPr>
        <w:tab/>
      </w:r>
      <w:r>
        <w:t xml:space="preserve">Several methods are available for equating demand and </w:t>
      </w:r>
      <w:r>
        <w:rPr>
          <w:spacing w:val="-4"/>
        </w:rPr>
        <w:t xml:space="preserve">supply, </w:t>
      </w:r>
      <w:r>
        <w:t>such as restricted hiring, reduced working hours, job sharing, early retirement, retraining, and layoffs.</w:t>
      </w:r>
    </w:p>
    <w:p w14:paraId="59C02949" w14:textId="77777777" w:rsidR="00A325A9" w:rsidRDefault="00541BBA">
      <w:pPr>
        <w:pStyle w:val="ListParagraph"/>
        <w:numPr>
          <w:ilvl w:val="2"/>
          <w:numId w:val="88"/>
        </w:numPr>
        <w:tabs>
          <w:tab w:val="left" w:pos="2228"/>
        </w:tabs>
        <w:spacing w:before="182"/>
        <w:rPr>
          <w:sz w:val="24"/>
        </w:rPr>
      </w:pPr>
      <w:r>
        <w:rPr>
          <w:sz w:val="24"/>
        </w:rPr>
        <w:t>Demand Is Greater Than</w:t>
      </w:r>
      <w:r>
        <w:rPr>
          <w:spacing w:val="-2"/>
          <w:sz w:val="24"/>
        </w:rPr>
        <w:t xml:space="preserve"> </w:t>
      </w:r>
      <w:r>
        <w:rPr>
          <w:sz w:val="24"/>
        </w:rPr>
        <w:t>Supply</w:t>
      </w:r>
    </w:p>
    <w:p w14:paraId="3BFCA95D" w14:textId="77777777" w:rsidR="00A325A9" w:rsidRDefault="00541BBA">
      <w:pPr>
        <w:pStyle w:val="BodyText"/>
        <w:spacing w:before="180"/>
        <w:ind w:left="1625" w:right="1481"/>
      </w:pPr>
      <w:r>
        <w:t>Faced with a shortage of personnel, an organization must intensify its efforts to obtain the necessary supply of people to meet the needs of the firm. Several actions may be taken, such as creative recruiting (seeking different sourcing), compensation incentive (premium pay, four-day workweeks, flexible working hours, telecommuting,</w:t>
      </w:r>
    </w:p>
    <w:p w14:paraId="66FA3870" w14:textId="77777777" w:rsidR="00A325A9" w:rsidRDefault="00541BBA">
      <w:pPr>
        <w:pStyle w:val="BodyText"/>
        <w:ind w:left="1625" w:right="1443"/>
      </w:pPr>
      <w:r>
        <w:t xml:space="preserve">part-time, employment, and child care centers), training programs (special training programs to prepare previously unemployable individuals </w:t>
      </w:r>
      <w:r>
        <w:rPr>
          <w:spacing w:val="-3"/>
        </w:rPr>
        <w:t xml:space="preserve">for </w:t>
      </w:r>
      <w:r>
        <w:t>positions with a firm), and</w:t>
      </w:r>
      <w:r>
        <w:rPr>
          <w:spacing w:val="-8"/>
        </w:rPr>
        <w:t xml:space="preserve"> </w:t>
      </w:r>
      <w:r>
        <w:t>different</w:t>
      </w:r>
      <w:r>
        <w:rPr>
          <w:spacing w:val="-7"/>
        </w:rPr>
        <w:t xml:space="preserve"> </w:t>
      </w:r>
      <w:r>
        <w:t>selection</w:t>
      </w:r>
      <w:r>
        <w:rPr>
          <w:spacing w:val="-6"/>
        </w:rPr>
        <w:t xml:space="preserve"> </w:t>
      </w:r>
      <w:r>
        <w:t>standards</w:t>
      </w:r>
      <w:r>
        <w:rPr>
          <w:spacing w:val="-6"/>
        </w:rPr>
        <w:t xml:space="preserve"> </w:t>
      </w:r>
      <w:r>
        <w:t>(lowering</w:t>
      </w:r>
      <w:r>
        <w:rPr>
          <w:spacing w:val="-8"/>
        </w:rPr>
        <w:t xml:space="preserve"> </w:t>
      </w:r>
      <w:r>
        <w:t>of</w:t>
      </w:r>
      <w:r>
        <w:rPr>
          <w:spacing w:val="-8"/>
        </w:rPr>
        <w:t xml:space="preserve"> </w:t>
      </w:r>
      <w:r>
        <w:t>employment</w:t>
      </w:r>
      <w:r>
        <w:rPr>
          <w:spacing w:val="-7"/>
        </w:rPr>
        <w:t xml:space="preserve"> </w:t>
      </w:r>
      <w:r>
        <w:t>standards</w:t>
      </w:r>
      <w:r>
        <w:rPr>
          <w:spacing w:val="-8"/>
        </w:rPr>
        <w:t xml:space="preserve"> </w:t>
      </w:r>
      <w:r>
        <w:t>and</w:t>
      </w:r>
      <w:r>
        <w:rPr>
          <w:spacing w:val="-7"/>
        </w:rPr>
        <w:t xml:space="preserve"> </w:t>
      </w:r>
      <w:r>
        <w:t>coupled</w:t>
      </w:r>
      <w:r>
        <w:rPr>
          <w:spacing w:val="-7"/>
        </w:rPr>
        <w:t xml:space="preserve"> </w:t>
      </w:r>
      <w:r>
        <w:t>with training</w:t>
      </w:r>
      <w:r>
        <w:rPr>
          <w:spacing w:val="-3"/>
        </w:rPr>
        <w:t xml:space="preserve"> </w:t>
      </w:r>
      <w:r>
        <w:t>programs).</w:t>
      </w:r>
    </w:p>
    <w:p w14:paraId="285410DB" w14:textId="77777777" w:rsidR="00A325A9" w:rsidRDefault="00541BBA">
      <w:pPr>
        <w:pStyle w:val="ListParagraph"/>
        <w:numPr>
          <w:ilvl w:val="0"/>
          <w:numId w:val="88"/>
        </w:numPr>
        <w:tabs>
          <w:tab w:val="left" w:pos="1302"/>
        </w:tabs>
        <w:spacing w:before="178"/>
        <w:ind w:hanging="244"/>
        <w:rPr>
          <w:b/>
          <w:sz w:val="24"/>
        </w:rPr>
      </w:pPr>
      <w:r>
        <w:rPr>
          <w:b/>
          <w:sz w:val="24"/>
        </w:rPr>
        <w:t>HR</w:t>
      </w:r>
      <w:r>
        <w:rPr>
          <w:b/>
          <w:spacing w:val="-2"/>
          <w:sz w:val="24"/>
        </w:rPr>
        <w:t xml:space="preserve"> </w:t>
      </w:r>
      <w:r>
        <w:rPr>
          <w:b/>
          <w:sz w:val="24"/>
        </w:rPr>
        <w:t>Forecasting</w:t>
      </w:r>
    </w:p>
    <w:p w14:paraId="3C17782D" w14:textId="77777777" w:rsidR="00A325A9" w:rsidRDefault="00541BBA">
      <w:pPr>
        <w:pStyle w:val="BodyText"/>
        <w:spacing w:before="180"/>
        <w:ind w:left="1267" w:right="1339"/>
      </w:pPr>
      <w:r>
        <w:t>More often than not, human resource (HR) planners pay more attention to HR forecasting than to environmental scanning. Historically, literature on HR planning has emphasized forecasting and nearly ignored scanning. The difference between them is one of focus: Strategists and HR planners prefer to emphasize the influence of future trends on the content of jobs, the people doing those jobs, and the HR department’s efforts over the number of jobs and the people doing them. Environmental scanning focuses on qualitative (content) changes over time; forecasting focuses on quantitative (numbers) over time.</w:t>
      </w:r>
    </w:p>
    <w:p w14:paraId="6B6A2F49" w14:textId="77777777" w:rsidR="00A325A9" w:rsidRDefault="00541BBA">
      <w:pPr>
        <w:pStyle w:val="BodyText"/>
        <w:spacing w:before="2"/>
        <w:ind w:left="1267" w:right="1546"/>
      </w:pPr>
      <w:r>
        <w:t>Some evidence does exist to suggest that HR planners are moving away from historical estimates of future HR needs and are beginning to think in terms of just-in-time approaches.</w:t>
      </w:r>
    </w:p>
    <w:p w14:paraId="63A4F4A9" w14:textId="77777777" w:rsidR="00A325A9" w:rsidRDefault="00541BBA">
      <w:pPr>
        <w:pStyle w:val="BodyText"/>
        <w:spacing w:before="179"/>
        <w:ind w:left="1267" w:right="1433"/>
      </w:pPr>
      <w:r>
        <w:t>The HR forecaster is responsible for estimating numbers of people and jobs needed by an organization to achieve its objectives and realize its plans over time in the most efficient and effective manner possible. In the simplest sense, HR needs are computed by subtracting HR supplies or numbers of people available from expected HR demands or numbers of people required to produce at a desired level. To carry out the forecasting process, HR planners:</w:t>
      </w:r>
    </w:p>
    <w:p w14:paraId="4A4ADC06" w14:textId="77777777" w:rsidR="00A325A9" w:rsidRDefault="00541BBA">
      <w:pPr>
        <w:pStyle w:val="ListParagraph"/>
        <w:numPr>
          <w:ilvl w:val="0"/>
          <w:numId w:val="86"/>
        </w:numPr>
        <w:tabs>
          <w:tab w:val="left" w:pos="1747"/>
          <w:tab w:val="left" w:pos="1748"/>
        </w:tabs>
        <w:spacing w:line="242" w:lineRule="auto"/>
        <w:ind w:right="1448"/>
        <w:rPr>
          <w:sz w:val="24"/>
        </w:rPr>
      </w:pPr>
      <w:r>
        <w:rPr>
          <w:sz w:val="24"/>
        </w:rPr>
        <w:t>Classify</w:t>
      </w:r>
      <w:r>
        <w:rPr>
          <w:spacing w:val="-6"/>
          <w:sz w:val="24"/>
        </w:rPr>
        <w:t xml:space="preserve"> </w:t>
      </w:r>
      <w:r>
        <w:rPr>
          <w:sz w:val="24"/>
        </w:rPr>
        <w:t>employees</w:t>
      </w:r>
      <w:r>
        <w:rPr>
          <w:spacing w:val="-5"/>
          <w:sz w:val="24"/>
        </w:rPr>
        <w:t xml:space="preserve"> </w:t>
      </w:r>
      <w:r>
        <w:rPr>
          <w:sz w:val="24"/>
        </w:rPr>
        <w:t>into</w:t>
      </w:r>
      <w:r>
        <w:rPr>
          <w:spacing w:val="-7"/>
          <w:sz w:val="24"/>
        </w:rPr>
        <w:t xml:space="preserve"> </w:t>
      </w:r>
      <w:r>
        <w:rPr>
          <w:sz w:val="24"/>
        </w:rPr>
        <w:t>distinct</w:t>
      </w:r>
      <w:r>
        <w:rPr>
          <w:spacing w:val="-6"/>
          <w:sz w:val="24"/>
        </w:rPr>
        <w:t xml:space="preserve"> </w:t>
      </w:r>
      <w:r>
        <w:rPr>
          <w:sz w:val="24"/>
        </w:rPr>
        <w:t>and</w:t>
      </w:r>
      <w:r>
        <w:rPr>
          <w:spacing w:val="-4"/>
          <w:sz w:val="24"/>
        </w:rPr>
        <w:t xml:space="preserve"> </w:t>
      </w:r>
      <w:r>
        <w:rPr>
          <w:sz w:val="24"/>
        </w:rPr>
        <w:t>unambiguous</w:t>
      </w:r>
      <w:r>
        <w:rPr>
          <w:spacing w:val="-7"/>
          <w:sz w:val="24"/>
        </w:rPr>
        <w:t xml:space="preserve"> </w:t>
      </w:r>
      <w:r>
        <w:rPr>
          <w:sz w:val="24"/>
        </w:rPr>
        <w:t>categories,</w:t>
      </w:r>
      <w:r>
        <w:rPr>
          <w:spacing w:val="-4"/>
          <w:sz w:val="24"/>
        </w:rPr>
        <w:t xml:space="preserve"> </w:t>
      </w:r>
      <w:r>
        <w:rPr>
          <w:sz w:val="24"/>
        </w:rPr>
        <w:t>which</w:t>
      </w:r>
      <w:r>
        <w:rPr>
          <w:spacing w:val="-4"/>
          <w:sz w:val="24"/>
        </w:rPr>
        <w:t xml:space="preserve"> </w:t>
      </w:r>
      <w:r>
        <w:rPr>
          <w:sz w:val="24"/>
        </w:rPr>
        <w:t>include</w:t>
      </w:r>
      <w:r>
        <w:rPr>
          <w:spacing w:val="-4"/>
          <w:sz w:val="24"/>
        </w:rPr>
        <w:t xml:space="preserve"> </w:t>
      </w:r>
      <w:r>
        <w:rPr>
          <w:sz w:val="24"/>
        </w:rPr>
        <w:t>age,</w:t>
      </w:r>
      <w:r>
        <w:rPr>
          <w:spacing w:val="-5"/>
          <w:sz w:val="24"/>
        </w:rPr>
        <w:t xml:space="preserve"> </w:t>
      </w:r>
      <w:r>
        <w:rPr>
          <w:sz w:val="24"/>
        </w:rPr>
        <w:t>race, sex, length of tenure, and present</w:t>
      </w:r>
      <w:r>
        <w:rPr>
          <w:spacing w:val="-4"/>
          <w:sz w:val="24"/>
        </w:rPr>
        <w:t xml:space="preserve"> </w:t>
      </w:r>
      <w:r>
        <w:rPr>
          <w:sz w:val="24"/>
        </w:rPr>
        <w:t>position.</w:t>
      </w:r>
    </w:p>
    <w:p w14:paraId="34E7A9D9" w14:textId="77777777" w:rsidR="00A325A9" w:rsidRDefault="00541BBA">
      <w:pPr>
        <w:pStyle w:val="ListParagraph"/>
        <w:numPr>
          <w:ilvl w:val="0"/>
          <w:numId w:val="86"/>
        </w:numPr>
        <w:tabs>
          <w:tab w:val="left" w:pos="1747"/>
          <w:tab w:val="left" w:pos="1748"/>
        </w:tabs>
        <w:spacing w:before="176"/>
        <w:ind w:right="1353"/>
        <w:rPr>
          <w:sz w:val="24"/>
        </w:rPr>
      </w:pPr>
      <w:r>
        <w:rPr>
          <w:sz w:val="24"/>
        </w:rPr>
        <w:t>Classify</w:t>
      </w:r>
      <w:r>
        <w:rPr>
          <w:spacing w:val="-7"/>
          <w:sz w:val="24"/>
        </w:rPr>
        <w:t xml:space="preserve"> </w:t>
      </w:r>
      <w:r>
        <w:rPr>
          <w:sz w:val="24"/>
        </w:rPr>
        <w:t>positions</w:t>
      </w:r>
      <w:r>
        <w:rPr>
          <w:spacing w:val="-6"/>
          <w:sz w:val="24"/>
        </w:rPr>
        <w:t xml:space="preserve"> </w:t>
      </w:r>
      <w:r>
        <w:rPr>
          <w:sz w:val="24"/>
        </w:rPr>
        <w:t>into</w:t>
      </w:r>
      <w:r>
        <w:rPr>
          <w:spacing w:val="-6"/>
          <w:sz w:val="24"/>
        </w:rPr>
        <w:t xml:space="preserve"> </w:t>
      </w:r>
      <w:r>
        <w:rPr>
          <w:sz w:val="24"/>
        </w:rPr>
        <w:t>categories,</w:t>
      </w:r>
      <w:r>
        <w:rPr>
          <w:spacing w:val="-6"/>
          <w:sz w:val="24"/>
        </w:rPr>
        <w:t xml:space="preserve"> </w:t>
      </w:r>
      <w:r>
        <w:rPr>
          <w:sz w:val="24"/>
        </w:rPr>
        <w:t>which</w:t>
      </w:r>
      <w:r>
        <w:rPr>
          <w:spacing w:val="-6"/>
          <w:sz w:val="24"/>
        </w:rPr>
        <w:t xml:space="preserve"> </w:t>
      </w:r>
      <w:r>
        <w:rPr>
          <w:sz w:val="24"/>
        </w:rPr>
        <w:t>include</w:t>
      </w:r>
      <w:r>
        <w:rPr>
          <w:spacing w:val="-7"/>
          <w:sz w:val="24"/>
        </w:rPr>
        <w:t xml:space="preserve"> </w:t>
      </w:r>
      <w:r>
        <w:rPr>
          <w:sz w:val="24"/>
        </w:rPr>
        <w:t>(for</w:t>
      </w:r>
      <w:r>
        <w:rPr>
          <w:spacing w:val="-5"/>
          <w:sz w:val="24"/>
        </w:rPr>
        <w:t xml:space="preserve"> </w:t>
      </w:r>
      <w:r>
        <w:rPr>
          <w:sz w:val="24"/>
        </w:rPr>
        <w:t>example)</w:t>
      </w:r>
      <w:r>
        <w:rPr>
          <w:spacing w:val="-8"/>
          <w:sz w:val="24"/>
        </w:rPr>
        <w:t xml:space="preserve"> </w:t>
      </w:r>
      <w:r>
        <w:rPr>
          <w:sz w:val="24"/>
        </w:rPr>
        <w:t>educational</w:t>
      </w:r>
      <w:r>
        <w:rPr>
          <w:spacing w:val="-5"/>
          <w:sz w:val="24"/>
        </w:rPr>
        <w:t xml:space="preserve"> </w:t>
      </w:r>
      <w:r>
        <w:rPr>
          <w:sz w:val="24"/>
        </w:rPr>
        <w:t>preparation, experience required, or placement of the job in the organizational</w:t>
      </w:r>
      <w:r>
        <w:rPr>
          <w:spacing w:val="-19"/>
          <w:sz w:val="24"/>
        </w:rPr>
        <w:t xml:space="preserve"> </w:t>
      </w:r>
      <w:r>
        <w:rPr>
          <w:sz w:val="24"/>
        </w:rPr>
        <w:t>structure.</w:t>
      </w:r>
    </w:p>
    <w:p w14:paraId="366BB13D" w14:textId="77777777" w:rsidR="00A325A9" w:rsidRDefault="00A325A9">
      <w:pPr>
        <w:rPr>
          <w:sz w:val="24"/>
        </w:rPr>
        <w:sectPr w:rsidR="00A325A9">
          <w:pgSz w:w="11910" w:h="16850"/>
          <w:pgMar w:top="1320" w:right="0" w:bottom="280" w:left="360" w:header="891" w:footer="0" w:gutter="0"/>
          <w:cols w:space="720"/>
        </w:sectPr>
      </w:pPr>
    </w:p>
    <w:p w14:paraId="5C7B4EF8" w14:textId="77777777" w:rsidR="00A325A9" w:rsidRDefault="00541BBA">
      <w:pPr>
        <w:pStyle w:val="ListParagraph"/>
        <w:numPr>
          <w:ilvl w:val="0"/>
          <w:numId w:val="86"/>
        </w:numPr>
        <w:tabs>
          <w:tab w:val="left" w:pos="1747"/>
          <w:tab w:val="left" w:pos="1748"/>
        </w:tabs>
        <w:spacing w:before="90"/>
        <w:ind w:right="1460"/>
        <w:rPr>
          <w:sz w:val="24"/>
        </w:rPr>
      </w:pPr>
      <w:r>
        <w:rPr>
          <w:sz w:val="24"/>
        </w:rPr>
        <w:lastRenderedPageBreak/>
        <w:t xml:space="preserve">Equate historical relationships between output and staffing levels. For instance, how many people are needed to produce a specific number of goods? </w:t>
      </w:r>
      <w:r>
        <w:rPr>
          <w:spacing w:val="-3"/>
          <w:sz w:val="24"/>
        </w:rPr>
        <w:t xml:space="preserve">Offer </w:t>
      </w:r>
      <w:r>
        <w:rPr>
          <w:sz w:val="24"/>
        </w:rPr>
        <w:t>a specific</w:t>
      </w:r>
      <w:r>
        <w:rPr>
          <w:spacing w:val="-38"/>
          <w:sz w:val="24"/>
        </w:rPr>
        <w:t xml:space="preserve"> </w:t>
      </w:r>
      <w:r>
        <w:rPr>
          <w:sz w:val="24"/>
        </w:rPr>
        <w:t>level of service?</w:t>
      </w:r>
    </w:p>
    <w:p w14:paraId="019169D2" w14:textId="77777777" w:rsidR="00A325A9" w:rsidRDefault="00541BBA">
      <w:pPr>
        <w:pStyle w:val="ListParagraph"/>
        <w:numPr>
          <w:ilvl w:val="0"/>
          <w:numId w:val="86"/>
        </w:numPr>
        <w:tabs>
          <w:tab w:val="left" w:pos="1747"/>
          <w:tab w:val="left" w:pos="1748"/>
        </w:tabs>
        <w:ind w:right="1938"/>
        <w:rPr>
          <w:sz w:val="24"/>
        </w:rPr>
      </w:pPr>
      <w:r>
        <w:rPr>
          <w:sz w:val="24"/>
        </w:rPr>
        <w:t>Forecast</w:t>
      </w:r>
      <w:r>
        <w:rPr>
          <w:spacing w:val="-6"/>
          <w:sz w:val="24"/>
        </w:rPr>
        <w:t xml:space="preserve"> </w:t>
      </w:r>
      <w:r>
        <w:rPr>
          <w:sz w:val="24"/>
        </w:rPr>
        <w:t>demand</w:t>
      </w:r>
      <w:r>
        <w:rPr>
          <w:spacing w:val="-6"/>
          <w:sz w:val="24"/>
        </w:rPr>
        <w:t xml:space="preserve"> </w:t>
      </w:r>
      <w:r>
        <w:rPr>
          <w:sz w:val="24"/>
        </w:rPr>
        <w:t>by</w:t>
      </w:r>
      <w:r>
        <w:rPr>
          <w:spacing w:val="-6"/>
          <w:sz w:val="24"/>
        </w:rPr>
        <w:t xml:space="preserve"> </w:t>
      </w:r>
      <w:r>
        <w:rPr>
          <w:sz w:val="24"/>
        </w:rPr>
        <w:t>analyzing</w:t>
      </w:r>
      <w:r>
        <w:rPr>
          <w:spacing w:val="-6"/>
          <w:sz w:val="24"/>
        </w:rPr>
        <w:t xml:space="preserve"> </w:t>
      </w:r>
      <w:r>
        <w:rPr>
          <w:sz w:val="24"/>
        </w:rPr>
        <w:t>current</w:t>
      </w:r>
      <w:r>
        <w:rPr>
          <w:spacing w:val="-6"/>
          <w:sz w:val="24"/>
        </w:rPr>
        <w:t xml:space="preserve"> </w:t>
      </w:r>
      <w:r>
        <w:rPr>
          <w:sz w:val="24"/>
        </w:rPr>
        <w:t>HR</w:t>
      </w:r>
      <w:r>
        <w:rPr>
          <w:spacing w:val="-6"/>
          <w:sz w:val="24"/>
        </w:rPr>
        <w:t xml:space="preserve"> </w:t>
      </w:r>
      <w:r>
        <w:rPr>
          <w:sz w:val="24"/>
        </w:rPr>
        <w:t>requirements</w:t>
      </w:r>
      <w:r>
        <w:rPr>
          <w:spacing w:val="-7"/>
          <w:sz w:val="24"/>
        </w:rPr>
        <w:t xml:space="preserve"> </w:t>
      </w:r>
      <w:r>
        <w:rPr>
          <w:sz w:val="24"/>
        </w:rPr>
        <w:t>and</w:t>
      </w:r>
      <w:r>
        <w:rPr>
          <w:spacing w:val="-5"/>
          <w:sz w:val="24"/>
        </w:rPr>
        <w:t xml:space="preserve"> </w:t>
      </w:r>
      <w:r>
        <w:rPr>
          <w:sz w:val="24"/>
        </w:rPr>
        <w:t>projecting</w:t>
      </w:r>
      <w:r>
        <w:rPr>
          <w:spacing w:val="-5"/>
          <w:sz w:val="24"/>
        </w:rPr>
        <w:t xml:space="preserve"> </w:t>
      </w:r>
      <w:r>
        <w:rPr>
          <w:sz w:val="24"/>
        </w:rPr>
        <w:t>future</w:t>
      </w:r>
      <w:r>
        <w:rPr>
          <w:spacing w:val="-7"/>
          <w:sz w:val="24"/>
        </w:rPr>
        <w:t xml:space="preserve"> </w:t>
      </w:r>
      <w:r>
        <w:rPr>
          <w:sz w:val="24"/>
        </w:rPr>
        <w:t>HR requirements.</w:t>
      </w:r>
    </w:p>
    <w:p w14:paraId="42955C14" w14:textId="77777777" w:rsidR="00A325A9" w:rsidRDefault="00541BBA">
      <w:pPr>
        <w:pStyle w:val="ListParagraph"/>
        <w:numPr>
          <w:ilvl w:val="0"/>
          <w:numId w:val="86"/>
        </w:numPr>
        <w:tabs>
          <w:tab w:val="left" w:pos="1747"/>
          <w:tab w:val="left" w:pos="1748"/>
        </w:tabs>
        <w:ind w:right="1528"/>
        <w:rPr>
          <w:sz w:val="24"/>
        </w:rPr>
      </w:pPr>
      <w:r>
        <w:rPr>
          <w:sz w:val="24"/>
        </w:rPr>
        <w:t>Forecast</w:t>
      </w:r>
      <w:r>
        <w:rPr>
          <w:spacing w:val="-7"/>
          <w:sz w:val="24"/>
        </w:rPr>
        <w:t xml:space="preserve"> </w:t>
      </w:r>
      <w:r>
        <w:rPr>
          <w:sz w:val="24"/>
        </w:rPr>
        <w:t>supply</w:t>
      </w:r>
      <w:r>
        <w:rPr>
          <w:spacing w:val="-9"/>
          <w:sz w:val="24"/>
        </w:rPr>
        <w:t xml:space="preserve"> </w:t>
      </w:r>
      <w:r>
        <w:rPr>
          <w:sz w:val="24"/>
        </w:rPr>
        <w:t>by</w:t>
      </w:r>
      <w:r>
        <w:rPr>
          <w:spacing w:val="-9"/>
          <w:sz w:val="24"/>
        </w:rPr>
        <w:t xml:space="preserve"> </w:t>
      </w:r>
      <w:r>
        <w:rPr>
          <w:sz w:val="24"/>
        </w:rPr>
        <w:t>analyzing</w:t>
      </w:r>
      <w:r>
        <w:rPr>
          <w:spacing w:val="-7"/>
          <w:sz w:val="24"/>
        </w:rPr>
        <w:t xml:space="preserve"> </w:t>
      </w:r>
      <w:r>
        <w:rPr>
          <w:sz w:val="24"/>
        </w:rPr>
        <w:t>current</w:t>
      </w:r>
      <w:r>
        <w:rPr>
          <w:spacing w:val="-7"/>
          <w:sz w:val="24"/>
        </w:rPr>
        <w:t xml:space="preserve"> </w:t>
      </w:r>
      <w:r>
        <w:rPr>
          <w:sz w:val="24"/>
        </w:rPr>
        <w:t>HR</w:t>
      </w:r>
      <w:r>
        <w:rPr>
          <w:spacing w:val="-7"/>
          <w:sz w:val="24"/>
        </w:rPr>
        <w:t xml:space="preserve"> </w:t>
      </w:r>
      <w:r>
        <w:rPr>
          <w:sz w:val="24"/>
        </w:rPr>
        <w:t>inventories</w:t>
      </w:r>
      <w:r>
        <w:rPr>
          <w:spacing w:val="-6"/>
          <w:sz w:val="24"/>
        </w:rPr>
        <w:t xml:space="preserve"> </w:t>
      </w:r>
      <w:r>
        <w:rPr>
          <w:sz w:val="24"/>
        </w:rPr>
        <w:t>and</w:t>
      </w:r>
      <w:r>
        <w:rPr>
          <w:spacing w:val="-6"/>
          <w:sz w:val="24"/>
        </w:rPr>
        <w:t xml:space="preserve"> </w:t>
      </w:r>
      <w:r>
        <w:rPr>
          <w:sz w:val="24"/>
        </w:rPr>
        <w:t>comparing</w:t>
      </w:r>
      <w:r>
        <w:rPr>
          <w:spacing w:val="-4"/>
          <w:sz w:val="24"/>
        </w:rPr>
        <w:t xml:space="preserve"> </w:t>
      </w:r>
      <w:r>
        <w:rPr>
          <w:sz w:val="24"/>
        </w:rPr>
        <w:t>expected</w:t>
      </w:r>
      <w:r>
        <w:rPr>
          <w:spacing w:val="-5"/>
          <w:sz w:val="24"/>
        </w:rPr>
        <w:t xml:space="preserve"> </w:t>
      </w:r>
      <w:r>
        <w:rPr>
          <w:sz w:val="24"/>
        </w:rPr>
        <w:t>internal and external availability of human resource</w:t>
      </w:r>
      <w:r>
        <w:rPr>
          <w:spacing w:val="-3"/>
          <w:sz w:val="24"/>
        </w:rPr>
        <w:t xml:space="preserve"> </w:t>
      </w:r>
      <w:r>
        <w:rPr>
          <w:sz w:val="24"/>
        </w:rPr>
        <w:t>supplies.</w:t>
      </w:r>
    </w:p>
    <w:p w14:paraId="76FA4D58" w14:textId="77777777" w:rsidR="00A325A9" w:rsidRDefault="00541BBA">
      <w:pPr>
        <w:pStyle w:val="BodyText"/>
        <w:spacing w:before="180"/>
        <w:ind w:left="1267" w:right="1549"/>
      </w:pPr>
      <w:r>
        <w:t>Forecasting can be looked at from more than just the perspective of the forecaster’s role. In one classic and still-relevant treatment, a scholar indicates that it consists of six steps.</w:t>
      </w:r>
    </w:p>
    <w:p w14:paraId="7B762BB7" w14:textId="486DA4E3" w:rsidR="00A325A9" w:rsidRDefault="00541BBA">
      <w:pPr>
        <w:pStyle w:val="ListParagraph"/>
        <w:numPr>
          <w:ilvl w:val="0"/>
          <w:numId w:val="86"/>
        </w:numPr>
        <w:tabs>
          <w:tab w:val="left" w:pos="1747"/>
          <w:tab w:val="left" w:pos="1748"/>
        </w:tabs>
        <w:spacing w:before="179"/>
        <w:ind w:right="1823"/>
        <w:rPr>
          <w:sz w:val="24"/>
        </w:rPr>
      </w:pPr>
      <w:r>
        <w:rPr>
          <w:sz w:val="24"/>
        </w:rPr>
        <w:t>The first step is to assess the internal and external environment, either as part of strategic</w:t>
      </w:r>
      <w:r>
        <w:rPr>
          <w:spacing w:val="-7"/>
          <w:sz w:val="24"/>
        </w:rPr>
        <w:t xml:space="preserve"> </w:t>
      </w:r>
      <w:r>
        <w:rPr>
          <w:sz w:val="24"/>
        </w:rPr>
        <w:t>business</w:t>
      </w:r>
      <w:r>
        <w:rPr>
          <w:spacing w:val="-8"/>
          <w:sz w:val="24"/>
        </w:rPr>
        <w:t xml:space="preserve"> </w:t>
      </w:r>
      <w:r>
        <w:rPr>
          <w:sz w:val="24"/>
        </w:rPr>
        <w:t>planning</w:t>
      </w:r>
      <w:r>
        <w:rPr>
          <w:spacing w:val="-6"/>
          <w:sz w:val="24"/>
        </w:rPr>
        <w:t xml:space="preserve"> </w:t>
      </w:r>
      <w:r>
        <w:rPr>
          <w:sz w:val="24"/>
        </w:rPr>
        <w:t>efforts</w:t>
      </w:r>
      <w:r>
        <w:rPr>
          <w:spacing w:val="-7"/>
          <w:sz w:val="24"/>
        </w:rPr>
        <w:t xml:space="preserve"> </w:t>
      </w:r>
      <w:r>
        <w:rPr>
          <w:sz w:val="24"/>
        </w:rPr>
        <w:t>or</w:t>
      </w:r>
      <w:r>
        <w:rPr>
          <w:spacing w:val="-8"/>
          <w:sz w:val="24"/>
        </w:rPr>
        <w:t xml:space="preserve"> </w:t>
      </w:r>
      <w:r>
        <w:rPr>
          <w:sz w:val="24"/>
        </w:rPr>
        <w:t>as</w:t>
      </w:r>
      <w:r>
        <w:rPr>
          <w:spacing w:val="-6"/>
          <w:sz w:val="24"/>
        </w:rPr>
        <w:t xml:space="preserve"> </w:t>
      </w:r>
      <w:r>
        <w:rPr>
          <w:sz w:val="24"/>
        </w:rPr>
        <w:t>special</w:t>
      </w:r>
      <w:r>
        <w:rPr>
          <w:spacing w:val="-4"/>
          <w:sz w:val="24"/>
        </w:rPr>
        <w:t xml:space="preserve"> </w:t>
      </w:r>
      <w:r>
        <w:rPr>
          <w:sz w:val="24"/>
        </w:rPr>
        <w:t>stand-alone</w:t>
      </w:r>
      <w:r>
        <w:rPr>
          <w:spacing w:val="-8"/>
          <w:sz w:val="24"/>
        </w:rPr>
        <w:t xml:space="preserve"> </w:t>
      </w:r>
      <w:r>
        <w:rPr>
          <w:sz w:val="24"/>
        </w:rPr>
        <w:t>studies</w:t>
      </w:r>
      <w:r>
        <w:rPr>
          <w:spacing w:val="-6"/>
          <w:sz w:val="24"/>
        </w:rPr>
        <w:t xml:space="preserve"> </w:t>
      </w:r>
      <w:r>
        <w:rPr>
          <w:sz w:val="24"/>
        </w:rPr>
        <w:t xml:space="preserve">commissioned solely </w:t>
      </w:r>
      <w:r>
        <w:rPr>
          <w:spacing w:val="-2"/>
          <w:sz w:val="24"/>
        </w:rPr>
        <w:t xml:space="preserve">for </w:t>
      </w:r>
      <w:r>
        <w:rPr>
          <w:sz w:val="24"/>
        </w:rPr>
        <w:t>human resources</w:t>
      </w:r>
      <w:r>
        <w:rPr>
          <w:spacing w:val="3"/>
          <w:sz w:val="24"/>
        </w:rPr>
        <w:t xml:space="preserve"> </w:t>
      </w:r>
      <w:r>
        <w:rPr>
          <w:sz w:val="24"/>
        </w:rPr>
        <w:t>planning.</w:t>
      </w:r>
    </w:p>
    <w:p w14:paraId="7F780A55" w14:textId="77777777" w:rsidR="00A325A9" w:rsidRDefault="00541BBA">
      <w:pPr>
        <w:pStyle w:val="ListParagraph"/>
        <w:numPr>
          <w:ilvl w:val="0"/>
          <w:numId w:val="86"/>
        </w:numPr>
        <w:tabs>
          <w:tab w:val="left" w:pos="1747"/>
          <w:tab w:val="left" w:pos="1748"/>
        </w:tabs>
        <w:spacing w:before="183"/>
        <w:ind w:right="2130"/>
        <w:rPr>
          <w:sz w:val="24"/>
        </w:rPr>
      </w:pPr>
      <w:r>
        <w:rPr>
          <w:sz w:val="24"/>
        </w:rPr>
        <w:t>The</w:t>
      </w:r>
      <w:r>
        <w:rPr>
          <w:spacing w:val="-6"/>
          <w:sz w:val="24"/>
        </w:rPr>
        <w:t xml:space="preserve"> </w:t>
      </w:r>
      <w:r>
        <w:rPr>
          <w:sz w:val="24"/>
        </w:rPr>
        <w:t>second</w:t>
      </w:r>
      <w:r>
        <w:rPr>
          <w:spacing w:val="-8"/>
          <w:sz w:val="24"/>
        </w:rPr>
        <w:t xml:space="preserve"> </w:t>
      </w:r>
      <w:r>
        <w:rPr>
          <w:sz w:val="24"/>
        </w:rPr>
        <w:t>step</w:t>
      </w:r>
      <w:r>
        <w:rPr>
          <w:spacing w:val="-7"/>
          <w:sz w:val="24"/>
        </w:rPr>
        <w:t xml:space="preserve"> </w:t>
      </w:r>
      <w:r>
        <w:rPr>
          <w:sz w:val="24"/>
        </w:rPr>
        <w:t>is</w:t>
      </w:r>
      <w:r>
        <w:rPr>
          <w:spacing w:val="-9"/>
          <w:sz w:val="24"/>
        </w:rPr>
        <w:t xml:space="preserve"> </w:t>
      </w:r>
      <w:r>
        <w:rPr>
          <w:sz w:val="24"/>
        </w:rPr>
        <w:t>to</w:t>
      </w:r>
      <w:r>
        <w:rPr>
          <w:spacing w:val="-9"/>
          <w:sz w:val="24"/>
        </w:rPr>
        <w:t xml:space="preserve"> </w:t>
      </w:r>
      <w:r>
        <w:rPr>
          <w:sz w:val="24"/>
        </w:rPr>
        <w:t>inventory</w:t>
      </w:r>
      <w:r>
        <w:rPr>
          <w:spacing w:val="-7"/>
          <w:sz w:val="24"/>
        </w:rPr>
        <w:t xml:space="preserve"> </w:t>
      </w:r>
      <w:r>
        <w:rPr>
          <w:sz w:val="24"/>
        </w:rPr>
        <w:t>available</w:t>
      </w:r>
      <w:r>
        <w:rPr>
          <w:spacing w:val="-9"/>
          <w:sz w:val="24"/>
        </w:rPr>
        <w:t xml:space="preserve"> </w:t>
      </w:r>
      <w:r>
        <w:rPr>
          <w:sz w:val="24"/>
        </w:rPr>
        <w:t>talent</w:t>
      </w:r>
      <w:r>
        <w:rPr>
          <w:spacing w:val="-6"/>
          <w:sz w:val="24"/>
        </w:rPr>
        <w:t xml:space="preserve"> </w:t>
      </w:r>
      <w:r>
        <w:rPr>
          <w:sz w:val="24"/>
        </w:rPr>
        <w:t>through</w:t>
      </w:r>
      <w:r>
        <w:rPr>
          <w:spacing w:val="-7"/>
          <w:sz w:val="24"/>
        </w:rPr>
        <w:t xml:space="preserve"> </w:t>
      </w:r>
      <w:r>
        <w:rPr>
          <w:sz w:val="24"/>
        </w:rPr>
        <w:t>examination</w:t>
      </w:r>
      <w:r>
        <w:rPr>
          <w:spacing w:val="-7"/>
          <w:sz w:val="24"/>
        </w:rPr>
        <w:t xml:space="preserve"> </w:t>
      </w:r>
      <w:r>
        <w:rPr>
          <w:sz w:val="24"/>
        </w:rPr>
        <w:t>of</w:t>
      </w:r>
      <w:r>
        <w:rPr>
          <w:spacing w:val="-6"/>
          <w:sz w:val="24"/>
        </w:rPr>
        <w:t xml:space="preserve"> </w:t>
      </w:r>
      <w:r>
        <w:rPr>
          <w:sz w:val="24"/>
        </w:rPr>
        <w:t>current employee appraisal information and succession</w:t>
      </w:r>
      <w:r>
        <w:rPr>
          <w:spacing w:val="-5"/>
          <w:sz w:val="24"/>
        </w:rPr>
        <w:t xml:space="preserve"> </w:t>
      </w:r>
      <w:r>
        <w:rPr>
          <w:sz w:val="24"/>
        </w:rPr>
        <w:t>plans.</w:t>
      </w:r>
    </w:p>
    <w:p w14:paraId="3B314CA6" w14:textId="77777777" w:rsidR="00A325A9" w:rsidRDefault="00541BBA">
      <w:pPr>
        <w:pStyle w:val="ListParagraph"/>
        <w:numPr>
          <w:ilvl w:val="0"/>
          <w:numId w:val="86"/>
        </w:numPr>
        <w:tabs>
          <w:tab w:val="left" w:pos="1747"/>
          <w:tab w:val="left" w:pos="1748"/>
        </w:tabs>
        <w:ind w:right="1954"/>
        <w:rPr>
          <w:sz w:val="24"/>
        </w:rPr>
      </w:pPr>
      <w:r>
        <w:rPr>
          <w:sz w:val="24"/>
        </w:rPr>
        <w:t xml:space="preserve">The third step is to </w:t>
      </w:r>
      <w:r>
        <w:rPr>
          <w:spacing w:val="-3"/>
          <w:sz w:val="24"/>
        </w:rPr>
        <w:t xml:space="preserve">forecast </w:t>
      </w:r>
      <w:r>
        <w:rPr>
          <w:sz w:val="24"/>
        </w:rPr>
        <w:t>future labor supply based on attrition or turnover patterns,</w:t>
      </w:r>
      <w:r>
        <w:rPr>
          <w:spacing w:val="-7"/>
          <w:sz w:val="24"/>
        </w:rPr>
        <w:t xml:space="preserve"> </w:t>
      </w:r>
      <w:r>
        <w:rPr>
          <w:sz w:val="24"/>
        </w:rPr>
        <w:t>mobility</w:t>
      </w:r>
      <w:r>
        <w:rPr>
          <w:spacing w:val="-7"/>
          <w:sz w:val="24"/>
        </w:rPr>
        <w:t xml:space="preserve"> </w:t>
      </w:r>
      <w:r>
        <w:rPr>
          <w:sz w:val="24"/>
        </w:rPr>
        <w:t>or</w:t>
      </w:r>
      <w:r>
        <w:rPr>
          <w:spacing w:val="-8"/>
          <w:sz w:val="24"/>
        </w:rPr>
        <w:t xml:space="preserve"> </w:t>
      </w:r>
      <w:r>
        <w:rPr>
          <w:sz w:val="24"/>
        </w:rPr>
        <w:t>movement</w:t>
      </w:r>
      <w:r>
        <w:rPr>
          <w:spacing w:val="-7"/>
          <w:sz w:val="24"/>
        </w:rPr>
        <w:t xml:space="preserve"> </w:t>
      </w:r>
      <w:r>
        <w:rPr>
          <w:sz w:val="24"/>
        </w:rPr>
        <w:t>between</w:t>
      </w:r>
      <w:r>
        <w:rPr>
          <w:spacing w:val="-5"/>
          <w:sz w:val="24"/>
        </w:rPr>
        <w:t xml:space="preserve"> </w:t>
      </w:r>
      <w:r>
        <w:rPr>
          <w:sz w:val="24"/>
        </w:rPr>
        <w:t>job</w:t>
      </w:r>
      <w:r>
        <w:rPr>
          <w:spacing w:val="-5"/>
          <w:sz w:val="24"/>
        </w:rPr>
        <w:t xml:space="preserve"> </w:t>
      </w:r>
      <w:r>
        <w:rPr>
          <w:sz w:val="24"/>
        </w:rPr>
        <w:t>classes,</w:t>
      </w:r>
      <w:r>
        <w:rPr>
          <w:spacing w:val="-6"/>
          <w:sz w:val="24"/>
        </w:rPr>
        <w:t xml:space="preserve"> </w:t>
      </w:r>
      <w:r>
        <w:rPr>
          <w:sz w:val="24"/>
        </w:rPr>
        <w:t>skills</w:t>
      </w:r>
      <w:r>
        <w:rPr>
          <w:spacing w:val="-6"/>
          <w:sz w:val="24"/>
        </w:rPr>
        <w:t xml:space="preserve"> </w:t>
      </w:r>
      <w:r>
        <w:rPr>
          <w:sz w:val="24"/>
        </w:rPr>
        <w:t>utilization,</w:t>
      </w:r>
      <w:r>
        <w:rPr>
          <w:spacing w:val="-6"/>
          <w:sz w:val="24"/>
        </w:rPr>
        <w:t xml:space="preserve"> </w:t>
      </w:r>
      <w:r>
        <w:rPr>
          <w:sz w:val="24"/>
        </w:rPr>
        <w:t>and</w:t>
      </w:r>
      <w:r>
        <w:rPr>
          <w:spacing w:val="-9"/>
          <w:sz w:val="24"/>
        </w:rPr>
        <w:t xml:space="preserve"> </w:t>
      </w:r>
      <w:r>
        <w:rPr>
          <w:sz w:val="24"/>
        </w:rPr>
        <w:t>future assumptions.</w:t>
      </w:r>
    </w:p>
    <w:p w14:paraId="6D565A30" w14:textId="77777777" w:rsidR="00A325A9" w:rsidRDefault="00541BBA">
      <w:pPr>
        <w:pStyle w:val="ListParagraph"/>
        <w:numPr>
          <w:ilvl w:val="0"/>
          <w:numId w:val="86"/>
        </w:numPr>
        <w:tabs>
          <w:tab w:val="left" w:pos="1747"/>
          <w:tab w:val="left" w:pos="1748"/>
        </w:tabs>
        <w:spacing w:before="179"/>
        <w:ind w:right="1464"/>
        <w:rPr>
          <w:sz w:val="24"/>
        </w:rPr>
      </w:pPr>
      <w:r>
        <w:rPr>
          <w:sz w:val="24"/>
        </w:rPr>
        <w:t>On the other side of the demand-supply equation, the fourth step consists of analyzing present HR requirements. Forecasters examine the number of present positions,</w:t>
      </w:r>
      <w:r>
        <w:rPr>
          <w:spacing w:val="-6"/>
          <w:sz w:val="24"/>
        </w:rPr>
        <w:t xml:space="preserve"> </w:t>
      </w:r>
      <w:r>
        <w:rPr>
          <w:sz w:val="24"/>
        </w:rPr>
        <w:t>the</w:t>
      </w:r>
      <w:r>
        <w:rPr>
          <w:spacing w:val="-3"/>
          <w:sz w:val="24"/>
        </w:rPr>
        <w:t xml:space="preserve"> </w:t>
      </w:r>
      <w:r>
        <w:rPr>
          <w:sz w:val="24"/>
        </w:rPr>
        <w:t>nature</w:t>
      </w:r>
      <w:r>
        <w:rPr>
          <w:spacing w:val="-4"/>
          <w:sz w:val="24"/>
        </w:rPr>
        <w:t xml:space="preserve"> </w:t>
      </w:r>
      <w:r>
        <w:rPr>
          <w:sz w:val="24"/>
        </w:rPr>
        <w:t>of</w:t>
      </w:r>
      <w:r>
        <w:rPr>
          <w:spacing w:val="-4"/>
          <w:sz w:val="24"/>
        </w:rPr>
        <w:t xml:space="preserve"> </w:t>
      </w:r>
      <w:r>
        <w:rPr>
          <w:sz w:val="24"/>
        </w:rPr>
        <w:t>the</w:t>
      </w:r>
      <w:r>
        <w:rPr>
          <w:spacing w:val="-3"/>
          <w:sz w:val="24"/>
        </w:rPr>
        <w:t xml:space="preserve"> organization’s </w:t>
      </w:r>
      <w:r>
        <w:rPr>
          <w:sz w:val="24"/>
        </w:rPr>
        <w:t>structure,</w:t>
      </w:r>
      <w:r>
        <w:rPr>
          <w:spacing w:val="-2"/>
          <w:sz w:val="24"/>
        </w:rPr>
        <w:t xml:space="preserve"> </w:t>
      </w:r>
      <w:r>
        <w:rPr>
          <w:sz w:val="24"/>
        </w:rPr>
        <w:t>and</w:t>
      </w:r>
      <w:r>
        <w:rPr>
          <w:spacing w:val="-4"/>
          <w:sz w:val="24"/>
        </w:rPr>
        <w:t xml:space="preserve"> </w:t>
      </w:r>
      <w:r>
        <w:rPr>
          <w:sz w:val="24"/>
        </w:rPr>
        <w:t>the</w:t>
      </w:r>
      <w:r>
        <w:rPr>
          <w:spacing w:val="-5"/>
          <w:sz w:val="24"/>
        </w:rPr>
        <w:t xml:space="preserve"> </w:t>
      </w:r>
      <w:r>
        <w:rPr>
          <w:sz w:val="24"/>
        </w:rPr>
        <w:t>desired</w:t>
      </w:r>
      <w:r>
        <w:rPr>
          <w:spacing w:val="-2"/>
          <w:sz w:val="24"/>
        </w:rPr>
        <w:t xml:space="preserve"> </w:t>
      </w:r>
      <w:r>
        <w:rPr>
          <w:sz w:val="24"/>
        </w:rPr>
        <w:t>mix</w:t>
      </w:r>
      <w:r>
        <w:rPr>
          <w:spacing w:val="-6"/>
          <w:sz w:val="24"/>
        </w:rPr>
        <w:t xml:space="preserve"> </w:t>
      </w:r>
      <w:r>
        <w:rPr>
          <w:sz w:val="24"/>
        </w:rPr>
        <w:t>or</w:t>
      </w:r>
      <w:r>
        <w:rPr>
          <w:spacing w:val="-2"/>
          <w:sz w:val="24"/>
        </w:rPr>
        <w:t xml:space="preserve"> </w:t>
      </w:r>
      <w:r>
        <w:rPr>
          <w:sz w:val="24"/>
        </w:rPr>
        <w:t>pattern</w:t>
      </w:r>
      <w:r>
        <w:rPr>
          <w:spacing w:val="-4"/>
          <w:sz w:val="24"/>
        </w:rPr>
        <w:t xml:space="preserve"> </w:t>
      </w:r>
      <w:r>
        <w:rPr>
          <w:sz w:val="24"/>
        </w:rPr>
        <w:t>of occupations.</w:t>
      </w:r>
    </w:p>
    <w:p w14:paraId="24CED422" w14:textId="77777777" w:rsidR="00A325A9" w:rsidRDefault="00541BBA">
      <w:pPr>
        <w:pStyle w:val="ListParagraph"/>
        <w:numPr>
          <w:ilvl w:val="0"/>
          <w:numId w:val="86"/>
        </w:numPr>
        <w:tabs>
          <w:tab w:val="left" w:pos="1747"/>
          <w:tab w:val="left" w:pos="1748"/>
        </w:tabs>
        <w:ind w:right="1445"/>
        <w:rPr>
          <w:sz w:val="24"/>
        </w:rPr>
      </w:pPr>
      <w:r>
        <w:rPr>
          <w:sz w:val="24"/>
        </w:rPr>
        <w:t>The</w:t>
      </w:r>
      <w:r>
        <w:rPr>
          <w:spacing w:val="-7"/>
          <w:sz w:val="24"/>
        </w:rPr>
        <w:t xml:space="preserve"> </w:t>
      </w:r>
      <w:r>
        <w:rPr>
          <w:sz w:val="24"/>
        </w:rPr>
        <w:t>present</w:t>
      </w:r>
      <w:r>
        <w:rPr>
          <w:spacing w:val="-4"/>
          <w:sz w:val="24"/>
        </w:rPr>
        <w:t xml:space="preserve"> </w:t>
      </w:r>
      <w:r>
        <w:rPr>
          <w:sz w:val="24"/>
        </w:rPr>
        <w:t>is</w:t>
      </w:r>
      <w:r>
        <w:rPr>
          <w:spacing w:val="-7"/>
          <w:sz w:val="24"/>
        </w:rPr>
        <w:t xml:space="preserve"> </w:t>
      </w:r>
      <w:r>
        <w:rPr>
          <w:sz w:val="24"/>
        </w:rPr>
        <w:t>then</w:t>
      </w:r>
      <w:r>
        <w:rPr>
          <w:spacing w:val="-6"/>
          <w:sz w:val="24"/>
        </w:rPr>
        <w:t xml:space="preserve"> </w:t>
      </w:r>
      <w:r>
        <w:rPr>
          <w:sz w:val="24"/>
        </w:rPr>
        <w:t>projected</w:t>
      </w:r>
      <w:r>
        <w:rPr>
          <w:spacing w:val="-3"/>
          <w:sz w:val="24"/>
        </w:rPr>
        <w:t xml:space="preserve"> into</w:t>
      </w:r>
      <w:r>
        <w:rPr>
          <w:spacing w:val="-4"/>
          <w:sz w:val="24"/>
        </w:rPr>
        <w:t xml:space="preserve"> </w:t>
      </w:r>
      <w:r>
        <w:rPr>
          <w:sz w:val="24"/>
        </w:rPr>
        <w:t>the</w:t>
      </w:r>
      <w:r>
        <w:rPr>
          <w:spacing w:val="-7"/>
          <w:sz w:val="24"/>
        </w:rPr>
        <w:t xml:space="preserve"> </w:t>
      </w:r>
      <w:r>
        <w:rPr>
          <w:sz w:val="24"/>
        </w:rPr>
        <w:t>future.</w:t>
      </w:r>
      <w:r>
        <w:rPr>
          <w:spacing w:val="-5"/>
          <w:sz w:val="24"/>
        </w:rPr>
        <w:t xml:space="preserve"> </w:t>
      </w:r>
      <w:r>
        <w:rPr>
          <w:sz w:val="24"/>
        </w:rPr>
        <w:t>Special</w:t>
      </w:r>
      <w:r>
        <w:rPr>
          <w:spacing w:val="-4"/>
          <w:sz w:val="24"/>
        </w:rPr>
        <w:t xml:space="preserve"> </w:t>
      </w:r>
      <w:r>
        <w:rPr>
          <w:sz w:val="24"/>
        </w:rPr>
        <w:t>attention</w:t>
      </w:r>
      <w:r>
        <w:rPr>
          <w:spacing w:val="-5"/>
          <w:sz w:val="24"/>
        </w:rPr>
        <w:t xml:space="preserve"> </w:t>
      </w:r>
      <w:r>
        <w:rPr>
          <w:sz w:val="24"/>
        </w:rPr>
        <w:t>is</w:t>
      </w:r>
      <w:r>
        <w:rPr>
          <w:spacing w:val="-6"/>
          <w:sz w:val="24"/>
        </w:rPr>
        <w:t xml:space="preserve"> </w:t>
      </w:r>
      <w:r>
        <w:rPr>
          <w:sz w:val="24"/>
        </w:rPr>
        <w:t>devoted</w:t>
      </w:r>
      <w:r>
        <w:rPr>
          <w:spacing w:val="-1"/>
          <w:sz w:val="24"/>
        </w:rPr>
        <w:t xml:space="preserve"> </w:t>
      </w:r>
      <w:r>
        <w:rPr>
          <w:sz w:val="24"/>
        </w:rPr>
        <w:t>to</w:t>
      </w:r>
      <w:r>
        <w:rPr>
          <w:spacing w:val="-4"/>
          <w:sz w:val="24"/>
        </w:rPr>
        <w:t xml:space="preserve"> </w:t>
      </w:r>
      <w:r>
        <w:rPr>
          <w:sz w:val="24"/>
        </w:rPr>
        <w:t>expected demand (what will probably be) and desired demand (what should be in the</w:t>
      </w:r>
      <w:r>
        <w:rPr>
          <w:spacing w:val="-37"/>
          <w:sz w:val="24"/>
        </w:rPr>
        <w:t xml:space="preserve"> </w:t>
      </w:r>
      <w:r>
        <w:rPr>
          <w:sz w:val="24"/>
        </w:rPr>
        <w:t>future).</w:t>
      </w:r>
    </w:p>
    <w:p w14:paraId="2DACD706" w14:textId="77777777" w:rsidR="00A325A9" w:rsidRDefault="00541BBA">
      <w:pPr>
        <w:pStyle w:val="ListParagraph"/>
        <w:numPr>
          <w:ilvl w:val="0"/>
          <w:numId w:val="86"/>
        </w:numPr>
        <w:tabs>
          <w:tab w:val="left" w:pos="1747"/>
          <w:tab w:val="left" w:pos="1748"/>
        </w:tabs>
        <w:spacing w:before="179"/>
        <w:ind w:hanging="481"/>
        <w:rPr>
          <w:sz w:val="24"/>
        </w:rPr>
      </w:pPr>
      <w:r>
        <w:rPr>
          <w:sz w:val="24"/>
        </w:rPr>
        <w:t>The final step is a comparison of supply and</w:t>
      </w:r>
      <w:r>
        <w:rPr>
          <w:spacing w:val="-5"/>
          <w:sz w:val="24"/>
        </w:rPr>
        <w:t xml:space="preserve"> </w:t>
      </w:r>
      <w:r>
        <w:rPr>
          <w:sz w:val="24"/>
        </w:rPr>
        <w:t>demand.</w:t>
      </w:r>
    </w:p>
    <w:p w14:paraId="5AC1BD45" w14:textId="77777777" w:rsidR="00A325A9" w:rsidRDefault="00541BBA">
      <w:pPr>
        <w:pStyle w:val="BodyText"/>
        <w:spacing w:before="183"/>
        <w:ind w:left="1267" w:right="1433"/>
      </w:pPr>
      <w:r>
        <w:t>This process indicates shortfalls where action will be necessary to bring together the number of people available and the number needed in the future. Action is taken through such HR practice areas as recruitment and training.</w:t>
      </w:r>
    </w:p>
    <w:p w14:paraId="5586F3D4" w14:textId="77777777" w:rsidR="00A325A9" w:rsidRDefault="00541BBA">
      <w:pPr>
        <w:pStyle w:val="BodyText"/>
        <w:spacing w:before="179"/>
        <w:ind w:left="1267" w:right="1433"/>
      </w:pPr>
      <w:r>
        <w:t>HR planners (1) assess labor demand by projecting requirements implied by organizational plans; (2) assess internal labor supply by examining turnover patterns and inventories of existing skills and people; (3) assess external labor supply expected in the future; (4) compare supply and demand; and (5) reconcile labor shortfalls in such categories as the number of people/positions, experience, abilities, and race/sex of employees.</w:t>
      </w:r>
    </w:p>
    <w:p w14:paraId="3544FE35" w14:textId="77777777" w:rsidR="00A325A9" w:rsidRDefault="00541BBA">
      <w:pPr>
        <w:pStyle w:val="BodyText"/>
        <w:spacing w:before="180"/>
        <w:ind w:left="1267" w:right="1477"/>
      </w:pPr>
      <w:r>
        <w:t>External environmental issues as well as internal forecasting can be included in a model of human resources planning (HRP), which is thus based on making comparisons between short- and long-range labor supplies and demands. Demand is stimulated by external environmental, organizational, and workforce conditions. Supply is a function of internal and external availability.</w:t>
      </w:r>
    </w:p>
    <w:p w14:paraId="32D90A33" w14:textId="77777777" w:rsidR="00A325A9" w:rsidRDefault="00541BBA">
      <w:pPr>
        <w:pStyle w:val="BodyText"/>
        <w:spacing w:before="179" w:line="242" w:lineRule="auto"/>
        <w:ind w:left="1267" w:right="1433"/>
      </w:pPr>
      <w:r>
        <w:t>These models are primarily quantitative, equating supply and demand to numbers of people or positions by category. People are viewed not so much as individuals with unique</w:t>
      </w:r>
    </w:p>
    <w:p w14:paraId="4B69234A" w14:textId="77777777" w:rsidR="00A325A9" w:rsidRDefault="00A325A9">
      <w:pPr>
        <w:spacing w:line="242" w:lineRule="auto"/>
        <w:sectPr w:rsidR="00A325A9">
          <w:pgSz w:w="11910" w:h="16850"/>
          <w:pgMar w:top="1320" w:right="0" w:bottom="280" w:left="360" w:header="891" w:footer="0" w:gutter="0"/>
          <w:cols w:space="720"/>
        </w:sectPr>
      </w:pPr>
    </w:p>
    <w:p w14:paraId="1B7BA2C7" w14:textId="77777777" w:rsidR="00A325A9" w:rsidRDefault="00541BBA">
      <w:pPr>
        <w:pStyle w:val="BodyText"/>
        <w:spacing w:before="90"/>
        <w:ind w:left="1267" w:right="1504"/>
        <w:jc w:val="both"/>
      </w:pPr>
      <w:r>
        <w:lastRenderedPageBreak/>
        <w:t>talents,</w:t>
      </w:r>
      <w:r>
        <w:rPr>
          <w:spacing w:val="-7"/>
        </w:rPr>
        <w:t xml:space="preserve"> </w:t>
      </w:r>
      <w:r>
        <w:t>strengths,</w:t>
      </w:r>
      <w:r>
        <w:rPr>
          <w:spacing w:val="-8"/>
        </w:rPr>
        <w:t xml:space="preserve"> </w:t>
      </w:r>
      <w:r>
        <w:t>and</w:t>
      </w:r>
      <w:r>
        <w:rPr>
          <w:spacing w:val="-5"/>
        </w:rPr>
        <w:t xml:space="preserve"> </w:t>
      </w:r>
      <w:r>
        <w:t>weaknesses</w:t>
      </w:r>
      <w:r>
        <w:rPr>
          <w:spacing w:val="-5"/>
        </w:rPr>
        <w:t xml:space="preserve"> </w:t>
      </w:r>
      <w:r>
        <w:t>but</w:t>
      </w:r>
      <w:r>
        <w:rPr>
          <w:spacing w:val="-6"/>
        </w:rPr>
        <w:t xml:space="preserve"> </w:t>
      </w:r>
      <w:r>
        <w:t>rather</w:t>
      </w:r>
      <w:r>
        <w:rPr>
          <w:spacing w:val="-7"/>
        </w:rPr>
        <w:t xml:space="preserve"> </w:t>
      </w:r>
      <w:r>
        <w:t>as</w:t>
      </w:r>
      <w:r>
        <w:rPr>
          <w:spacing w:val="-8"/>
        </w:rPr>
        <w:t xml:space="preserve"> </w:t>
      </w:r>
      <w:r>
        <w:t>members</w:t>
      </w:r>
      <w:r>
        <w:rPr>
          <w:spacing w:val="-4"/>
        </w:rPr>
        <w:t xml:space="preserve"> </w:t>
      </w:r>
      <w:r>
        <w:t>of</w:t>
      </w:r>
      <w:r>
        <w:rPr>
          <w:spacing w:val="-5"/>
        </w:rPr>
        <w:t xml:space="preserve"> </w:t>
      </w:r>
      <w:r>
        <w:t>classifiable</w:t>
      </w:r>
      <w:r>
        <w:rPr>
          <w:spacing w:val="-7"/>
        </w:rPr>
        <w:t xml:space="preserve"> </w:t>
      </w:r>
      <w:r>
        <w:t>groups,</w:t>
      </w:r>
      <w:r>
        <w:rPr>
          <w:spacing w:val="-8"/>
        </w:rPr>
        <w:t xml:space="preserve"> </w:t>
      </w:r>
      <w:r>
        <w:t>clustered for</w:t>
      </w:r>
      <w:r>
        <w:rPr>
          <w:spacing w:val="-9"/>
        </w:rPr>
        <w:t xml:space="preserve"> </w:t>
      </w:r>
      <w:r>
        <w:t>ease</w:t>
      </w:r>
      <w:r>
        <w:rPr>
          <w:spacing w:val="-7"/>
        </w:rPr>
        <w:t xml:space="preserve"> </w:t>
      </w:r>
      <w:r>
        <w:t>in</w:t>
      </w:r>
      <w:r>
        <w:rPr>
          <w:spacing w:val="-8"/>
        </w:rPr>
        <w:t xml:space="preserve"> </w:t>
      </w:r>
      <w:r>
        <w:t>quantifying</w:t>
      </w:r>
      <w:r>
        <w:rPr>
          <w:spacing w:val="-9"/>
        </w:rPr>
        <w:t xml:space="preserve"> </w:t>
      </w:r>
      <w:r>
        <w:t>attributes,</w:t>
      </w:r>
      <w:r>
        <w:rPr>
          <w:spacing w:val="-9"/>
        </w:rPr>
        <w:t xml:space="preserve"> </w:t>
      </w:r>
      <w:r>
        <w:t>patterns,</w:t>
      </w:r>
      <w:r>
        <w:rPr>
          <w:spacing w:val="-7"/>
        </w:rPr>
        <w:t xml:space="preserve"> </w:t>
      </w:r>
      <w:r>
        <w:t>and</w:t>
      </w:r>
      <w:r>
        <w:rPr>
          <w:spacing w:val="-2"/>
        </w:rPr>
        <w:t xml:space="preserve"> </w:t>
      </w:r>
      <w:r>
        <w:t>characteristics.</w:t>
      </w:r>
      <w:r>
        <w:rPr>
          <w:spacing w:val="-8"/>
        </w:rPr>
        <w:t xml:space="preserve"> </w:t>
      </w:r>
      <w:r>
        <w:t>This</w:t>
      </w:r>
      <w:r>
        <w:rPr>
          <w:spacing w:val="-7"/>
        </w:rPr>
        <w:t xml:space="preserve"> </w:t>
      </w:r>
      <w:r>
        <w:t>reflects</w:t>
      </w:r>
      <w:r>
        <w:rPr>
          <w:spacing w:val="-7"/>
        </w:rPr>
        <w:t xml:space="preserve"> </w:t>
      </w:r>
      <w:r>
        <w:t>the</w:t>
      </w:r>
      <w:r>
        <w:rPr>
          <w:spacing w:val="-8"/>
        </w:rPr>
        <w:t xml:space="preserve"> </w:t>
      </w:r>
      <w:r>
        <w:t>traditional quantitative bias of HR</w:t>
      </w:r>
      <w:r>
        <w:rPr>
          <w:spacing w:val="-7"/>
        </w:rPr>
        <w:t xml:space="preserve"> </w:t>
      </w:r>
      <w:r>
        <w:t>forecasting.</w:t>
      </w:r>
    </w:p>
    <w:p w14:paraId="71207E69" w14:textId="77777777" w:rsidR="00A325A9" w:rsidRDefault="00541BBA">
      <w:pPr>
        <w:pStyle w:val="ListParagraph"/>
        <w:numPr>
          <w:ilvl w:val="1"/>
          <w:numId w:val="88"/>
        </w:numPr>
        <w:tabs>
          <w:tab w:val="left" w:pos="1676"/>
        </w:tabs>
        <w:ind w:hanging="421"/>
        <w:rPr>
          <w:sz w:val="24"/>
        </w:rPr>
      </w:pPr>
      <w:r>
        <w:rPr>
          <w:sz w:val="24"/>
        </w:rPr>
        <w:t xml:space="preserve">Steps One and </w:t>
      </w:r>
      <w:r>
        <w:rPr>
          <w:spacing w:val="-4"/>
          <w:sz w:val="24"/>
        </w:rPr>
        <w:t xml:space="preserve">Two: </w:t>
      </w:r>
      <w:r>
        <w:rPr>
          <w:sz w:val="24"/>
        </w:rPr>
        <w:t>Classifying Employees and</w:t>
      </w:r>
      <w:r>
        <w:rPr>
          <w:spacing w:val="-7"/>
          <w:sz w:val="24"/>
        </w:rPr>
        <w:t xml:space="preserve"> </w:t>
      </w:r>
      <w:r>
        <w:rPr>
          <w:sz w:val="24"/>
        </w:rPr>
        <w:t>Positions</w:t>
      </w:r>
    </w:p>
    <w:p w14:paraId="069E8559" w14:textId="77777777" w:rsidR="00A325A9" w:rsidRDefault="00541BBA">
      <w:pPr>
        <w:pStyle w:val="BodyText"/>
        <w:spacing w:before="180"/>
        <w:ind w:left="1625" w:right="1517"/>
        <w:jc w:val="both"/>
      </w:pPr>
      <w:r>
        <w:t>The</w:t>
      </w:r>
      <w:r>
        <w:rPr>
          <w:spacing w:val="-7"/>
        </w:rPr>
        <w:t xml:space="preserve"> </w:t>
      </w:r>
      <w:r>
        <w:t>first</w:t>
      </w:r>
      <w:r>
        <w:rPr>
          <w:spacing w:val="-7"/>
        </w:rPr>
        <w:t xml:space="preserve"> </w:t>
      </w:r>
      <w:r>
        <w:t>two</w:t>
      </w:r>
      <w:r>
        <w:rPr>
          <w:spacing w:val="-5"/>
        </w:rPr>
        <w:t xml:space="preserve"> </w:t>
      </w:r>
      <w:r>
        <w:t>steps</w:t>
      </w:r>
      <w:r>
        <w:rPr>
          <w:spacing w:val="-6"/>
        </w:rPr>
        <w:t xml:space="preserve"> </w:t>
      </w:r>
      <w:r>
        <w:t>in</w:t>
      </w:r>
      <w:r>
        <w:rPr>
          <w:spacing w:val="-7"/>
        </w:rPr>
        <w:t xml:space="preserve"> </w:t>
      </w:r>
      <w:r>
        <w:t>the</w:t>
      </w:r>
      <w:r>
        <w:rPr>
          <w:spacing w:val="-8"/>
        </w:rPr>
        <w:t xml:space="preserve"> </w:t>
      </w:r>
      <w:r>
        <w:t>forecasting</w:t>
      </w:r>
      <w:r>
        <w:rPr>
          <w:spacing w:val="-6"/>
        </w:rPr>
        <w:t xml:space="preserve"> </w:t>
      </w:r>
      <w:r>
        <w:t>model</w:t>
      </w:r>
      <w:r>
        <w:rPr>
          <w:spacing w:val="-5"/>
        </w:rPr>
        <w:t xml:space="preserve"> </w:t>
      </w:r>
      <w:r>
        <w:t>we</w:t>
      </w:r>
      <w:r>
        <w:rPr>
          <w:spacing w:val="-7"/>
        </w:rPr>
        <w:t xml:space="preserve"> </w:t>
      </w:r>
      <w:r>
        <w:t>propose</w:t>
      </w:r>
      <w:r>
        <w:rPr>
          <w:spacing w:val="-8"/>
        </w:rPr>
        <w:t xml:space="preserve"> </w:t>
      </w:r>
      <w:r>
        <w:t>involves</w:t>
      </w:r>
      <w:r>
        <w:rPr>
          <w:spacing w:val="-5"/>
        </w:rPr>
        <w:t xml:space="preserve"> </w:t>
      </w:r>
      <w:r>
        <w:t>classifying</w:t>
      </w:r>
      <w:r>
        <w:rPr>
          <w:spacing w:val="-1"/>
        </w:rPr>
        <w:t xml:space="preserve"> </w:t>
      </w:r>
      <w:r>
        <w:t>employees and</w:t>
      </w:r>
      <w:r>
        <w:rPr>
          <w:spacing w:val="-7"/>
        </w:rPr>
        <w:t xml:space="preserve"> </w:t>
      </w:r>
      <w:r>
        <w:t>positions</w:t>
      </w:r>
      <w:r>
        <w:rPr>
          <w:spacing w:val="-7"/>
        </w:rPr>
        <w:t xml:space="preserve"> </w:t>
      </w:r>
      <w:r>
        <w:t>into</w:t>
      </w:r>
      <w:r>
        <w:rPr>
          <w:spacing w:val="-7"/>
        </w:rPr>
        <w:t xml:space="preserve"> </w:t>
      </w:r>
      <w:r>
        <w:t>distinct</w:t>
      </w:r>
      <w:r>
        <w:rPr>
          <w:spacing w:val="-4"/>
        </w:rPr>
        <w:t xml:space="preserve"> </w:t>
      </w:r>
      <w:r>
        <w:t>categories.</w:t>
      </w:r>
      <w:r>
        <w:rPr>
          <w:spacing w:val="-5"/>
        </w:rPr>
        <w:t xml:space="preserve"> </w:t>
      </w:r>
      <w:r>
        <w:t>Depending</w:t>
      </w:r>
      <w:r>
        <w:rPr>
          <w:spacing w:val="-10"/>
        </w:rPr>
        <w:t xml:space="preserve"> </w:t>
      </w:r>
      <w:r>
        <w:t>on</w:t>
      </w:r>
      <w:r>
        <w:rPr>
          <w:spacing w:val="-6"/>
        </w:rPr>
        <w:t xml:space="preserve"> </w:t>
      </w:r>
      <w:r>
        <w:t>the</w:t>
      </w:r>
      <w:r>
        <w:rPr>
          <w:spacing w:val="-7"/>
        </w:rPr>
        <w:t xml:space="preserve"> </w:t>
      </w:r>
      <w:r>
        <w:t>purpose</w:t>
      </w:r>
      <w:r>
        <w:rPr>
          <w:spacing w:val="-2"/>
        </w:rPr>
        <w:t xml:space="preserve"> </w:t>
      </w:r>
      <w:r>
        <w:t>for</w:t>
      </w:r>
      <w:r>
        <w:rPr>
          <w:spacing w:val="-4"/>
        </w:rPr>
        <w:t xml:space="preserve"> </w:t>
      </w:r>
      <w:r>
        <w:t>which</w:t>
      </w:r>
      <w:r>
        <w:rPr>
          <w:spacing w:val="-6"/>
        </w:rPr>
        <w:t xml:space="preserve"> </w:t>
      </w:r>
      <w:r>
        <w:t>forecasting is conducted; it can be handled in several</w:t>
      </w:r>
      <w:r>
        <w:rPr>
          <w:spacing w:val="-3"/>
        </w:rPr>
        <w:t xml:space="preserve"> ways.</w:t>
      </w:r>
    </w:p>
    <w:p w14:paraId="0A6E5CE9" w14:textId="315B730E" w:rsidR="00A325A9" w:rsidRDefault="00541BBA">
      <w:pPr>
        <w:pStyle w:val="BodyText"/>
        <w:spacing w:before="180"/>
        <w:ind w:left="1625" w:right="1339"/>
      </w:pPr>
      <w:r>
        <w:t>People are categorized by age, if the purpose of forecasting is to project expected numbers of retirements; by race and sex, if the purpose is to compare goals and results for diversity, equal employment opportunity, or affirmative action; by tenure or seniority, if the purpose is to predict turnover rates/promotion; by educational level, if the purpose is to narrow the pool of qualified candidates for transfers and promotions; and by experience, if the purpose is to assess bench strength or identify people with adequate preparation for transfers or promotions.</w:t>
      </w:r>
    </w:p>
    <w:p w14:paraId="46EF0540" w14:textId="77777777" w:rsidR="00A325A9" w:rsidRDefault="00541BBA">
      <w:pPr>
        <w:pStyle w:val="BodyText"/>
        <w:spacing w:before="182"/>
        <w:ind w:left="1625" w:right="1546"/>
      </w:pPr>
      <w:r>
        <w:t>On the other hand, positions are categorized by level, if the purpose is to relate positions to decision-making authority; by educational and training requirements, if the purpose is to identify work or experience prerequisites, based on task differences that distinguish one position from others; by employee type, if the purpose is to classify positions according to designations provided by the U.S. Equal Employment Opportunity Commission and state government counterparts of that commission; by</w:t>
      </w:r>
    </w:p>
    <w:p w14:paraId="5AA94157" w14:textId="77777777" w:rsidR="00A325A9" w:rsidRDefault="00541BBA">
      <w:pPr>
        <w:pStyle w:val="BodyText"/>
        <w:ind w:left="1625" w:right="1338"/>
      </w:pPr>
      <w:r>
        <w:t>location, if the purpose is to identify positions by geography; and by activity or function, if the purpose is to identify positions by their location in organizational departments, divisions, and work groups.</w:t>
      </w:r>
    </w:p>
    <w:p w14:paraId="2A3C7F52" w14:textId="77777777" w:rsidR="00A325A9" w:rsidRDefault="00541BBA">
      <w:pPr>
        <w:pStyle w:val="BodyText"/>
        <w:spacing w:before="178"/>
        <w:ind w:left="1625" w:right="1426"/>
      </w:pPr>
      <w:r>
        <w:t>Organization</w:t>
      </w:r>
      <w:r>
        <w:rPr>
          <w:spacing w:val="-8"/>
        </w:rPr>
        <w:t xml:space="preserve"> </w:t>
      </w:r>
      <w:r>
        <w:t>charts</w:t>
      </w:r>
      <w:r>
        <w:rPr>
          <w:spacing w:val="-8"/>
        </w:rPr>
        <w:t xml:space="preserve"> </w:t>
      </w:r>
      <w:r>
        <w:t>and</w:t>
      </w:r>
      <w:r>
        <w:rPr>
          <w:spacing w:val="-7"/>
        </w:rPr>
        <w:t xml:space="preserve"> </w:t>
      </w:r>
      <w:r>
        <w:t>budget</w:t>
      </w:r>
      <w:r>
        <w:rPr>
          <w:spacing w:val="-7"/>
        </w:rPr>
        <w:t xml:space="preserve"> </w:t>
      </w:r>
      <w:r>
        <w:t>documents</w:t>
      </w:r>
      <w:r>
        <w:rPr>
          <w:spacing w:val="-7"/>
        </w:rPr>
        <w:t xml:space="preserve"> </w:t>
      </w:r>
      <w:r>
        <w:t>are</w:t>
      </w:r>
      <w:r>
        <w:rPr>
          <w:spacing w:val="-5"/>
        </w:rPr>
        <w:t xml:space="preserve"> </w:t>
      </w:r>
      <w:r>
        <w:t>excellent</w:t>
      </w:r>
      <w:r>
        <w:rPr>
          <w:spacing w:val="-7"/>
        </w:rPr>
        <w:t xml:space="preserve"> </w:t>
      </w:r>
      <w:r>
        <w:t>starting</w:t>
      </w:r>
      <w:r>
        <w:rPr>
          <w:spacing w:val="-9"/>
        </w:rPr>
        <w:t xml:space="preserve"> </w:t>
      </w:r>
      <w:r>
        <w:t>points</w:t>
      </w:r>
      <w:r>
        <w:rPr>
          <w:spacing w:val="-8"/>
        </w:rPr>
        <w:t xml:space="preserve"> </w:t>
      </w:r>
      <w:r>
        <w:rPr>
          <w:spacing w:val="-3"/>
        </w:rPr>
        <w:t>for</w:t>
      </w:r>
      <w:r>
        <w:rPr>
          <w:spacing w:val="1"/>
        </w:rPr>
        <w:t xml:space="preserve"> </w:t>
      </w:r>
      <w:r>
        <w:t xml:space="preserve">establishing position categories. They show relationships between units and authorized staffing levels. They provide a snapshot of what is—present conditions. They can also serve as guides for dealing with what will probably be, or serve as projections into the future, taking into account assumptions and what should be in the future, or desired numbers of people/positions. Likewise, individualized career profiles provide a starting point </w:t>
      </w:r>
      <w:r>
        <w:rPr>
          <w:spacing w:val="-3"/>
        </w:rPr>
        <w:t xml:space="preserve">for </w:t>
      </w:r>
      <w:r>
        <w:t>categorizing individuals, summarizing in a single place all the information pertinent to individual performance, education, career aspirations, and prior experience. Decisions about what categories to use—and how many—depend solely on the purpose or aim of the HR</w:t>
      </w:r>
      <w:r>
        <w:rPr>
          <w:spacing w:val="-4"/>
        </w:rPr>
        <w:t xml:space="preserve"> </w:t>
      </w:r>
      <w:r>
        <w:t>forecast.</w:t>
      </w:r>
    </w:p>
    <w:p w14:paraId="6DED4906" w14:textId="77777777" w:rsidR="00A325A9" w:rsidRDefault="00541BBA">
      <w:pPr>
        <w:pStyle w:val="ListParagraph"/>
        <w:numPr>
          <w:ilvl w:val="1"/>
          <w:numId w:val="88"/>
        </w:numPr>
        <w:tabs>
          <w:tab w:val="left" w:pos="1676"/>
        </w:tabs>
        <w:spacing w:before="181"/>
        <w:ind w:hanging="421"/>
        <w:rPr>
          <w:sz w:val="24"/>
        </w:rPr>
      </w:pPr>
      <w:r>
        <w:rPr>
          <w:sz w:val="24"/>
        </w:rPr>
        <w:t>Step Three: Equating Staffing and</w:t>
      </w:r>
      <w:r>
        <w:rPr>
          <w:spacing w:val="-8"/>
          <w:sz w:val="24"/>
        </w:rPr>
        <w:t xml:space="preserve"> </w:t>
      </w:r>
      <w:r>
        <w:rPr>
          <w:sz w:val="24"/>
        </w:rPr>
        <w:t>Output</w:t>
      </w:r>
    </w:p>
    <w:p w14:paraId="43175C06" w14:textId="77777777" w:rsidR="00A325A9" w:rsidRDefault="00541BBA">
      <w:pPr>
        <w:pStyle w:val="BodyText"/>
        <w:spacing w:before="181"/>
        <w:ind w:left="1625" w:right="1412"/>
      </w:pPr>
      <w:r>
        <w:t>The key to forecasting is to determine some relationship between people and positions and organizational outputs. HR planners need to identify or devise a predictor or measure of revenues or outputs that relates numbers and types of people to goods or services produced. Predictors can be historic or past oriented, based on projections into the future of relationships identified in the past; they can be judgmental or</w:t>
      </w:r>
    </w:p>
    <w:p w14:paraId="72321AEF" w14:textId="77777777" w:rsidR="00A325A9" w:rsidRDefault="00541BBA">
      <w:pPr>
        <w:pStyle w:val="BodyText"/>
        <w:spacing w:before="1"/>
        <w:ind w:left="1625" w:right="1546"/>
      </w:pPr>
      <w:r>
        <w:t>future-oriented, based on the expected influence on staffing of changes in such areas as technology, sales, and productivity. In any case, predictors must be proportionate; that is, changes in expected or required production levels must affect staffing levels and vice versa.</w:t>
      </w:r>
    </w:p>
    <w:p w14:paraId="07402AFA" w14:textId="77777777" w:rsidR="00A325A9" w:rsidRDefault="00A325A9">
      <w:pPr>
        <w:sectPr w:rsidR="00A325A9">
          <w:pgSz w:w="11910" w:h="16850"/>
          <w:pgMar w:top="1320" w:right="0" w:bottom="280" w:left="360" w:header="891" w:footer="0" w:gutter="0"/>
          <w:cols w:space="720"/>
        </w:sectPr>
      </w:pPr>
    </w:p>
    <w:p w14:paraId="43BD7EE1" w14:textId="77777777" w:rsidR="00A325A9" w:rsidRDefault="00541BBA">
      <w:pPr>
        <w:pStyle w:val="BodyText"/>
        <w:spacing w:before="90"/>
        <w:ind w:left="1625" w:right="1373"/>
      </w:pPr>
      <w:r>
        <w:lastRenderedPageBreak/>
        <w:t>Unfortunately, it is not a simple matter to identify a predictor from past staffing/output relationships or to devise one based on judgments about the future. Research provides few clues about what predictors are being used, when they are appropriate or inappropriate, and when alternatives should be chosen.</w:t>
      </w:r>
    </w:p>
    <w:p w14:paraId="57B95135" w14:textId="1C59AAB8" w:rsidR="00A325A9" w:rsidRDefault="00541BBA">
      <w:pPr>
        <w:pStyle w:val="BodyText"/>
        <w:spacing w:before="180"/>
        <w:ind w:left="1625" w:right="1349"/>
      </w:pPr>
      <w:r>
        <w:t>Intuitive predictors are probably most common. Managers simply estimate how many and what kind of people they will need to achieve functional plans related to production, finance, and marketing, and to achieve output objectives established for their organizational units. Little attempt is made to pinpoint a precise mathematical variable or variables to serve as a predictor; rather, each manager simply relies on intuition. HR planners survey managers at each level and, in this way, arrive at forecasts of HR needs.</w:t>
      </w:r>
    </w:p>
    <w:p w14:paraId="7B6D456D" w14:textId="77777777" w:rsidR="00A325A9" w:rsidRDefault="00541BBA">
      <w:pPr>
        <w:pStyle w:val="BodyText"/>
        <w:spacing w:before="181"/>
        <w:ind w:left="1625" w:right="1417"/>
      </w:pPr>
      <w:r>
        <w:t>Of</w:t>
      </w:r>
      <w:r>
        <w:rPr>
          <w:spacing w:val="-7"/>
        </w:rPr>
        <w:t xml:space="preserve"> </w:t>
      </w:r>
      <w:r>
        <w:t>course,</w:t>
      </w:r>
      <w:r>
        <w:rPr>
          <w:spacing w:val="-6"/>
        </w:rPr>
        <w:t xml:space="preserve"> </w:t>
      </w:r>
      <w:r>
        <w:t>more</w:t>
      </w:r>
      <w:r>
        <w:rPr>
          <w:spacing w:val="-9"/>
        </w:rPr>
        <w:t xml:space="preserve"> </w:t>
      </w:r>
      <w:r>
        <w:t>sophisticated</w:t>
      </w:r>
      <w:r>
        <w:rPr>
          <w:spacing w:val="-7"/>
        </w:rPr>
        <w:t xml:space="preserve"> </w:t>
      </w:r>
      <w:r>
        <w:t>predictors</w:t>
      </w:r>
      <w:r>
        <w:rPr>
          <w:spacing w:val="-7"/>
        </w:rPr>
        <w:t xml:space="preserve"> </w:t>
      </w:r>
      <w:r>
        <w:rPr>
          <w:spacing w:val="-3"/>
        </w:rPr>
        <w:t>can</w:t>
      </w:r>
      <w:r>
        <w:rPr>
          <w:spacing w:val="-6"/>
        </w:rPr>
        <w:t xml:space="preserve"> </w:t>
      </w:r>
      <w:r>
        <w:t>be</w:t>
      </w:r>
      <w:r>
        <w:rPr>
          <w:spacing w:val="-6"/>
        </w:rPr>
        <w:t xml:space="preserve"> </w:t>
      </w:r>
      <w:r>
        <w:t>identified</w:t>
      </w:r>
      <w:r>
        <w:rPr>
          <w:spacing w:val="-8"/>
        </w:rPr>
        <w:t xml:space="preserve"> </w:t>
      </w:r>
      <w:r>
        <w:t>from</w:t>
      </w:r>
      <w:r>
        <w:rPr>
          <w:spacing w:val="-6"/>
        </w:rPr>
        <w:t xml:space="preserve"> </w:t>
      </w:r>
      <w:r>
        <w:t>(1)</w:t>
      </w:r>
      <w:r>
        <w:rPr>
          <w:spacing w:val="-8"/>
        </w:rPr>
        <w:t xml:space="preserve"> </w:t>
      </w:r>
      <w:r>
        <w:t>historical data</w:t>
      </w:r>
      <w:r>
        <w:rPr>
          <w:spacing w:val="-9"/>
        </w:rPr>
        <w:t xml:space="preserve"> </w:t>
      </w:r>
      <w:r>
        <w:t xml:space="preserve">(from past staffing levels and output patterns, HR planners identify a productivity index; it is used, in turn, to estimate future staffing requirements resulting from expected or desired output levels); (2) the total budget of the organization (a ratio of </w:t>
      </w:r>
      <w:r>
        <w:rPr>
          <w:spacing w:val="-3"/>
        </w:rPr>
        <w:t xml:space="preserve">workers </w:t>
      </w:r>
      <w:r>
        <w:t xml:space="preserve">to budget dollars is devised; as the budget increases, numbers of </w:t>
      </w:r>
      <w:r>
        <w:rPr>
          <w:spacing w:val="-3"/>
        </w:rPr>
        <w:t xml:space="preserve">workers </w:t>
      </w:r>
      <w:r>
        <w:t xml:space="preserve">increase in proportion to it); (3) numbers of units processed (if the numbers of units expected to be processed increases, staffing is correspondingly increased); (4) changes in productivity (to the </w:t>
      </w:r>
      <w:r>
        <w:rPr>
          <w:spacing w:val="-2"/>
        </w:rPr>
        <w:t xml:space="preserve">extent </w:t>
      </w:r>
      <w:r>
        <w:t xml:space="preserve">that outputs per </w:t>
      </w:r>
      <w:r>
        <w:rPr>
          <w:spacing w:val="-3"/>
        </w:rPr>
        <w:t xml:space="preserve">worker </w:t>
      </w:r>
      <w:r>
        <w:t xml:space="preserve">are affected by identifiable trends, they can be used as predictors); and (5) staffing cycles (when staffing requirements vary by season or when the work itself is temporarily stepped up or slows down, it </w:t>
      </w:r>
      <w:r>
        <w:rPr>
          <w:spacing w:val="-3"/>
        </w:rPr>
        <w:t xml:space="preserve">can </w:t>
      </w:r>
      <w:r>
        <w:t>be identified from past trends and then projected into the</w:t>
      </w:r>
      <w:r>
        <w:rPr>
          <w:spacing w:val="-19"/>
        </w:rPr>
        <w:t xml:space="preserve"> </w:t>
      </w:r>
      <w:r>
        <w:t>future).</w:t>
      </w:r>
    </w:p>
    <w:p w14:paraId="2A0D6B5F" w14:textId="77777777" w:rsidR="00A325A9" w:rsidRDefault="00541BBA">
      <w:pPr>
        <w:pStyle w:val="BodyText"/>
        <w:spacing w:before="179"/>
        <w:ind w:left="1625" w:right="1394"/>
      </w:pPr>
      <w:r>
        <w:t>Not one of these predictors sheds light on what skills should be possessed in what jobs. This important qualitative issue has been traditionally ignored by HR forecasters, though growing interest does exist in knowledge management and intellectual capital that examines these issues.</w:t>
      </w:r>
    </w:p>
    <w:p w14:paraId="5FDCF041" w14:textId="77777777" w:rsidR="00A325A9" w:rsidRDefault="00541BBA">
      <w:pPr>
        <w:pStyle w:val="ListParagraph"/>
        <w:numPr>
          <w:ilvl w:val="1"/>
          <w:numId w:val="88"/>
        </w:numPr>
        <w:tabs>
          <w:tab w:val="left" w:pos="1676"/>
        </w:tabs>
        <w:spacing w:before="182"/>
        <w:ind w:hanging="421"/>
        <w:rPr>
          <w:sz w:val="24"/>
        </w:rPr>
      </w:pPr>
      <w:r>
        <w:rPr>
          <w:sz w:val="24"/>
        </w:rPr>
        <w:t>Step Four: Forecasting</w:t>
      </w:r>
      <w:r>
        <w:rPr>
          <w:spacing w:val="-3"/>
          <w:sz w:val="24"/>
        </w:rPr>
        <w:t xml:space="preserve"> </w:t>
      </w:r>
      <w:r>
        <w:rPr>
          <w:sz w:val="24"/>
        </w:rPr>
        <w:t>Demands</w:t>
      </w:r>
    </w:p>
    <w:p w14:paraId="39F9D829" w14:textId="77777777" w:rsidR="00A325A9" w:rsidRDefault="00541BBA">
      <w:pPr>
        <w:pStyle w:val="BodyText"/>
        <w:spacing w:before="180"/>
        <w:ind w:left="1625" w:right="1433"/>
      </w:pPr>
      <w:r>
        <w:t>Forecasting demand is the process of estimating how many people will be needed in the future in various job categories, geographical locations, and organizational units. The process is based on applying the predictor identified or devised in the previous step. More art than science, demand forecasting—as it is sometimes called—is the driving force in HR planning. Estimates of supply are matched to it. A scholar indicates that professional HR departments have, for the most part, devised well-established methods for addressing this issue, but that those methods are also the greatest source of dissatisfaction.</w:t>
      </w:r>
    </w:p>
    <w:p w14:paraId="40E681F9" w14:textId="77777777" w:rsidR="00A325A9" w:rsidRDefault="00541BBA">
      <w:pPr>
        <w:pStyle w:val="BodyText"/>
        <w:spacing w:before="179"/>
        <w:ind w:left="1625"/>
      </w:pPr>
      <w:r>
        <w:rPr>
          <w:u w:val="single"/>
        </w:rPr>
        <w:t>What Are Some Reasons for Demand Forecasting?</w:t>
      </w:r>
    </w:p>
    <w:p w14:paraId="66150891" w14:textId="77777777" w:rsidR="00A325A9" w:rsidRDefault="00541BBA">
      <w:pPr>
        <w:pStyle w:val="BodyText"/>
        <w:spacing w:before="180"/>
        <w:ind w:left="1625"/>
      </w:pPr>
      <w:r>
        <w:t>There are several good reasons to conduct demand forecasting. It can help to:</w:t>
      </w:r>
    </w:p>
    <w:p w14:paraId="4FF69E15" w14:textId="77777777" w:rsidR="00A325A9" w:rsidRDefault="00541BBA">
      <w:pPr>
        <w:pStyle w:val="BodyText"/>
        <w:spacing w:before="180"/>
        <w:ind w:left="1625" w:right="1414"/>
      </w:pPr>
      <w:r>
        <w:t>(1) quantify the positions necessary for producing a given number of goods or offering a given amount of services in demand; (2) identify departments or work groups that can benefit from productivity improvement efforts; (3) determine what staff mix is desirable in the future (that is, numbers of people/positions of one class or occupational group relative to others); (4) assess appropriate staffing levels in different</w:t>
      </w:r>
    </w:p>
    <w:p w14:paraId="431B6BB0" w14:textId="77777777" w:rsidR="00A325A9" w:rsidRDefault="00A325A9">
      <w:pPr>
        <w:sectPr w:rsidR="00A325A9">
          <w:pgSz w:w="11910" w:h="16850"/>
          <w:pgMar w:top="1320" w:right="0" w:bottom="280" w:left="360" w:header="891" w:footer="0" w:gutter="0"/>
          <w:cols w:space="720"/>
        </w:sectPr>
      </w:pPr>
    </w:p>
    <w:p w14:paraId="0DFF1389" w14:textId="77777777" w:rsidR="00A325A9" w:rsidRDefault="00541BBA">
      <w:pPr>
        <w:pStyle w:val="BodyText"/>
        <w:spacing w:before="90"/>
        <w:ind w:left="1625" w:right="1546"/>
      </w:pPr>
      <w:r>
        <w:lastRenderedPageBreak/>
        <w:t>parts of the organization so as to hold down unnecessary costs; (5) prevent shortages of people where and when they are most needed; and (6)monitor compliance with equal employment opportunity goals. Demand forecasting thus helps control costs associated with human resources by ensuring that recruitment, management of HR, and promotions/transfers match organizational needs.</w:t>
      </w:r>
    </w:p>
    <w:p w14:paraId="0D9D2505" w14:textId="77777777" w:rsidR="00A325A9" w:rsidRDefault="00541BBA">
      <w:pPr>
        <w:pStyle w:val="BodyText"/>
        <w:spacing w:before="180"/>
        <w:ind w:left="1625"/>
      </w:pPr>
      <w:r>
        <w:rPr>
          <w:u w:val="single"/>
        </w:rPr>
        <w:t>Causes of HR Demand</w:t>
      </w:r>
    </w:p>
    <w:p w14:paraId="60A1F7C6" w14:textId="36F70506" w:rsidR="00A325A9" w:rsidRDefault="00541BBA">
      <w:pPr>
        <w:pStyle w:val="BodyText"/>
        <w:spacing w:before="180"/>
        <w:ind w:left="1625" w:right="1340"/>
      </w:pPr>
      <w:r>
        <w:t>Demand for human resources stems from such causes as changes in the external environment (as economic, technological, social, demographic, and other external factors exert influence on work performed by the organization, labor demand is affected); organizational plans and objectives (How do strategists want the organization to perform? At what level of output do they plan to produce goods or offer services?</w:t>
      </w:r>
    </w:p>
    <w:p w14:paraId="40AB414B" w14:textId="77777777" w:rsidR="00A325A9" w:rsidRDefault="00541BBA">
      <w:pPr>
        <w:pStyle w:val="BodyText"/>
        <w:spacing w:before="1"/>
        <w:ind w:left="1625" w:right="1433"/>
      </w:pPr>
      <w:r>
        <w:t>Answers to those questions affect demand, especially when staffing is linked to output levels by means of a predictor); and productivity levels (How much is each worker producing? Labor demand remains constant or even decreases when each worker increases output). Each source of demand can be separately considered in the forecasting process.</w:t>
      </w:r>
    </w:p>
    <w:p w14:paraId="04F4B656" w14:textId="77777777" w:rsidR="00A325A9" w:rsidRDefault="00541BBA">
      <w:pPr>
        <w:pStyle w:val="BodyText"/>
        <w:spacing w:before="180"/>
        <w:ind w:left="1625"/>
      </w:pPr>
      <w:r>
        <w:rPr>
          <w:u w:val="single"/>
        </w:rPr>
        <w:t>Forecasting Methods</w:t>
      </w:r>
    </w:p>
    <w:p w14:paraId="3B03BDC9" w14:textId="77777777" w:rsidR="00A325A9" w:rsidRDefault="00541BBA">
      <w:pPr>
        <w:pStyle w:val="BodyText"/>
        <w:spacing w:before="180"/>
        <w:ind w:left="1625" w:right="1546"/>
      </w:pPr>
      <w:r>
        <w:t>Few topics among HR planners have commanded as much attention as methods of forecasting. Indeed, it appears that writers on the subject place great faith in these tools of the HRP trade. Articles on forecasting outnumber those on almost any other topic in the HRP field. Forecasting methods can be categorized as below figure including (1) quantitative/descriptive, (2) quantitative/normative, (3) qualitative/descriptive, or (4) qualitative/normative.</w:t>
      </w:r>
    </w:p>
    <w:p w14:paraId="199498DF" w14:textId="77777777" w:rsidR="00A325A9" w:rsidRDefault="00A325A9">
      <w:pPr>
        <w:pStyle w:val="BodyText"/>
        <w:rPr>
          <w:sz w:val="20"/>
        </w:rPr>
      </w:pPr>
    </w:p>
    <w:p w14:paraId="74B9561C" w14:textId="77777777" w:rsidR="00A325A9" w:rsidRDefault="00A325A9">
      <w:pPr>
        <w:pStyle w:val="BodyText"/>
        <w:rPr>
          <w:sz w:val="20"/>
        </w:rPr>
      </w:pPr>
    </w:p>
    <w:p w14:paraId="05296BBC" w14:textId="77777777" w:rsidR="00A325A9" w:rsidRDefault="00A325A9">
      <w:pPr>
        <w:pStyle w:val="BodyText"/>
        <w:spacing w:before="2"/>
        <w:rPr>
          <w:sz w:val="15"/>
        </w:rPr>
      </w:pPr>
    </w:p>
    <w:p w14:paraId="2116ACA4" w14:textId="77777777" w:rsidR="00A325A9" w:rsidRDefault="00541BBA">
      <w:pPr>
        <w:spacing w:before="54"/>
        <w:ind w:left="1222" w:right="1882"/>
        <w:jc w:val="center"/>
      </w:pPr>
      <w:r>
        <w:t>Normative</w:t>
      </w:r>
    </w:p>
    <w:p w14:paraId="7DE9E2E5" w14:textId="77777777" w:rsidR="00A325A9" w:rsidRDefault="00A325A9">
      <w:pPr>
        <w:pStyle w:val="BodyText"/>
        <w:rPr>
          <w:sz w:val="20"/>
        </w:rPr>
      </w:pPr>
    </w:p>
    <w:p w14:paraId="10B26ACC" w14:textId="77777777" w:rsidR="00A325A9" w:rsidRDefault="00A325A9">
      <w:pPr>
        <w:pStyle w:val="BodyText"/>
        <w:rPr>
          <w:sz w:val="20"/>
        </w:rPr>
      </w:pPr>
    </w:p>
    <w:p w14:paraId="27B7D479" w14:textId="77777777" w:rsidR="00A325A9" w:rsidRDefault="00A325A9">
      <w:pPr>
        <w:pStyle w:val="BodyText"/>
        <w:rPr>
          <w:sz w:val="20"/>
        </w:rPr>
      </w:pPr>
    </w:p>
    <w:p w14:paraId="525F00EB" w14:textId="77777777" w:rsidR="00A325A9" w:rsidRDefault="00A325A9">
      <w:pPr>
        <w:pStyle w:val="BodyText"/>
        <w:rPr>
          <w:sz w:val="20"/>
        </w:rPr>
      </w:pPr>
    </w:p>
    <w:p w14:paraId="21B324D8" w14:textId="77777777" w:rsidR="00A325A9" w:rsidRDefault="00A325A9">
      <w:pPr>
        <w:pStyle w:val="BodyText"/>
        <w:rPr>
          <w:sz w:val="20"/>
        </w:rPr>
      </w:pPr>
    </w:p>
    <w:p w14:paraId="70993467" w14:textId="77777777" w:rsidR="00A325A9" w:rsidRDefault="00A325A9">
      <w:pPr>
        <w:pStyle w:val="BodyText"/>
        <w:rPr>
          <w:sz w:val="20"/>
        </w:rPr>
      </w:pPr>
    </w:p>
    <w:p w14:paraId="407C4DA0" w14:textId="77777777" w:rsidR="00A325A9" w:rsidRDefault="00A325A9">
      <w:pPr>
        <w:pStyle w:val="BodyText"/>
        <w:rPr>
          <w:sz w:val="20"/>
        </w:rPr>
      </w:pPr>
    </w:p>
    <w:p w14:paraId="7BBAD6DA" w14:textId="77777777" w:rsidR="00A325A9" w:rsidRDefault="0087638C">
      <w:pPr>
        <w:tabs>
          <w:tab w:val="left" w:pos="5590"/>
        </w:tabs>
        <w:spacing w:before="210"/>
        <w:ind w:right="361"/>
        <w:jc w:val="center"/>
        <w:rPr>
          <w:sz w:val="21"/>
        </w:rPr>
      </w:pPr>
      <w:r>
        <w:pict w14:anchorId="0CB6CC02">
          <v:group id="_x0000_s1657" style="position:absolute;left:0;text-align:left;margin-left:196.8pt;margin-top:-78.15pt;width:193.1pt;height:193pt;z-index:-258153472;mso-position-horizontal-relative:page" coordorigin="3936,-1563" coordsize="3862,3860">
            <v:shape id="_x0000_s1670" style="position:absolute;left:3935;top:-1564;width:3862;height:3860" coordorigin="3936,-1563" coordsize="3862,3860" o:spt="100" adj="0,,0" path="m6021,2103r-309,l5866,2296r155,-193xm5905,405r-77,l5828,2103r77,l5905,405xm4129,212l3936,366r193,155l4129,405r3620,l7797,366r-48,-38l4129,328r,-116xm7749,405r-145,l7604,521,7749,405xm5905,-1370r-77,l5828,328r77,l5905,-1370xm7604,212r,116l7749,328,7604,212xm5866,-1563r-154,193l6021,-1370r-155,-193xe" fillcolor="#d0d7e8" stroked="f">
              <v:stroke joinstyle="round"/>
              <v:formulas/>
              <v:path arrowok="t" o:connecttype="segments"/>
            </v:shape>
            <v:shape id="_x0000_s1669" style="position:absolute;left:4185;top:-1315;width:1550;height:1550" coordorigin="4185,-1314" coordsize="1550,1550" path="m5477,-1314r-1034,l4375,-1305r-62,26l4261,-1238r-41,52l4194,-1124r-9,68l4185,-23r9,69l4220,107r41,52l4313,200r62,26l4443,235r1034,l5545,226r62,-26l5659,159r41,-52l5726,46r9,-69l5735,-1056r-9,-68l5700,-1186r-41,-52l5607,-1279r-62,-26l5477,-1314xe" fillcolor="#4f81bc" stroked="f">
              <v:path arrowok="t"/>
            </v:shape>
            <v:shape id="_x0000_s1668" style="position:absolute;left:4185;top:-1315;width:1550;height:1550" coordorigin="4185,-1314" coordsize="1550,1550" path="m4185,-1056r9,-68l4220,-1186r41,-52l4313,-1279r62,-26l4443,-1314r1034,l5545,-1305r62,26l5659,-1238r41,52l5726,-1124r9,68l5735,-23r-9,69l5700,107r-41,52l5607,200r-62,26l5477,235r-1034,l4375,226r-62,-26l4261,159r-41,-52l4194,46r-9,-69l4185,-1056xe" filled="f" strokecolor="white" strokeweight=".4795mm">
              <v:path arrowok="t"/>
            </v:shape>
            <v:shape id="_x0000_s1667" style="position:absolute;left:6007;top:-1315;width:1550;height:1550" coordorigin="6007,-1314" coordsize="1550,1550" path="m7299,-1314r-1034,l6197,-1305r-62,26l6083,-1238r-41,52l6016,-1124r-9,68l6007,-23r9,69l6042,107r41,52l6135,200r62,26l6265,235r1034,l7367,226r62,-26l7481,159r41,-52l7548,46r9,-69l7557,-1056r-9,-68l7522,-1186r-41,-52l7429,-1279r-62,-26l7299,-1314xe" fillcolor="#4f81bc" stroked="f">
              <v:path arrowok="t"/>
            </v:shape>
            <v:shape id="_x0000_s1666" style="position:absolute;left:6007;top:-1315;width:1550;height:1550" coordorigin="6007,-1314" coordsize="1550,1550" path="m6007,-1056r9,-68l6042,-1186r41,-52l6135,-1279r62,-26l6265,-1314r1034,l7367,-1305r62,26l7481,-1238r41,52l7548,-1124r9,68l7557,-23r-9,69l7522,107r-41,52l7429,200r-62,26l7299,235r-1034,l6197,226r-62,-26l6083,159r-41,-52l6016,46r-9,-69l6007,-1056xe" filled="f" strokecolor="white" strokeweight=".4795mm">
              <v:path arrowok="t"/>
            </v:shape>
            <v:shape id="_x0000_s1665" style="position:absolute;left:4185;top:506;width:1550;height:1550" coordorigin="4185,507" coordsize="1550,1550" path="m5477,507r-1034,l4375,516r-62,26l4261,582r-41,53l4194,696r-9,69l4185,1798r9,68l4220,1928r41,52l4313,2021r62,26l4443,2056r1034,l5545,2047r62,-26l5659,1980r41,-52l5726,1866r9,-68l5735,765r-9,-69l5700,635r-41,-53l5607,542r-62,-26l5477,507xe" fillcolor="#4f81bc" stroked="f">
              <v:path arrowok="t"/>
            </v:shape>
            <v:shape id="_x0000_s1664" style="position:absolute;left:4185;top:506;width:1550;height:1550" coordorigin="4185,507" coordsize="1550,1550" path="m4185,765r9,-69l4220,635r41,-53l4313,542r62,-26l4443,507r1034,l5545,516r62,26l5659,582r41,53l5726,696r9,69l5735,1798r-9,68l5700,1928r-41,52l5607,2021r-62,26l5477,2056r-1034,l4375,2047r-62,-26l4261,1980r-41,-52l4194,1866r-9,-68l4185,765xe" filled="f" strokecolor="white" strokeweight=".4795mm">
              <v:path arrowok="t"/>
            </v:shape>
            <v:shape id="_x0000_s1663" style="position:absolute;left:6007;top:506;width:1550;height:1550" coordorigin="6007,507" coordsize="1550,1550" path="m7299,507r-1034,l6197,516r-62,26l6083,582r-41,53l6016,696r-9,69l6007,1798r9,68l6042,1928r41,52l6135,2021r62,26l6265,2056r1034,l7367,2047r62,-26l7481,1980r41,-52l7548,1866r9,-68l7557,765r-9,-69l7522,635r-41,-53l7429,542r-62,-26l7299,507xe" fillcolor="#4f81bc" stroked="f">
              <v:path arrowok="t"/>
            </v:shape>
            <v:shape id="_x0000_s1662" style="position:absolute;left:6007;top:506;width:1550;height:1550" coordorigin="6007,507" coordsize="1550,1550" path="m6007,765r9,-69l6042,635r41,-53l6135,542r62,-26l6265,507r1034,l7367,516r62,26l7481,582r41,53l7548,696r9,69l7557,1798r-9,68l7522,1928r-41,52l7429,2021r-62,26l7299,2056r-1034,l6197,2047r-62,-26l6083,1980r-41,-52l6016,1866r-9,-68l6007,765xe" filled="f" strokecolor="white" strokeweight=".4795mm">
              <v:path arrowok="t"/>
            </v:shape>
            <v:shape id="_x0000_s1661" type="#_x0000_t202" style="position:absolute;left:4305;top:-1009;width:1282;height:945" filled="f" stroked="f">
              <v:textbox style="mso-next-textbox:#_x0000_s1661" inset="0,0,0,0">
                <w:txbxContent>
                  <w:p w14:paraId="68896F8A" w14:textId="77777777" w:rsidR="0087638C" w:rsidRDefault="0087638C">
                    <w:pPr>
                      <w:spacing w:line="143" w:lineRule="exact"/>
                      <w:rPr>
                        <w:sz w:val="14"/>
                      </w:rPr>
                    </w:pPr>
                    <w:r>
                      <w:rPr>
                        <w:color w:val="FFFFFF"/>
                        <w:w w:val="105"/>
                        <w:sz w:val="14"/>
                      </w:rPr>
                      <w:t>Critical incident</w:t>
                    </w:r>
                  </w:p>
                  <w:p w14:paraId="7B88F62B" w14:textId="77777777" w:rsidR="0087638C" w:rsidRDefault="0087638C">
                    <w:pPr>
                      <w:spacing w:before="9" w:line="216" w:lineRule="auto"/>
                      <w:rPr>
                        <w:sz w:val="14"/>
                      </w:rPr>
                    </w:pPr>
                    <w:r>
                      <w:rPr>
                        <w:color w:val="FFFFFF"/>
                        <w:w w:val="105"/>
                        <w:sz w:val="14"/>
                      </w:rPr>
                      <w:t>Delphi technique, Nominal group</w:t>
                    </w:r>
                  </w:p>
                  <w:p w14:paraId="5058C52F" w14:textId="77777777" w:rsidR="0087638C" w:rsidRDefault="0087638C">
                    <w:pPr>
                      <w:spacing w:before="6" w:line="223" w:lineRule="auto"/>
                      <w:ind w:right="-16"/>
                      <w:rPr>
                        <w:sz w:val="14"/>
                      </w:rPr>
                    </w:pPr>
                    <w:r>
                      <w:rPr>
                        <w:color w:val="FFFFFF"/>
                        <w:w w:val="105"/>
                        <w:sz w:val="14"/>
                      </w:rPr>
                      <w:t>Cross-impact analysis Questionnaires Interviews</w:t>
                    </w:r>
                  </w:p>
                </w:txbxContent>
              </v:textbox>
            </v:shape>
            <v:shape id="_x0000_s1660" type="#_x0000_t202" style="position:absolute;left:6125;top:-850;width:1234;height:463" filled="f" stroked="f">
              <v:textbox style="mso-next-textbox:#_x0000_s1660" inset="0,0,0,0">
                <w:txbxContent>
                  <w:p w14:paraId="7F5FA3EF" w14:textId="77777777" w:rsidR="0087638C" w:rsidRDefault="0087638C">
                    <w:pPr>
                      <w:spacing w:line="143" w:lineRule="exact"/>
                      <w:rPr>
                        <w:sz w:val="14"/>
                      </w:rPr>
                    </w:pPr>
                    <w:r>
                      <w:rPr>
                        <w:color w:val="FFFFFF"/>
                        <w:w w:val="105"/>
                        <w:sz w:val="14"/>
                      </w:rPr>
                      <w:t>Linear programming</w:t>
                    </w:r>
                  </w:p>
                  <w:p w14:paraId="13210FD2" w14:textId="77777777" w:rsidR="0087638C" w:rsidRDefault="0087638C">
                    <w:pPr>
                      <w:spacing w:before="9" w:line="216" w:lineRule="auto"/>
                      <w:rPr>
                        <w:sz w:val="14"/>
                      </w:rPr>
                    </w:pPr>
                    <w:r>
                      <w:rPr>
                        <w:color w:val="FFFFFF"/>
                        <w:w w:val="105"/>
                        <w:sz w:val="14"/>
                      </w:rPr>
                      <w:t xml:space="preserve">Goal programming </w:t>
                    </w:r>
                    <w:r>
                      <w:rPr>
                        <w:color w:val="FFFFFF"/>
                        <w:sz w:val="14"/>
                      </w:rPr>
                      <w:t>Assignment models</w:t>
                    </w:r>
                  </w:p>
                </w:txbxContent>
              </v:textbox>
            </v:shape>
            <v:shape id="_x0000_s1659" type="#_x0000_t202" style="position:absolute;left:4305;top:908;width:1282;height:754" filled="f" stroked="f">
              <v:textbox style="mso-next-textbox:#_x0000_s1659" inset="0,0,0,0">
                <w:txbxContent>
                  <w:p w14:paraId="2A87E9DF" w14:textId="77777777" w:rsidR="0087638C" w:rsidRDefault="0087638C">
                    <w:pPr>
                      <w:spacing w:line="147" w:lineRule="exact"/>
                      <w:rPr>
                        <w:sz w:val="14"/>
                      </w:rPr>
                    </w:pPr>
                    <w:r>
                      <w:rPr>
                        <w:color w:val="FFFFFF"/>
                        <w:w w:val="105"/>
                        <w:sz w:val="14"/>
                      </w:rPr>
                      <w:t>Critical</w:t>
                    </w:r>
                    <w:r>
                      <w:rPr>
                        <w:color w:val="FFFFFF"/>
                        <w:spacing w:val="-12"/>
                        <w:w w:val="105"/>
                        <w:sz w:val="14"/>
                      </w:rPr>
                      <w:t xml:space="preserve"> </w:t>
                    </w:r>
                    <w:r>
                      <w:rPr>
                        <w:color w:val="FFFFFF"/>
                        <w:w w:val="105"/>
                        <w:sz w:val="14"/>
                      </w:rPr>
                      <w:t>incident</w:t>
                    </w:r>
                  </w:p>
                  <w:p w14:paraId="3B23DADE" w14:textId="77777777" w:rsidR="0087638C" w:rsidRDefault="0087638C">
                    <w:pPr>
                      <w:spacing w:before="69" w:line="216" w:lineRule="auto"/>
                      <w:ind w:left="27" w:right="279" w:hanging="28"/>
                      <w:rPr>
                        <w:sz w:val="14"/>
                      </w:rPr>
                    </w:pPr>
                    <w:r>
                      <w:rPr>
                        <w:color w:val="FFFFFF"/>
                        <w:w w:val="105"/>
                        <w:sz w:val="14"/>
                      </w:rPr>
                      <w:t xml:space="preserve">Delphi </w:t>
                    </w:r>
                    <w:r>
                      <w:rPr>
                        <w:color w:val="FFFFFF"/>
                        <w:spacing w:val="-4"/>
                        <w:w w:val="105"/>
                        <w:sz w:val="14"/>
                      </w:rPr>
                      <w:t xml:space="preserve">technique </w:t>
                    </w:r>
                    <w:r>
                      <w:rPr>
                        <w:color w:val="FFFFFF"/>
                        <w:w w:val="105"/>
                        <w:sz w:val="14"/>
                      </w:rPr>
                      <w:t>Nominal</w:t>
                    </w:r>
                    <w:r>
                      <w:rPr>
                        <w:color w:val="FFFFFF"/>
                        <w:spacing w:val="-9"/>
                        <w:w w:val="105"/>
                        <w:sz w:val="14"/>
                      </w:rPr>
                      <w:t xml:space="preserve"> </w:t>
                    </w:r>
                    <w:r>
                      <w:rPr>
                        <w:color w:val="FFFFFF"/>
                        <w:w w:val="105"/>
                        <w:sz w:val="14"/>
                      </w:rPr>
                      <w:t>group</w:t>
                    </w:r>
                  </w:p>
                  <w:p w14:paraId="69903BBB" w14:textId="77777777" w:rsidR="0087638C" w:rsidRDefault="0087638C">
                    <w:pPr>
                      <w:spacing w:before="60" w:line="170" w:lineRule="exact"/>
                      <w:rPr>
                        <w:sz w:val="14"/>
                      </w:rPr>
                    </w:pPr>
                    <w:r>
                      <w:rPr>
                        <w:color w:val="FFFFFF"/>
                        <w:w w:val="105"/>
                        <w:sz w:val="14"/>
                      </w:rPr>
                      <w:t>Cross-impact analysis</w:t>
                    </w:r>
                  </w:p>
                </w:txbxContent>
              </v:textbox>
            </v:shape>
            <v:shape id="_x0000_s1658" type="#_x0000_t202" style="position:absolute;left:6082;top:811;width:1351;height:944" filled="f" stroked="f">
              <v:textbox style="mso-next-textbox:#_x0000_s1658" inset="0,0,0,0">
                <w:txbxContent>
                  <w:p w14:paraId="6FA2744D" w14:textId="77777777" w:rsidR="0087638C" w:rsidRDefault="0087638C">
                    <w:pPr>
                      <w:spacing w:line="143" w:lineRule="exact"/>
                      <w:rPr>
                        <w:sz w:val="14"/>
                      </w:rPr>
                    </w:pPr>
                    <w:r>
                      <w:rPr>
                        <w:color w:val="FFFFFF"/>
                        <w:w w:val="105"/>
                        <w:sz w:val="14"/>
                      </w:rPr>
                      <w:t>Summary statistics</w:t>
                    </w:r>
                  </w:p>
                  <w:p w14:paraId="4654ADE0" w14:textId="77777777" w:rsidR="0087638C" w:rsidRDefault="0087638C">
                    <w:pPr>
                      <w:spacing w:before="4" w:line="225" w:lineRule="auto"/>
                      <w:ind w:right="-17"/>
                      <w:rPr>
                        <w:sz w:val="14"/>
                      </w:rPr>
                    </w:pPr>
                    <w:r>
                      <w:rPr>
                        <w:color w:val="FFFFFF"/>
                        <w:w w:val="105"/>
                        <w:sz w:val="14"/>
                      </w:rPr>
                      <w:t xml:space="preserve">Moving average Exponential </w:t>
                    </w:r>
                    <w:r>
                      <w:rPr>
                        <w:color w:val="FFFFFF"/>
                        <w:spacing w:val="-3"/>
                        <w:w w:val="105"/>
                        <w:sz w:val="14"/>
                      </w:rPr>
                      <w:t xml:space="preserve">smoothing </w:t>
                    </w:r>
                    <w:r>
                      <w:rPr>
                        <w:color w:val="FFFFFF"/>
                        <w:w w:val="105"/>
                        <w:sz w:val="14"/>
                      </w:rPr>
                      <w:t>Trend projections Regression</w:t>
                    </w:r>
                  </w:p>
                  <w:p w14:paraId="399F469D" w14:textId="77777777" w:rsidR="0087638C" w:rsidRDefault="0087638C">
                    <w:pPr>
                      <w:spacing w:line="154" w:lineRule="exact"/>
                      <w:rPr>
                        <w:sz w:val="14"/>
                      </w:rPr>
                    </w:pPr>
                    <w:r>
                      <w:rPr>
                        <w:color w:val="FFFFFF"/>
                        <w:w w:val="105"/>
                        <w:sz w:val="14"/>
                      </w:rPr>
                      <w:t>Markov model</w:t>
                    </w:r>
                  </w:p>
                </w:txbxContent>
              </v:textbox>
            </v:shape>
            <w10:wrap anchorx="page"/>
          </v:group>
        </w:pict>
      </w:r>
      <w:r w:rsidR="00541BBA">
        <w:rPr>
          <w:w w:val="105"/>
          <w:position w:val="-6"/>
          <w:sz w:val="21"/>
        </w:rPr>
        <w:t>Qualitative</w:t>
      </w:r>
      <w:r w:rsidR="00541BBA">
        <w:rPr>
          <w:w w:val="105"/>
          <w:position w:val="-6"/>
          <w:sz w:val="21"/>
        </w:rPr>
        <w:tab/>
      </w:r>
      <w:r w:rsidR="00541BBA">
        <w:rPr>
          <w:w w:val="105"/>
          <w:sz w:val="21"/>
        </w:rPr>
        <w:t>Quantitative</w:t>
      </w:r>
    </w:p>
    <w:p w14:paraId="49D16055" w14:textId="77777777" w:rsidR="00A325A9" w:rsidRDefault="00A325A9">
      <w:pPr>
        <w:pStyle w:val="BodyText"/>
        <w:rPr>
          <w:sz w:val="20"/>
        </w:rPr>
      </w:pPr>
    </w:p>
    <w:p w14:paraId="00696F87" w14:textId="77777777" w:rsidR="00A325A9" w:rsidRDefault="00A325A9">
      <w:pPr>
        <w:pStyle w:val="BodyText"/>
        <w:rPr>
          <w:sz w:val="20"/>
        </w:rPr>
      </w:pPr>
    </w:p>
    <w:p w14:paraId="67E84EEE" w14:textId="77777777" w:rsidR="00A325A9" w:rsidRDefault="00A325A9">
      <w:pPr>
        <w:pStyle w:val="BodyText"/>
        <w:rPr>
          <w:sz w:val="20"/>
        </w:rPr>
      </w:pPr>
    </w:p>
    <w:p w14:paraId="5628E5D7" w14:textId="77777777" w:rsidR="00A325A9" w:rsidRDefault="00A325A9">
      <w:pPr>
        <w:pStyle w:val="BodyText"/>
        <w:rPr>
          <w:sz w:val="20"/>
        </w:rPr>
      </w:pPr>
    </w:p>
    <w:p w14:paraId="7A06481C" w14:textId="77777777" w:rsidR="00A325A9" w:rsidRDefault="00A325A9">
      <w:pPr>
        <w:pStyle w:val="BodyText"/>
        <w:rPr>
          <w:sz w:val="20"/>
        </w:rPr>
      </w:pPr>
    </w:p>
    <w:p w14:paraId="5E0966A9" w14:textId="77777777" w:rsidR="00A325A9" w:rsidRDefault="00A325A9">
      <w:pPr>
        <w:pStyle w:val="BodyText"/>
        <w:rPr>
          <w:sz w:val="20"/>
        </w:rPr>
      </w:pPr>
    </w:p>
    <w:p w14:paraId="29B4516A" w14:textId="77777777" w:rsidR="00A325A9" w:rsidRDefault="00A325A9">
      <w:pPr>
        <w:pStyle w:val="BodyText"/>
        <w:rPr>
          <w:sz w:val="20"/>
        </w:rPr>
      </w:pPr>
    </w:p>
    <w:p w14:paraId="05A41831" w14:textId="77777777" w:rsidR="00A325A9" w:rsidRDefault="00A325A9">
      <w:pPr>
        <w:pStyle w:val="BodyText"/>
        <w:spacing w:before="8"/>
        <w:rPr>
          <w:sz w:val="17"/>
        </w:rPr>
      </w:pPr>
    </w:p>
    <w:p w14:paraId="0340CAA0" w14:textId="77777777" w:rsidR="00A325A9" w:rsidRDefault="00541BBA">
      <w:pPr>
        <w:spacing w:before="63"/>
        <w:ind w:left="1326" w:right="1805"/>
        <w:jc w:val="center"/>
        <w:rPr>
          <w:sz w:val="21"/>
        </w:rPr>
      </w:pPr>
      <w:r>
        <w:rPr>
          <w:w w:val="105"/>
          <w:sz w:val="21"/>
        </w:rPr>
        <w:t>Descriptive</w:t>
      </w:r>
    </w:p>
    <w:p w14:paraId="67A9FFCA" w14:textId="77777777" w:rsidR="00A325A9" w:rsidRDefault="00A325A9">
      <w:pPr>
        <w:pStyle w:val="BodyText"/>
        <w:spacing w:before="9"/>
        <w:rPr>
          <w:sz w:val="14"/>
        </w:rPr>
      </w:pPr>
    </w:p>
    <w:p w14:paraId="7FC6D3E7" w14:textId="77777777" w:rsidR="00A325A9" w:rsidRDefault="00541BBA">
      <w:pPr>
        <w:pStyle w:val="BodyText"/>
        <w:spacing w:before="52"/>
        <w:ind w:left="1625" w:right="2311"/>
      </w:pPr>
      <w:r>
        <w:t>Source: Rothwell, W.J. &amp; Kazanas, H.C. (2003). Planning and Managing Human Resources. Amherst, MA, USA, Human Resource Development Press.</w:t>
      </w:r>
    </w:p>
    <w:p w14:paraId="09BC4EDD" w14:textId="77777777" w:rsidR="00A325A9" w:rsidRDefault="00A325A9">
      <w:pPr>
        <w:sectPr w:rsidR="00A325A9">
          <w:pgSz w:w="11910" w:h="16850"/>
          <w:pgMar w:top="1320" w:right="0" w:bottom="280" w:left="360" w:header="891" w:footer="0" w:gutter="0"/>
          <w:cols w:space="720"/>
        </w:sectPr>
      </w:pPr>
    </w:p>
    <w:p w14:paraId="182A3733" w14:textId="77777777" w:rsidR="00A325A9" w:rsidRDefault="00A325A9">
      <w:pPr>
        <w:pStyle w:val="BodyText"/>
        <w:rPr>
          <w:sz w:val="20"/>
        </w:rPr>
      </w:pPr>
    </w:p>
    <w:p w14:paraId="26945ADF" w14:textId="77777777" w:rsidR="00A325A9" w:rsidRDefault="00A325A9">
      <w:pPr>
        <w:pStyle w:val="BodyText"/>
        <w:spacing w:before="12"/>
        <w:rPr>
          <w:sz w:val="21"/>
        </w:rPr>
      </w:pPr>
    </w:p>
    <w:p w14:paraId="246EF175" w14:textId="77777777" w:rsidR="00A325A9" w:rsidRDefault="00541BBA">
      <w:pPr>
        <w:pStyle w:val="BodyText"/>
        <w:spacing w:before="51"/>
        <w:ind w:left="1625" w:right="1546"/>
      </w:pPr>
      <w:r>
        <w:rPr>
          <w:b/>
        </w:rPr>
        <w:t xml:space="preserve">Quantitative/descriptive </w:t>
      </w:r>
      <w:r>
        <w:t>methods are most widely touted in the HRP literature. They focus on estimating how many people will be needed in the future in the various job categories. Their purpose is to describe what will probably be. Methods include summary statistics, moving averages, exponential smoothing, trend projections, regression models, and flow models. Each one is complicated.</w:t>
      </w:r>
    </w:p>
    <w:p w14:paraId="4F31E42E" w14:textId="3D888927" w:rsidR="00A325A9" w:rsidRDefault="00541BBA">
      <w:pPr>
        <w:pStyle w:val="BodyText"/>
        <w:spacing w:before="179"/>
        <w:ind w:left="1625" w:right="1461"/>
      </w:pPr>
      <w:r>
        <w:t xml:space="preserve">Summary statistics is by far the simplest quantitative/descriptive method. </w:t>
      </w:r>
      <w:r>
        <w:rPr>
          <w:spacing w:val="-3"/>
        </w:rPr>
        <w:t xml:space="preserve">Past </w:t>
      </w:r>
      <w:r>
        <w:t xml:space="preserve">personnel movements are </w:t>
      </w:r>
      <w:r>
        <w:rPr>
          <w:spacing w:val="-3"/>
        </w:rPr>
        <w:t xml:space="preserve">tracked </w:t>
      </w:r>
      <w:r>
        <w:t xml:space="preserve">on the basis of movement (1) into the organization (What kinds of people </w:t>
      </w:r>
      <w:r>
        <w:rPr>
          <w:spacing w:val="-3"/>
        </w:rPr>
        <w:t xml:space="preserve">are </w:t>
      </w:r>
      <w:r>
        <w:t xml:space="preserve">being hired? How </w:t>
      </w:r>
      <w:r>
        <w:rPr>
          <w:spacing w:val="-3"/>
        </w:rPr>
        <w:t xml:space="preserve">many </w:t>
      </w:r>
      <w:r>
        <w:t>will probably be hired?); (2) through the</w:t>
      </w:r>
      <w:r>
        <w:rPr>
          <w:spacing w:val="-8"/>
        </w:rPr>
        <w:t xml:space="preserve"> </w:t>
      </w:r>
      <w:r>
        <w:t>organization</w:t>
      </w:r>
      <w:r>
        <w:rPr>
          <w:spacing w:val="-6"/>
        </w:rPr>
        <w:t xml:space="preserve"> </w:t>
      </w:r>
      <w:r>
        <w:t>(How</w:t>
      </w:r>
      <w:r>
        <w:rPr>
          <w:spacing w:val="-7"/>
        </w:rPr>
        <w:t xml:space="preserve"> </w:t>
      </w:r>
      <w:r>
        <w:t>many</w:t>
      </w:r>
      <w:r>
        <w:rPr>
          <w:spacing w:val="-6"/>
        </w:rPr>
        <w:t xml:space="preserve"> </w:t>
      </w:r>
      <w:r>
        <w:t>people</w:t>
      </w:r>
      <w:r>
        <w:rPr>
          <w:spacing w:val="-7"/>
        </w:rPr>
        <w:t xml:space="preserve"> </w:t>
      </w:r>
      <w:r>
        <w:t>are</w:t>
      </w:r>
      <w:r>
        <w:rPr>
          <w:spacing w:val="-8"/>
        </w:rPr>
        <w:t xml:space="preserve"> </w:t>
      </w:r>
      <w:r>
        <w:t>moving</w:t>
      </w:r>
      <w:r>
        <w:rPr>
          <w:spacing w:val="-7"/>
        </w:rPr>
        <w:t xml:space="preserve"> </w:t>
      </w:r>
      <w:r>
        <w:t>to</w:t>
      </w:r>
      <w:r>
        <w:rPr>
          <w:spacing w:val="-5"/>
        </w:rPr>
        <w:t xml:space="preserve"> </w:t>
      </w:r>
      <w:r>
        <w:t>lateral</w:t>
      </w:r>
      <w:r>
        <w:rPr>
          <w:spacing w:val="-3"/>
        </w:rPr>
        <w:t xml:space="preserve"> </w:t>
      </w:r>
      <w:r>
        <w:t>positions?</w:t>
      </w:r>
      <w:r>
        <w:rPr>
          <w:spacing w:val="-6"/>
        </w:rPr>
        <w:t xml:space="preserve"> </w:t>
      </w:r>
      <w:r>
        <w:t>Higher-level</w:t>
      </w:r>
      <w:r>
        <w:rPr>
          <w:spacing w:val="-5"/>
        </w:rPr>
        <w:t xml:space="preserve"> </w:t>
      </w:r>
      <w:r>
        <w:t xml:space="preserve">ones? Lower-level ones?); (3) out of the organization (How much movement out of the organization occurs through </w:t>
      </w:r>
      <w:r>
        <w:rPr>
          <w:spacing w:val="-4"/>
        </w:rPr>
        <w:t xml:space="preserve">turnover, </w:t>
      </w:r>
      <w:r>
        <w:t xml:space="preserve">through such means as voluntary resignations or retirements, as well as such involuntary means as firings and death). These statistics are used, in turn, to </w:t>
      </w:r>
      <w:r>
        <w:rPr>
          <w:spacing w:val="-3"/>
        </w:rPr>
        <w:t xml:space="preserve">forecast </w:t>
      </w:r>
      <w:r>
        <w:t xml:space="preserve">future HR demand based on past movements. The method is quite appropriate when the </w:t>
      </w:r>
      <w:r>
        <w:rPr>
          <w:spacing w:val="-3"/>
        </w:rPr>
        <w:t xml:space="preserve">organization’s </w:t>
      </w:r>
      <w:r>
        <w:t>internal and external environments are relatively</w:t>
      </w:r>
      <w:r>
        <w:rPr>
          <w:spacing w:val="-1"/>
        </w:rPr>
        <w:t xml:space="preserve"> </w:t>
      </w:r>
      <w:r>
        <w:t>stable.</w:t>
      </w:r>
    </w:p>
    <w:p w14:paraId="480B87E9" w14:textId="77777777" w:rsidR="00A325A9" w:rsidRDefault="00541BBA">
      <w:pPr>
        <w:pStyle w:val="BodyText"/>
        <w:spacing w:before="182"/>
        <w:ind w:left="1625" w:right="1433"/>
      </w:pPr>
      <w:r>
        <w:t>The moving average, as the name implies, literally averages data about HR demand from recent periods and simply projects them into the future. The actual number of people required over the past three, six, or twelve months is divided by the number of months in the forecast to compute a simple mean. That mean will vary slightly, depending on how much demand has fluctuated during the time included in the forecast.</w:t>
      </w:r>
    </w:p>
    <w:p w14:paraId="7D69CF41" w14:textId="77777777" w:rsidR="00A325A9" w:rsidRDefault="00541BBA">
      <w:pPr>
        <w:pStyle w:val="BodyText"/>
        <w:spacing w:before="179"/>
        <w:ind w:left="1625" w:right="1614"/>
      </w:pPr>
      <w:r>
        <w:t>Suppose we wish to forecast HR demand at month 10, using information on actual demand for 7 previous months and forecasted demand for 2 more. Assuming that a 3-month moving average is used as the basis of the forecast and that 85 people were needed in month 7, 102 were forecasted for month 8, and 110 were forecasted for month 9, then 99 people will be forecast for month 10. Yet if a five-month moving average is used, 106 people might be forecasted.</w:t>
      </w:r>
    </w:p>
    <w:p w14:paraId="5F40FA1B" w14:textId="77777777" w:rsidR="00A325A9" w:rsidRDefault="00541BBA">
      <w:pPr>
        <w:pStyle w:val="BodyText"/>
        <w:spacing w:before="181"/>
        <w:ind w:left="1625" w:right="1433"/>
      </w:pPr>
      <w:r>
        <w:t>The chief advantage of the moving average method is its simplicity. Unfortunately, it also has serious disadvantages: (1) Months are weighed equally, when in fact they can differ greatly in significance, (2) seasonal or cyclical patterns are ignored, and (3) heavy reliance is placed on past rather than future data.</w:t>
      </w:r>
    </w:p>
    <w:p w14:paraId="5AC7C3A3" w14:textId="77777777" w:rsidR="00A325A9" w:rsidRDefault="00541BBA">
      <w:pPr>
        <w:pStyle w:val="BodyText"/>
        <w:spacing w:before="180"/>
        <w:ind w:left="1625" w:right="1509"/>
      </w:pPr>
      <w:r>
        <w:t>Exponential smoothing is a somewhat more sophisticated quantitative/descriptive method. The basic idea is simple enough. The forecast for the current period is added to an error term, computed by multiplying forecast error during the present period by a constant between one and zero. Forecast error is present demand less present forecast. Choice of a constant is judgmental, depending on the forecaster’s awareness of management needs and the unique nature of the forecasting situation. In reality, exponential smoothing is a general term applied to a whole range of methods. It is more advantageous than moving averages because forecasters can vary weights associated with different time periods. It is disadvantageous for planning in that, like moving averages, its basis is the past rather than the future.</w:t>
      </w:r>
    </w:p>
    <w:p w14:paraId="3CA91849" w14:textId="77777777" w:rsidR="00A325A9" w:rsidRDefault="00541BBA">
      <w:pPr>
        <w:pStyle w:val="BodyText"/>
        <w:spacing w:before="181"/>
        <w:ind w:left="1625"/>
      </w:pPr>
      <w:r>
        <w:t>Trend projections are somewhat simpler. Forecasters plot past demand for HR on a</w:t>
      </w:r>
    </w:p>
    <w:p w14:paraId="3E157AB7" w14:textId="77777777" w:rsidR="00A325A9" w:rsidRDefault="00A325A9">
      <w:pPr>
        <w:sectPr w:rsidR="00A325A9">
          <w:pgSz w:w="11910" w:h="16850"/>
          <w:pgMar w:top="1320" w:right="0" w:bottom="280" w:left="360" w:header="891" w:footer="0" w:gutter="0"/>
          <w:cols w:space="720"/>
        </w:sectPr>
      </w:pPr>
    </w:p>
    <w:p w14:paraId="5911A249" w14:textId="77777777" w:rsidR="00A325A9" w:rsidRDefault="00541BBA">
      <w:pPr>
        <w:pStyle w:val="BodyText"/>
        <w:spacing w:before="90"/>
        <w:ind w:left="1625" w:right="1433"/>
      </w:pPr>
      <w:r>
        <w:lastRenderedPageBreak/>
        <w:t>graph. Numbers of people hired or requested are placed on one axis; time is placed on the other. Forecasters simply eyeball the data and plot a straight line from past to future. While not a method characterized by great accuracy, trend projections are easily explained to strategists and easily prepared by HR planners.</w:t>
      </w:r>
    </w:p>
    <w:p w14:paraId="148BA243" w14:textId="77777777" w:rsidR="00A325A9" w:rsidRDefault="00541BBA">
      <w:pPr>
        <w:pStyle w:val="BodyText"/>
        <w:spacing w:before="180"/>
        <w:ind w:left="1625" w:right="1396"/>
      </w:pPr>
      <w:r>
        <w:t>Regression models, similar to trend projections, are more mathematically precise. A line is fitted on a graph much like that in trend projection, except a mathematical regression formula is used to relate staffing and output variables. Multiple regression is similar except that more variables are included.</w:t>
      </w:r>
    </w:p>
    <w:p w14:paraId="4BDCB2B7" w14:textId="77777777" w:rsidR="00A325A9" w:rsidRDefault="00541BBA">
      <w:pPr>
        <w:pStyle w:val="BodyText"/>
        <w:spacing w:before="180"/>
        <w:ind w:left="1625" w:right="1546"/>
      </w:pPr>
      <w:r>
        <w:t>Flow models are very frequently associated with HR forecasting. The simplest one is called a Markov model. Forecasters:</w:t>
      </w:r>
    </w:p>
    <w:p w14:paraId="6CC0F02B" w14:textId="3A026C11" w:rsidR="00A325A9" w:rsidRDefault="00541BBA">
      <w:pPr>
        <w:pStyle w:val="ListParagraph"/>
        <w:numPr>
          <w:ilvl w:val="0"/>
          <w:numId w:val="85"/>
        </w:numPr>
        <w:tabs>
          <w:tab w:val="left" w:pos="2054"/>
          <w:tab w:val="left" w:pos="2055"/>
        </w:tabs>
        <w:spacing w:before="182"/>
        <w:ind w:right="1577"/>
        <w:rPr>
          <w:sz w:val="24"/>
        </w:rPr>
      </w:pPr>
      <w:r>
        <w:rPr>
          <w:sz w:val="24"/>
        </w:rPr>
        <w:t>Determine the time that will be encompassed. This choice is, of course, based on the</w:t>
      </w:r>
      <w:r>
        <w:rPr>
          <w:spacing w:val="-8"/>
          <w:sz w:val="24"/>
        </w:rPr>
        <w:t xml:space="preserve"> </w:t>
      </w:r>
      <w:r>
        <w:rPr>
          <w:sz w:val="24"/>
        </w:rPr>
        <w:t>planning</w:t>
      </w:r>
      <w:r>
        <w:rPr>
          <w:spacing w:val="-5"/>
          <w:sz w:val="24"/>
        </w:rPr>
        <w:t xml:space="preserve"> </w:t>
      </w:r>
      <w:r>
        <w:rPr>
          <w:sz w:val="24"/>
        </w:rPr>
        <w:t>horizon</w:t>
      </w:r>
      <w:r>
        <w:rPr>
          <w:spacing w:val="-6"/>
          <w:sz w:val="24"/>
        </w:rPr>
        <w:t xml:space="preserve"> </w:t>
      </w:r>
      <w:r>
        <w:rPr>
          <w:sz w:val="24"/>
        </w:rPr>
        <w:t>desired,</w:t>
      </w:r>
      <w:r>
        <w:rPr>
          <w:spacing w:val="-8"/>
          <w:sz w:val="24"/>
        </w:rPr>
        <w:t xml:space="preserve"> </w:t>
      </w:r>
      <w:r>
        <w:rPr>
          <w:sz w:val="24"/>
        </w:rPr>
        <w:t>usually</w:t>
      </w:r>
      <w:r>
        <w:rPr>
          <w:spacing w:val="-6"/>
          <w:sz w:val="24"/>
        </w:rPr>
        <w:t xml:space="preserve"> </w:t>
      </w:r>
      <w:r>
        <w:rPr>
          <w:sz w:val="24"/>
        </w:rPr>
        <w:t>coinciding</w:t>
      </w:r>
      <w:r>
        <w:rPr>
          <w:spacing w:val="-1"/>
          <w:sz w:val="24"/>
        </w:rPr>
        <w:t xml:space="preserve"> </w:t>
      </w:r>
      <w:r>
        <w:rPr>
          <w:sz w:val="24"/>
        </w:rPr>
        <w:t>with</w:t>
      </w:r>
      <w:r>
        <w:rPr>
          <w:spacing w:val="-6"/>
          <w:sz w:val="24"/>
        </w:rPr>
        <w:t xml:space="preserve"> </w:t>
      </w:r>
      <w:r>
        <w:rPr>
          <w:sz w:val="24"/>
        </w:rPr>
        <w:t>the</w:t>
      </w:r>
      <w:r>
        <w:rPr>
          <w:spacing w:val="-5"/>
          <w:sz w:val="24"/>
        </w:rPr>
        <w:t xml:space="preserve"> </w:t>
      </w:r>
      <w:r>
        <w:rPr>
          <w:sz w:val="24"/>
        </w:rPr>
        <w:t>time</w:t>
      </w:r>
      <w:r>
        <w:rPr>
          <w:spacing w:val="-6"/>
          <w:sz w:val="24"/>
        </w:rPr>
        <w:t xml:space="preserve"> </w:t>
      </w:r>
      <w:r>
        <w:rPr>
          <w:sz w:val="24"/>
        </w:rPr>
        <w:t>horizon</w:t>
      </w:r>
      <w:r>
        <w:rPr>
          <w:spacing w:val="-5"/>
          <w:sz w:val="24"/>
        </w:rPr>
        <w:t xml:space="preserve"> </w:t>
      </w:r>
      <w:r>
        <w:rPr>
          <w:sz w:val="24"/>
        </w:rPr>
        <w:t>of</w:t>
      </w:r>
      <w:r>
        <w:rPr>
          <w:spacing w:val="-4"/>
          <w:sz w:val="24"/>
        </w:rPr>
        <w:t xml:space="preserve"> </w:t>
      </w:r>
      <w:r>
        <w:rPr>
          <w:sz w:val="24"/>
        </w:rPr>
        <w:t>strategic business plans. Shorter lengths of time are generally more accurate than longer ones.</w:t>
      </w:r>
    </w:p>
    <w:p w14:paraId="40CA8BB8" w14:textId="77777777" w:rsidR="00A325A9" w:rsidRDefault="00541BBA">
      <w:pPr>
        <w:pStyle w:val="ListParagraph"/>
        <w:numPr>
          <w:ilvl w:val="0"/>
          <w:numId w:val="85"/>
        </w:numPr>
        <w:tabs>
          <w:tab w:val="left" w:pos="2054"/>
          <w:tab w:val="left" w:pos="2055"/>
        </w:tabs>
        <w:ind w:right="1416"/>
        <w:rPr>
          <w:sz w:val="24"/>
        </w:rPr>
      </w:pPr>
      <w:r>
        <w:rPr>
          <w:sz w:val="24"/>
        </w:rPr>
        <w:t xml:space="preserve">Establish categories to which employees </w:t>
      </w:r>
      <w:r>
        <w:rPr>
          <w:spacing w:val="-3"/>
          <w:sz w:val="24"/>
        </w:rPr>
        <w:t xml:space="preserve">can </w:t>
      </w:r>
      <w:r>
        <w:rPr>
          <w:sz w:val="24"/>
        </w:rPr>
        <w:t xml:space="preserve">be assigned. These categories, called states, must not overlap, but must </w:t>
      </w:r>
      <w:r>
        <w:rPr>
          <w:spacing w:val="-3"/>
          <w:sz w:val="24"/>
        </w:rPr>
        <w:t xml:space="preserve">take </w:t>
      </w:r>
      <w:r>
        <w:rPr>
          <w:sz w:val="24"/>
        </w:rPr>
        <w:t xml:space="preserve">into account every possible category to which an individual can be assigned. The number of </w:t>
      </w:r>
      <w:r>
        <w:rPr>
          <w:spacing w:val="-3"/>
          <w:sz w:val="24"/>
        </w:rPr>
        <w:t xml:space="preserve">states </w:t>
      </w:r>
      <w:r>
        <w:rPr>
          <w:sz w:val="24"/>
        </w:rPr>
        <w:t>must not be too large or too small.</w:t>
      </w:r>
    </w:p>
    <w:p w14:paraId="355EF37A" w14:textId="77777777" w:rsidR="00A325A9" w:rsidRDefault="00541BBA">
      <w:pPr>
        <w:pStyle w:val="ListParagraph"/>
        <w:numPr>
          <w:ilvl w:val="0"/>
          <w:numId w:val="85"/>
        </w:numPr>
        <w:tabs>
          <w:tab w:val="left" w:pos="2054"/>
          <w:tab w:val="left" w:pos="2055"/>
        </w:tabs>
        <w:spacing w:before="179"/>
        <w:rPr>
          <w:sz w:val="24"/>
        </w:rPr>
      </w:pPr>
      <w:r>
        <w:rPr>
          <w:sz w:val="24"/>
        </w:rPr>
        <w:t xml:space="preserve">Count annual “flows” or movements between </w:t>
      </w:r>
      <w:r>
        <w:rPr>
          <w:spacing w:val="-3"/>
          <w:sz w:val="24"/>
        </w:rPr>
        <w:t xml:space="preserve">states </w:t>
      </w:r>
      <w:r>
        <w:rPr>
          <w:sz w:val="24"/>
        </w:rPr>
        <w:t>for several prior time</w:t>
      </w:r>
      <w:r>
        <w:rPr>
          <w:spacing w:val="-22"/>
          <w:sz w:val="24"/>
        </w:rPr>
        <w:t xml:space="preserve"> </w:t>
      </w:r>
      <w:r>
        <w:rPr>
          <w:sz w:val="24"/>
        </w:rPr>
        <w:t>periods.</w:t>
      </w:r>
    </w:p>
    <w:p w14:paraId="16AF5CCD" w14:textId="77777777" w:rsidR="00A325A9" w:rsidRDefault="00541BBA">
      <w:pPr>
        <w:pStyle w:val="BodyText"/>
        <w:ind w:left="2054" w:right="1649"/>
      </w:pPr>
      <w:r>
        <w:t>These states are defined as absorbing (gains or losses to the organization) or non-absorbing (changes in position levels or employment status). Losses include death or disability, absence, resignations, and retirement; gains include hiring, rehiring, transfer, and movement by position level.</w:t>
      </w:r>
    </w:p>
    <w:p w14:paraId="6087D0E7" w14:textId="77777777" w:rsidR="00A325A9" w:rsidRDefault="00541BBA">
      <w:pPr>
        <w:pStyle w:val="ListParagraph"/>
        <w:numPr>
          <w:ilvl w:val="0"/>
          <w:numId w:val="85"/>
        </w:numPr>
        <w:tabs>
          <w:tab w:val="left" w:pos="2054"/>
          <w:tab w:val="left" w:pos="2055"/>
        </w:tabs>
        <w:spacing w:before="179" w:line="242" w:lineRule="auto"/>
        <w:ind w:right="1830"/>
        <w:rPr>
          <w:sz w:val="24"/>
        </w:rPr>
      </w:pPr>
      <w:r>
        <w:rPr>
          <w:sz w:val="24"/>
        </w:rPr>
        <w:t>Estimate</w:t>
      </w:r>
      <w:r>
        <w:rPr>
          <w:spacing w:val="-5"/>
          <w:sz w:val="24"/>
        </w:rPr>
        <w:t xml:space="preserve"> </w:t>
      </w:r>
      <w:r>
        <w:rPr>
          <w:sz w:val="24"/>
        </w:rPr>
        <w:t>the</w:t>
      </w:r>
      <w:r>
        <w:rPr>
          <w:spacing w:val="-6"/>
          <w:sz w:val="24"/>
        </w:rPr>
        <w:t xml:space="preserve"> </w:t>
      </w:r>
      <w:r>
        <w:rPr>
          <w:sz w:val="24"/>
        </w:rPr>
        <w:t>probability</w:t>
      </w:r>
      <w:r>
        <w:rPr>
          <w:spacing w:val="-6"/>
          <w:sz w:val="24"/>
        </w:rPr>
        <w:t xml:space="preserve"> </w:t>
      </w:r>
      <w:r>
        <w:rPr>
          <w:sz w:val="24"/>
        </w:rPr>
        <w:t>of</w:t>
      </w:r>
      <w:r>
        <w:rPr>
          <w:spacing w:val="-5"/>
          <w:sz w:val="24"/>
        </w:rPr>
        <w:t xml:space="preserve"> </w:t>
      </w:r>
      <w:r>
        <w:rPr>
          <w:sz w:val="24"/>
        </w:rPr>
        <w:t>transitions</w:t>
      </w:r>
      <w:r>
        <w:rPr>
          <w:spacing w:val="-4"/>
          <w:sz w:val="24"/>
        </w:rPr>
        <w:t xml:space="preserve"> </w:t>
      </w:r>
      <w:r>
        <w:rPr>
          <w:sz w:val="24"/>
        </w:rPr>
        <w:t>from</w:t>
      </w:r>
      <w:r>
        <w:rPr>
          <w:spacing w:val="-6"/>
          <w:sz w:val="24"/>
        </w:rPr>
        <w:t xml:space="preserve"> </w:t>
      </w:r>
      <w:r>
        <w:rPr>
          <w:sz w:val="24"/>
        </w:rPr>
        <w:t>one</w:t>
      </w:r>
      <w:r>
        <w:rPr>
          <w:spacing w:val="-4"/>
          <w:sz w:val="24"/>
        </w:rPr>
        <w:t xml:space="preserve"> </w:t>
      </w:r>
      <w:r>
        <w:rPr>
          <w:spacing w:val="-3"/>
          <w:sz w:val="24"/>
        </w:rPr>
        <w:t xml:space="preserve">state </w:t>
      </w:r>
      <w:r>
        <w:rPr>
          <w:sz w:val="24"/>
        </w:rPr>
        <w:t>to</w:t>
      </w:r>
      <w:r>
        <w:rPr>
          <w:spacing w:val="-3"/>
          <w:sz w:val="24"/>
        </w:rPr>
        <w:t xml:space="preserve"> </w:t>
      </w:r>
      <w:r>
        <w:rPr>
          <w:sz w:val="24"/>
        </w:rPr>
        <w:t>another</w:t>
      </w:r>
      <w:r>
        <w:rPr>
          <w:spacing w:val="1"/>
          <w:sz w:val="24"/>
        </w:rPr>
        <w:t xml:space="preserve"> </w:t>
      </w:r>
      <w:r>
        <w:rPr>
          <w:sz w:val="24"/>
        </w:rPr>
        <w:t>based</w:t>
      </w:r>
      <w:r>
        <w:rPr>
          <w:spacing w:val="-3"/>
          <w:sz w:val="24"/>
        </w:rPr>
        <w:t xml:space="preserve"> </w:t>
      </w:r>
      <w:r>
        <w:rPr>
          <w:sz w:val="24"/>
        </w:rPr>
        <w:t>on</w:t>
      </w:r>
      <w:r>
        <w:rPr>
          <w:spacing w:val="-5"/>
          <w:sz w:val="24"/>
        </w:rPr>
        <w:t xml:space="preserve"> </w:t>
      </w:r>
      <w:r>
        <w:rPr>
          <w:sz w:val="24"/>
        </w:rPr>
        <w:t>past trends. Demand is a function of replacing those who make a</w:t>
      </w:r>
      <w:r>
        <w:rPr>
          <w:spacing w:val="-26"/>
          <w:sz w:val="24"/>
        </w:rPr>
        <w:t xml:space="preserve"> </w:t>
      </w:r>
      <w:r>
        <w:rPr>
          <w:sz w:val="24"/>
        </w:rPr>
        <w:t>transition.</w:t>
      </w:r>
    </w:p>
    <w:p w14:paraId="5566231B" w14:textId="77777777" w:rsidR="00A325A9" w:rsidRDefault="00541BBA">
      <w:pPr>
        <w:pStyle w:val="BodyText"/>
        <w:spacing w:before="177"/>
        <w:ind w:left="1625" w:right="1395"/>
      </w:pPr>
      <w:r>
        <w:t>There are alternatives to the simple Markov model. One, called the semi-Markov, takes into account not just state but also tenure of individuals in each state. After all, likelihood of movement increases with tenure. Another method is called the vacancy model, which predicates probabilities of movement and numbers of vacancies. While the semi-Markov does the best job of estimating movement among those whose situations and tenures are similar, the vacancy model produces the best results for an organization.</w:t>
      </w:r>
    </w:p>
    <w:p w14:paraId="4A5D9FF2" w14:textId="77777777" w:rsidR="00A325A9" w:rsidRDefault="00541BBA">
      <w:pPr>
        <w:pStyle w:val="BodyText"/>
        <w:spacing w:before="179"/>
        <w:ind w:left="1625" w:right="1546"/>
      </w:pPr>
      <w:r>
        <w:t>Markov analysis is advantageous in that it makes sense to decision-makers. They can easily understand its underlying assumptions and are thus more likely to rely on the results. The disadvantages: past-oriented data might not be accurate in periods of dynamically wrenching change and accuracy in forecast about individuals is sacrificed to achieve accuracy across groups.</w:t>
      </w:r>
    </w:p>
    <w:p w14:paraId="04CDD84A" w14:textId="77777777" w:rsidR="00A325A9" w:rsidRDefault="00541BBA">
      <w:pPr>
        <w:pStyle w:val="BodyText"/>
        <w:spacing w:before="179"/>
        <w:ind w:left="1625" w:right="1488"/>
      </w:pPr>
      <w:r>
        <w:t xml:space="preserve">Unlike quantitative/descriptive demand forecasting methods, </w:t>
      </w:r>
      <w:r>
        <w:rPr>
          <w:b/>
        </w:rPr>
        <w:t xml:space="preserve">quantitative/normative </w:t>
      </w:r>
      <w:r>
        <w:t>ones optimize numbers of people and positions. Their purpose is thus to assess what should be in the future, not what will probably be. Specific methods include linear programming, goal programming, and assignment models.</w:t>
      </w:r>
    </w:p>
    <w:p w14:paraId="67EF4C66" w14:textId="77777777" w:rsidR="00A325A9" w:rsidRDefault="00A325A9">
      <w:pPr>
        <w:sectPr w:rsidR="00A325A9">
          <w:pgSz w:w="11910" w:h="16850"/>
          <w:pgMar w:top="1320" w:right="0" w:bottom="280" w:left="360" w:header="891" w:footer="0" w:gutter="0"/>
          <w:cols w:space="720"/>
        </w:sectPr>
      </w:pPr>
    </w:p>
    <w:p w14:paraId="6252C3C3" w14:textId="77777777" w:rsidR="00A325A9" w:rsidRDefault="00541BBA">
      <w:pPr>
        <w:pStyle w:val="BodyText"/>
        <w:spacing w:before="90"/>
        <w:ind w:left="1625" w:right="1433"/>
      </w:pPr>
      <w:r>
        <w:lastRenderedPageBreak/>
        <w:t>Linear programming is the general title applicable to a whole range of techniques. It is appropriate to use when (1) managers seek a single, well-defined objective; (2) alternatives for action exist; (3) achievement of the objective is constrained by scarce resources; (4) objectives and constraints are expressed as mathematical functions (“linear inequalities”); and (5) a linear relationship exists between the objective and constraints on achieving it. This method helps determine HR demand equated with desired output. In other words, it assesses the required staffing level that matches required output levels.</w:t>
      </w:r>
    </w:p>
    <w:p w14:paraId="1C2D0076" w14:textId="09F8AC49" w:rsidR="00A325A9" w:rsidRDefault="00541BBA">
      <w:pPr>
        <w:pStyle w:val="BodyText"/>
        <w:spacing w:before="180"/>
        <w:ind w:left="1625" w:right="1546"/>
      </w:pPr>
      <w:r>
        <w:t>Goal programming is a related method, pairing linear programming and Markov modeling. When constraints such as budget and promotion policies influence staffing and when the forecasting problem encompasses several time periods, the method is appropriate. It pinpoints attainable and optimal goals by comparing discrepancies between targets and forecasted results. It has been used in business firms and government organizations.</w:t>
      </w:r>
    </w:p>
    <w:p w14:paraId="05776292" w14:textId="77777777" w:rsidR="00A325A9" w:rsidRDefault="00541BBA">
      <w:pPr>
        <w:pStyle w:val="BodyText"/>
        <w:spacing w:before="182"/>
        <w:ind w:left="1625" w:right="1546"/>
      </w:pPr>
      <w:r>
        <w:t>Assignment models match individuals to job vacancies. Their focus on individuals rather than groups distinguishes them from such other methods as linear and goal programming, Markov analysis, and regression or trend projections. Individuals are matched to positions on the basis of career aspirations or tenure in existing jobs, for example. The aim is to achieve great precision in examining use of talent and pinpointing shortages and surpluses.</w:t>
      </w:r>
    </w:p>
    <w:p w14:paraId="500D3B41" w14:textId="77777777" w:rsidR="00A325A9" w:rsidRDefault="00541BBA">
      <w:pPr>
        <w:pStyle w:val="BodyText"/>
        <w:spacing w:before="178"/>
        <w:ind w:left="1625" w:right="1546"/>
      </w:pPr>
      <w:r>
        <w:t>The chief advantage of methods like linear programming, goal programming, and assignment models is that they establish norms or yardsticks for HR forecasts. They facilitate control of human resources, helping hold down costs. Unfortunately, they require sophisticated mathematics. The techniques are sometimes greeted with skepticism by managers who have trouble understanding the mathematics behind them.</w:t>
      </w:r>
    </w:p>
    <w:p w14:paraId="26A6F9A4" w14:textId="77777777" w:rsidR="00A325A9" w:rsidRDefault="00541BBA">
      <w:pPr>
        <w:pStyle w:val="BodyText"/>
        <w:spacing w:before="182"/>
        <w:ind w:left="1625" w:right="1432"/>
      </w:pPr>
      <w:r>
        <w:rPr>
          <w:b/>
        </w:rPr>
        <w:t xml:space="preserve">Qualitative/descriptive </w:t>
      </w:r>
      <w:r>
        <w:t xml:space="preserve">forecasting methods constitute a third category of approaches to assessing HR demand. </w:t>
      </w:r>
      <w:r>
        <w:rPr>
          <w:spacing w:val="-3"/>
        </w:rPr>
        <w:t xml:space="preserve">Like </w:t>
      </w:r>
      <w:r>
        <w:t>their quantitative/descriptive counterpart, they focus on what</w:t>
      </w:r>
      <w:r>
        <w:rPr>
          <w:spacing w:val="-4"/>
        </w:rPr>
        <w:t xml:space="preserve"> </w:t>
      </w:r>
      <w:r>
        <w:t>is</w:t>
      </w:r>
      <w:r>
        <w:rPr>
          <w:spacing w:val="-5"/>
        </w:rPr>
        <w:t xml:space="preserve"> </w:t>
      </w:r>
      <w:r>
        <w:t>expected</w:t>
      </w:r>
      <w:r>
        <w:rPr>
          <w:spacing w:val="-5"/>
        </w:rPr>
        <w:t xml:space="preserve"> </w:t>
      </w:r>
      <w:r>
        <w:t>in</w:t>
      </w:r>
      <w:r>
        <w:rPr>
          <w:spacing w:val="-5"/>
        </w:rPr>
        <w:t xml:space="preserve"> </w:t>
      </w:r>
      <w:r>
        <w:t>the</w:t>
      </w:r>
      <w:r>
        <w:rPr>
          <w:spacing w:val="-6"/>
        </w:rPr>
        <w:t xml:space="preserve"> </w:t>
      </w:r>
      <w:r>
        <w:t>future,</w:t>
      </w:r>
      <w:r>
        <w:rPr>
          <w:spacing w:val="-7"/>
        </w:rPr>
        <w:t xml:space="preserve"> </w:t>
      </w:r>
      <w:r>
        <w:t>not</w:t>
      </w:r>
      <w:r>
        <w:rPr>
          <w:spacing w:val="-5"/>
        </w:rPr>
        <w:t xml:space="preserve"> </w:t>
      </w:r>
      <w:r>
        <w:t>necessarily</w:t>
      </w:r>
      <w:r>
        <w:rPr>
          <w:spacing w:val="-5"/>
        </w:rPr>
        <w:t xml:space="preserve"> </w:t>
      </w:r>
      <w:r>
        <w:t>what</w:t>
      </w:r>
      <w:r>
        <w:rPr>
          <w:spacing w:val="-4"/>
        </w:rPr>
        <w:t xml:space="preserve"> </w:t>
      </w:r>
      <w:r>
        <w:t>is</w:t>
      </w:r>
      <w:r>
        <w:rPr>
          <w:spacing w:val="-5"/>
        </w:rPr>
        <w:t xml:space="preserve"> </w:t>
      </w:r>
      <w:r>
        <w:t>desired.</w:t>
      </w:r>
      <w:r>
        <w:rPr>
          <w:spacing w:val="-7"/>
        </w:rPr>
        <w:t xml:space="preserve"> </w:t>
      </w:r>
      <w:r>
        <w:t>Unlike</w:t>
      </w:r>
      <w:r>
        <w:rPr>
          <w:spacing w:val="-6"/>
        </w:rPr>
        <w:t xml:space="preserve"> </w:t>
      </w:r>
      <w:r>
        <w:t>their</w:t>
      </w:r>
      <w:r>
        <w:rPr>
          <w:spacing w:val="-4"/>
        </w:rPr>
        <w:t xml:space="preserve"> </w:t>
      </w:r>
      <w:r>
        <w:t xml:space="preserve">quantitative counterpart, </w:t>
      </w:r>
      <w:r>
        <w:rPr>
          <w:spacing w:val="-4"/>
        </w:rPr>
        <w:t xml:space="preserve">however, </w:t>
      </w:r>
      <w:r>
        <w:t>they do not rely on mathematics. Specific methods include simple judgments by managers, the critical incident approach, the Delphi technique, the nominal group technique, and cross-impact analysis. Scholars indicated that they factors inside and outside an organization will influence jobs, people, and the HR department in the future, and predict how those factors will influence jobs, people, and the HR department. Without repeating lengthy descriptions of these methods, we shall</w:t>
      </w:r>
      <w:r>
        <w:rPr>
          <w:spacing w:val="-5"/>
        </w:rPr>
        <w:t xml:space="preserve"> </w:t>
      </w:r>
      <w:r>
        <w:t>simply</w:t>
      </w:r>
      <w:r>
        <w:rPr>
          <w:spacing w:val="-7"/>
        </w:rPr>
        <w:t xml:space="preserve"> </w:t>
      </w:r>
      <w:r>
        <w:t>note</w:t>
      </w:r>
      <w:r>
        <w:rPr>
          <w:spacing w:val="-6"/>
        </w:rPr>
        <w:t xml:space="preserve"> </w:t>
      </w:r>
      <w:r>
        <w:t>that</w:t>
      </w:r>
      <w:r>
        <w:rPr>
          <w:spacing w:val="-6"/>
        </w:rPr>
        <w:t xml:space="preserve"> </w:t>
      </w:r>
      <w:r>
        <w:t>they</w:t>
      </w:r>
      <w:r>
        <w:rPr>
          <w:spacing w:val="-1"/>
        </w:rPr>
        <w:t xml:space="preserve"> </w:t>
      </w:r>
      <w:r>
        <w:t>can</w:t>
      </w:r>
      <w:r>
        <w:rPr>
          <w:spacing w:val="-4"/>
        </w:rPr>
        <w:t xml:space="preserve"> </w:t>
      </w:r>
      <w:r>
        <w:t>be</w:t>
      </w:r>
      <w:r>
        <w:rPr>
          <w:spacing w:val="-6"/>
        </w:rPr>
        <w:t xml:space="preserve"> </w:t>
      </w:r>
      <w:r>
        <w:t>applied</w:t>
      </w:r>
      <w:r>
        <w:rPr>
          <w:spacing w:val="-4"/>
        </w:rPr>
        <w:t xml:space="preserve"> </w:t>
      </w:r>
      <w:r>
        <w:t>to</w:t>
      </w:r>
      <w:r>
        <w:rPr>
          <w:spacing w:val="-4"/>
        </w:rPr>
        <w:t xml:space="preserve"> </w:t>
      </w:r>
      <w:r>
        <w:t>HR</w:t>
      </w:r>
      <w:r>
        <w:rPr>
          <w:spacing w:val="-4"/>
        </w:rPr>
        <w:t xml:space="preserve"> </w:t>
      </w:r>
      <w:r>
        <w:t>forecasting</w:t>
      </w:r>
      <w:r>
        <w:rPr>
          <w:spacing w:val="-4"/>
        </w:rPr>
        <w:t xml:space="preserve"> </w:t>
      </w:r>
      <w:r>
        <w:t>as</w:t>
      </w:r>
      <w:r>
        <w:rPr>
          <w:spacing w:val="-5"/>
        </w:rPr>
        <w:t xml:space="preserve"> </w:t>
      </w:r>
      <w:r>
        <w:t>well</w:t>
      </w:r>
      <w:r>
        <w:rPr>
          <w:spacing w:val="-5"/>
        </w:rPr>
        <w:t xml:space="preserve"> </w:t>
      </w:r>
      <w:r>
        <w:t>as</w:t>
      </w:r>
      <w:r>
        <w:rPr>
          <w:spacing w:val="-5"/>
        </w:rPr>
        <w:t xml:space="preserve"> </w:t>
      </w:r>
      <w:r>
        <w:t>to</w:t>
      </w:r>
      <w:r>
        <w:rPr>
          <w:spacing w:val="-3"/>
        </w:rPr>
        <w:t xml:space="preserve"> </w:t>
      </w:r>
      <w:r>
        <w:t>environmental scanning. Each method is potentially useful for forecasting HR labor demand; each is directed at assessing what will probably</w:t>
      </w:r>
      <w:r>
        <w:rPr>
          <w:spacing w:val="-5"/>
        </w:rPr>
        <w:t xml:space="preserve"> </w:t>
      </w:r>
      <w:r>
        <w:t>be.</w:t>
      </w:r>
    </w:p>
    <w:p w14:paraId="6EC3D7ED" w14:textId="77777777" w:rsidR="00A325A9" w:rsidRDefault="00541BBA">
      <w:pPr>
        <w:pStyle w:val="BodyText"/>
        <w:spacing w:before="181"/>
        <w:ind w:left="1625" w:right="1433"/>
      </w:pPr>
      <w:r>
        <w:rPr>
          <w:b/>
        </w:rPr>
        <w:t xml:space="preserve">Qualitative/normative </w:t>
      </w:r>
      <w:r>
        <w:t>methods are directed at forecasting what should be in the future. They forecast according to the manager’s desires in line with strategic business plans, not mere expectations. Numbers of people and positions are assessed without mathematics. Methods used in qualitative/descriptive forecasting are also used in qualitative/normative forecasting, though intent is different: to determine what ought to be, not just what will probably be. Hence, qualitative/normative forecasting can</w:t>
      </w:r>
    </w:p>
    <w:p w14:paraId="6A3F86A5" w14:textId="77777777" w:rsidR="00A325A9" w:rsidRDefault="00A325A9">
      <w:pPr>
        <w:sectPr w:rsidR="00A325A9">
          <w:pgSz w:w="11910" w:h="16850"/>
          <w:pgMar w:top="1320" w:right="0" w:bottom="280" w:left="360" w:header="891" w:footer="0" w:gutter="0"/>
          <w:cols w:space="720"/>
        </w:sectPr>
      </w:pPr>
    </w:p>
    <w:p w14:paraId="221D6958" w14:textId="77777777" w:rsidR="00A325A9" w:rsidRDefault="00541BBA">
      <w:pPr>
        <w:pStyle w:val="BodyText"/>
        <w:spacing w:before="90"/>
        <w:ind w:left="1625" w:right="1546"/>
      </w:pPr>
      <w:r>
        <w:lastRenderedPageBreak/>
        <w:t>make use of the critical incident process, the Delphi technique, nominal group technique, cross-impact analysis, questionnaires, and interviews.</w:t>
      </w:r>
    </w:p>
    <w:p w14:paraId="5D5F230B" w14:textId="77777777" w:rsidR="00A325A9" w:rsidRDefault="00541BBA">
      <w:pPr>
        <w:pStyle w:val="BodyText"/>
        <w:spacing w:before="181"/>
        <w:ind w:left="1625" w:right="1360"/>
      </w:pPr>
      <w:r>
        <w:t>The state of the forecasting art is quite advanced. In short, the methods available—as we have seen—can be rather sophisticated, some relying on advanced mathematics that is easier to use with the appropriate software. While there are many mathematical methods available to conduct HRP, they are less often used in practice than they are touted in writings about HRP. Several reasons may account for this: (1) managers are sometimes skeptical of quantitative forecasts; (2) problems that confront organizations do change, rendering reliance on specific forecasting approaches inappropriate; and (3) not all HR planners possess appropriate skills to apply all forecasting methods.</w:t>
      </w:r>
    </w:p>
    <w:p w14:paraId="25D0412D" w14:textId="23F61369" w:rsidR="00A325A9" w:rsidRDefault="00541BBA">
      <w:pPr>
        <w:pStyle w:val="ListParagraph"/>
        <w:numPr>
          <w:ilvl w:val="1"/>
          <w:numId w:val="88"/>
        </w:numPr>
        <w:tabs>
          <w:tab w:val="left" w:pos="1676"/>
        </w:tabs>
        <w:spacing w:before="181"/>
        <w:ind w:hanging="421"/>
        <w:rPr>
          <w:sz w:val="24"/>
        </w:rPr>
      </w:pPr>
      <w:r>
        <w:rPr>
          <w:sz w:val="24"/>
        </w:rPr>
        <w:t>Step Five: Forecasting Labor</w:t>
      </w:r>
      <w:r>
        <w:rPr>
          <w:spacing w:val="-2"/>
          <w:sz w:val="24"/>
        </w:rPr>
        <w:t xml:space="preserve"> </w:t>
      </w:r>
      <w:r>
        <w:rPr>
          <w:sz w:val="24"/>
        </w:rPr>
        <w:t>Supply</w:t>
      </w:r>
    </w:p>
    <w:p w14:paraId="41612F91" w14:textId="77777777" w:rsidR="00A325A9" w:rsidRDefault="00541BBA">
      <w:pPr>
        <w:pStyle w:val="BodyText"/>
        <w:spacing w:before="180"/>
        <w:ind w:left="1625" w:right="1433"/>
      </w:pPr>
      <w:r>
        <w:t>The fifth step in HR forecasting is analysis of the supply of workers—the numbers and the types of people expected to be available to meet demand. This worker supply can come from two places: from the inside of the organization (people can be promoted, demoted, transferred, or trained and developed to help meet future HR demand) and from the outside of the organization (people can be recruited from colleges, competitors, specialized training programs, and other sources to help meet future HR demand).</w:t>
      </w:r>
    </w:p>
    <w:p w14:paraId="486AADCF" w14:textId="77777777" w:rsidR="00A325A9" w:rsidRDefault="00541BBA">
      <w:pPr>
        <w:pStyle w:val="BodyText"/>
        <w:spacing w:before="179"/>
        <w:ind w:left="1625"/>
      </w:pPr>
      <w:r>
        <w:rPr>
          <w:u w:val="single"/>
        </w:rPr>
        <w:t>What Are Some Reasons for Supply Forecasting?</w:t>
      </w:r>
    </w:p>
    <w:p w14:paraId="3F9AB9C3" w14:textId="77777777" w:rsidR="00A325A9" w:rsidRDefault="00541BBA">
      <w:pPr>
        <w:pStyle w:val="BodyText"/>
        <w:spacing w:before="180"/>
        <w:ind w:left="1625"/>
      </w:pPr>
      <w:r>
        <w:t>Fewer organizations estimate HR supplies than demand. One reason is that</w:t>
      </w:r>
    </w:p>
    <w:p w14:paraId="2DD54655" w14:textId="77777777" w:rsidR="00A325A9" w:rsidRDefault="00541BBA">
      <w:pPr>
        <w:pStyle w:val="BodyText"/>
        <w:ind w:left="1625" w:right="1494"/>
      </w:pPr>
      <w:r>
        <w:t>decision-makers tend to take for granted the existing workforce in the organization. In addition, some managers assume that employees are just “warm bodies” who can be easily moved or replaced at will. Old beliefs die hard, even at a time when (at this writing) most employers say that attracting and retaining talent is a key competitive challenge and a key constraint on organizational growth. HR planners still encounter managers who make this assumption, even when it is apparent that not just anybody can perform adequately in highly specialized positions requiring years of preparation.</w:t>
      </w:r>
    </w:p>
    <w:p w14:paraId="69F7F235" w14:textId="77777777" w:rsidR="00A325A9" w:rsidRDefault="00541BBA">
      <w:pPr>
        <w:pStyle w:val="BodyText"/>
        <w:spacing w:before="181"/>
        <w:ind w:left="1625"/>
      </w:pPr>
      <w:r>
        <w:t>Supply forecasting helps:</w:t>
      </w:r>
    </w:p>
    <w:p w14:paraId="6813D875" w14:textId="77777777" w:rsidR="00A325A9" w:rsidRDefault="00541BBA">
      <w:pPr>
        <w:pStyle w:val="ListParagraph"/>
        <w:numPr>
          <w:ilvl w:val="0"/>
          <w:numId w:val="84"/>
        </w:numPr>
        <w:tabs>
          <w:tab w:val="left" w:pos="2054"/>
          <w:tab w:val="left" w:pos="2055"/>
        </w:tabs>
        <w:ind w:right="1435"/>
        <w:rPr>
          <w:sz w:val="24"/>
        </w:rPr>
      </w:pPr>
      <w:r>
        <w:rPr>
          <w:sz w:val="24"/>
        </w:rPr>
        <w:t>Quantify</w:t>
      </w:r>
      <w:r>
        <w:rPr>
          <w:spacing w:val="-6"/>
          <w:sz w:val="24"/>
        </w:rPr>
        <w:t xml:space="preserve"> </w:t>
      </w:r>
      <w:r>
        <w:rPr>
          <w:sz w:val="24"/>
        </w:rPr>
        <w:t>numbers</w:t>
      </w:r>
      <w:r>
        <w:rPr>
          <w:spacing w:val="-4"/>
          <w:sz w:val="24"/>
        </w:rPr>
        <w:t xml:space="preserve"> </w:t>
      </w:r>
      <w:r>
        <w:rPr>
          <w:sz w:val="24"/>
        </w:rPr>
        <w:t>of</w:t>
      </w:r>
      <w:r>
        <w:rPr>
          <w:spacing w:val="-5"/>
          <w:sz w:val="24"/>
        </w:rPr>
        <w:t xml:space="preserve"> </w:t>
      </w:r>
      <w:r>
        <w:rPr>
          <w:sz w:val="24"/>
        </w:rPr>
        <w:t>people</w:t>
      </w:r>
      <w:r>
        <w:rPr>
          <w:spacing w:val="-3"/>
          <w:sz w:val="24"/>
        </w:rPr>
        <w:t xml:space="preserve"> </w:t>
      </w:r>
      <w:r>
        <w:rPr>
          <w:sz w:val="24"/>
        </w:rPr>
        <w:t>and</w:t>
      </w:r>
      <w:r>
        <w:rPr>
          <w:spacing w:val="-5"/>
          <w:sz w:val="24"/>
        </w:rPr>
        <w:t xml:space="preserve"> </w:t>
      </w:r>
      <w:r>
        <w:rPr>
          <w:sz w:val="24"/>
        </w:rPr>
        <w:t>positions</w:t>
      </w:r>
      <w:r>
        <w:rPr>
          <w:spacing w:val="-5"/>
          <w:sz w:val="24"/>
        </w:rPr>
        <w:t xml:space="preserve"> </w:t>
      </w:r>
      <w:r>
        <w:rPr>
          <w:sz w:val="24"/>
        </w:rPr>
        <w:t>expected</w:t>
      </w:r>
      <w:r>
        <w:rPr>
          <w:spacing w:val="-4"/>
          <w:sz w:val="24"/>
        </w:rPr>
        <w:t xml:space="preserve"> </w:t>
      </w:r>
      <w:r>
        <w:rPr>
          <w:sz w:val="24"/>
        </w:rPr>
        <w:t>to</w:t>
      </w:r>
      <w:r>
        <w:rPr>
          <w:spacing w:val="-6"/>
          <w:sz w:val="24"/>
        </w:rPr>
        <w:t xml:space="preserve"> </w:t>
      </w:r>
      <w:r>
        <w:rPr>
          <w:sz w:val="24"/>
        </w:rPr>
        <w:t>be</w:t>
      </w:r>
      <w:r>
        <w:rPr>
          <w:spacing w:val="-3"/>
          <w:sz w:val="24"/>
        </w:rPr>
        <w:t xml:space="preserve"> </w:t>
      </w:r>
      <w:r>
        <w:rPr>
          <w:sz w:val="24"/>
        </w:rPr>
        <w:t>available</w:t>
      </w:r>
      <w:r>
        <w:rPr>
          <w:spacing w:val="-1"/>
          <w:sz w:val="24"/>
        </w:rPr>
        <w:t xml:space="preserve"> </w:t>
      </w:r>
      <w:r>
        <w:rPr>
          <w:sz w:val="24"/>
        </w:rPr>
        <w:t>in</w:t>
      </w:r>
      <w:r>
        <w:rPr>
          <w:spacing w:val="-5"/>
          <w:sz w:val="24"/>
        </w:rPr>
        <w:t xml:space="preserve"> </w:t>
      </w:r>
      <w:r>
        <w:rPr>
          <w:sz w:val="24"/>
        </w:rPr>
        <w:t>the</w:t>
      </w:r>
      <w:r>
        <w:rPr>
          <w:spacing w:val="-5"/>
          <w:sz w:val="24"/>
        </w:rPr>
        <w:t xml:space="preserve"> </w:t>
      </w:r>
      <w:r>
        <w:rPr>
          <w:sz w:val="24"/>
        </w:rPr>
        <w:t>future</w:t>
      </w:r>
      <w:r>
        <w:rPr>
          <w:spacing w:val="-3"/>
          <w:sz w:val="24"/>
        </w:rPr>
        <w:t xml:space="preserve"> </w:t>
      </w:r>
      <w:r>
        <w:rPr>
          <w:sz w:val="24"/>
        </w:rPr>
        <w:t>to help the organization realize its plans and meet its</w:t>
      </w:r>
      <w:r>
        <w:rPr>
          <w:spacing w:val="-8"/>
          <w:sz w:val="24"/>
        </w:rPr>
        <w:t xml:space="preserve"> </w:t>
      </w:r>
      <w:r>
        <w:rPr>
          <w:sz w:val="24"/>
        </w:rPr>
        <w:t>objectives.</w:t>
      </w:r>
    </w:p>
    <w:p w14:paraId="5C63EE59" w14:textId="77777777" w:rsidR="00A325A9" w:rsidRDefault="00541BBA">
      <w:pPr>
        <w:pStyle w:val="ListParagraph"/>
        <w:numPr>
          <w:ilvl w:val="0"/>
          <w:numId w:val="84"/>
        </w:numPr>
        <w:tabs>
          <w:tab w:val="left" w:pos="2054"/>
          <w:tab w:val="left" w:pos="2055"/>
        </w:tabs>
        <w:ind w:right="2508"/>
        <w:rPr>
          <w:sz w:val="24"/>
        </w:rPr>
      </w:pPr>
      <w:r>
        <w:rPr>
          <w:sz w:val="24"/>
        </w:rPr>
        <w:t>Identify how much productivity improvement is possible in areas of the organization</w:t>
      </w:r>
      <w:r>
        <w:rPr>
          <w:spacing w:val="-5"/>
          <w:sz w:val="24"/>
        </w:rPr>
        <w:t xml:space="preserve"> </w:t>
      </w:r>
      <w:r>
        <w:rPr>
          <w:sz w:val="24"/>
        </w:rPr>
        <w:t>that</w:t>
      </w:r>
      <w:r>
        <w:rPr>
          <w:spacing w:val="-6"/>
          <w:sz w:val="24"/>
        </w:rPr>
        <w:t xml:space="preserve"> </w:t>
      </w:r>
      <w:r>
        <w:rPr>
          <w:sz w:val="24"/>
        </w:rPr>
        <w:t>are</w:t>
      </w:r>
      <w:r>
        <w:rPr>
          <w:spacing w:val="-6"/>
          <w:sz w:val="24"/>
        </w:rPr>
        <w:t xml:space="preserve"> </w:t>
      </w:r>
      <w:r>
        <w:rPr>
          <w:sz w:val="24"/>
        </w:rPr>
        <w:t>thought</w:t>
      </w:r>
      <w:r>
        <w:rPr>
          <w:spacing w:val="-6"/>
          <w:sz w:val="24"/>
        </w:rPr>
        <w:t xml:space="preserve"> </w:t>
      </w:r>
      <w:r>
        <w:rPr>
          <w:sz w:val="24"/>
        </w:rPr>
        <w:t>to</w:t>
      </w:r>
      <w:r>
        <w:rPr>
          <w:spacing w:val="-7"/>
          <w:sz w:val="24"/>
        </w:rPr>
        <w:t xml:space="preserve"> </w:t>
      </w:r>
      <w:r>
        <w:rPr>
          <w:sz w:val="24"/>
        </w:rPr>
        <w:t>be</w:t>
      </w:r>
      <w:r>
        <w:rPr>
          <w:spacing w:val="-7"/>
          <w:sz w:val="24"/>
        </w:rPr>
        <w:t xml:space="preserve"> </w:t>
      </w:r>
      <w:r>
        <w:rPr>
          <w:sz w:val="24"/>
        </w:rPr>
        <w:t>able</w:t>
      </w:r>
      <w:r>
        <w:rPr>
          <w:spacing w:val="-7"/>
          <w:sz w:val="24"/>
        </w:rPr>
        <w:t xml:space="preserve"> </w:t>
      </w:r>
      <w:r>
        <w:rPr>
          <w:sz w:val="24"/>
        </w:rPr>
        <w:t>to</w:t>
      </w:r>
      <w:r>
        <w:rPr>
          <w:spacing w:val="-7"/>
          <w:sz w:val="24"/>
        </w:rPr>
        <w:t xml:space="preserve"> </w:t>
      </w:r>
      <w:r>
        <w:rPr>
          <w:sz w:val="24"/>
        </w:rPr>
        <w:t>benefit</w:t>
      </w:r>
      <w:r>
        <w:rPr>
          <w:spacing w:val="-4"/>
          <w:sz w:val="24"/>
        </w:rPr>
        <w:t xml:space="preserve"> </w:t>
      </w:r>
      <w:r>
        <w:rPr>
          <w:sz w:val="24"/>
        </w:rPr>
        <w:t>from</w:t>
      </w:r>
      <w:r>
        <w:rPr>
          <w:spacing w:val="-7"/>
          <w:sz w:val="24"/>
        </w:rPr>
        <w:t xml:space="preserve"> </w:t>
      </w:r>
      <w:r>
        <w:rPr>
          <w:sz w:val="24"/>
        </w:rPr>
        <w:t>such</w:t>
      </w:r>
      <w:r>
        <w:rPr>
          <w:spacing w:val="-1"/>
          <w:sz w:val="24"/>
        </w:rPr>
        <w:t xml:space="preserve"> </w:t>
      </w:r>
      <w:r>
        <w:rPr>
          <w:sz w:val="24"/>
        </w:rPr>
        <w:t>initiatives.</w:t>
      </w:r>
    </w:p>
    <w:p w14:paraId="00BBB11D" w14:textId="77777777" w:rsidR="00A325A9" w:rsidRDefault="00541BBA">
      <w:pPr>
        <w:pStyle w:val="ListParagraph"/>
        <w:numPr>
          <w:ilvl w:val="0"/>
          <w:numId w:val="84"/>
        </w:numPr>
        <w:tabs>
          <w:tab w:val="left" w:pos="2054"/>
          <w:tab w:val="left" w:pos="2055"/>
        </w:tabs>
        <w:rPr>
          <w:sz w:val="24"/>
        </w:rPr>
      </w:pPr>
      <w:r>
        <w:rPr>
          <w:sz w:val="24"/>
        </w:rPr>
        <w:t xml:space="preserve">Clarify likely </w:t>
      </w:r>
      <w:r>
        <w:rPr>
          <w:spacing w:val="-3"/>
          <w:sz w:val="24"/>
        </w:rPr>
        <w:t xml:space="preserve">staff </w:t>
      </w:r>
      <w:r>
        <w:rPr>
          <w:sz w:val="24"/>
        </w:rPr>
        <w:t>mixes that will exist in the</w:t>
      </w:r>
      <w:r>
        <w:rPr>
          <w:spacing w:val="-4"/>
          <w:sz w:val="24"/>
        </w:rPr>
        <w:t xml:space="preserve"> </w:t>
      </w:r>
      <w:r>
        <w:rPr>
          <w:sz w:val="24"/>
        </w:rPr>
        <w:t>future.</w:t>
      </w:r>
    </w:p>
    <w:p w14:paraId="3B8664C6" w14:textId="77777777" w:rsidR="00A325A9" w:rsidRDefault="00541BBA">
      <w:pPr>
        <w:pStyle w:val="ListParagraph"/>
        <w:numPr>
          <w:ilvl w:val="0"/>
          <w:numId w:val="84"/>
        </w:numPr>
        <w:tabs>
          <w:tab w:val="left" w:pos="2054"/>
          <w:tab w:val="left" w:pos="2055"/>
        </w:tabs>
        <w:rPr>
          <w:sz w:val="24"/>
        </w:rPr>
      </w:pPr>
      <w:r>
        <w:rPr>
          <w:sz w:val="24"/>
        </w:rPr>
        <w:t>Assess existing staffing levels in different parts of the</w:t>
      </w:r>
      <w:r>
        <w:rPr>
          <w:spacing w:val="-11"/>
          <w:sz w:val="24"/>
        </w:rPr>
        <w:t xml:space="preserve"> </w:t>
      </w:r>
      <w:r>
        <w:rPr>
          <w:sz w:val="24"/>
        </w:rPr>
        <w:t>organization.</w:t>
      </w:r>
    </w:p>
    <w:p w14:paraId="2DD4E576" w14:textId="77777777" w:rsidR="00A325A9" w:rsidRDefault="00541BBA">
      <w:pPr>
        <w:pStyle w:val="ListParagraph"/>
        <w:numPr>
          <w:ilvl w:val="0"/>
          <w:numId w:val="84"/>
        </w:numPr>
        <w:tabs>
          <w:tab w:val="left" w:pos="2054"/>
          <w:tab w:val="left" w:pos="2055"/>
        </w:tabs>
        <w:rPr>
          <w:sz w:val="24"/>
        </w:rPr>
      </w:pPr>
      <w:r>
        <w:rPr>
          <w:sz w:val="24"/>
        </w:rPr>
        <w:t>Prevent shortages of people where and when they are most</w:t>
      </w:r>
      <w:r>
        <w:rPr>
          <w:spacing w:val="-12"/>
          <w:sz w:val="24"/>
        </w:rPr>
        <w:t xml:space="preserve"> </w:t>
      </w:r>
      <w:r>
        <w:rPr>
          <w:sz w:val="24"/>
        </w:rPr>
        <w:t>needed.</w:t>
      </w:r>
    </w:p>
    <w:p w14:paraId="5B73A387" w14:textId="77777777" w:rsidR="00A325A9" w:rsidRDefault="00541BBA">
      <w:pPr>
        <w:pStyle w:val="ListParagraph"/>
        <w:numPr>
          <w:ilvl w:val="0"/>
          <w:numId w:val="84"/>
        </w:numPr>
        <w:tabs>
          <w:tab w:val="left" w:pos="2054"/>
          <w:tab w:val="left" w:pos="2055"/>
        </w:tabs>
        <w:spacing w:before="179" w:line="386" w:lineRule="auto"/>
        <w:ind w:left="1625" w:right="1697" w:firstLine="0"/>
        <w:rPr>
          <w:sz w:val="24"/>
        </w:rPr>
      </w:pPr>
      <w:r>
        <w:rPr>
          <w:sz w:val="24"/>
        </w:rPr>
        <w:t>Monitor</w:t>
      </w:r>
      <w:r>
        <w:rPr>
          <w:spacing w:val="-7"/>
          <w:sz w:val="24"/>
        </w:rPr>
        <w:t xml:space="preserve"> </w:t>
      </w:r>
      <w:r>
        <w:rPr>
          <w:sz w:val="24"/>
        </w:rPr>
        <w:t>expected</w:t>
      </w:r>
      <w:r>
        <w:rPr>
          <w:spacing w:val="-6"/>
          <w:sz w:val="24"/>
        </w:rPr>
        <w:t xml:space="preserve"> </w:t>
      </w:r>
      <w:r>
        <w:rPr>
          <w:sz w:val="24"/>
        </w:rPr>
        <w:t>future</w:t>
      </w:r>
      <w:r>
        <w:rPr>
          <w:spacing w:val="-6"/>
          <w:sz w:val="24"/>
        </w:rPr>
        <w:t xml:space="preserve"> </w:t>
      </w:r>
      <w:r>
        <w:rPr>
          <w:sz w:val="24"/>
        </w:rPr>
        <w:t>compliance</w:t>
      </w:r>
      <w:r>
        <w:rPr>
          <w:spacing w:val="-7"/>
          <w:sz w:val="24"/>
        </w:rPr>
        <w:t xml:space="preserve"> </w:t>
      </w:r>
      <w:r>
        <w:rPr>
          <w:sz w:val="24"/>
        </w:rPr>
        <w:t>with</w:t>
      </w:r>
      <w:r>
        <w:rPr>
          <w:spacing w:val="-6"/>
          <w:sz w:val="24"/>
        </w:rPr>
        <w:t xml:space="preserve"> </w:t>
      </w:r>
      <w:r>
        <w:rPr>
          <w:sz w:val="24"/>
        </w:rPr>
        <w:t>equal</w:t>
      </w:r>
      <w:r>
        <w:rPr>
          <w:spacing w:val="-6"/>
          <w:sz w:val="24"/>
        </w:rPr>
        <w:t xml:space="preserve"> </w:t>
      </w:r>
      <w:r>
        <w:rPr>
          <w:sz w:val="24"/>
        </w:rPr>
        <w:t>employment</w:t>
      </w:r>
      <w:r>
        <w:rPr>
          <w:spacing w:val="-6"/>
          <w:sz w:val="24"/>
        </w:rPr>
        <w:t xml:space="preserve"> </w:t>
      </w:r>
      <w:r>
        <w:rPr>
          <w:sz w:val="24"/>
        </w:rPr>
        <w:t>opportunity</w:t>
      </w:r>
      <w:r>
        <w:rPr>
          <w:spacing w:val="-1"/>
          <w:sz w:val="24"/>
        </w:rPr>
        <w:t xml:space="preserve"> </w:t>
      </w:r>
      <w:r>
        <w:rPr>
          <w:sz w:val="24"/>
        </w:rPr>
        <w:t>goals.</w:t>
      </w:r>
      <w:r>
        <w:rPr>
          <w:sz w:val="24"/>
          <w:u w:val="single"/>
        </w:rPr>
        <w:t xml:space="preserve"> Causes of Supply</w:t>
      </w:r>
      <w:r>
        <w:rPr>
          <w:spacing w:val="-2"/>
          <w:sz w:val="24"/>
          <w:u w:val="single"/>
        </w:rPr>
        <w:t xml:space="preserve"> </w:t>
      </w:r>
      <w:r>
        <w:rPr>
          <w:sz w:val="24"/>
          <w:u w:val="single"/>
        </w:rPr>
        <w:t>Shifts</w:t>
      </w:r>
    </w:p>
    <w:p w14:paraId="7E554CB4" w14:textId="77777777" w:rsidR="00A325A9" w:rsidRDefault="00541BBA">
      <w:pPr>
        <w:pStyle w:val="BodyText"/>
        <w:spacing w:before="3"/>
        <w:ind w:left="1625"/>
      </w:pPr>
      <w:r>
        <w:t>Changes in HR supplies stem from:</w:t>
      </w:r>
    </w:p>
    <w:p w14:paraId="296C8D5A" w14:textId="77777777" w:rsidR="00A325A9" w:rsidRDefault="00A325A9">
      <w:pPr>
        <w:sectPr w:rsidR="00A325A9">
          <w:pgSz w:w="11910" w:h="16850"/>
          <w:pgMar w:top="1320" w:right="0" w:bottom="280" w:left="360" w:header="891" w:footer="0" w:gutter="0"/>
          <w:cols w:space="720"/>
        </w:sectPr>
      </w:pPr>
    </w:p>
    <w:p w14:paraId="44778831" w14:textId="77777777" w:rsidR="00A325A9" w:rsidRDefault="00541BBA">
      <w:pPr>
        <w:pStyle w:val="ListParagraph"/>
        <w:numPr>
          <w:ilvl w:val="0"/>
          <w:numId w:val="84"/>
        </w:numPr>
        <w:tabs>
          <w:tab w:val="left" w:pos="2054"/>
          <w:tab w:val="left" w:pos="2055"/>
        </w:tabs>
        <w:spacing w:before="90"/>
        <w:ind w:right="1423"/>
        <w:rPr>
          <w:sz w:val="24"/>
        </w:rPr>
      </w:pPr>
      <w:r>
        <w:rPr>
          <w:sz w:val="24"/>
        </w:rPr>
        <w:lastRenderedPageBreak/>
        <w:t xml:space="preserve">External factors. For instance, internal supplies </w:t>
      </w:r>
      <w:r>
        <w:rPr>
          <w:spacing w:val="-3"/>
          <w:sz w:val="24"/>
        </w:rPr>
        <w:t xml:space="preserve">are </w:t>
      </w:r>
      <w:r>
        <w:rPr>
          <w:sz w:val="24"/>
        </w:rPr>
        <w:t>influenced by economic conditions (as the economy heats up, turnover often increases; as the economy cools</w:t>
      </w:r>
      <w:r>
        <w:rPr>
          <w:spacing w:val="-7"/>
          <w:sz w:val="24"/>
        </w:rPr>
        <w:t xml:space="preserve"> </w:t>
      </w:r>
      <w:r>
        <w:rPr>
          <w:sz w:val="24"/>
        </w:rPr>
        <w:t>down,</w:t>
      </w:r>
      <w:r>
        <w:rPr>
          <w:spacing w:val="-7"/>
          <w:sz w:val="24"/>
        </w:rPr>
        <w:t xml:space="preserve"> </w:t>
      </w:r>
      <w:r>
        <w:rPr>
          <w:sz w:val="24"/>
        </w:rPr>
        <w:t>turnover</w:t>
      </w:r>
      <w:r>
        <w:rPr>
          <w:spacing w:val="-7"/>
          <w:sz w:val="24"/>
        </w:rPr>
        <w:t xml:space="preserve"> </w:t>
      </w:r>
      <w:r>
        <w:rPr>
          <w:sz w:val="24"/>
        </w:rPr>
        <w:t>decreases);</w:t>
      </w:r>
      <w:r>
        <w:rPr>
          <w:spacing w:val="-6"/>
          <w:sz w:val="24"/>
        </w:rPr>
        <w:t xml:space="preserve"> </w:t>
      </w:r>
      <w:r>
        <w:rPr>
          <w:sz w:val="24"/>
        </w:rPr>
        <w:t>technological</w:t>
      </w:r>
      <w:r>
        <w:rPr>
          <w:spacing w:val="-4"/>
          <w:sz w:val="24"/>
        </w:rPr>
        <w:t xml:space="preserve"> </w:t>
      </w:r>
      <w:r>
        <w:rPr>
          <w:sz w:val="24"/>
        </w:rPr>
        <w:t>conditions</w:t>
      </w:r>
      <w:r>
        <w:rPr>
          <w:spacing w:val="-8"/>
          <w:sz w:val="24"/>
        </w:rPr>
        <w:t xml:space="preserve"> </w:t>
      </w:r>
      <w:r>
        <w:rPr>
          <w:sz w:val="24"/>
        </w:rPr>
        <w:t>(automation</w:t>
      </w:r>
      <w:r>
        <w:rPr>
          <w:spacing w:val="-8"/>
          <w:sz w:val="24"/>
        </w:rPr>
        <w:t xml:space="preserve"> </w:t>
      </w:r>
      <w:r>
        <w:rPr>
          <w:sz w:val="24"/>
        </w:rPr>
        <w:t>can</w:t>
      </w:r>
      <w:r>
        <w:rPr>
          <w:spacing w:val="-5"/>
          <w:sz w:val="24"/>
        </w:rPr>
        <w:t xml:space="preserve"> </w:t>
      </w:r>
      <w:r>
        <w:rPr>
          <w:sz w:val="24"/>
        </w:rPr>
        <w:t xml:space="preserve">change the distribution of demand; it </w:t>
      </w:r>
      <w:r>
        <w:rPr>
          <w:spacing w:val="-3"/>
          <w:sz w:val="24"/>
        </w:rPr>
        <w:t xml:space="preserve">can </w:t>
      </w:r>
      <w:r>
        <w:rPr>
          <w:sz w:val="24"/>
        </w:rPr>
        <w:t xml:space="preserve">mean reduction in supply </w:t>
      </w:r>
      <w:r>
        <w:rPr>
          <w:spacing w:val="-3"/>
          <w:sz w:val="24"/>
        </w:rPr>
        <w:t xml:space="preserve">like layoffs </w:t>
      </w:r>
      <w:r>
        <w:rPr>
          <w:sz w:val="24"/>
        </w:rPr>
        <w:t xml:space="preserve">and creation of entirely new job categories); and governmental/legal conditions (changes in laws, regulations, and court rulings mean that some groups or employee categories are accorded specialized protection from </w:t>
      </w:r>
      <w:r>
        <w:rPr>
          <w:spacing w:val="-3"/>
          <w:sz w:val="24"/>
        </w:rPr>
        <w:t xml:space="preserve">layoff </w:t>
      </w:r>
      <w:r>
        <w:rPr>
          <w:sz w:val="24"/>
        </w:rPr>
        <w:t>and are given specialized attention in hiring, training, and</w:t>
      </w:r>
      <w:r>
        <w:rPr>
          <w:spacing w:val="-2"/>
          <w:sz w:val="24"/>
        </w:rPr>
        <w:t xml:space="preserve"> </w:t>
      </w:r>
      <w:r>
        <w:rPr>
          <w:sz w:val="24"/>
        </w:rPr>
        <w:t>promotion).</w:t>
      </w:r>
    </w:p>
    <w:p w14:paraId="38B0991E" w14:textId="32536109" w:rsidR="00A325A9" w:rsidRDefault="00541BBA">
      <w:pPr>
        <w:pStyle w:val="ListParagraph"/>
        <w:numPr>
          <w:ilvl w:val="0"/>
          <w:numId w:val="84"/>
        </w:numPr>
        <w:tabs>
          <w:tab w:val="left" w:pos="2054"/>
          <w:tab w:val="left" w:pos="2055"/>
        </w:tabs>
        <w:ind w:right="1524"/>
        <w:rPr>
          <w:sz w:val="24"/>
        </w:rPr>
      </w:pPr>
      <w:r>
        <w:rPr>
          <w:sz w:val="24"/>
        </w:rPr>
        <w:t xml:space="preserve">Internal factors. Supplies in the organization are </w:t>
      </w:r>
      <w:r>
        <w:rPr>
          <w:spacing w:val="-3"/>
          <w:sz w:val="24"/>
        </w:rPr>
        <w:t xml:space="preserve">affected </w:t>
      </w:r>
      <w:r>
        <w:rPr>
          <w:sz w:val="24"/>
        </w:rPr>
        <w:t xml:space="preserve">by job climate/morale (voluntary turnover increases when climate is </w:t>
      </w:r>
      <w:r>
        <w:rPr>
          <w:spacing w:val="-6"/>
          <w:sz w:val="24"/>
        </w:rPr>
        <w:t xml:space="preserve">poor, </w:t>
      </w:r>
      <w:r>
        <w:rPr>
          <w:sz w:val="24"/>
        </w:rPr>
        <w:t xml:space="preserve">work group morale is </w:t>
      </w:r>
      <w:r>
        <w:rPr>
          <w:spacing w:val="-7"/>
          <w:sz w:val="24"/>
        </w:rPr>
        <w:t xml:space="preserve">low, </w:t>
      </w:r>
      <w:r>
        <w:rPr>
          <w:sz w:val="24"/>
        </w:rPr>
        <w:t>and individuals experience job dissatisfaction) and structure (some organizational structures require more people than</w:t>
      </w:r>
      <w:r>
        <w:rPr>
          <w:spacing w:val="-6"/>
          <w:sz w:val="24"/>
        </w:rPr>
        <w:t xml:space="preserve"> </w:t>
      </w:r>
      <w:r>
        <w:rPr>
          <w:sz w:val="24"/>
        </w:rPr>
        <w:t>others).</w:t>
      </w:r>
    </w:p>
    <w:p w14:paraId="69EEDB27" w14:textId="77777777" w:rsidR="00A325A9" w:rsidRDefault="00541BBA">
      <w:pPr>
        <w:pStyle w:val="ListParagraph"/>
        <w:numPr>
          <w:ilvl w:val="0"/>
          <w:numId w:val="84"/>
        </w:numPr>
        <w:tabs>
          <w:tab w:val="left" w:pos="2054"/>
          <w:tab w:val="left" w:pos="2055"/>
        </w:tabs>
        <w:spacing w:before="182"/>
        <w:ind w:right="1561"/>
        <w:rPr>
          <w:sz w:val="24"/>
        </w:rPr>
      </w:pPr>
      <w:r>
        <w:rPr>
          <w:spacing w:val="-3"/>
          <w:sz w:val="24"/>
        </w:rPr>
        <w:t xml:space="preserve">Workforce </w:t>
      </w:r>
      <w:r>
        <w:rPr>
          <w:sz w:val="24"/>
        </w:rPr>
        <w:t>factors. External HR supplies are affected by availability of talent from competitors; high schools, colleges, and universities; and different age groups. Smaller</w:t>
      </w:r>
      <w:r>
        <w:rPr>
          <w:spacing w:val="-5"/>
          <w:sz w:val="24"/>
        </w:rPr>
        <w:t xml:space="preserve"> </w:t>
      </w:r>
      <w:r>
        <w:rPr>
          <w:sz w:val="24"/>
        </w:rPr>
        <w:t>numbers</w:t>
      </w:r>
      <w:r>
        <w:rPr>
          <w:spacing w:val="-3"/>
          <w:sz w:val="24"/>
        </w:rPr>
        <w:t xml:space="preserve"> </w:t>
      </w:r>
      <w:r>
        <w:rPr>
          <w:sz w:val="24"/>
        </w:rPr>
        <w:t>of</w:t>
      </w:r>
      <w:r>
        <w:rPr>
          <w:spacing w:val="-5"/>
          <w:sz w:val="24"/>
        </w:rPr>
        <w:t xml:space="preserve"> </w:t>
      </w:r>
      <w:r>
        <w:rPr>
          <w:sz w:val="24"/>
        </w:rPr>
        <w:t>people</w:t>
      </w:r>
      <w:r>
        <w:rPr>
          <w:spacing w:val="-2"/>
          <w:sz w:val="24"/>
        </w:rPr>
        <w:t xml:space="preserve"> </w:t>
      </w:r>
      <w:r>
        <w:rPr>
          <w:sz w:val="24"/>
        </w:rPr>
        <w:t>in</w:t>
      </w:r>
      <w:r>
        <w:rPr>
          <w:spacing w:val="-4"/>
          <w:sz w:val="24"/>
        </w:rPr>
        <w:t xml:space="preserve"> </w:t>
      </w:r>
      <w:r>
        <w:rPr>
          <w:sz w:val="24"/>
        </w:rPr>
        <w:t>specific</w:t>
      </w:r>
      <w:r>
        <w:rPr>
          <w:spacing w:val="-7"/>
          <w:sz w:val="24"/>
        </w:rPr>
        <w:t xml:space="preserve"> </w:t>
      </w:r>
      <w:r>
        <w:rPr>
          <w:sz w:val="24"/>
        </w:rPr>
        <w:t>age</w:t>
      </w:r>
      <w:r>
        <w:rPr>
          <w:spacing w:val="-2"/>
          <w:sz w:val="24"/>
        </w:rPr>
        <w:t xml:space="preserve"> </w:t>
      </w:r>
      <w:r>
        <w:rPr>
          <w:sz w:val="24"/>
        </w:rPr>
        <w:t>categories</w:t>
      </w:r>
      <w:r>
        <w:rPr>
          <w:spacing w:val="-3"/>
          <w:sz w:val="24"/>
        </w:rPr>
        <w:t xml:space="preserve"> </w:t>
      </w:r>
      <w:r>
        <w:rPr>
          <w:sz w:val="24"/>
        </w:rPr>
        <w:t>mean</w:t>
      </w:r>
      <w:r>
        <w:rPr>
          <w:spacing w:val="-4"/>
          <w:sz w:val="24"/>
        </w:rPr>
        <w:t xml:space="preserve"> </w:t>
      </w:r>
      <w:r>
        <w:rPr>
          <w:sz w:val="24"/>
        </w:rPr>
        <w:t>that</w:t>
      </w:r>
      <w:r>
        <w:rPr>
          <w:spacing w:val="-4"/>
          <w:sz w:val="24"/>
        </w:rPr>
        <w:t xml:space="preserve"> </w:t>
      </w:r>
      <w:r>
        <w:rPr>
          <w:sz w:val="24"/>
        </w:rPr>
        <w:t>some</w:t>
      </w:r>
      <w:r>
        <w:rPr>
          <w:spacing w:val="-5"/>
          <w:sz w:val="24"/>
        </w:rPr>
        <w:t xml:space="preserve"> </w:t>
      </w:r>
      <w:r>
        <w:rPr>
          <w:sz w:val="24"/>
        </w:rPr>
        <w:t>HR</w:t>
      </w:r>
      <w:r>
        <w:rPr>
          <w:spacing w:val="-4"/>
          <w:sz w:val="24"/>
        </w:rPr>
        <w:t xml:space="preserve"> </w:t>
      </w:r>
      <w:r>
        <w:rPr>
          <w:sz w:val="24"/>
        </w:rPr>
        <w:t>supplies are less</w:t>
      </w:r>
      <w:r>
        <w:rPr>
          <w:spacing w:val="-2"/>
          <w:sz w:val="24"/>
        </w:rPr>
        <w:t xml:space="preserve"> </w:t>
      </w:r>
      <w:r>
        <w:rPr>
          <w:sz w:val="24"/>
        </w:rPr>
        <w:t>plentiful.</w:t>
      </w:r>
    </w:p>
    <w:p w14:paraId="0B5A5D69" w14:textId="77777777" w:rsidR="00A325A9" w:rsidRDefault="00541BBA">
      <w:pPr>
        <w:pStyle w:val="BodyText"/>
        <w:spacing w:before="179"/>
        <w:ind w:left="1625" w:right="1546"/>
      </w:pPr>
      <w:r>
        <w:t>There are, of course, other reasons why worker supplies change. For example, as average individual job tenure or length of service increases, more people will be unavailable for the future. With longer job tenure, the probability of movement is greater. Turnover can also affect HR supply.</w:t>
      </w:r>
    </w:p>
    <w:p w14:paraId="24BE2A63" w14:textId="77777777" w:rsidR="00A325A9" w:rsidRDefault="00541BBA">
      <w:pPr>
        <w:pStyle w:val="BodyText"/>
        <w:spacing w:before="179"/>
        <w:ind w:left="1625"/>
      </w:pPr>
      <w:r>
        <w:rPr>
          <w:u w:val="single"/>
        </w:rPr>
        <w:t>Supply Forecasting Methods</w:t>
      </w:r>
    </w:p>
    <w:p w14:paraId="2E6CD602" w14:textId="77777777" w:rsidR="00A325A9" w:rsidRDefault="00541BBA">
      <w:pPr>
        <w:pStyle w:val="BodyText"/>
        <w:spacing w:before="180"/>
        <w:ind w:left="1625"/>
      </w:pPr>
      <w:r>
        <w:t>There are essentially two kinds of supply forecasting methods:</w:t>
      </w:r>
    </w:p>
    <w:p w14:paraId="205ACD7D" w14:textId="77777777" w:rsidR="00A325A9" w:rsidRDefault="00541BBA">
      <w:pPr>
        <w:pStyle w:val="ListParagraph"/>
        <w:numPr>
          <w:ilvl w:val="0"/>
          <w:numId w:val="84"/>
        </w:numPr>
        <w:tabs>
          <w:tab w:val="left" w:pos="2054"/>
          <w:tab w:val="left" w:pos="2055"/>
        </w:tabs>
        <w:spacing w:before="181"/>
        <w:rPr>
          <w:sz w:val="24"/>
        </w:rPr>
      </w:pPr>
      <w:r>
        <w:rPr>
          <w:sz w:val="24"/>
        </w:rPr>
        <w:t>The quantitative, in which mathematical methods are</w:t>
      </w:r>
      <w:r>
        <w:rPr>
          <w:spacing w:val="-4"/>
          <w:sz w:val="24"/>
        </w:rPr>
        <w:t xml:space="preserve"> </w:t>
      </w:r>
      <w:r>
        <w:rPr>
          <w:sz w:val="24"/>
        </w:rPr>
        <w:t>used.</w:t>
      </w:r>
    </w:p>
    <w:p w14:paraId="568A082E" w14:textId="77777777" w:rsidR="00A325A9" w:rsidRDefault="00541BBA">
      <w:pPr>
        <w:pStyle w:val="ListParagraph"/>
        <w:numPr>
          <w:ilvl w:val="0"/>
          <w:numId w:val="84"/>
        </w:numPr>
        <w:tabs>
          <w:tab w:val="left" w:pos="2054"/>
          <w:tab w:val="left" w:pos="2055"/>
        </w:tabs>
        <w:spacing w:before="179" w:line="242" w:lineRule="auto"/>
        <w:ind w:right="1773"/>
        <w:rPr>
          <w:sz w:val="24"/>
        </w:rPr>
      </w:pPr>
      <w:r>
        <w:rPr>
          <w:sz w:val="24"/>
        </w:rPr>
        <w:t>The</w:t>
      </w:r>
      <w:r>
        <w:rPr>
          <w:spacing w:val="-8"/>
          <w:sz w:val="24"/>
        </w:rPr>
        <w:t xml:space="preserve"> </w:t>
      </w:r>
      <w:r>
        <w:rPr>
          <w:sz w:val="24"/>
        </w:rPr>
        <w:t>qualitative,</w:t>
      </w:r>
      <w:r>
        <w:rPr>
          <w:spacing w:val="-5"/>
          <w:sz w:val="24"/>
        </w:rPr>
        <w:t xml:space="preserve"> </w:t>
      </w:r>
      <w:r>
        <w:rPr>
          <w:sz w:val="24"/>
        </w:rPr>
        <w:t>in</w:t>
      </w:r>
      <w:r>
        <w:rPr>
          <w:spacing w:val="-5"/>
          <w:sz w:val="24"/>
        </w:rPr>
        <w:t xml:space="preserve"> </w:t>
      </w:r>
      <w:r>
        <w:rPr>
          <w:sz w:val="24"/>
        </w:rPr>
        <w:t>which</w:t>
      </w:r>
      <w:r>
        <w:rPr>
          <w:spacing w:val="-9"/>
          <w:sz w:val="24"/>
        </w:rPr>
        <w:t xml:space="preserve"> </w:t>
      </w:r>
      <w:r>
        <w:rPr>
          <w:sz w:val="24"/>
        </w:rPr>
        <w:t>nonmathematical</w:t>
      </w:r>
      <w:r>
        <w:rPr>
          <w:spacing w:val="-6"/>
          <w:sz w:val="24"/>
        </w:rPr>
        <w:t xml:space="preserve"> </w:t>
      </w:r>
      <w:r>
        <w:rPr>
          <w:sz w:val="24"/>
        </w:rPr>
        <w:t>and</w:t>
      </w:r>
      <w:r>
        <w:rPr>
          <w:spacing w:val="-8"/>
          <w:sz w:val="24"/>
        </w:rPr>
        <w:t xml:space="preserve"> </w:t>
      </w:r>
      <w:r>
        <w:rPr>
          <w:sz w:val="24"/>
        </w:rPr>
        <w:t>largely</w:t>
      </w:r>
      <w:r>
        <w:rPr>
          <w:spacing w:val="-6"/>
          <w:sz w:val="24"/>
        </w:rPr>
        <w:t xml:space="preserve"> </w:t>
      </w:r>
      <w:r>
        <w:rPr>
          <w:sz w:val="24"/>
        </w:rPr>
        <w:t>judgmental</w:t>
      </w:r>
      <w:r>
        <w:rPr>
          <w:spacing w:val="-1"/>
          <w:sz w:val="24"/>
        </w:rPr>
        <w:t xml:space="preserve"> </w:t>
      </w:r>
      <w:r>
        <w:rPr>
          <w:sz w:val="24"/>
        </w:rPr>
        <w:t>methods</w:t>
      </w:r>
      <w:r>
        <w:rPr>
          <w:spacing w:val="-6"/>
          <w:sz w:val="24"/>
        </w:rPr>
        <w:t xml:space="preserve"> </w:t>
      </w:r>
      <w:r>
        <w:rPr>
          <w:sz w:val="24"/>
        </w:rPr>
        <w:t>are used.</w:t>
      </w:r>
    </w:p>
    <w:p w14:paraId="0868A967" w14:textId="77777777" w:rsidR="00A325A9" w:rsidRDefault="00541BBA">
      <w:pPr>
        <w:pStyle w:val="BodyText"/>
        <w:spacing w:before="177"/>
        <w:ind w:left="1625" w:right="1433"/>
      </w:pPr>
      <w:r>
        <w:rPr>
          <w:b/>
        </w:rPr>
        <w:t xml:space="preserve">Quantitative </w:t>
      </w:r>
      <w:r>
        <w:t>methods have most frequently been advocated by academic researchers. They trace historical movements between job categories and allow for loss resulting from turnover and retirement.</w:t>
      </w:r>
    </w:p>
    <w:p w14:paraId="32377BFB" w14:textId="77777777" w:rsidR="00A325A9" w:rsidRDefault="00541BBA">
      <w:pPr>
        <w:pStyle w:val="BodyText"/>
        <w:spacing w:before="179"/>
        <w:ind w:left="1625" w:right="1546"/>
      </w:pPr>
      <w:r>
        <w:t xml:space="preserve">On the other hand, </w:t>
      </w:r>
      <w:r>
        <w:rPr>
          <w:b/>
        </w:rPr>
        <w:t xml:space="preserve">qualitative </w:t>
      </w:r>
      <w:r>
        <w:t>supply forecasting methods include staffing charts, replacement charts, succession charts, and kill inventories. They help clarify what future HR supplies will probably be available. They are not, like quantitative methods, based on mathematical calculations.</w:t>
      </w:r>
    </w:p>
    <w:p w14:paraId="159C226E" w14:textId="77777777" w:rsidR="00A325A9" w:rsidRDefault="00541BBA">
      <w:pPr>
        <w:pStyle w:val="BodyText"/>
        <w:spacing w:before="180"/>
        <w:ind w:left="1625" w:right="1360"/>
      </w:pPr>
      <w:r>
        <w:t>A staffing chart is prepared before or after an annual budget. Its time frame tends to be short-term—a year in most cases. This chart depicts numbers of people in each job category authorized for the year and numbers presently occupying those positions.</w:t>
      </w:r>
    </w:p>
    <w:p w14:paraId="21E18C10" w14:textId="77777777" w:rsidR="00A325A9" w:rsidRDefault="00541BBA">
      <w:pPr>
        <w:pStyle w:val="BodyText"/>
        <w:ind w:left="1625" w:right="1395"/>
      </w:pPr>
      <w:r>
        <w:t>Differences between those numbers reveal anticipated openings at some point, typically at the start of the budget period. The chart is a static representation that does not indicate whether openings will be filled from without. It is useful for identifying what head count should exist by the end of a budget period. Of course, it does little to establish targets for productivity improvement, because numbers of people/positions are not equated to output.</w:t>
      </w:r>
    </w:p>
    <w:p w14:paraId="64C6FAD5" w14:textId="77777777" w:rsidR="00A325A9" w:rsidRDefault="00A325A9">
      <w:pPr>
        <w:sectPr w:rsidR="00A325A9">
          <w:pgSz w:w="11910" w:h="16850"/>
          <w:pgMar w:top="1320" w:right="0" w:bottom="280" w:left="360" w:header="891" w:footer="0" w:gutter="0"/>
          <w:cols w:space="720"/>
        </w:sectPr>
      </w:pPr>
    </w:p>
    <w:p w14:paraId="40919FFC" w14:textId="77777777" w:rsidR="00A325A9" w:rsidRDefault="00541BBA">
      <w:pPr>
        <w:pStyle w:val="BodyText"/>
        <w:spacing w:before="90"/>
        <w:ind w:left="1625" w:right="1339"/>
      </w:pPr>
      <w:r>
        <w:lastRenderedPageBreak/>
        <w:t>A replacement chart is a graphic depiction of who inside the organization is ready to assume a higher position. In simplistic terms, preparation of a chart is about the least that can be done to plan for the sudden loss of key executives. Replacement charts can also help plan for impending retirement of key executives or other employees.</w:t>
      </w:r>
    </w:p>
    <w:p w14:paraId="2DB361E3" w14:textId="77777777" w:rsidR="00A325A9" w:rsidRDefault="00541BBA">
      <w:pPr>
        <w:pStyle w:val="BodyText"/>
        <w:spacing w:line="293" w:lineRule="exact"/>
        <w:ind w:left="1625"/>
      </w:pPr>
      <w:r>
        <w:t>Unfortunately, they provide very limited information.</w:t>
      </w:r>
    </w:p>
    <w:p w14:paraId="55BF050D" w14:textId="77777777" w:rsidR="00A325A9" w:rsidRDefault="00541BBA">
      <w:pPr>
        <w:pStyle w:val="BodyText"/>
        <w:spacing w:before="180"/>
        <w:ind w:left="1625" w:right="1546"/>
      </w:pPr>
      <w:r>
        <w:t>As a result, managers in some organizations prefer more detailed replacement summaries that more completely describe replacement candidates, including information about their relative ages, educational backgrounds, and experiences.</w:t>
      </w:r>
    </w:p>
    <w:p w14:paraId="1C31976C" w14:textId="43BE7175" w:rsidR="00A325A9" w:rsidRDefault="00541BBA">
      <w:pPr>
        <w:pStyle w:val="BodyText"/>
        <w:spacing w:before="180"/>
        <w:ind w:left="1625" w:right="1546"/>
      </w:pPr>
      <w:r>
        <w:t>Succession charts are more detailed and they are not limited to executives like replacement charts. Indeed, succession planning tends to be more long term in focus and more developmental in thrust. Chief components of a succession planning program include:</w:t>
      </w:r>
    </w:p>
    <w:p w14:paraId="358AB997" w14:textId="77777777" w:rsidR="00A325A9" w:rsidRDefault="00541BBA">
      <w:pPr>
        <w:pStyle w:val="ListParagraph"/>
        <w:numPr>
          <w:ilvl w:val="0"/>
          <w:numId w:val="84"/>
        </w:numPr>
        <w:tabs>
          <w:tab w:val="left" w:pos="2054"/>
          <w:tab w:val="left" w:pos="2055"/>
        </w:tabs>
        <w:spacing w:before="182"/>
        <w:ind w:right="1454"/>
        <w:rPr>
          <w:sz w:val="24"/>
        </w:rPr>
      </w:pPr>
      <w:r>
        <w:rPr>
          <w:sz w:val="24"/>
        </w:rPr>
        <w:t>Candidate</w:t>
      </w:r>
      <w:r>
        <w:rPr>
          <w:spacing w:val="-10"/>
          <w:sz w:val="24"/>
        </w:rPr>
        <w:t xml:space="preserve"> </w:t>
      </w:r>
      <w:r>
        <w:rPr>
          <w:sz w:val="24"/>
        </w:rPr>
        <w:t>data,</w:t>
      </w:r>
      <w:r>
        <w:rPr>
          <w:spacing w:val="-9"/>
          <w:sz w:val="24"/>
        </w:rPr>
        <w:t xml:space="preserve"> </w:t>
      </w:r>
      <w:r>
        <w:rPr>
          <w:sz w:val="24"/>
        </w:rPr>
        <w:t>including</w:t>
      </w:r>
      <w:r>
        <w:rPr>
          <w:spacing w:val="-8"/>
          <w:sz w:val="24"/>
        </w:rPr>
        <w:t xml:space="preserve"> </w:t>
      </w:r>
      <w:r>
        <w:rPr>
          <w:sz w:val="24"/>
        </w:rPr>
        <w:t>performance</w:t>
      </w:r>
      <w:r>
        <w:rPr>
          <w:spacing w:val="-8"/>
          <w:sz w:val="24"/>
        </w:rPr>
        <w:t xml:space="preserve"> </w:t>
      </w:r>
      <w:r>
        <w:rPr>
          <w:sz w:val="24"/>
        </w:rPr>
        <w:t>appraisal</w:t>
      </w:r>
      <w:r>
        <w:rPr>
          <w:spacing w:val="-12"/>
          <w:sz w:val="24"/>
        </w:rPr>
        <w:t xml:space="preserve"> </w:t>
      </w:r>
      <w:r>
        <w:rPr>
          <w:sz w:val="24"/>
        </w:rPr>
        <w:t>information,</w:t>
      </w:r>
      <w:r>
        <w:rPr>
          <w:spacing w:val="-9"/>
          <w:sz w:val="24"/>
        </w:rPr>
        <w:t xml:space="preserve"> </w:t>
      </w:r>
      <w:r>
        <w:rPr>
          <w:sz w:val="24"/>
        </w:rPr>
        <w:t>career</w:t>
      </w:r>
      <w:r>
        <w:rPr>
          <w:spacing w:val="-5"/>
          <w:sz w:val="24"/>
        </w:rPr>
        <w:t xml:space="preserve"> </w:t>
      </w:r>
      <w:r>
        <w:rPr>
          <w:sz w:val="24"/>
        </w:rPr>
        <w:t>interests,</w:t>
      </w:r>
      <w:r>
        <w:rPr>
          <w:spacing w:val="-10"/>
          <w:sz w:val="24"/>
        </w:rPr>
        <w:t xml:space="preserve"> </w:t>
      </w:r>
      <w:r>
        <w:rPr>
          <w:sz w:val="24"/>
        </w:rPr>
        <w:t>and individual biographical</w:t>
      </w:r>
      <w:r>
        <w:rPr>
          <w:spacing w:val="-3"/>
          <w:sz w:val="24"/>
        </w:rPr>
        <w:t xml:space="preserve"> </w:t>
      </w:r>
      <w:r>
        <w:rPr>
          <w:sz w:val="24"/>
        </w:rPr>
        <w:t>information</w:t>
      </w:r>
    </w:p>
    <w:p w14:paraId="25FEA7E7" w14:textId="77777777" w:rsidR="00A325A9" w:rsidRDefault="00541BBA">
      <w:pPr>
        <w:pStyle w:val="ListParagraph"/>
        <w:numPr>
          <w:ilvl w:val="0"/>
          <w:numId w:val="84"/>
        </w:numPr>
        <w:tabs>
          <w:tab w:val="left" w:pos="2054"/>
          <w:tab w:val="left" w:pos="2055"/>
        </w:tabs>
        <w:ind w:right="1648"/>
        <w:rPr>
          <w:sz w:val="24"/>
        </w:rPr>
      </w:pPr>
      <w:r>
        <w:rPr>
          <w:sz w:val="24"/>
        </w:rPr>
        <w:t>Position requirements, including expected organization structure, position descriptions,</w:t>
      </w:r>
      <w:r>
        <w:rPr>
          <w:spacing w:val="-8"/>
          <w:sz w:val="24"/>
        </w:rPr>
        <w:t xml:space="preserve"> </w:t>
      </w:r>
      <w:r>
        <w:rPr>
          <w:sz w:val="24"/>
        </w:rPr>
        <w:t>and</w:t>
      </w:r>
      <w:r>
        <w:rPr>
          <w:spacing w:val="-5"/>
          <w:sz w:val="24"/>
        </w:rPr>
        <w:t xml:space="preserve"> </w:t>
      </w:r>
      <w:r>
        <w:rPr>
          <w:sz w:val="24"/>
        </w:rPr>
        <w:t>career</w:t>
      </w:r>
      <w:r>
        <w:rPr>
          <w:spacing w:val="-8"/>
          <w:sz w:val="24"/>
        </w:rPr>
        <w:t xml:space="preserve"> </w:t>
      </w:r>
      <w:r>
        <w:rPr>
          <w:sz w:val="24"/>
        </w:rPr>
        <w:t>paths</w:t>
      </w:r>
      <w:r>
        <w:rPr>
          <w:spacing w:val="-8"/>
          <w:sz w:val="24"/>
        </w:rPr>
        <w:t xml:space="preserve"> </w:t>
      </w:r>
      <w:r>
        <w:rPr>
          <w:sz w:val="24"/>
        </w:rPr>
        <w:t>between</w:t>
      </w:r>
      <w:r>
        <w:rPr>
          <w:spacing w:val="-7"/>
          <w:sz w:val="24"/>
        </w:rPr>
        <w:t xml:space="preserve"> </w:t>
      </w:r>
      <w:r>
        <w:rPr>
          <w:sz w:val="24"/>
        </w:rPr>
        <w:t>positions,</w:t>
      </w:r>
      <w:r>
        <w:rPr>
          <w:spacing w:val="-8"/>
          <w:sz w:val="24"/>
        </w:rPr>
        <w:t xml:space="preserve"> </w:t>
      </w:r>
      <w:r>
        <w:rPr>
          <w:sz w:val="24"/>
        </w:rPr>
        <w:t>indicating</w:t>
      </w:r>
      <w:r>
        <w:rPr>
          <w:spacing w:val="-1"/>
          <w:sz w:val="24"/>
        </w:rPr>
        <w:t xml:space="preserve"> </w:t>
      </w:r>
      <w:r>
        <w:rPr>
          <w:sz w:val="24"/>
        </w:rPr>
        <w:t>what</w:t>
      </w:r>
      <w:r>
        <w:rPr>
          <w:spacing w:val="-5"/>
          <w:sz w:val="24"/>
        </w:rPr>
        <w:t xml:space="preserve"> </w:t>
      </w:r>
      <w:r>
        <w:rPr>
          <w:sz w:val="24"/>
        </w:rPr>
        <w:t>education</w:t>
      </w:r>
      <w:r>
        <w:rPr>
          <w:spacing w:val="-5"/>
          <w:sz w:val="24"/>
        </w:rPr>
        <w:t xml:space="preserve"> </w:t>
      </w:r>
      <w:r>
        <w:rPr>
          <w:sz w:val="24"/>
        </w:rPr>
        <w:t>and experience are needed to progress from one level to</w:t>
      </w:r>
      <w:r>
        <w:rPr>
          <w:spacing w:val="-6"/>
          <w:sz w:val="24"/>
        </w:rPr>
        <w:t xml:space="preserve"> </w:t>
      </w:r>
      <w:r>
        <w:rPr>
          <w:spacing w:val="-4"/>
          <w:sz w:val="24"/>
        </w:rPr>
        <w:t>another.</w:t>
      </w:r>
    </w:p>
    <w:p w14:paraId="357C1EC9" w14:textId="77777777" w:rsidR="00A325A9" w:rsidRDefault="00541BBA">
      <w:pPr>
        <w:pStyle w:val="ListParagraph"/>
        <w:numPr>
          <w:ilvl w:val="0"/>
          <w:numId w:val="84"/>
        </w:numPr>
        <w:tabs>
          <w:tab w:val="left" w:pos="2054"/>
          <w:tab w:val="left" w:pos="2055"/>
        </w:tabs>
        <w:spacing w:before="179"/>
        <w:ind w:right="2711"/>
        <w:rPr>
          <w:sz w:val="24"/>
        </w:rPr>
      </w:pPr>
      <w:r>
        <w:rPr>
          <w:sz w:val="24"/>
        </w:rPr>
        <w:t>An</w:t>
      </w:r>
      <w:r>
        <w:rPr>
          <w:spacing w:val="-5"/>
          <w:sz w:val="24"/>
        </w:rPr>
        <w:t xml:space="preserve"> </w:t>
      </w:r>
      <w:r>
        <w:rPr>
          <w:sz w:val="24"/>
        </w:rPr>
        <w:t>organized</w:t>
      </w:r>
      <w:r>
        <w:rPr>
          <w:spacing w:val="-6"/>
          <w:sz w:val="24"/>
        </w:rPr>
        <w:t xml:space="preserve"> </w:t>
      </w:r>
      <w:r>
        <w:rPr>
          <w:sz w:val="24"/>
        </w:rPr>
        <w:t>process</w:t>
      </w:r>
      <w:r>
        <w:rPr>
          <w:spacing w:val="-8"/>
          <w:sz w:val="24"/>
        </w:rPr>
        <w:t xml:space="preserve"> </w:t>
      </w:r>
      <w:r>
        <w:rPr>
          <w:spacing w:val="-2"/>
          <w:sz w:val="24"/>
        </w:rPr>
        <w:t>for</w:t>
      </w:r>
      <w:r>
        <w:rPr>
          <w:spacing w:val="-9"/>
          <w:sz w:val="24"/>
        </w:rPr>
        <w:t xml:space="preserve"> </w:t>
      </w:r>
      <w:r>
        <w:rPr>
          <w:sz w:val="24"/>
        </w:rPr>
        <w:t>reviewing</w:t>
      </w:r>
      <w:r>
        <w:rPr>
          <w:spacing w:val="-5"/>
          <w:sz w:val="24"/>
        </w:rPr>
        <w:t xml:space="preserve"> </w:t>
      </w:r>
      <w:r>
        <w:rPr>
          <w:sz w:val="24"/>
        </w:rPr>
        <w:t>candidate</w:t>
      </w:r>
      <w:r>
        <w:rPr>
          <w:spacing w:val="-8"/>
          <w:sz w:val="24"/>
        </w:rPr>
        <w:t xml:space="preserve"> </w:t>
      </w:r>
      <w:r>
        <w:rPr>
          <w:sz w:val="24"/>
        </w:rPr>
        <w:t>data</w:t>
      </w:r>
      <w:r>
        <w:rPr>
          <w:spacing w:val="-8"/>
          <w:sz w:val="24"/>
        </w:rPr>
        <w:t xml:space="preserve"> </w:t>
      </w:r>
      <w:r>
        <w:rPr>
          <w:sz w:val="24"/>
        </w:rPr>
        <w:t>relative</w:t>
      </w:r>
      <w:r>
        <w:rPr>
          <w:spacing w:val="-7"/>
          <w:sz w:val="24"/>
        </w:rPr>
        <w:t xml:space="preserve"> </w:t>
      </w:r>
      <w:r>
        <w:rPr>
          <w:sz w:val="24"/>
        </w:rPr>
        <w:t>to</w:t>
      </w:r>
      <w:r>
        <w:rPr>
          <w:spacing w:val="-9"/>
          <w:sz w:val="24"/>
        </w:rPr>
        <w:t xml:space="preserve"> </w:t>
      </w:r>
      <w:r>
        <w:rPr>
          <w:sz w:val="24"/>
        </w:rPr>
        <w:t>position requirements over</w:t>
      </w:r>
      <w:r>
        <w:rPr>
          <w:spacing w:val="-4"/>
          <w:sz w:val="24"/>
        </w:rPr>
        <w:t xml:space="preserve"> </w:t>
      </w:r>
      <w:r>
        <w:rPr>
          <w:sz w:val="24"/>
        </w:rPr>
        <w:t>time</w:t>
      </w:r>
    </w:p>
    <w:p w14:paraId="75B5E500" w14:textId="77777777" w:rsidR="00A325A9" w:rsidRDefault="00541BBA">
      <w:pPr>
        <w:pStyle w:val="ListParagraph"/>
        <w:numPr>
          <w:ilvl w:val="0"/>
          <w:numId w:val="84"/>
        </w:numPr>
        <w:tabs>
          <w:tab w:val="left" w:pos="2054"/>
          <w:tab w:val="left" w:pos="2055"/>
        </w:tabs>
        <w:ind w:right="1454"/>
        <w:rPr>
          <w:sz w:val="24"/>
        </w:rPr>
      </w:pPr>
      <w:r>
        <w:rPr>
          <w:sz w:val="24"/>
        </w:rPr>
        <w:t>Individual</w:t>
      </w:r>
      <w:r>
        <w:rPr>
          <w:spacing w:val="-7"/>
          <w:sz w:val="24"/>
        </w:rPr>
        <w:t xml:space="preserve"> </w:t>
      </w:r>
      <w:r>
        <w:rPr>
          <w:sz w:val="24"/>
        </w:rPr>
        <w:t>development</w:t>
      </w:r>
      <w:r>
        <w:rPr>
          <w:spacing w:val="-7"/>
          <w:sz w:val="24"/>
        </w:rPr>
        <w:t xml:space="preserve"> </w:t>
      </w:r>
      <w:r>
        <w:rPr>
          <w:sz w:val="24"/>
        </w:rPr>
        <w:t>plans</w:t>
      </w:r>
      <w:r>
        <w:rPr>
          <w:spacing w:val="-5"/>
          <w:sz w:val="24"/>
        </w:rPr>
        <w:t xml:space="preserve"> </w:t>
      </w:r>
      <w:r>
        <w:rPr>
          <w:sz w:val="24"/>
        </w:rPr>
        <w:t>such</w:t>
      </w:r>
      <w:r>
        <w:rPr>
          <w:spacing w:val="-4"/>
          <w:sz w:val="24"/>
        </w:rPr>
        <w:t xml:space="preserve"> </w:t>
      </w:r>
      <w:r>
        <w:rPr>
          <w:sz w:val="24"/>
        </w:rPr>
        <w:t>as</w:t>
      </w:r>
      <w:r>
        <w:rPr>
          <w:spacing w:val="-6"/>
          <w:sz w:val="24"/>
        </w:rPr>
        <w:t xml:space="preserve"> </w:t>
      </w:r>
      <w:r>
        <w:rPr>
          <w:sz w:val="24"/>
        </w:rPr>
        <w:t>training</w:t>
      </w:r>
      <w:r>
        <w:rPr>
          <w:spacing w:val="-7"/>
          <w:sz w:val="24"/>
        </w:rPr>
        <w:t xml:space="preserve"> </w:t>
      </w:r>
      <w:r>
        <w:rPr>
          <w:sz w:val="24"/>
        </w:rPr>
        <w:t>and</w:t>
      </w:r>
      <w:r>
        <w:rPr>
          <w:spacing w:val="-4"/>
          <w:sz w:val="24"/>
        </w:rPr>
        <w:t xml:space="preserve"> </w:t>
      </w:r>
      <w:r>
        <w:rPr>
          <w:sz w:val="24"/>
        </w:rPr>
        <w:t>education</w:t>
      </w:r>
      <w:r>
        <w:rPr>
          <w:spacing w:val="-5"/>
          <w:sz w:val="24"/>
        </w:rPr>
        <w:t xml:space="preserve"> </w:t>
      </w:r>
      <w:r>
        <w:rPr>
          <w:sz w:val="24"/>
        </w:rPr>
        <w:t>plans,</w:t>
      </w:r>
      <w:r>
        <w:rPr>
          <w:spacing w:val="-1"/>
          <w:sz w:val="24"/>
        </w:rPr>
        <w:t xml:space="preserve"> </w:t>
      </w:r>
      <w:r>
        <w:rPr>
          <w:sz w:val="24"/>
        </w:rPr>
        <w:t>developmental assignments, and testing</w:t>
      </w:r>
      <w:r>
        <w:rPr>
          <w:spacing w:val="-5"/>
          <w:sz w:val="24"/>
        </w:rPr>
        <w:t xml:space="preserve"> </w:t>
      </w:r>
      <w:r>
        <w:rPr>
          <w:sz w:val="24"/>
        </w:rPr>
        <w:t>methods</w:t>
      </w:r>
    </w:p>
    <w:p w14:paraId="5E1F24FD" w14:textId="77777777" w:rsidR="00A325A9" w:rsidRDefault="00541BBA">
      <w:pPr>
        <w:pStyle w:val="ListParagraph"/>
        <w:numPr>
          <w:ilvl w:val="0"/>
          <w:numId w:val="84"/>
        </w:numPr>
        <w:tabs>
          <w:tab w:val="left" w:pos="2054"/>
          <w:tab w:val="left" w:pos="2055"/>
        </w:tabs>
        <w:ind w:right="1511"/>
        <w:rPr>
          <w:sz w:val="24"/>
        </w:rPr>
      </w:pPr>
      <w:r>
        <w:rPr>
          <w:sz w:val="24"/>
        </w:rPr>
        <w:t xml:space="preserve">Succession plans, including candidate summaries, indicating relative strengths/weaknesses </w:t>
      </w:r>
      <w:r>
        <w:rPr>
          <w:spacing w:val="-2"/>
          <w:sz w:val="24"/>
        </w:rPr>
        <w:t xml:space="preserve">for </w:t>
      </w:r>
      <w:r>
        <w:rPr>
          <w:sz w:val="24"/>
        </w:rPr>
        <w:t xml:space="preserve">promotion, and position/succession summaries indicating what internal candidates are </w:t>
      </w:r>
      <w:r>
        <w:rPr>
          <w:spacing w:val="-3"/>
          <w:sz w:val="24"/>
        </w:rPr>
        <w:t xml:space="preserve">at </w:t>
      </w:r>
      <w:r>
        <w:rPr>
          <w:sz w:val="24"/>
        </w:rPr>
        <w:t>what levels of preparedness for higher or</w:t>
      </w:r>
      <w:r>
        <w:rPr>
          <w:spacing w:val="-4"/>
          <w:sz w:val="24"/>
        </w:rPr>
        <w:t xml:space="preserve"> </w:t>
      </w:r>
      <w:r>
        <w:rPr>
          <w:sz w:val="24"/>
        </w:rPr>
        <w:t>alternative</w:t>
      </w:r>
      <w:r>
        <w:rPr>
          <w:spacing w:val="-6"/>
          <w:sz w:val="24"/>
        </w:rPr>
        <w:t xml:space="preserve"> </w:t>
      </w:r>
      <w:r>
        <w:rPr>
          <w:sz w:val="24"/>
        </w:rPr>
        <w:t>positions</w:t>
      </w:r>
      <w:r>
        <w:rPr>
          <w:spacing w:val="-7"/>
          <w:sz w:val="24"/>
        </w:rPr>
        <w:t xml:space="preserve"> </w:t>
      </w:r>
      <w:r>
        <w:rPr>
          <w:sz w:val="24"/>
        </w:rPr>
        <w:t>and</w:t>
      </w:r>
      <w:r>
        <w:rPr>
          <w:spacing w:val="-6"/>
          <w:sz w:val="24"/>
        </w:rPr>
        <w:t xml:space="preserve"> </w:t>
      </w:r>
      <w:r>
        <w:rPr>
          <w:sz w:val="24"/>
        </w:rPr>
        <w:t>how</w:t>
      </w:r>
      <w:r>
        <w:rPr>
          <w:spacing w:val="-7"/>
          <w:sz w:val="24"/>
        </w:rPr>
        <w:t xml:space="preserve"> </w:t>
      </w:r>
      <w:r>
        <w:rPr>
          <w:sz w:val="24"/>
        </w:rPr>
        <w:t>to</w:t>
      </w:r>
      <w:r>
        <w:rPr>
          <w:spacing w:val="-7"/>
          <w:sz w:val="24"/>
        </w:rPr>
        <w:t xml:space="preserve"> </w:t>
      </w:r>
      <w:r>
        <w:rPr>
          <w:sz w:val="24"/>
        </w:rPr>
        <w:t>overcome</w:t>
      </w:r>
      <w:r>
        <w:rPr>
          <w:spacing w:val="1"/>
          <w:sz w:val="24"/>
        </w:rPr>
        <w:t xml:space="preserve"> </w:t>
      </w:r>
      <w:r>
        <w:rPr>
          <w:sz w:val="24"/>
        </w:rPr>
        <w:t>expected</w:t>
      </w:r>
      <w:r>
        <w:rPr>
          <w:spacing w:val="-5"/>
          <w:sz w:val="24"/>
        </w:rPr>
        <w:t xml:space="preserve"> </w:t>
      </w:r>
      <w:r>
        <w:rPr>
          <w:sz w:val="24"/>
        </w:rPr>
        <w:t>surpluses</w:t>
      </w:r>
      <w:r>
        <w:rPr>
          <w:spacing w:val="-7"/>
          <w:sz w:val="24"/>
        </w:rPr>
        <w:t xml:space="preserve"> </w:t>
      </w:r>
      <w:r>
        <w:rPr>
          <w:sz w:val="24"/>
        </w:rPr>
        <w:t>and</w:t>
      </w:r>
      <w:r>
        <w:rPr>
          <w:spacing w:val="-5"/>
          <w:sz w:val="24"/>
        </w:rPr>
        <w:t xml:space="preserve"> </w:t>
      </w:r>
      <w:r>
        <w:rPr>
          <w:sz w:val="24"/>
        </w:rPr>
        <w:t>shortfalls</w:t>
      </w:r>
      <w:r>
        <w:rPr>
          <w:spacing w:val="-7"/>
          <w:sz w:val="24"/>
        </w:rPr>
        <w:t xml:space="preserve"> </w:t>
      </w:r>
      <w:r>
        <w:rPr>
          <w:sz w:val="24"/>
        </w:rPr>
        <w:t>of supply for various</w:t>
      </w:r>
      <w:r>
        <w:rPr>
          <w:spacing w:val="-8"/>
          <w:sz w:val="24"/>
        </w:rPr>
        <w:t xml:space="preserve"> </w:t>
      </w:r>
      <w:r>
        <w:rPr>
          <w:sz w:val="24"/>
        </w:rPr>
        <w:t>positions.</w:t>
      </w:r>
    </w:p>
    <w:p w14:paraId="6BDADEA4" w14:textId="77777777" w:rsidR="00A325A9" w:rsidRDefault="00541BBA">
      <w:pPr>
        <w:pStyle w:val="BodyText"/>
        <w:spacing w:before="182"/>
        <w:ind w:left="1625" w:right="2102"/>
      </w:pPr>
      <w:r>
        <w:t>The culmination of a succession program is either a chart or series of succession summaries for most positions in the organization, except, perhaps, those like entry-level positions that are customarily filled through external recruitment.</w:t>
      </w:r>
    </w:p>
    <w:p w14:paraId="469C2686" w14:textId="77777777" w:rsidR="00A325A9" w:rsidRDefault="00541BBA">
      <w:pPr>
        <w:pStyle w:val="BodyText"/>
        <w:spacing w:line="292" w:lineRule="exact"/>
        <w:ind w:left="1625"/>
      </w:pPr>
      <w:r>
        <w:t>Companies vary in how they handle the succession-planning process.</w:t>
      </w:r>
    </w:p>
    <w:p w14:paraId="6F7EC0B6" w14:textId="77777777" w:rsidR="00A325A9" w:rsidRDefault="00541BBA">
      <w:pPr>
        <w:pStyle w:val="BodyText"/>
        <w:spacing w:before="179"/>
        <w:ind w:left="1625" w:right="1406"/>
      </w:pPr>
      <w:r>
        <w:t xml:space="preserve">Skill inventories are more comprehensive than replacement and succession charts. They provide very detailed information about everyone in the organization. Common data elements include employee name, work location, present position title, previous position titles, date of birth, date of hire, educational preparation, training completed, fluency in foreign language, career objectives, medical </w:t>
      </w:r>
      <w:r>
        <w:rPr>
          <w:spacing w:val="-4"/>
        </w:rPr>
        <w:t xml:space="preserve">history, </w:t>
      </w:r>
      <w:r>
        <w:t xml:space="preserve">publications, professional licenses, hobbies, salary </w:t>
      </w:r>
      <w:r>
        <w:rPr>
          <w:spacing w:val="-4"/>
        </w:rPr>
        <w:t xml:space="preserve">history, </w:t>
      </w:r>
      <w:r>
        <w:t>and potentially much more. The challenge is to decide what to include and what to exclude.</w:t>
      </w:r>
    </w:p>
    <w:p w14:paraId="6CB404BE" w14:textId="77777777" w:rsidR="00A325A9" w:rsidRDefault="00541BBA">
      <w:pPr>
        <w:pStyle w:val="BodyText"/>
        <w:spacing w:before="180"/>
        <w:ind w:left="1625"/>
      </w:pPr>
      <w:r>
        <w:rPr>
          <w:u w:val="single"/>
        </w:rPr>
        <w:t>Forecasting External Labor Supply</w:t>
      </w:r>
    </w:p>
    <w:p w14:paraId="5126EC53" w14:textId="77777777" w:rsidR="00A325A9" w:rsidRDefault="00541BBA">
      <w:pPr>
        <w:pStyle w:val="BodyText"/>
        <w:spacing w:before="182"/>
        <w:ind w:left="1625" w:right="1420"/>
        <w:jc w:val="both"/>
      </w:pPr>
      <w:r>
        <w:t>It</w:t>
      </w:r>
      <w:r>
        <w:rPr>
          <w:spacing w:val="-4"/>
        </w:rPr>
        <w:t xml:space="preserve"> </w:t>
      </w:r>
      <w:r>
        <w:t>is</w:t>
      </w:r>
      <w:r>
        <w:rPr>
          <w:spacing w:val="-4"/>
        </w:rPr>
        <w:t xml:space="preserve"> </w:t>
      </w:r>
      <w:r>
        <w:t>much</w:t>
      </w:r>
      <w:r>
        <w:rPr>
          <w:spacing w:val="-4"/>
        </w:rPr>
        <w:t xml:space="preserve"> </w:t>
      </w:r>
      <w:r>
        <w:t>more</w:t>
      </w:r>
      <w:r>
        <w:rPr>
          <w:spacing w:val="-6"/>
        </w:rPr>
        <w:t xml:space="preserve"> </w:t>
      </w:r>
      <w:r>
        <w:t>difficult</w:t>
      </w:r>
      <w:r>
        <w:rPr>
          <w:spacing w:val="-5"/>
        </w:rPr>
        <w:t xml:space="preserve"> </w:t>
      </w:r>
      <w:r>
        <w:t>to</w:t>
      </w:r>
      <w:r>
        <w:rPr>
          <w:spacing w:val="-4"/>
        </w:rPr>
        <w:t xml:space="preserve"> </w:t>
      </w:r>
      <w:r>
        <w:t>forecast</w:t>
      </w:r>
      <w:r>
        <w:rPr>
          <w:spacing w:val="-5"/>
        </w:rPr>
        <w:t xml:space="preserve"> </w:t>
      </w:r>
      <w:r>
        <w:t>the</w:t>
      </w:r>
      <w:r>
        <w:rPr>
          <w:spacing w:val="-4"/>
        </w:rPr>
        <w:t xml:space="preserve"> </w:t>
      </w:r>
      <w:r>
        <w:t>supply</w:t>
      </w:r>
      <w:r>
        <w:rPr>
          <w:spacing w:val="-4"/>
        </w:rPr>
        <w:t xml:space="preserve"> </w:t>
      </w:r>
      <w:r>
        <w:t>of</w:t>
      </w:r>
      <w:r>
        <w:rPr>
          <w:spacing w:val="-5"/>
        </w:rPr>
        <w:t xml:space="preserve"> </w:t>
      </w:r>
      <w:r>
        <w:t>labor</w:t>
      </w:r>
      <w:r>
        <w:rPr>
          <w:spacing w:val="-4"/>
        </w:rPr>
        <w:t xml:space="preserve"> </w:t>
      </w:r>
      <w:r>
        <w:t>available</w:t>
      </w:r>
      <w:r>
        <w:rPr>
          <w:spacing w:val="-6"/>
        </w:rPr>
        <w:t xml:space="preserve"> </w:t>
      </w:r>
      <w:r>
        <w:t>outside</w:t>
      </w:r>
      <w:r>
        <w:rPr>
          <w:spacing w:val="-5"/>
        </w:rPr>
        <w:t xml:space="preserve"> </w:t>
      </w:r>
      <w:r>
        <w:t>than</w:t>
      </w:r>
      <w:r>
        <w:rPr>
          <w:spacing w:val="3"/>
        </w:rPr>
        <w:t xml:space="preserve"> </w:t>
      </w:r>
      <w:r>
        <w:t>inside</w:t>
      </w:r>
      <w:r>
        <w:rPr>
          <w:spacing w:val="-5"/>
        </w:rPr>
        <w:t xml:space="preserve"> </w:t>
      </w:r>
      <w:r>
        <w:t>the organization.</w:t>
      </w:r>
      <w:r>
        <w:rPr>
          <w:spacing w:val="-10"/>
        </w:rPr>
        <w:t xml:space="preserve"> </w:t>
      </w:r>
      <w:r>
        <w:t>Several</w:t>
      </w:r>
      <w:r>
        <w:rPr>
          <w:spacing w:val="-10"/>
        </w:rPr>
        <w:t xml:space="preserve"> </w:t>
      </w:r>
      <w:r>
        <w:t>reasons</w:t>
      </w:r>
      <w:r>
        <w:rPr>
          <w:spacing w:val="-9"/>
        </w:rPr>
        <w:t xml:space="preserve"> </w:t>
      </w:r>
      <w:r>
        <w:t>account</w:t>
      </w:r>
      <w:r>
        <w:rPr>
          <w:spacing w:val="-9"/>
        </w:rPr>
        <w:t xml:space="preserve"> </w:t>
      </w:r>
      <w:r>
        <w:t>for</w:t>
      </w:r>
      <w:r>
        <w:rPr>
          <w:spacing w:val="-10"/>
        </w:rPr>
        <w:t xml:space="preserve"> </w:t>
      </w:r>
      <w:r>
        <w:t>this.</w:t>
      </w:r>
      <w:r>
        <w:rPr>
          <w:spacing w:val="-9"/>
        </w:rPr>
        <w:t xml:space="preserve"> </w:t>
      </w:r>
      <w:r>
        <w:t>First,</w:t>
      </w:r>
      <w:r>
        <w:rPr>
          <w:spacing w:val="-4"/>
        </w:rPr>
        <w:t xml:space="preserve"> </w:t>
      </w:r>
      <w:r>
        <w:t>no</w:t>
      </w:r>
      <w:r>
        <w:rPr>
          <w:spacing w:val="-8"/>
        </w:rPr>
        <w:t xml:space="preserve"> </w:t>
      </w:r>
      <w:r>
        <w:t>centralized,</w:t>
      </w:r>
      <w:r>
        <w:rPr>
          <w:spacing w:val="-9"/>
        </w:rPr>
        <w:t xml:space="preserve"> </w:t>
      </w:r>
      <w:r>
        <w:t>national</w:t>
      </w:r>
      <w:r>
        <w:rPr>
          <w:spacing w:val="-9"/>
        </w:rPr>
        <w:t xml:space="preserve"> </w:t>
      </w:r>
      <w:r>
        <w:t>projections of</w:t>
      </w:r>
      <w:r>
        <w:rPr>
          <w:spacing w:val="-4"/>
        </w:rPr>
        <w:t xml:space="preserve"> </w:t>
      </w:r>
      <w:r>
        <w:t>labor</w:t>
      </w:r>
      <w:r>
        <w:rPr>
          <w:spacing w:val="-7"/>
        </w:rPr>
        <w:t xml:space="preserve"> </w:t>
      </w:r>
      <w:r>
        <w:t>supplies</w:t>
      </w:r>
      <w:r>
        <w:rPr>
          <w:spacing w:val="-4"/>
        </w:rPr>
        <w:t xml:space="preserve"> </w:t>
      </w:r>
      <w:r>
        <w:t>exist.</w:t>
      </w:r>
      <w:r>
        <w:rPr>
          <w:spacing w:val="-8"/>
        </w:rPr>
        <w:t xml:space="preserve"> </w:t>
      </w:r>
      <w:r>
        <w:t>The</w:t>
      </w:r>
      <w:r>
        <w:rPr>
          <w:spacing w:val="-4"/>
        </w:rPr>
        <w:t xml:space="preserve"> </w:t>
      </w:r>
      <w:r>
        <w:t>U.S.</w:t>
      </w:r>
      <w:r>
        <w:rPr>
          <w:spacing w:val="-6"/>
        </w:rPr>
        <w:t xml:space="preserve"> </w:t>
      </w:r>
      <w:r>
        <w:t>Bureau</w:t>
      </w:r>
      <w:r>
        <w:rPr>
          <w:spacing w:val="-5"/>
        </w:rPr>
        <w:t xml:space="preserve"> </w:t>
      </w:r>
      <w:r>
        <w:t>of</w:t>
      </w:r>
      <w:r>
        <w:rPr>
          <w:spacing w:val="-4"/>
        </w:rPr>
        <w:t xml:space="preserve"> </w:t>
      </w:r>
      <w:r>
        <w:t>Labor</w:t>
      </w:r>
      <w:r>
        <w:rPr>
          <w:spacing w:val="-9"/>
        </w:rPr>
        <w:t xml:space="preserve"> </w:t>
      </w:r>
      <w:r>
        <w:t>Statistics provides</w:t>
      </w:r>
      <w:r>
        <w:rPr>
          <w:spacing w:val="-7"/>
        </w:rPr>
        <w:t xml:space="preserve"> </w:t>
      </w:r>
      <w:r>
        <w:t>some</w:t>
      </w:r>
      <w:r>
        <w:rPr>
          <w:spacing w:val="-7"/>
        </w:rPr>
        <w:t xml:space="preserve"> </w:t>
      </w:r>
      <w:r>
        <w:t>information</w:t>
      </w:r>
      <w:r>
        <w:rPr>
          <w:spacing w:val="-5"/>
        </w:rPr>
        <w:t xml:space="preserve"> </w:t>
      </w:r>
      <w:r>
        <w:t>of</w:t>
      </w:r>
    </w:p>
    <w:p w14:paraId="5D451D5E" w14:textId="77777777" w:rsidR="00A325A9" w:rsidRDefault="00A325A9">
      <w:pPr>
        <w:jc w:val="both"/>
        <w:sectPr w:rsidR="00A325A9">
          <w:pgSz w:w="11910" w:h="16850"/>
          <w:pgMar w:top="1320" w:right="0" w:bottom="280" w:left="360" w:header="891" w:footer="0" w:gutter="0"/>
          <w:cols w:space="720"/>
        </w:sectPr>
      </w:pPr>
    </w:p>
    <w:p w14:paraId="3F848A99" w14:textId="7C137183" w:rsidR="00A325A9" w:rsidRDefault="00541BBA">
      <w:pPr>
        <w:pStyle w:val="BodyText"/>
        <w:spacing w:before="90"/>
        <w:ind w:left="1625" w:right="1428"/>
      </w:pPr>
      <w:r>
        <w:lastRenderedPageBreak/>
        <w:t xml:space="preserve">this type, though it is often too broad to be useful to individual employers. Second, </w:t>
      </w:r>
      <w:r>
        <w:rPr>
          <w:spacing w:val="-3"/>
        </w:rPr>
        <w:t xml:space="preserve">few </w:t>
      </w:r>
      <w:r>
        <w:t xml:space="preserve">firms are large enough to justify the expense of devoting substantial </w:t>
      </w:r>
      <w:r>
        <w:rPr>
          <w:spacing w:val="-3"/>
        </w:rPr>
        <w:t xml:space="preserve">effort </w:t>
      </w:r>
      <w:r>
        <w:t xml:space="preserve">to forecasting external supplies available </w:t>
      </w:r>
      <w:r>
        <w:rPr>
          <w:spacing w:val="-3"/>
        </w:rPr>
        <w:t xml:space="preserve">nationally, regionally, </w:t>
      </w:r>
      <w:r>
        <w:t xml:space="preserve">and locally from colleges, universities, competitors, and other sources. Third, organizations differ in their unique requirements. It will not be enough to forecast general numbers, such as availability of accounting graduates in the United States. It might be more useful to narrow this forecast by focusing on those graduates possessing several characteristics desired by the firm. Of course, cross-matching of characteristics will mean that real supplies available dwindle </w:t>
      </w:r>
      <w:r>
        <w:rPr>
          <w:spacing w:val="-3"/>
        </w:rPr>
        <w:t xml:space="preserve">quickly. </w:t>
      </w:r>
      <w:r>
        <w:t xml:space="preserve">There might be many accounting graduates in the United States each </w:t>
      </w:r>
      <w:r>
        <w:rPr>
          <w:spacing w:val="-6"/>
        </w:rPr>
        <w:t xml:space="preserve">year, </w:t>
      </w:r>
      <w:r>
        <w:t xml:space="preserve">but there are substantially fewer who (for example) are minorities and who possess specialized experience in one </w:t>
      </w:r>
      <w:r>
        <w:rPr>
          <w:spacing w:val="-3"/>
        </w:rPr>
        <w:t xml:space="preserve">industry. </w:t>
      </w:r>
      <w:r>
        <w:t xml:space="preserve">Fourth, and </w:t>
      </w:r>
      <w:r>
        <w:rPr>
          <w:spacing w:val="-3"/>
        </w:rPr>
        <w:t xml:space="preserve">finally, </w:t>
      </w:r>
      <w:r>
        <w:t xml:space="preserve">labor availability </w:t>
      </w:r>
      <w:r>
        <w:rPr>
          <w:spacing w:val="-3"/>
        </w:rPr>
        <w:t xml:space="preserve">differs </w:t>
      </w:r>
      <w:r>
        <w:t xml:space="preserve">by location. The distribution of the U.S. population is not even. There are, for example, more young </w:t>
      </w:r>
      <w:r>
        <w:rPr>
          <w:spacing w:val="-3"/>
        </w:rPr>
        <w:t xml:space="preserve">workers </w:t>
      </w:r>
      <w:r>
        <w:t>in western than in northern states.</w:t>
      </w:r>
    </w:p>
    <w:p w14:paraId="5AC5D530" w14:textId="77777777" w:rsidR="00A325A9" w:rsidRDefault="00541BBA">
      <w:pPr>
        <w:pStyle w:val="BodyText"/>
        <w:spacing w:before="182"/>
        <w:ind w:left="1625" w:right="1433"/>
      </w:pPr>
      <w:r>
        <w:t>Very little information exists on how organizations estimate external labor supply. Perhaps few do. Some HR planners have proposed economic models to estimate labor supply. The prototypes of this approach were geared to determining, for purposes of equal employment opportunity, how many people in various sex and race categories could be attracted to employment with one firm. A more sophisticated approach is based on using scenarios of different economic and technological conditions.</w:t>
      </w:r>
    </w:p>
    <w:p w14:paraId="729088D2" w14:textId="77777777" w:rsidR="00A325A9" w:rsidRDefault="00541BBA">
      <w:pPr>
        <w:pStyle w:val="BodyText"/>
        <w:spacing w:before="179"/>
        <w:ind w:left="1625"/>
      </w:pPr>
      <w:r>
        <w:t>There is just no simple way to go about forecasting external labor supply.</w:t>
      </w:r>
    </w:p>
    <w:p w14:paraId="2DDDE031" w14:textId="77777777" w:rsidR="00A325A9" w:rsidRDefault="00541BBA">
      <w:pPr>
        <w:pStyle w:val="ListParagraph"/>
        <w:numPr>
          <w:ilvl w:val="1"/>
          <w:numId w:val="88"/>
        </w:numPr>
        <w:tabs>
          <w:tab w:val="left" w:pos="1676"/>
        </w:tabs>
        <w:spacing w:before="179"/>
        <w:ind w:hanging="421"/>
        <w:rPr>
          <w:sz w:val="24"/>
        </w:rPr>
      </w:pPr>
      <w:r>
        <w:rPr>
          <w:sz w:val="24"/>
        </w:rPr>
        <w:t>Step Seven: Forecasting HR</w:t>
      </w:r>
      <w:r>
        <w:rPr>
          <w:spacing w:val="-1"/>
          <w:sz w:val="24"/>
        </w:rPr>
        <w:t xml:space="preserve"> </w:t>
      </w:r>
      <w:r>
        <w:rPr>
          <w:sz w:val="24"/>
        </w:rPr>
        <w:t>Needs</w:t>
      </w:r>
    </w:p>
    <w:p w14:paraId="33EE940A" w14:textId="77777777" w:rsidR="00A325A9" w:rsidRDefault="00541BBA">
      <w:pPr>
        <w:pStyle w:val="BodyText"/>
        <w:spacing w:before="180"/>
        <w:ind w:left="1625" w:right="1546"/>
      </w:pPr>
      <w:r>
        <w:t>The final step in HRP forecasting is a relatively simple one, as long as supply and demand are expressed in terms compatible enough to allow for comparison. In other words, if demand focuses on numbers of people in job categories, then supply forecasts must be expressed in similar terms.</w:t>
      </w:r>
    </w:p>
    <w:p w14:paraId="62B20E1C" w14:textId="77777777" w:rsidR="00A325A9" w:rsidRDefault="00541BBA">
      <w:pPr>
        <w:pStyle w:val="BodyText"/>
        <w:spacing w:before="182"/>
        <w:ind w:left="1625" w:right="1473"/>
      </w:pPr>
      <w:r>
        <w:t>One way to forecast needs is to graph expected demand and expected internal supply. The gap between them will have to be closed through:</w:t>
      </w:r>
    </w:p>
    <w:p w14:paraId="63D43724" w14:textId="77777777" w:rsidR="00A325A9" w:rsidRDefault="00541BBA">
      <w:pPr>
        <w:pStyle w:val="ListParagraph"/>
        <w:numPr>
          <w:ilvl w:val="0"/>
          <w:numId w:val="83"/>
        </w:numPr>
        <w:tabs>
          <w:tab w:val="left" w:pos="2054"/>
          <w:tab w:val="left" w:pos="2055"/>
        </w:tabs>
        <w:ind w:right="1493"/>
        <w:rPr>
          <w:sz w:val="24"/>
        </w:rPr>
      </w:pPr>
      <w:r>
        <w:rPr>
          <w:sz w:val="24"/>
        </w:rPr>
        <w:t>Recruitment</w:t>
      </w:r>
      <w:r>
        <w:rPr>
          <w:spacing w:val="-4"/>
          <w:sz w:val="24"/>
        </w:rPr>
        <w:t xml:space="preserve"> </w:t>
      </w:r>
      <w:r>
        <w:rPr>
          <w:sz w:val="24"/>
        </w:rPr>
        <w:t>and</w:t>
      </w:r>
      <w:r>
        <w:rPr>
          <w:spacing w:val="-5"/>
          <w:sz w:val="24"/>
        </w:rPr>
        <w:t xml:space="preserve"> </w:t>
      </w:r>
      <w:r>
        <w:rPr>
          <w:sz w:val="24"/>
        </w:rPr>
        <w:t>hiring.</w:t>
      </w:r>
      <w:r>
        <w:rPr>
          <w:spacing w:val="-8"/>
          <w:sz w:val="24"/>
        </w:rPr>
        <w:t xml:space="preserve"> </w:t>
      </w:r>
      <w:r>
        <w:rPr>
          <w:sz w:val="24"/>
        </w:rPr>
        <w:t>This</w:t>
      </w:r>
      <w:r>
        <w:rPr>
          <w:spacing w:val="-4"/>
          <w:sz w:val="24"/>
        </w:rPr>
        <w:t xml:space="preserve"> </w:t>
      </w:r>
      <w:r>
        <w:rPr>
          <w:sz w:val="24"/>
        </w:rPr>
        <w:t>action</w:t>
      </w:r>
      <w:r>
        <w:rPr>
          <w:spacing w:val="-5"/>
          <w:sz w:val="24"/>
        </w:rPr>
        <w:t xml:space="preserve"> </w:t>
      </w:r>
      <w:r>
        <w:rPr>
          <w:sz w:val="24"/>
        </w:rPr>
        <w:t>will</w:t>
      </w:r>
      <w:r>
        <w:rPr>
          <w:spacing w:val="-5"/>
          <w:sz w:val="24"/>
        </w:rPr>
        <w:t xml:space="preserve"> </w:t>
      </w:r>
      <w:r>
        <w:rPr>
          <w:sz w:val="24"/>
        </w:rPr>
        <w:t>be</w:t>
      </w:r>
      <w:r>
        <w:rPr>
          <w:spacing w:val="-6"/>
          <w:sz w:val="24"/>
        </w:rPr>
        <w:t xml:space="preserve"> </w:t>
      </w:r>
      <w:r>
        <w:rPr>
          <w:sz w:val="24"/>
        </w:rPr>
        <w:t>affected</w:t>
      </w:r>
      <w:r>
        <w:rPr>
          <w:spacing w:val="-5"/>
          <w:sz w:val="24"/>
        </w:rPr>
        <w:t xml:space="preserve"> </w:t>
      </w:r>
      <w:r>
        <w:rPr>
          <w:sz w:val="24"/>
        </w:rPr>
        <w:t>by</w:t>
      </w:r>
      <w:r>
        <w:rPr>
          <w:spacing w:val="-4"/>
          <w:sz w:val="24"/>
        </w:rPr>
        <w:t xml:space="preserve"> </w:t>
      </w:r>
      <w:r>
        <w:rPr>
          <w:sz w:val="24"/>
        </w:rPr>
        <w:t>availability</w:t>
      </w:r>
      <w:r>
        <w:rPr>
          <w:spacing w:val="-4"/>
          <w:sz w:val="24"/>
        </w:rPr>
        <w:t xml:space="preserve"> </w:t>
      </w:r>
      <w:r>
        <w:rPr>
          <w:sz w:val="24"/>
        </w:rPr>
        <w:t>of</w:t>
      </w:r>
      <w:r>
        <w:rPr>
          <w:spacing w:val="-5"/>
          <w:sz w:val="24"/>
        </w:rPr>
        <w:t xml:space="preserve"> </w:t>
      </w:r>
      <w:r>
        <w:rPr>
          <w:sz w:val="24"/>
        </w:rPr>
        <w:t>external</w:t>
      </w:r>
      <w:r>
        <w:rPr>
          <w:spacing w:val="-4"/>
          <w:sz w:val="24"/>
        </w:rPr>
        <w:t xml:space="preserve"> </w:t>
      </w:r>
      <w:r>
        <w:rPr>
          <w:sz w:val="24"/>
        </w:rPr>
        <w:t xml:space="preserve">labor </w:t>
      </w:r>
      <w:r>
        <w:rPr>
          <w:spacing w:val="-3"/>
          <w:sz w:val="24"/>
        </w:rPr>
        <w:t>supply.</w:t>
      </w:r>
    </w:p>
    <w:p w14:paraId="5F543A4A" w14:textId="77777777" w:rsidR="00A325A9" w:rsidRDefault="00541BBA">
      <w:pPr>
        <w:pStyle w:val="ListParagraph"/>
        <w:numPr>
          <w:ilvl w:val="0"/>
          <w:numId w:val="83"/>
        </w:numPr>
        <w:tabs>
          <w:tab w:val="left" w:pos="2054"/>
          <w:tab w:val="left" w:pos="2055"/>
        </w:tabs>
        <w:ind w:right="1590"/>
        <w:rPr>
          <w:sz w:val="24"/>
        </w:rPr>
      </w:pPr>
      <w:r>
        <w:rPr>
          <w:spacing w:val="-3"/>
          <w:sz w:val="24"/>
        </w:rPr>
        <w:t xml:space="preserve">Training. </w:t>
      </w:r>
      <w:r>
        <w:rPr>
          <w:sz w:val="24"/>
        </w:rPr>
        <w:t>This action will involve preparing people in some job categories to</w:t>
      </w:r>
      <w:r>
        <w:rPr>
          <w:spacing w:val="-40"/>
          <w:sz w:val="24"/>
        </w:rPr>
        <w:t xml:space="preserve"> </w:t>
      </w:r>
      <w:r>
        <w:rPr>
          <w:sz w:val="24"/>
        </w:rPr>
        <w:t>move into other categories in which HR demand is expected to</w:t>
      </w:r>
      <w:r>
        <w:rPr>
          <w:spacing w:val="-17"/>
          <w:sz w:val="24"/>
        </w:rPr>
        <w:t xml:space="preserve"> </w:t>
      </w:r>
      <w:r>
        <w:rPr>
          <w:sz w:val="24"/>
        </w:rPr>
        <w:t>increase.</w:t>
      </w:r>
    </w:p>
    <w:p w14:paraId="3D4D1D66" w14:textId="77777777" w:rsidR="00A325A9" w:rsidRDefault="00541BBA">
      <w:pPr>
        <w:pStyle w:val="ListParagraph"/>
        <w:numPr>
          <w:ilvl w:val="0"/>
          <w:numId w:val="83"/>
        </w:numPr>
        <w:tabs>
          <w:tab w:val="left" w:pos="2054"/>
          <w:tab w:val="left" w:pos="2055"/>
        </w:tabs>
        <w:spacing w:before="179"/>
        <w:ind w:right="2102"/>
        <w:rPr>
          <w:sz w:val="24"/>
        </w:rPr>
      </w:pPr>
      <w:r>
        <w:rPr>
          <w:sz w:val="24"/>
        </w:rPr>
        <w:t xml:space="preserve">Promotions and </w:t>
      </w:r>
      <w:r>
        <w:rPr>
          <w:spacing w:val="-3"/>
          <w:sz w:val="24"/>
        </w:rPr>
        <w:t xml:space="preserve">transfers. </w:t>
      </w:r>
      <w:r>
        <w:rPr>
          <w:sz w:val="24"/>
        </w:rPr>
        <w:t>These actions typically follow training and</w:t>
      </w:r>
      <w:r>
        <w:rPr>
          <w:spacing w:val="-37"/>
          <w:sz w:val="24"/>
        </w:rPr>
        <w:t xml:space="preserve"> </w:t>
      </w:r>
      <w:r>
        <w:rPr>
          <w:sz w:val="24"/>
        </w:rPr>
        <w:t>involve actually moving people from one category to</w:t>
      </w:r>
      <w:r>
        <w:rPr>
          <w:spacing w:val="-9"/>
          <w:sz w:val="24"/>
        </w:rPr>
        <w:t xml:space="preserve"> </w:t>
      </w:r>
      <w:r>
        <w:rPr>
          <w:spacing w:val="-4"/>
          <w:sz w:val="24"/>
        </w:rPr>
        <w:t>another.</w:t>
      </w:r>
    </w:p>
    <w:p w14:paraId="526D96D7" w14:textId="77777777" w:rsidR="00A325A9" w:rsidRDefault="00541BBA">
      <w:pPr>
        <w:pStyle w:val="ListParagraph"/>
        <w:numPr>
          <w:ilvl w:val="0"/>
          <w:numId w:val="83"/>
        </w:numPr>
        <w:tabs>
          <w:tab w:val="left" w:pos="2054"/>
          <w:tab w:val="left" w:pos="2055"/>
        </w:tabs>
        <w:spacing w:before="181"/>
        <w:ind w:right="1419"/>
        <w:rPr>
          <w:sz w:val="24"/>
        </w:rPr>
      </w:pPr>
      <w:r>
        <w:rPr>
          <w:sz w:val="24"/>
        </w:rPr>
        <w:t xml:space="preserve">Job redesign. The </w:t>
      </w:r>
      <w:r>
        <w:rPr>
          <w:spacing w:val="-3"/>
          <w:sz w:val="24"/>
        </w:rPr>
        <w:t xml:space="preserve">organization’s </w:t>
      </w:r>
      <w:r>
        <w:rPr>
          <w:sz w:val="24"/>
        </w:rPr>
        <w:t xml:space="preserve">allocation of work duties can be changed so as to alter need for more people. Job redesign usually implies enrichment—that is, loading a lower-level job category with responsibilities associated with a higher </w:t>
      </w:r>
      <w:r>
        <w:rPr>
          <w:spacing w:val="-4"/>
          <w:sz w:val="24"/>
        </w:rPr>
        <w:t xml:space="preserve">category. </w:t>
      </w:r>
      <w:r>
        <w:rPr>
          <w:sz w:val="24"/>
        </w:rPr>
        <w:t>Another possibility is job enlargement, in which more of the same kind of tasks/duties are added to a</w:t>
      </w:r>
      <w:r>
        <w:rPr>
          <w:spacing w:val="-3"/>
          <w:sz w:val="24"/>
        </w:rPr>
        <w:t xml:space="preserve"> </w:t>
      </w:r>
      <w:r>
        <w:rPr>
          <w:sz w:val="24"/>
        </w:rPr>
        <w:t>job.</w:t>
      </w:r>
    </w:p>
    <w:p w14:paraId="51408634" w14:textId="77777777" w:rsidR="00A325A9" w:rsidRDefault="00541BBA">
      <w:pPr>
        <w:pStyle w:val="ListParagraph"/>
        <w:numPr>
          <w:ilvl w:val="0"/>
          <w:numId w:val="83"/>
        </w:numPr>
        <w:tabs>
          <w:tab w:val="left" w:pos="2054"/>
          <w:tab w:val="left" w:pos="2055"/>
        </w:tabs>
        <w:spacing w:before="181"/>
        <w:ind w:right="1456"/>
        <w:rPr>
          <w:sz w:val="24"/>
        </w:rPr>
      </w:pPr>
      <w:r>
        <w:rPr>
          <w:spacing w:val="-3"/>
          <w:sz w:val="24"/>
        </w:rPr>
        <w:t xml:space="preserve">Turnover </w:t>
      </w:r>
      <w:r>
        <w:rPr>
          <w:sz w:val="24"/>
        </w:rPr>
        <w:t xml:space="preserve">reduction. One </w:t>
      </w:r>
      <w:r>
        <w:rPr>
          <w:spacing w:val="-3"/>
          <w:sz w:val="24"/>
        </w:rPr>
        <w:t xml:space="preserve">way </w:t>
      </w:r>
      <w:r>
        <w:rPr>
          <w:sz w:val="24"/>
        </w:rPr>
        <w:t>to increase available internal labor supply is to reduce</w:t>
      </w:r>
      <w:r>
        <w:rPr>
          <w:spacing w:val="-6"/>
          <w:sz w:val="24"/>
        </w:rPr>
        <w:t xml:space="preserve"> </w:t>
      </w:r>
      <w:r>
        <w:rPr>
          <w:sz w:val="24"/>
        </w:rPr>
        <w:t>the</w:t>
      </w:r>
      <w:r>
        <w:rPr>
          <w:spacing w:val="-9"/>
          <w:sz w:val="24"/>
        </w:rPr>
        <w:t xml:space="preserve"> </w:t>
      </w:r>
      <w:r>
        <w:rPr>
          <w:sz w:val="24"/>
        </w:rPr>
        <w:t>number</w:t>
      </w:r>
      <w:r>
        <w:rPr>
          <w:spacing w:val="-7"/>
          <w:sz w:val="24"/>
        </w:rPr>
        <w:t xml:space="preserve"> </w:t>
      </w:r>
      <w:r>
        <w:rPr>
          <w:sz w:val="24"/>
        </w:rPr>
        <w:t>of</w:t>
      </w:r>
      <w:r>
        <w:rPr>
          <w:spacing w:val="-6"/>
          <w:sz w:val="24"/>
        </w:rPr>
        <w:t xml:space="preserve"> </w:t>
      </w:r>
      <w:r>
        <w:rPr>
          <w:sz w:val="24"/>
        </w:rPr>
        <w:t>competent,</w:t>
      </w:r>
      <w:r>
        <w:rPr>
          <w:spacing w:val="-6"/>
          <w:sz w:val="24"/>
        </w:rPr>
        <w:t xml:space="preserve"> </w:t>
      </w:r>
      <w:r>
        <w:rPr>
          <w:sz w:val="24"/>
        </w:rPr>
        <w:t>experienced</w:t>
      </w:r>
      <w:r>
        <w:rPr>
          <w:spacing w:val="-7"/>
          <w:sz w:val="24"/>
        </w:rPr>
        <w:t xml:space="preserve"> </w:t>
      </w:r>
      <w:r>
        <w:rPr>
          <w:sz w:val="24"/>
        </w:rPr>
        <w:t>people</w:t>
      </w:r>
      <w:r>
        <w:rPr>
          <w:spacing w:val="-5"/>
          <w:sz w:val="24"/>
        </w:rPr>
        <w:t xml:space="preserve"> </w:t>
      </w:r>
      <w:r>
        <w:rPr>
          <w:sz w:val="24"/>
        </w:rPr>
        <w:t>who</w:t>
      </w:r>
      <w:r>
        <w:rPr>
          <w:spacing w:val="-3"/>
          <w:sz w:val="24"/>
        </w:rPr>
        <w:t xml:space="preserve"> </w:t>
      </w:r>
      <w:r>
        <w:rPr>
          <w:sz w:val="24"/>
        </w:rPr>
        <w:t>leave</w:t>
      </w:r>
      <w:r>
        <w:rPr>
          <w:spacing w:val="-8"/>
          <w:sz w:val="24"/>
        </w:rPr>
        <w:t xml:space="preserve"> </w:t>
      </w:r>
      <w:r>
        <w:rPr>
          <w:sz w:val="24"/>
        </w:rPr>
        <w:t>the</w:t>
      </w:r>
      <w:r>
        <w:rPr>
          <w:spacing w:val="-6"/>
          <w:sz w:val="24"/>
        </w:rPr>
        <w:t xml:space="preserve"> </w:t>
      </w:r>
      <w:r>
        <w:rPr>
          <w:sz w:val="24"/>
        </w:rPr>
        <w:t xml:space="preserve">organization. This </w:t>
      </w:r>
      <w:r>
        <w:rPr>
          <w:spacing w:val="-3"/>
          <w:sz w:val="24"/>
        </w:rPr>
        <w:t xml:space="preserve">strategy </w:t>
      </w:r>
      <w:r>
        <w:rPr>
          <w:sz w:val="24"/>
        </w:rPr>
        <w:t xml:space="preserve">involves examining quality of work </w:t>
      </w:r>
      <w:r>
        <w:rPr>
          <w:spacing w:val="-3"/>
          <w:sz w:val="24"/>
        </w:rPr>
        <w:t xml:space="preserve">life </w:t>
      </w:r>
      <w:r>
        <w:rPr>
          <w:sz w:val="24"/>
        </w:rPr>
        <w:t>issues such as job</w:t>
      </w:r>
      <w:r>
        <w:rPr>
          <w:spacing w:val="-29"/>
          <w:sz w:val="24"/>
        </w:rPr>
        <w:t xml:space="preserve"> </w:t>
      </w:r>
      <w:r>
        <w:rPr>
          <w:sz w:val="24"/>
        </w:rPr>
        <w:t>satisfaction,</w:t>
      </w:r>
    </w:p>
    <w:p w14:paraId="33695966" w14:textId="77777777" w:rsidR="00A325A9" w:rsidRDefault="00A325A9">
      <w:pPr>
        <w:rPr>
          <w:sz w:val="24"/>
        </w:rPr>
        <w:sectPr w:rsidR="00A325A9">
          <w:pgSz w:w="11910" w:h="16850"/>
          <w:pgMar w:top="1320" w:right="0" w:bottom="280" w:left="360" w:header="891" w:footer="0" w:gutter="0"/>
          <w:cols w:space="720"/>
        </w:sectPr>
      </w:pPr>
    </w:p>
    <w:p w14:paraId="6B977618" w14:textId="77777777" w:rsidR="00A325A9" w:rsidRDefault="00541BBA">
      <w:pPr>
        <w:pStyle w:val="BodyText"/>
        <w:spacing w:before="90"/>
        <w:ind w:left="2054" w:right="1546"/>
      </w:pPr>
      <w:r>
        <w:lastRenderedPageBreak/>
        <w:t>and employee intentions about leaving. It can also involve identifying existing or expected problems stemming from organizational policies on compensation/benefits, labor relations, and other issues.</w:t>
      </w:r>
    </w:p>
    <w:p w14:paraId="2C9A60F8" w14:textId="77777777" w:rsidR="00A325A9" w:rsidRDefault="00541BBA">
      <w:pPr>
        <w:pStyle w:val="ListParagraph"/>
        <w:numPr>
          <w:ilvl w:val="0"/>
          <w:numId w:val="83"/>
        </w:numPr>
        <w:tabs>
          <w:tab w:val="left" w:pos="2054"/>
          <w:tab w:val="left" w:pos="2055"/>
        </w:tabs>
        <w:ind w:right="1835"/>
        <w:rPr>
          <w:sz w:val="24"/>
        </w:rPr>
      </w:pPr>
      <w:r>
        <w:rPr>
          <w:sz w:val="24"/>
        </w:rPr>
        <w:t xml:space="preserve">Increased </w:t>
      </w:r>
      <w:r>
        <w:rPr>
          <w:spacing w:val="-3"/>
          <w:sz w:val="24"/>
        </w:rPr>
        <w:t xml:space="preserve">productivity. </w:t>
      </w:r>
      <w:r>
        <w:rPr>
          <w:sz w:val="24"/>
        </w:rPr>
        <w:t xml:space="preserve">One </w:t>
      </w:r>
      <w:r>
        <w:rPr>
          <w:spacing w:val="-3"/>
          <w:sz w:val="24"/>
        </w:rPr>
        <w:t xml:space="preserve">way </w:t>
      </w:r>
      <w:r>
        <w:rPr>
          <w:sz w:val="24"/>
        </w:rPr>
        <w:t>to change labor demand is to change the ratio between demand and</w:t>
      </w:r>
      <w:r>
        <w:rPr>
          <w:spacing w:val="-2"/>
          <w:sz w:val="24"/>
        </w:rPr>
        <w:t xml:space="preserve"> </w:t>
      </w:r>
      <w:r>
        <w:rPr>
          <w:sz w:val="24"/>
        </w:rPr>
        <w:t>staffing.</w:t>
      </w:r>
    </w:p>
    <w:p w14:paraId="3986D373" w14:textId="10F6B0E5" w:rsidR="00A325A9" w:rsidRDefault="00541BBA">
      <w:pPr>
        <w:pStyle w:val="BodyText"/>
        <w:spacing w:before="180"/>
        <w:ind w:left="1625" w:right="1428"/>
      </w:pPr>
      <w:r>
        <w:t>Overall, HR forecasting tends to focus more on quantitative than on qualitative issues. It has been the subject of much attention in HR planning literature, but there is still no foolproof method to handle it. The basis of most forecasting methods? Historic and past-oriented relationships between staffing levels and bottom-line measures of outputs and revenues. Even when some attempt is made to incorporate expectations about how the future will differ from the past, HR planners tend to preserve their heavy emphasis on past-oriented information. For this reason, environmental scanning is more valuable than quantitative forecasting for job incumbents, HRP practitioners, and managers in strategic planning for HR.</w:t>
      </w:r>
    </w:p>
    <w:p w14:paraId="046AB5F4" w14:textId="77777777" w:rsidR="00A325A9" w:rsidRDefault="00541BBA">
      <w:pPr>
        <w:pStyle w:val="ListParagraph"/>
        <w:numPr>
          <w:ilvl w:val="0"/>
          <w:numId w:val="88"/>
        </w:numPr>
        <w:tabs>
          <w:tab w:val="left" w:pos="1301"/>
        </w:tabs>
        <w:spacing w:before="182"/>
        <w:ind w:left="1300"/>
        <w:rPr>
          <w:b/>
          <w:sz w:val="24"/>
        </w:rPr>
      </w:pPr>
      <w:r>
        <w:rPr>
          <w:b/>
          <w:sz w:val="24"/>
        </w:rPr>
        <w:t>Staffing</w:t>
      </w:r>
      <w:r>
        <w:rPr>
          <w:b/>
          <w:spacing w:val="-2"/>
          <w:sz w:val="24"/>
        </w:rPr>
        <w:t xml:space="preserve"> </w:t>
      </w:r>
      <w:r>
        <w:rPr>
          <w:b/>
          <w:sz w:val="24"/>
        </w:rPr>
        <w:t>Plan</w:t>
      </w:r>
    </w:p>
    <w:p w14:paraId="0CD2F695" w14:textId="77777777" w:rsidR="00A325A9" w:rsidRDefault="00541BBA">
      <w:pPr>
        <w:pStyle w:val="BodyText"/>
        <w:spacing w:before="179"/>
        <w:ind w:left="1267" w:right="971"/>
      </w:pPr>
      <w:r>
        <w:t>In line with HR planning, staffing plans help employers analyze and respond to staffing gaps. Many factors drive the loss of staff, including changing labor markets, wage inflation due to competition for key skills, lack of employee engagement, and retirement. The model below outlines how employers can evaluate and respond to such losses.</w:t>
      </w:r>
    </w:p>
    <w:p w14:paraId="144A7AAA" w14:textId="77777777" w:rsidR="00A325A9" w:rsidRDefault="00541BBA">
      <w:pPr>
        <w:pStyle w:val="ListParagraph"/>
        <w:numPr>
          <w:ilvl w:val="1"/>
          <w:numId w:val="88"/>
        </w:numPr>
        <w:tabs>
          <w:tab w:val="left" w:pos="1676"/>
        </w:tabs>
        <w:ind w:hanging="421"/>
        <w:rPr>
          <w:sz w:val="24"/>
        </w:rPr>
      </w:pPr>
      <w:r>
        <w:rPr>
          <w:sz w:val="24"/>
        </w:rPr>
        <w:t>Demand</w:t>
      </w:r>
      <w:r>
        <w:rPr>
          <w:spacing w:val="-2"/>
          <w:sz w:val="24"/>
        </w:rPr>
        <w:t xml:space="preserve"> </w:t>
      </w:r>
      <w:r>
        <w:rPr>
          <w:sz w:val="24"/>
        </w:rPr>
        <w:t>Forecast</w:t>
      </w:r>
    </w:p>
    <w:p w14:paraId="085078A5" w14:textId="77777777" w:rsidR="00A325A9" w:rsidRDefault="00541BBA">
      <w:pPr>
        <w:pStyle w:val="BodyText"/>
        <w:spacing w:before="179"/>
        <w:ind w:left="1646" w:right="971"/>
      </w:pPr>
      <w:r>
        <w:t>Identify how many staff are needed to meet deliverables, outputs, and performance measures. The most accurate forecasts are one to three years into the future.</w:t>
      </w:r>
    </w:p>
    <w:p w14:paraId="1230FDDA" w14:textId="77777777" w:rsidR="00A325A9" w:rsidRDefault="00541BBA">
      <w:pPr>
        <w:pStyle w:val="BodyText"/>
        <w:spacing w:before="1"/>
        <w:ind w:left="1646"/>
      </w:pPr>
      <w:r>
        <w:t>Consider:</w:t>
      </w:r>
    </w:p>
    <w:p w14:paraId="7C87589A" w14:textId="77777777" w:rsidR="00A325A9" w:rsidRDefault="00541BBA">
      <w:pPr>
        <w:pStyle w:val="BodyText"/>
        <w:spacing w:before="179"/>
        <w:ind w:left="1646"/>
      </w:pPr>
      <w:r>
        <w:t>Staffing Level: How many positions will be needed in ‘core’ job areas?</w:t>
      </w:r>
    </w:p>
    <w:p w14:paraId="6F5F05ED" w14:textId="77777777" w:rsidR="00A325A9" w:rsidRDefault="00541BBA">
      <w:pPr>
        <w:pStyle w:val="BodyText"/>
        <w:spacing w:before="183"/>
        <w:ind w:left="1646"/>
      </w:pPr>
      <w:r>
        <w:t>Regular Turnover: What is the projected turnover rate due to competition?</w:t>
      </w:r>
    </w:p>
    <w:p w14:paraId="2B734A36" w14:textId="77777777" w:rsidR="00A325A9" w:rsidRDefault="00541BBA">
      <w:pPr>
        <w:pStyle w:val="BodyText"/>
        <w:spacing w:before="179"/>
        <w:ind w:left="1646" w:right="2398"/>
      </w:pPr>
      <w:r>
        <w:t>Retirement Turnover: What is the projected turnover rate due to anticipated retirements?</w:t>
      </w:r>
    </w:p>
    <w:p w14:paraId="00F2CFDD" w14:textId="77777777" w:rsidR="00A325A9" w:rsidRDefault="00541BBA">
      <w:pPr>
        <w:pStyle w:val="BodyText"/>
        <w:spacing w:before="180"/>
        <w:ind w:left="1646" w:right="971"/>
      </w:pPr>
      <w:r>
        <w:t>Knowledge and Skill Loss: What percentage of staff’s knowledge and skills will become outdated without any training or development?</w:t>
      </w:r>
    </w:p>
    <w:p w14:paraId="7E1D0761" w14:textId="77777777" w:rsidR="00A325A9" w:rsidRDefault="00541BBA">
      <w:pPr>
        <w:pStyle w:val="ListParagraph"/>
        <w:numPr>
          <w:ilvl w:val="1"/>
          <w:numId w:val="88"/>
        </w:numPr>
        <w:tabs>
          <w:tab w:val="left" w:pos="1676"/>
        </w:tabs>
        <w:ind w:hanging="421"/>
        <w:rPr>
          <w:sz w:val="24"/>
        </w:rPr>
      </w:pPr>
      <w:r>
        <w:rPr>
          <w:sz w:val="24"/>
        </w:rPr>
        <w:t>Supply</w:t>
      </w:r>
      <w:r>
        <w:rPr>
          <w:spacing w:val="-4"/>
          <w:sz w:val="24"/>
        </w:rPr>
        <w:t xml:space="preserve"> </w:t>
      </w:r>
      <w:r>
        <w:rPr>
          <w:sz w:val="24"/>
        </w:rPr>
        <w:t>Forecast</w:t>
      </w:r>
    </w:p>
    <w:p w14:paraId="3AB119FD" w14:textId="77777777" w:rsidR="00A325A9" w:rsidRDefault="00541BBA">
      <w:pPr>
        <w:pStyle w:val="BodyText"/>
        <w:spacing w:before="180"/>
        <w:ind w:left="1646"/>
      </w:pPr>
      <w:r>
        <w:t>Identify what and how many staff will be available to meet staffing needs. Consider:</w:t>
      </w:r>
    </w:p>
    <w:p w14:paraId="373EC6C4" w14:textId="77777777" w:rsidR="00A325A9" w:rsidRDefault="00541BBA">
      <w:pPr>
        <w:pStyle w:val="BodyText"/>
        <w:spacing w:before="180"/>
        <w:ind w:left="1646" w:right="1546"/>
      </w:pPr>
      <w:r>
        <w:t>Internal Availability: How many employees will be promotable within the target timeframe?</w:t>
      </w:r>
    </w:p>
    <w:p w14:paraId="7E5C2E75" w14:textId="77777777" w:rsidR="00A325A9" w:rsidRDefault="00541BBA">
      <w:pPr>
        <w:pStyle w:val="BodyText"/>
        <w:tabs>
          <w:tab w:val="left" w:pos="2428"/>
        </w:tabs>
        <w:spacing w:before="180"/>
        <w:ind w:left="1646" w:right="1417"/>
      </w:pPr>
      <w:r>
        <w:t>External</w:t>
      </w:r>
      <w:r>
        <w:rPr>
          <w:spacing w:val="-6"/>
        </w:rPr>
        <w:t xml:space="preserve"> </w:t>
      </w:r>
      <w:r>
        <w:t>Availability:</w:t>
      </w:r>
      <w:r>
        <w:rPr>
          <w:spacing w:val="-5"/>
        </w:rPr>
        <w:t xml:space="preserve"> </w:t>
      </w:r>
      <w:r>
        <w:t>How</w:t>
      </w:r>
      <w:r>
        <w:rPr>
          <w:spacing w:val="-4"/>
        </w:rPr>
        <w:t xml:space="preserve"> </w:t>
      </w:r>
      <w:r>
        <w:t>many</w:t>
      </w:r>
      <w:r>
        <w:rPr>
          <w:spacing w:val="-4"/>
        </w:rPr>
        <w:t xml:space="preserve"> </w:t>
      </w:r>
      <w:r>
        <w:t>people</w:t>
      </w:r>
      <w:r>
        <w:rPr>
          <w:spacing w:val="-5"/>
        </w:rPr>
        <w:t xml:space="preserve"> </w:t>
      </w:r>
      <w:r>
        <w:t>are</w:t>
      </w:r>
      <w:r>
        <w:rPr>
          <w:spacing w:val="-5"/>
        </w:rPr>
        <w:t xml:space="preserve"> </w:t>
      </w:r>
      <w:r>
        <w:t>doing</w:t>
      </w:r>
      <w:r>
        <w:rPr>
          <w:spacing w:val="-3"/>
        </w:rPr>
        <w:t xml:space="preserve"> </w:t>
      </w:r>
      <w:r>
        <w:t>similar</w:t>
      </w:r>
      <w:r>
        <w:rPr>
          <w:spacing w:val="-3"/>
        </w:rPr>
        <w:t xml:space="preserve"> </w:t>
      </w:r>
      <w:r>
        <w:t>work</w:t>
      </w:r>
      <w:r>
        <w:rPr>
          <w:spacing w:val="-4"/>
        </w:rPr>
        <w:t xml:space="preserve"> </w:t>
      </w:r>
      <w:r>
        <w:t>in</w:t>
      </w:r>
      <w:r>
        <w:rPr>
          <w:spacing w:val="-4"/>
        </w:rPr>
        <w:t xml:space="preserve"> </w:t>
      </w:r>
      <w:r>
        <w:t>the</w:t>
      </w:r>
      <w:r>
        <w:rPr>
          <w:spacing w:val="-5"/>
        </w:rPr>
        <w:t xml:space="preserve"> </w:t>
      </w:r>
      <w:r>
        <w:rPr>
          <w:spacing w:val="-3"/>
        </w:rPr>
        <w:t>target</w:t>
      </w:r>
      <w:r>
        <w:rPr>
          <w:spacing w:val="-2"/>
        </w:rPr>
        <w:t xml:space="preserve"> </w:t>
      </w:r>
      <w:r>
        <w:t>recruitment area?</w:t>
      </w:r>
      <w:r>
        <w:tab/>
        <w:t xml:space="preserve">How many people are regularly hired </w:t>
      </w:r>
      <w:r>
        <w:rPr>
          <w:spacing w:val="-4"/>
        </w:rPr>
        <w:t xml:space="preserve">away </w:t>
      </w:r>
      <w:r>
        <w:t>from other</w:t>
      </w:r>
      <w:r>
        <w:rPr>
          <w:spacing w:val="-10"/>
        </w:rPr>
        <w:t xml:space="preserve"> </w:t>
      </w:r>
      <w:r>
        <w:t>employers?.</w:t>
      </w:r>
    </w:p>
    <w:p w14:paraId="316F35DE" w14:textId="77777777" w:rsidR="00A325A9" w:rsidRDefault="00541BBA">
      <w:pPr>
        <w:pStyle w:val="BodyText"/>
        <w:spacing w:before="179"/>
        <w:ind w:left="1646" w:right="971"/>
      </w:pPr>
      <w:r>
        <w:t>Future Labor Supply: How many people will be entering the qualified labor pool from schools and training programs in the target recruitment area?</w:t>
      </w:r>
    </w:p>
    <w:p w14:paraId="127246C4" w14:textId="77777777" w:rsidR="00A325A9" w:rsidRDefault="00A325A9">
      <w:pPr>
        <w:sectPr w:rsidR="00A325A9">
          <w:pgSz w:w="11910" w:h="16850"/>
          <w:pgMar w:top="1320" w:right="0" w:bottom="280" w:left="360" w:header="891" w:footer="0" w:gutter="0"/>
          <w:cols w:space="720"/>
        </w:sectPr>
      </w:pPr>
    </w:p>
    <w:p w14:paraId="45117AC2" w14:textId="77777777" w:rsidR="00A325A9" w:rsidRDefault="00541BBA">
      <w:pPr>
        <w:pStyle w:val="BodyText"/>
        <w:spacing w:before="90"/>
        <w:ind w:left="1646" w:right="1353"/>
      </w:pPr>
      <w:r>
        <w:lastRenderedPageBreak/>
        <w:t>Current Training and Development: What percentage of core knowledge and skill loss is presently being mitigated by training and development efforts?</w:t>
      </w:r>
    </w:p>
    <w:p w14:paraId="4A9F4F19" w14:textId="77777777" w:rsidR="00A325A9" w:rsidRDefault="00541BBA">
      <w:pPr>
        <w:pStyle w:val="ListParagraph"/>
        <w:numPr>
          <w:ilvl w:val="1"/>
          <w:numId w:val="88"/>
        </w:numPr>
        <w:tabs>
          <w:tab w:val="left" w:pos="1676"/>
        </w:tabs>
        <w:spacing w:before="181"/>
        <w:ind w:hanging="421"/>
        <w:rPr>
          <w:sz w:val="24"/>
        </w:rPr>
      </w:pPr>
      <w:r>
        <w:rPr>
          <w:sz w:val="24"/>
        </w:rPr>
        <w:t>Gap</w:t>
      </w:r>
      <w:r>
        <w:rPr>
          <w:spacing w:val="-2"/>
          <w:sz w:val="24"/>
        </w:rPr>
        <w:t xml:space="preserve"> </w:t>
      </w:r>
      <w:r>
        <w:rPr>
          <w:sz w:val="24"/>
        </w:rPr>
        <w:t>Analysis</w:t>
      </w:r>
    </w:p>
    <w:p w14:paraId="5CAA5E21" w14:textId="77777777" w:rsidR="00A325A9" w:rsidRDefault="00541BBA">
      <w:pPr>
        <w:pStyle w:val="BodyText"/>
        <w:tabs>
          <w:tab w:val="left" w:pos="7546"/>
        </w:tabs>
        <w:spacing w:before="179"/>
        <w:ind w:left="1618" w:right="1449"/>
      </w:pPr>
      <w:r>
        <w:t>Subtract the projected supply from the</w:t>
      </w:r>
      <w:r>
        <w:rPr>
          <w:spacing w:val="-32"/>
        </w:rPr>
        <w:t xml:space="preserve"> </w:t>
      </w:r>
      <w:r>
        <w:t>projected</w:t>
      </w:r>
      <w:r>
        <w:rPr>
          <w:spacing w:val="-6"/>
        </w:rPr>
        <w:t xml:space="preserve"> </w:t>
      </w:r>
      <w:r>
        <w:t>demand.</w:t>
      </w:r>
      <w:r>
        <w:tab/>
        <w:t>A negative result</w:t>
      </w:r>
      <w:r>
        <w:rPr>
          <w:spacing w:val="-30"/>
        </w:rPr>
        <w:t xml:space="preserve"> </w:t>
      </w:r>
      <w:r>
        <w:t>indicates the need for a new</w:t>
      </w:r>
      <w:r>
        <w:rPr>
          <w:spacing w:val="-6"/>
        </w:rPr>
        <w:t xml:space="preserve"> </w:t>
      </w:r>
      <w:r>
        <w:rPr>
          <w:spacing w:val="-5"/>
        </w:rPr>
        <w:t>strategy.</w:t>
      </w:r>
    </w:p>
    <w:p w14:paraId="0EE9EEFC" w14:textId="77777777" w:rsidR="00A325A9" w:rsidRDefault="00541BBA">
      <w:pPr>
        <w:pStyle w:val="ListParagraph"/>
        <w:numPr>
          <w:ilvl w:val="1"/>
          <w:numId w:val="88"/>
        </w:numPr>
        <w:tabs>
          <w:tab w:val="left" w:pos="1676"/>
        </w:tabs>
        <w:ind w:hanging="421"/>
        <w:rPr>
          <w:sz w:val="24"/>
        </w:rPr>
      </w:pPr>
      <w:r>
        <w:rPr>
          <w:sz w:val="24"/>
        </w:rPr>
        <w:t>Strategy</w:t>
      </w:r>
      <w:r>
        <w:rPr>
          <w:spacing w:val="-1"/>
          <w:sz w:val="24"/>
        </w:rPr>
        <w:t xml:space="preserve"> </w:t>
      </w:r>
      <w:r>
        <w:rPr>
          <w:sz w:val="24"/>
        </w:rPr>
        <w:t>Identification</w:t>
      </w:r>
    </w:p>
    <w:p w14:paraId="3F81E89A" w14:textId="77777777" w:rsidR="00A325A9" w:rsidRDefault="00541BBA">
      <w:pPr>
        <w:pStyle w:val="BodyText"/>
        <w:spacing w:before="180"/>
        <w:ind w:left="1603" w:right="971"/>
      </w:pPr>
      <w:r>
        <w:t>There are Demand-side and Supply-side staffing strategies. Consider a combination of strategies when addressing staffing gaps.</w:t>
      </w:r>
    </w:p>
    <w:p w14:paraId="75C5387B" w14:textId="77777777" w:rsidR="00A325A9" w:rsidRDefault="0087638C">
      <w:pPr>
        <w:pStyle w:val="ListParagraph"/>
        <w:numPr>
          <w:ilvl w:val="2"/>
          <w:numId w:val="88"/>
        </w:numPr>
        <w:tabs>
          <w:tab w:val="left" w:pos="2221"/>
        </w:tabs>
        <w:ind w:left="2220"/>
        <w:rPr>
          <w:sz w:val="24"/>
        </w:rPr>
      </w:pPr>
      <w:r>
        <w:pict w14:anchorId="6D56D6A8">
          <v:group id="_x0000_s1654" style="position:absolute;left:0;text-align:left;margin-left:57.75pt;margin-top:21.2pt;width:537.6pt;height:224.25pt;z-index:-258143232;mso-position-horizontal-relative:page" coordorigin="1155,424" coordsize="10752,4485">
            <v:shape id="_x0000_s1656" type="#_x0000_t75" style="position:absolute;left:1154;top:424;width:10752;height:4485">
              <v:imagedata r:id="rId10" o:title=""/>
            </v:shape>
            <v:shape id="_x0000_s1655" type="#_x0000_t202" style="position:absolute;left:1154;top:424;width:10752;height:4485" filled="f" stroked="f">
              <v:textbox style="mso-next-textbox:#_x0000_s1655" inset="0,0,0,0">
                <w:txbxContent>
                  <w:p w14:paraId="6A13F38E" w14:textId="77777777" w:rsidR="0087638C" w:rsidRDefault="0087638C">
                    <w:pPr>
                      <w:spacing w:before="9"/>
                      <w:rPr>
                        <w:sz w:val="18"/>
                      </w:rPr>
                    </w:pPr>
                  </w:p>
                  <w:p w14:paraId="1A738F2A" w14:textId="77777777" w:rsidR="0087638C" w:rsidRDefault="0087638C">
                    <w:pPr>
                      <w:spacing w:line="242" w:lineRule="auto"/>
                      <w:ind w:left="837" w:right="1380"/>
                      <w:rPr>
                        <w:sz w:val="24"/>
                      </w:rPr>
                    </w:pPr>
                    <w:r>
                      <w:rPr>
                        <w:sz w:val="24"/>
                      </w:rPr>
                      <w:t>Demand-side strategies reduce the number of positions that need to be filled. They include:</w:t>
                    </w:r>
                  </w:p>
                  <w:p w14:paraId="5E480C68" w14:textId="77777777" w:rsidR="0087638C" w:rsidRDefault="0087638C">
                    <w:pPr>
                      <w:spacing w:before="176"/>
                      <w:ind w:left="837" w:right="1589"/>
                      <w:rPr>
                        <w:sz w:val="24"/>
                      </w:rPr>
                    </w:pPr>
                    <w:r>
                      <w:rPr>
                        <w:b/>
                        <w:sz w:val="24"/>
                      </w:rPr>
                      <w:t>Retention</w:t>
                    </w:r>
                    <w:r>
                      <w:rPr>
                        <w:sz w:val="24"/>
                      </w:rPr>
                      <w:t>: Reduce turnover through retention incentives and employee engagement strategies.</w:t>
                    </w:r>
                  </w:p>
                  <w:p w14:paraId="0D10DCEF" w14:textId="77777777" w:rsidR="0087638C" w:rsidRDefault="0087638C">
                    <w:pPr>
                      <w:spacing w:before="180"/>
                      <w:ind w:left="837" w:right="1380"/>
                      <w:rPr>
                        <w:sz w:val="24"/>
                      </w:rPr>
                    </w:pPr>
                    <w:r>
                      <w:rPr>
                        <w:b/>
                        <w:sz w:val="24"/>
                      </w:rPr>
                      <w:t>Reorganization</w:t>
                    </w:r>
                    <w:r>
                      <w:rPr>
                        <w:sz w:val="24"/>
                      </w:rPr>
                      <w:t>: Reduce the number of management positions by expanding supervisory span of control.</w:t>
                    </w:r>
                  </w:p>
                  <w:p w14:paraId="5AF8668F" w14:textId="77777777" w:rsidR="0087638C" w:rsidRDefault="0087638C">
                    <w:pPr>
                      <w:spacing w:before="180"/>
                      <w:ind w:left="837" w:right="1419"/>
                      <w:rPr>
                        <w:sz w:val="24"/>
                      </w:rPr>
                    </w:pPr>
                    <w:r>
                      <w:rPr>
                        <w:b/>
                        <w:sz w:val="24"/>
                      </w:rPr>
                      <w:t>Work Process Redesign</w:t>
                    </w:r>
                    <w:r>
                      <w:rPr>
                        <w:sz w:val="24"/>
                      </w:rPr>
                      <w:t>: Reduce staffing needs by streamlining workflows and methods.</w:t>
                    </w:r>
                  </w:p>
                  <w:p w14:paraId="06835C76" w14:textId="77777777" w:rsidR="0087638C" w:rsidRDefault="0087638C">
                    <w:pPr>
                      <w:spacing w:before="179"/>
                      <w:ind w:left="837" w:right="1380"/>
                      <w:rPr>
                        <w:sz w:val="24"/>
                      </w:rPr>
                    </w:pPr>
                    <w:r>
                      <w:rPr>
                        <w:b/>
                        <w:sz w:val="24"/>
                      </w:rPr>
                      <w:t>Employee Performance Management</w:t>
                    </w:r>
                    <w:r>
                      <w:rPr>
                        <w:sz w:val="24"/>
                      </w:rPr>
                      <w:t>: Reduce staffing needs by improving individual productivity.</w:t>
                    </w:r>
                  </w:p>
                  <w:p w14:paraId="787ECC8B" w14:textId="77777777" w:rsidR="0087638C" w:rsidRDefault="0087638C">
                    <w:pPr>
                      <w:spacing w:before="180"/>
                      <w:ind w:left="837"/>
                      <w:rPr>
                        <w:sz w:val="24"/>
                      </w:rPr>
                    </w:pPr>
                    <w:r>
                      <w:rPr>
                        <w:sz w:val="24"/>
                      </w:rPr>
                      <w:t>3.4.2. Supply-side Strategies</w:t>
                    </w:r>
                  </w:p>
                </w:txbxContent>
              </v:textbox>
            </v:shape>
            <w10:wrap anchorx="page"/>
          </v:group>
        </w:pict>
      </w:r>
      <w:r w:rsidR="00541BBA">
        <w:rPr>
          <w:sz w:val="24"/>
        </w:rPr>
        <w:t>Demand-side</w:t>
      </w:r>
      <w:r w:rsidR="00541BBA">
        <w:rPr>
          <w:spacing w:val="-3"/>
          <w:sz w:val="24"/>
        </w:rPr>
        <w:t xml:space="preserve"> </w:t>
      </w:r>
      <w:r w:rsidR="00541BBA">
        <w:rPr>
          <w:sz w:val="24"/>
        </w:rPr>
        <w:t>Strategies</w:t>
      </w:r>
    </w:p>
    <w:p w14:paraId="2A14AD0A" w14:textId="77777777" w:rsidR="00A325A9" w:rsidRDefault="00A325A9">
      <w:pPr>
        <w:pStyle w:val="BodyText"/>
        <w:rPr>
          <w:sz w:val="20"/>
        </w:rPr>
      </w:pPr>
    </w:p>
    <w:p w14:paraId="763F10E7" w14:textId="77777777" w:rsidR="00A325A9" w:rsidRDefault="00A325A9">
      <w:pPr>
        <w:pStyle w:val="BodyText"/>
        <w:rPr>
          <w:sz w:val="20"/>
        </w:rPr>
      </w:pPr>
    </w:p>
    <w:p w14:paraId="6C785791" w14:textId="77777777" w:rsidR="00A325A9" w:rsidRDefault="00A325A9">
      <w:pPr>
        <w:pStyle w:val="BodyText"/>
        <w:rPr>
          <w:sz w:val="20"/>
        </w:rPr>
      </w:pPr>
    </w:p>
    <w:p w14:paraId="5FC43402" w14:textId="77777777" w:rsidR="00A325A9" w:rsidRDefault="00A325A9">
      <w:pPr>
        <w:pStyle w:val="BodyText"/>
        <w:rPr>
          <w:sz w:val="20"/>
        </w:rPr>
      </w:pPr>
    </w:p>
    <w:p w14:paraId="050C24F2" w14:textId="77777777" w:rsidR="00A325A9" w:rsidRDefault="00A325A9">
      <w:pPr>
        <w:pStyle w:val="BodyText"/>
        <w:rPr>
          <w:sz w:val="20"/>
        </w:rPr>
      </w:pPr>
    </w:p>
    <w:p w14:paraId="3DF200D3" w14:textId="77777777" w:rsidR="00A325A9" w:rsidRDefault="00A325A9">
      <w:pPr>
        <w:pStyle w:val="BodyText"/>
        <w:rPr>
          <w:sz w:val="20"/>
        </w:rPr>
      </w:pPr>
    </w:p>
    <w:p w14:paraId="08167F3D" w14:textId="77777777" w:rsidR="00A325A9" w:rsidRDefault="00A325A9">
      <w:pPr>
        <w:pStyle w:val="BodyText"/>
        <w:rPr>
          <w:sz w:val="20"/>
        </w:rPr>
      </w:pPr>
    </w:p>
    <w:p w14:paraId="621BFFCE" w14:textId="77777777" w:rsidR="00A325A9" w:rsidRDefault="00A325A9">
      <w:pPr>
        <w:pStyle w:val="BodyText"/>
        <w:rPr>
          <w:sz w:val="20"/>
        </w:rPr>
      </w:pPr>
    </w:p>
    <w:p w14:paraId="673167F6" w14:textId="77777777" w:rsidR="00A325A9" w:rsidRDefault="00A325A9">
      <w:pPr>
        <w:pStyle w:val="BodyText"/>
        <w:rPr>
          <w:sz w:val="20"/>
        </w:rPr>
      </w:pPr>
    </w:p>
    <w:p w14:paraId="6D6E384F" w14:textId="77777777" w:rsidR="00A325A9" w:rsidRDefault="00A325A9">
      <w:pPr>
        <w:pStyle w:val="BodyText"/>
        <w:rPr>
          <w:sz w:val="20"/>
        </w:rPr>
      </w:pPr>
    </w:p>
    <w:p w14:paraId="387316C7" w14:textId="77777777" w:rsidR="00A325A9" w:rsidRDefault="00A325A9">
      <w:pPr>
        <w:pStyle w:val="BodyText"/>
        <w:rPr>
          <w:sz w:val="20"/>
        </w:rPr>
      </w:pPr>
    </w:p>
    <w:p w14:paraId="323D8F4F" w14:textId="77777777" w:rsidR="00A325A9" w:rsidRDefault="00A325A9">
      <w:pPr>
        <w:pStyle w:val="BodyText"/>
        <w:rPr>
          <w:sz w:val="20"/>
        </w:rPr>
      </w:pPr>
    </w:p>
    <w:p w14:paraId="7EAF9A52" w14:textId="77777777" w:rsidR="00A325A9" w:rsidRDefault="00A325A9">
      <w:pPr>
        <w:pStyle w:val="BodyText"/>
        <w:rPr>
          <w:sz w:val="20"/>
        </w:rPr>
      </w:pPr>
    </w:p>
    <w:p w14:paraId="31C026B7" w14:textId="77777777" w:rsidR="00A325A9" w:rsidRDefault="00A325A9">
      <w:pPr>
        <w:pStyle w:val="BodyText"/>
        <w:rPr>
          <w:sz w:val="20"/>
        </w:rPr>
      </w:pPr>
    </w:p>
    <w:p w14:paraId="3399F5C0" w14:textId="77777777" w:rsidR="00A325A9" w:rsidRDefault="00A325A9">
      <w:pPr>
        <w:pStyle w:val="BodyText"/>
        <w:rPr>
          <w:sz w:val="20"/>
        </w:rPr>
      </w:pPr>
    </w:p>
    <w:p w14:paraId="3475943A" w14:textId="77777777" w:rsidR="00A325A9" w:rsidRDefault="00A325A9">
      <w:pPr>
        <w:pStyle w:val="BodyText"/>
        <w:rPr>
          <w:sz w:val="20"/>
        </w:rPr>
      </w:pPr>
    </w:p>
    <w:p w14:paraId="1DC447DE" w14:textId="77777777" w:rsidR="00A325A9" w:rsidRDefault="00A325A9">
      <w:pPr>
        <w:pStyle w:val="BodyText"/>
        <w:rPr>
          <w:sz w:val="20"/>
        </w:rPr>
      </w:pPr>
    </w:p>
    <w:p w14:paraId="0E05DE7A" w14:textId="77777777" w:rsidR="00A325A9" w:rsidRDefault="00A325A9">
      <w:pPr>
        <w:pStyle w:val="BodyText"/>
        <w:spacing w:before="1"/>
        <w:rPr>
          <w:sz w:val="23"/>
        </w:rPr>
      </w:pPr>
    </w:p>
    <w:p w14:paraId="1234A519" w14:textId="77777777" w:rsidR="00A325A9" w:rsidRDefault="00541BBA">
      <w:pPr>
        <w:pStyle w:val="BodyText"/>
        <w:spacing w:before="51"/>
        <w:ind w:left="1632" w:right="1433"/>
      </w:pPr>
      <w:r>
        <w:t>Supply-side strategies help fill the remaining staffing gap once demand-side strategies have reduced the number of positions that must be filled. They include:</w:t>
      </w:r>
    </w:p>
    <w:p w14:paraId="08AE5B18" w14:textId="77777777" w:rsidR="00A325A9" w:rsidRDefault="00541BBA">
      <w:pPr>
        <w:pStyle w:val="BodyText"/>
        <w:spacing w:before="180"/>
        <w:ind w:left="1632" w:right="1546"/>
      </w:pPr>
      <w:r>
        <w:rPr>
          <w:b/>
        </w:rPr>
        <w:t>Recruitment</w:t>
      </w:r>
      <w:r>
        <w:t>: Expand applicant pools through enhanced marketing (e.g., broadening the target recruitment area, increasing advertising venues, and improved branding strategy).</w:t>
      </w:r>
    </w:p>
    <w:p w14:paraId="23E9653D" w14:textId="77777777" w:rsidR="00A325A9" w:rsidRDefault="00541BBA">
      <w:pPr>
        <w:spacing w:before="182"/>
        <w:ind w:left="1632" w:right="971"/>
        <w:rPr>
          <w:sz w:val="24"/>
        </w:rPr>
      </w:pPr>
      <w:r>
        <w:rPr>
          <w:b/>
          <w:sz w:val="24"/>
        </w:rPr>
        <w:t>Modified Qualifications</w:t>
      </w:r>
      <w:r>
        <w:rPr>
          <w:sz w:val="24"/>
        </w:rPr>
        <w:t>: Expand applicant pools by considering a broader range of experience and education.</w:t>
      </w:r>
    </w:p>
    <w:p w14:paraId="4BDD8D81" w14:textId="77777777" w:rsidR="00A325A9" w:rsidRDefault="00541BBA">
      <w:pPr>
        <w:spacing w:before="180"/>
        <w:ind w:left="1632" w:right="971"/>
        <w:rPr>
          <w:sz w:val="24"/>
        </w:rPr>
      </w:pPr>
      <w:r>
        <w:rPr>
          <w:b/>
          <w:sz w:val="24"/>
        </w:rPr>
        <w:t>Workforce Development</w:t>
      </w:r>
      <w:r>
        <w:rPr>
          <w:sz w:val="24"/>
        </w:rPr>
        <w:t>: Grow future applicant pools by supporting schools and apprenticeship programs.</w:t>
      </w:r>
    </w:p>
    <w:p w14:paraId="0D8A7E7C" w14:textId="77777777" w:rsidR="00A325A9" w:rsidRDefault="00541BBA">
      <w:pPr>
        <w:pStyle w:val="BodyText"/>
        <w:tabs>
          <w:tab w:val="left" w:pos="4562"/>
        </w:tabs>
        <w:spacing w:before="180"/>
        <w:ind w:left="1632" w:right="1859"/>
      </w:pPr>
      <w:r>
        <w:rPr>
          <w:b/>
          <w:spacing w:val="-3"/>
        </w:rPr>
        <w:t xml:space="preserve">Training </w:t>
      </w:r>
      <w:r>
        <w:rPr>
          <w:b/>
        </w:rPr>
        <w:t>and Development</w:t>
      </w:r>
      <w:r>
        <w:t>:</w:t>
      </w:r>
      <w:r>
        <w:tab/>
        <w:t xml:space="preserve">Keep current </w:t>
      </w:r>
      <w:r>
        <w:rPr>
          <w:spacing w:val="-3"/>
        </w:rPr>
        <w:t xml:space="preserve">staff </w:t>
      </w:r>
      <w:r>
        <w:t>up-to-date in their knowledge</w:t>
      </w:r>
      <w:r>
        <w:rPr>
          <w:spacing w:val="-34"/>
        </w:rPr>
        <w:t xml:space="preserve"> </w:t>
      </w:r>
      <w:r>
        <w:t>and skills through on-the-job and other training and development</w:t>
      </w:r>
      <w:r>
        <w:rPr>
          <w:spacing w:val="-17"/>
        </w:rPr>
        <w:t xml:space="preserve"> </w:t>
      </w:r>
      <w:r>
        <w:t>programs.</w:t>
      </w:r>
    </w:p>
    <w:p w14:paraId="15230EC0" w14:textId="77777777" w:rsidR="00A325A9" w:rsidRDefault="00541BBA">
      <w:pPr>
        <w:pStyle w:val="BodyText"/>
        <w:spacing w:before="180"/>
        <w:ind w:left="1632" w:right="1546"/>
      </w:pPr>
      <w:r>
        <w:rPr>
          <w:b/>
        </w:rPr>
        <w:t>Succession Planning</w:t>
      </w:r>
      <w:r>
        <w:t>: Grow new internal applicant pools through training and development programs.</w:t>
      </w:r>
    </w:p>
    <w:p w14:paraId="7CF99BF6" w14:textId="77777777" w:rsidR="00A325A9" w:rsidRDefault="00541BBA">
      <w:pPr>
        <w:pStyle w:val="ListParagraph"/>
        <w:numPr>
          <w:ilvl w:val="0"/>
          <w:numId w:val="88"/>
        </w:numPr>
        <w:tabs>
          <w:tab w:val="left" w:pos="1301"/>
        </w:tabs>
        <w:spacing w:before="179"/>
        <w:ind w:left="1300"/>
        <w:rPr>
          <w:b/>
          <w:sz w:val="24"/>
        </w:rPr>
      </w:pPr>
      <w:r>
        <w:rPr>
          <w:b/>
          <w:sz w:val="24"/>
        </w:rPr>
        <w:t>Job</w:t>
      </w:r>
      <w:r>
        <w:rPr>
          <w:b/>
          <w:spacing w:val="-2"/>
          <w:sz w:val="24"/>
        </w:rPr>
        <w:t xml:space="preserve"> </w:t>
      </w:r>
      <w:r>
        <w:rPr>
          <w:b/>
          <w:sz w:val="24"/>
        </w:rPr>
        <w:t>Analysis</w:t>
      </w:r>
    </w:p>
    <w:p w14:paraId="0EE11FC3" w14:textId="77777777" w:rsidR="00A325A9" w:rsidRDefault="00541BBA">
      <w:pPr>
        <w:pStyle w:val="BodyText"/>
        <w:spacing w:before="180"/>
        <w:ind w:left="1267" w:right="971"/>
      </w:pPr>
      <w:r>
        <w:t>Human capital management in organizations virtually always requires an in-depth understanding of the work that people do in that organization. The process by which this</w:t>
      </w:r>
    </w:p>
    <w:p w14:paraId="6D8C24D3" w14:textId="77777777" w:rsidR="00A325A9" w:rsidRDefault="00A325A9">
      <w:pPr>
        <w:sectPr w:rsidR="00A325A9">
          <w:pgSz w:w="11910" w:h="16850"/>
          <w:pgMar w:top="1320" w:right="0" w:bottom="280" w:left="360" w:header="891" w:footer="0" w:gutter="0"/>
          <w:cols w:space="720"/>
        </w:sectPr>
      </w:pPr>
    </w:p>
    <w:p w14:paraId="346D9A34" w14:textId="77777777" w:rsidR="00A325A9" w:rsidRDefault="00541BBA">
      <w:pPr>
        <w:pStyle w:val="BodyText"/>
        <w:spacing w:before="90"/>
        <w:ind w:left="1267" w:right="1339"/>
      </w:pPr>
      <w:r>
        <w:lastRenderedPageBreak/>
        <w:t>understanding is developed is a job analysis; a job description is the documentation of the results of that analysis. While these two terms are often used interchangeably, we strongly recommend against such usage, as job analysis is a process and a job description is a product of that process. Simply put, a job analysis is a systematic process for collecting and analyzing information about a job.</w:t>
      </w:r>
    </w:p>
    <w:p w14:paraId="6BC197ED" w14:textId="77777777" w:rsidR="00A325A9" w:rsidRDefault="00541BBA">
      <w:pPr>
        <w:pStyle w:val="BodyText"/>
        <w:spacing w:before="189" w:line="230" w:lineRule="auto"/>
        <w:ind w:left="1267" w:right="1587"/>
      </w:pPr>
      <w:r>
        <w:t>In a more comprehensive and detailed definition, Scholars defined job analysis as ‘‘the collection of data on (a)</w:t>
      </w:r>
      <w:r>
        <w:rPr>
          <w:rFonts w:ascii="PMingLiU" w:hAnsi="PMingLiU"/>
        </w:rPr>
        <w:t>‘</w:t>
      </w:r>
      <w:r>
        <w:t>job-oriented’ behavior, such as job tasks and work procedures;</w:t>
      </w:r>
    </w:p>
    <w:p w14:paraId="7CEE5388" w14:textId="62ECEFDF" w:rsidR="00A325A9" w:rsidRDefault="00541BBA">
      <w:pPr>
        <w:pStyle w:val="BodyText"/>
        <w:ind w:left="1267" w:right="1403"/>
      </w:pPr>
      <w:r>
        <w:t>(b) more abstract ‘worker-oriented’ behavior, such as decision making, supervision, and information processing; (c) behaviors involved in interactions with machines, materials, and tools; (d) methods of evaluating performance, such as productivity and error rates; (e) job context, such as working conditions and type of compensation systems; and (f) personnel requirements, such as skills, physical ability, and personality traits’’ This definition of job analysis focuses on the systematic collection of data on the observable job behaviors of employees and what is accomplished by these behaviors and what technologies are required to do so.</w:t>
      </w:r>
    </w:p>
    <w:p w14:paraId="5E079319" w14:textId="77777777" w:rsidR="00A325A9" w:rsidRDefault="00541BBA">
      <w:pPr>
        <w:pStyle w:val="BodyText"/>
        <w:spacing w:before="174"/>
        <w:ind w:left="1267" w:right="1443"/>
      </w:pPr>
      <w:r>
        <w:t xml:space="preserve">Given the importance that job analyses play in the management of human capital, it is surprising that job analyses are not regarded as a more critical tool in the field of human resources. Over three decades ago, a researcher observed, </w:t>
      </w:r>
      <w:r>
        <w:rPr>
          <w:spacing w:val="-3"/>
        </w:rPr>
        <w:t xml:space="preserve">‘Although </w:t>
      </w:r>
      <w:r>
        <w:t>job analysis is an essential</w:t>
      </w:r>
      <w:r>
        <w:rPr>
          <w:spacing w:val="-11"/>
        </w:rPr>
        <w:t xml:space="preserve"> </w:t>
      </w:r>
      <w:r>
        <w:t>feature</w:t>
      </w:r>
      <w:r>
        <w:rPr>
          <w:spacing w:val="-7"/>
        </w:rPr>
        <w:t xml:space="preserve"> </w:t>
      </w:r>
      <w:r>
        <w:t>of</w:t>
      </w:r>
      <w:r>
        <w:rPr>
          <w:spacing w:val="-9"/>
        </w:rPr>
        <w:t xml:space="preserve"> </w:t>
      </w:r>
      <w:r>
        <w:t>every</w:t>
      </w:r>
      <w:r>
        <w:rPr>
          <w:spacing w:val="-7"/>
        </w:rPr>
        <w:t xml:space="preserve"> </w:t>
      </w:r>
      <w:r>
        <w:t>activity</w:t>
      </w:r>
      <w:r>
        <w:rPr>
          <w:spacing w:val="-8"/>
        </w:rPr>
        <w:t xml:space="preserve"> </w:t>
      </w:r>
      <w:r>
        <w:t>engaged</w:t>
      </w:r>
      <w:r>
        <w:rPr>
          <w:spacing w:val="-5"/>
        </w:rPr>
        <w:t xml:space="preserve"> </w:t>
      </w:r>
      <w:r>
        <w:t>in</w:t>
      </w:r>
      <w:r>
        <w:rPr>
          <w:spacing w:val="-9"/>
        </w:rPr>
        <w:t xml:space="preserve"> </w:t>
      </w:r>
      <w:r>
        <w:t>by</w:t>
      </w:r>
      <w:r>
        <w:rPr>
          <w:spacing w:val="-6"/>
        </w:rPr>
        <w:t xml:space="preserve"> </w:t>
      </w:r>
      <w:r>
        <w:t>industrial-organizational</w:t>
      </w:r>
      <w:r>
        <w:rPr>
          <w:spacing w:val="-11"/>
        </w:rPr>
        <w:t xml:space="preserve"> </w:t>
      </w:r>
      <w:r>
        <w:t>psychologists,</w:t>
      </w:r>
      <w:r>
        <w:rPr>
          <w:spacing w:val="-9"/>
        </w:rPr>
        <w:t xml:space="preserve"> </w:t>
      </w:r>
      <w:r>
        <w:t>the subject</w:t>
      </w:r>
      <w:r>
        <w:rPr>
          <w:spacing w:val="-5"/>
        </w:rPr>
        <w:t xml:space="preserve"> </w:t>
      </w:r>
      <w:r>
        <w:t>is</w:t>
      </w:r>
      <w:r>
        <w:rPr>
          <w:spacing w:val="-6"/>
        </w:rPr>
        <w:t xml:space="preserve"> </w:t>
      </w:r>
      <w:r>
        <w:t>treated</w:t>
      </w:r>
      <w:r>
        <w:rPr>
          <w:spacing w:val="-3"/>
        </w:rPr>
        <w:t xml:space="preserve"> </w:t>
      </w:r>
      <w:r>
        <w:t>in</w:t>
      </w:r>
      <w:r>
        <w:rPr>
          <w:spacing w:val="-3"/>
        </w:rPr>
        <w:t xml:space="preserve"> </w:t>
      </w:r>
      <w:r>
        <w:t>most</w:t>
      </w:r>
      <w:r>
        <w:rPr>
          <w:spacing w:val="-3"/>
        </w:rPr>
        <w:t xml:space="preserve"> </w:t>
      </w:r>
      <w:r>
        <w:t>textbooks</w:t>
      </w:r>
      <w:r>
        <w:rPr>
          <w:spacing w:val="-4"/>
        </w:rPr>
        <w:t xml:space="preserve"> </w:t>
      </w:r>
      <w:r>
        <w:t>in</w:t>
      </w:r>
      <w:r>
        <w:rPr>
          <w:spacing w:val="-4"/>
        </w:rPr>
        <w:t xml:space="preserve"> </w:t>
      </w:r>
      <w:r>
        <w:t>a</w:t>
      </w:r>
      <w:r>
        <w:rPr>
          <w:spacing w:val="-4"/>
        </w:rPr>
        <w:t xml:space="preserve"> </w:t>
      </w:r>
      <w:r>
        <w:t>manner</w:t>
      </w:r>
      <w:r>
        <w:rPr>
          <w:spacing w:val="-5"/>
        </w:rPr>
        <w:t xml:space="preserve"> </w:t>
      </w:r>
      <w:r>
        <w:t>which</w:t>
      </w:r>
      <w:r>
        <w:rPr>
          <w:spacing w:val="-3"/>
        </w:rPr>
        <w:t xml:space="preserve"> </w:t>
      </w:r>
      <w:r>
        <w:t>suggests</w:t>
      </w:r>
      <w:r>
        <w:rPr>
          <w:spacing w:val="-5"/>
        </w:rPr>
        <w:t xml:space="preserve"> </w:t>
      </w:r>
      <w:r>
        <w:t>that</w:t>
      </w:r>
      <w:r>
        <w:rPr>
          <w:spacing w:val="-5"/>
        </w:rPr>
        <w:t xml:space="preserve"> </w:t>
      </w:r>
      <w:r>
        <w:t>any</w:t>
      </w:r>
      <w:r>
        <w:rPr>
          <w:spacing w:val="-5"/>
        </w:rPr>
        <w:t xml:space="preserve"> </w:t>
      </w:r>
      <w:r>
        <w:t>fool</w:t>
      </w:r>
      <w:r>
        <w:rPr>
          <w:spacing w:val="-4"/>
        </w:rPr>
        <w:t xml:space="preserve"> </w:t>
      </w:r>
      <w:r>
        <w:t>can</w:t>
      </w:r>
      <w:r>
        <w:rPr>
          <w:spacing w:val="-5"/>
        </w:rPr>
        <w:t xml:space="preserve"> </w:t>
      </w:r>
      <w:r>
        <w:t>do</w:t>
      </w:r>
      <w:r>
        <w:rPr>
          <w:spacing w:val="1"/>
        </w:rPr>
        <w:t xml:space="preserve"> </w:t>
      </w:r>
      <w:r>
        <w:t>it</w:t>
      </w:r>
      <w:r>
        <w:rPr>
          <w:spacing w:val="-4"/>
        </w:rPr>
        <w:t xml:space="preserve"> </w:t>
      </w:r>
      <w:r>
        <w:t xml:space="preserve">and thus is a task which can be delegated to the lowest level </w:t>
      </w:r>
      <w:r>
        <w:rPr>
          <w:spacing w:val="-3"/>
        </w:rPr>
        <w:t xml:space="preserve">technician’. Unfortunately, </w:t>
      </w:r>
      <w:r>
        <w:t>the situation has not much changed, and this important function is not given the proper degree of attention and respect either by psychologists or HR</w:t>
      </w:r>
      <w:r>
        <w:rPr>
          <w:spacing w:val="-22"/>
        </w:rPr>
        <w:t xml:space="preserve"> </w:t>
      </w:r>
      <w:r>
        <w:t>professionals.</w:t>
      </w:r>
    </w:p>
    <w:p w14:paraId="63A30850" w14:textId="77777777" w:rsidR="00A325A9" w:rsidRDefault="00541BBA">
      <w:pPr>
        <w:pStyle w:val="ListParagraph"/>
        <w:numPr>
          <w:ilvl w:val="1"/>
          <w:numId w:val="88"/>
        </w:numPr>
        <w:tabs>
          <w:tab w:val="left" w:pos="1676"/>
        </w:tabs>
        <w:spacing w:before="181"/>
        <w:ind w:hanging="421"/>
        <w:rPr>
          <w:sz w:val="24"/>
        </w:rPr>
      </w:pPr>
      <w:r>
        <w:rPr>
          <w:sz w:val="24"/>
        </w:rPr>
        <w:t>Applications of Job</w:t>
      </w:r>
      <w:r>
        <w:rPr>
          <w:spacing w:val="1"/>
          <w:sz w:val="24"/>
        </w:rPr>
        <w:t xml:space="preserve"> </w:t>
      </w:r>
      <w:r>
        <w:rPr>
          <w:sz w:val="24"/>
        </w:rPr>
        <w:t>Analyses</w:t>
      </w:r>
    </w:p>
    <w:p w14:paraId="0082C3ED" w14:textId="77777777" w:rsidR="00A325A9" w:rsidRDefault="00541BBA">
      <w:pPr>
        <w:pStyle w:val="BodyText"/>
        <w:spacing w:before="180"/>
        <w:ind w:left="1618" w:right="1546"/>
      </w:pPr>
      <w:r>
        <w:t>A variety of important reasons support conducting job analyses in the workplace. These include recruitment, candidate selection, employee training and development, performance management, organizational management and planning, and litigation protection. Each of these will be briefly reviewed.</w:t>
      </w:r>
    </w:p>
    <w:p w14:paraId="33A30CED" w14:textId="77777777" w:rsidR="00A325A9" w:rsidRDefault="00541BBA">
      <w:pPr>
        <w:pStyle w:val="ListParagraph"/>
        <w:numPr>
          <w:ilvl w:val="2"/>
          <w:numId w:val="88"/>
        </w:numPr>
        <w:tabs>
          <w:tab w:val="left" w:pos="2221"/>
        </w:tabs>
        <w:ind w:left="2220"/>
        <w:rPr>
          <w:sz w:val="24"/>
        </w:rPr>
      </w:pPr>
      <w:r>
        <w:rPr>
          <w:sz w:val="24"/>
        </w:rPr>
        <w:t>Recruitment</w:t>
      </w:r>
    </w:p>
    <w:p w14:paraId="1133B1EC" w14:textId="77777777" w:rsidR="00A325A9" w:rsidRDefault="00541BBA">
      <w:pPr>
        <w:pStyle w:val="BodyText"/>
        <w:spacing w:before="179"/>
        <w:ind w:left="1618" w:right="1395"/>
      </w:pPr>
      <w:r>
        <w:t>The first external application of job analysis is in recruitment, when the job description becomes the basis for recruiting applicants. In beginning to fill a vacant job, the recruiter needs to know the job responsibilities as well as the skills and other characteristics required of candidates. Not only is it necessary for the recruiter to know these things, but candidates need to know the kind of job for which they are applying. The need for a job description should be obvious to all.</w:t>
      </w:r>
    </w:p>
    <w:p w14:paraId="073D7734" w14:textId="77777777" w:rsidR="00A325A9" w:rsidRDefault="00541BBA">
      <w:pPr>
        <w:pStyle w:val="ListParagraph"/>
        <w:numPr>
          <w:ilvl w:val="2"/>
          <w:numId w:val="88"/>
        </w:numPr>
        <w:tabs>
          <w:tab w:val="left" w:pos="2221"/>
        </w:tabs>
        <w:ind w:left="2220"/>
        <w:rPr>
          <w:sz w:val="24"/>
        </w:rPr>
      </w:pPr>
      <w:r>
        <w:rPr>
          <w:sz w:val="24"/>
        </w:rPr>
        <w:t>Candidate Selection</w:t>
      </w:r>
    </w:p>
    <w:p w14:paraId="5C12B428" w14:textId="77777777" w:rsidR="00A325A9" w:rsidRDefault="00541BBA">
      <w:pPr>
        <w:pStyle w:val="BodyText"/>
        <w:spacing w:before="180"/>
        <w:ind w:left="1618" w:right="1433"/>
      </w:pPr>
      <w:r>
        <w:t>In our experience, candidate selection accounts for most job analyses. Employers need to know in some detail the work activities involved in each job vacancy and, most importantly, the knowledge, skills, and abilities— the competencies— required to fill that job successfully. While most employers maintain files of job descriptions, there is widespread understanding that many, if not most, of these job descriptions are dated and need to be redone, especially for jobs deemed to be critically important.</w:t>
      </w:r>
    </w:p>
    <w:p w14:paraId="549655CF" w14:textId="77777777" w:rsidR="00A325A9" w:rsidRDefault="00A325A9">
      <w:pPr>
        <w:sectPr w:rsidR="00A325A9">
          <w:pgSz w:w="11910" w:h="16850"/>
          <w:pgMar w:top="1320" w:right="0" w:bottom="280" w:left="360" w:header="891" w:footer="0" w:gutter="0"/>
          <w:cols w:space="720"/>
        </w:sectPr>
      </w:pPr>
    </w:p>
    <w:p w14:paraId="2666BE51" w14:textId="36BB1E12" w:rsidR="00A325A9" w:rsidRDefault="00541BBA">
      <w:pPr>
        <w:pStyle w:val="BodyText"/>
        <w:spacing w:before="90"/>
        <w:ind w:left="1618" w:right="1339"/>
      </w:pPr>
      <w:r>
        <w:lastRenderedPageBreak/>
        <w:t>The work activities of a job change over time, as do the requirements for successfully carrying out those activities. As an example, consider the impact that the computer has had on the work activities both in the office and on the shop floor. Administrative positions that once had a heavy dose of taking shorthand and transcription are now given over to a very different set of activities, ones that require a rather different set of requirements. Similarly, the introduction of the computer onto the shop floor and into the warehouse has produced an equally large impact on the work activities. The tightening of bolts on the assembly line is now done by a computer-driven robot, the contents of the warehouse are all bar coded, and most jobs require computer skills for success. Such changes are ongoing and have enormous impact on the competency requirements for hiring. And these changes can be specified only by a careful job analysis.</w:t>
      </w:r>
    </w:p>
    <w:p w14:paraId="4E9FF447" w14:textId="77777777" w:rsidR="00A325A9" w:rsidRDefault="00541BBA">
      <w:pPr>
        <w:pStyle w:val="BodyText"/>
        <w:spacing w:before="182"/>
        <w:ind w:left="1618" w:right="1569"/>
      </w:pPr>
      <w:r>
        <w:t>Further, it is important to recognize that many skills are specific to a given occupation and that these occupationally specific skills are only be identified by a job analysis.</w:t>
      </w:r>
    </w:p>
    <w:p w14:paraId="696B333D" w14:textId="77777777" w:rsidR="00A325A9" w:rsidRDefault="00541BBA">
      <w:pPr>
        <w:pStyle w:val="BodyText"/>
        <w:spacing w:before="180"/>
        <w:ind w:left="1618" w:right="1411"/>
      </w:pPr>
      <w:r>
        <w:t>One</w:t>
      </w:r>
      <w:r>
        <w:rPr>
          <w:spacing w:val="-5"/>
        </w:rPr>
        <w:t xml:space="preserve"> </w:t>
      </w:r>
      <w:r>
        <w:t>use</w:t>
      </w:r>
      <w:r>
        <w:rPr>
          <w:spacing w:val="-8"/>
        </w:rPr>
        <w:t xml:space="preserve"> </w:t>
      </w:r>
      <w:r>
        <w:t>of</w:t>
      </w:r>
      <w:r>
        <w:rPr>
          <w:spacing w:val="-5"/>
        </w:rPr>
        <w:t xml:space="preserve"> </w:t>
      </w:r>
      <w:r>
        <w:t>job</w:t>
      </w:r>
      <w:r>
        <w:rPr>
          <w:spacing w:val="-5"/>
        </w:rPr>
        <w:t xml:space="preserve"> </w:t>
      </w:r>
      <w:r>
        <w:t>analyses</w:t>
      </w:r>
      <w:r>
        <w:rPr>
          <w:spacing w:val="-5"/>
        </w:rPr>
        <w:t xml:space="preserve"> </w:t>
      </w:r>
      <w:r>
        <w:t>is</w:t>
      </w:r>
      <w:r>
        <w:rPr>
          <w:spacing w:val="-6"/>
        </w:rPr>
        <w:t xml:space="preserve"> </w:t>
      </w:r>
      <w:r>
        <w:t>in</w:t>
      </w:r>
      <w:r>
        <w:rPr>
          <w:spacing w:val="-7"/>
        </w:rPr>
        <w:t xml:space="preserve"> </w:t>
      </w:r>
      <w:r>
        <w:t>developing</w:t>
      </w:r>
      <w:r>
        <w:rPr>
          <w:spacing w:val="-6"/>
        </w:rPr>
        <w:t xml:space="preserve"> </w:t>
      </w:r>
      <w:r>
        <w:t>behavioral</w:t>
      </w:r>
      <w:r>
        <w:rPr>
          <w:spacing w:val="-5"/>
        </w:rPr>
        <w:t xml:space="preserve"> </w:t>
      </w:r>
      <w:r>
        <w:t>interviewing</w:t>
      </w:r>
      <w:r>
        <w:rPr>
          <w:spacing w:val="-1"/>
        </w:rPr>
        <w:t xml:space="preserve"> </w:t>
      </w:r>
      <w:r>
        <w:t>protocols</w:t>
      </w:r>
      <w:r>
        <w:rPr>
          <w:spacing w:val="-7"/>
        </w:rPr>
        <w:t xml:space="preserve"> </w:t>
      </w:r>
      <w:r>
        <w:t>for</w:t>
      </w:r>
      <w:r>
        <w:rPr>
          <w:spacing w:val="-5"/>
        </w:rPr>
        <w:t xml:space="preserve"> </w:t>
      </w:r>
      <w:r>
        <w:t>candidate screening. The job description that is the end-product of the job analysis should provide a clear picture of the work and activities and the requirements. These then should provide the basis on which to develop a behavioral</w:t>
      </w:r>
      <w:r>
        <w:rPr>
          <w:spacing w:val="-13"/>
        </w:rPr>
        <w:t xml:space="preserve"> </w:t>
      </w:r>
      <w:r>
        <w:t>interviewing</w:t>
      </w:r>
    </w:p>
    <w:p w14:paraId="50999722" w14:textId="77777777" w:rsidR="00A325A9" w:rsidRDefault="00541BBA">
      <w:pPr>
        <w:pStyle w:val="BodyText"/>
        <w:ind w:left="1618" w:right="1339"/>
      </w:pPr>
      <w:r>
        <w:t>protocol—questions inquiring into a candidate’s experience in such work activities and seeking to establish the degree to which the candidate has the necessary requirements to perform the important work activities. This is a method for developing a behavioral interview much preferred to the more generic approach that lacks a specific</w:t>
      </w:r>
    </w:p>
    <w:p w14:paraId="2F47C360" w14:textId="77777777" w:rsidR="00A325A9" w:rsidRDefault="00541BBA">
      <w:pPr>
        <w:pStyle w:val="BodyText"/>
        <w:spacing w:line="292" w:lineRule="exact"/>
        <w:ind w:left="1618"/>
      </w:pPr>
      <w:r>
        <w:t>job-relevant focus.</w:t>
      </w:r>
    </w:p>
    <w:p w14:paraId="6F1F1369" w14:textId="77777777" w:rsidR="00A325A9" w:rsidRDefault="00541BBA">
      <w:pPr>
        <w:pStyle w:val="BodyText"/>
        <w:spacing w:before="179"/>
        <w:ind w:left="1618"/>
      </w:pPr>
      <w:r>
        <w:t>Another important use of job analyses is as the criteria for validity studies of any</w:t>
      </w:r>
    </w:p>
    <w:p w14:paraId="1638A5AC" w14:textId="77777777" w:rsidR="00A325A9" w:rsidRDefault="00541BBA">
      <w:pPr>
        <w:pStyle w:val="BodyText"/>
        <w:spacing w:before="2"/>
        <w:ind w:left="1618" w:right="1339"/>
      </w:pPr>
      <w:r>
        <w:t>pre-employment selection procedure, especially psychological tests. The Standards for Educational and Psychological Testing specify that the job requirements involved in studies of predictor-criteria relationships should be ‘‘determined by a job analysis’’. In other words, the validity of a psychological test or any procedure for selecting job candidates must be determined by the correlation of that procedure with an important aspect of job performance as identified by a job analysis.</w:t>
      </w:r>
    </w:p>
    <w:p w14:paraId="16387B26" w14:textId="77777777" w:rsidR="00A325A9" w:rsidRDefault="00541BBA">
      <w:pPr>
        <w:pStyle w:val="ListParagraph"/>
        <w:numPr>
          <w:ilvl w:val="2"/>
          <w:numId w:val="88"/>
        </w:numPr>
        <w:tabs>
          <w:tab w:val="left" w:pos="2221"/>
        </w:tabs>
        <w:spacing w:before="179"/>
        <w:ind w:left="2220"/>
        <w:rPr>
          <w:sz w:val="24"/>
        </w:rPr>
      </w:pPr>
      <w:r>
        <w:rPr>
          <w:sz w:val="24"/>
        </w:rPr>
        <w:t xml:space="preserve">Employee </w:t>
      </w:r>
      <w:r>
        <w:rPr>
          <w:spacing w:val="-3"/>
          <w:sz w:val="24"/>
        </w:rPr>
        <w:t xml:space="preserve">Training </w:t>
      </w:r>
      <w:r>
        <w:rPr>
          <w:sz w:val="24"/>
        </w:rPr>
        <w:t>and Development</w:t>
      </w:r>
    </w:p>
    <w:p w14:paraId="0FD9151C" w14:textId="77777777" w:rsidR="00A325A9" w:rsidRDefault="00541BBA">
      <w:pPr>
        <w:pStyle w:val="BodyText"/>
        <w:spacing w:before="180"/>
        <w:ind w:left="1618" w:right="1429"/>
      </w:pPr>
      <w:r>
        <w:t>Once a current job analysis becomes available, the competency of current employees in that job becomes apparent. Employees without a high level of the identified necessary competencies will be less productive than they otherwise should be. For example, if a new applicant tracking system is introduced in the HR function, someone has to be hired to manage that system. But, implicit in that decision, is the question of the competency of the existing HR staff to use that new system. Without knowing the answer to that question, the positive impact of the introduction of this new system will be less than intended. Thus, the job analysis used for the new hire should lead to an analysis of the competencies of the existing staff, and a training and development program should be instituted to produce the necessary competencies.</w:t>
      </w:r>
    </w:p>
    <w:p w14:paraId="160B7E69" w14:textId="77777777" w:rsidR="00A325A9" w:rsidRDefault="00541BBA">
      <w:pPr>
        <w:pStyle w:val="BodyText"/>
        <w:spacing w:before="181"/>
        <w:ind w:left="1618" w:right="1433"/>
      </w:pPr>
      <w:r>
        <w:t>The job analysis can impact on the individual training and development level as well. It is rare that even those candidates who are the best fit developed through the job analysis are a perfect fit. The selection process should have identified both the</w:t>
      </w:r>
    </w:p>
    <w:p w14:paraId="51FD2E34" w14:textId="77777777" w:rsidR="00A325A9" w:rsidRDefault="00A325A9">
      <w:pPr>
        <w:sectPr w:rsidR="00A325A9">
          <w:pgSz w:w="11910" w:h="16850"/>
          <w:pgMar w:top="1320" w:right="0" w:bottom="280" w:left="360" w:header="891" w:footer="0" w:gutter="0"/>
          <w:cols w:space="720"/>
        </w:sectPr>
      </w:pPr>
    </w:p>
    <w:p w14:paraId="78E2533C" w14:textId="77777777" w:rsidR="00A325A9" w:rsidRDefault="00541BBA">
      <w:pPr>
        <w:pStyle w:val="BodyText"/>
        <w:spacing w:before="90"/>
        <w:ind w:left="1618" w:right="1394"/>
      </w:pPr>
      <w:r>
        <w:lastRenderedPageBreak/>
        <w:t>candidate’s strengths— those that led to the selection—and weaknesses— those that need to be addressed by some training and development process. This might be part of a supervisory or mentoring process or by some actual training, either on the job or somewhere else. In a somewhat dated example, a very experienced travel agent with an established clientele was hired by a large travel agency. The agent, despite her considerable experience, has little experience using the computer booking system that had been identified as an important requirement in the job analysis. Her experience and list of clients were sufficient to outweigh her lack of skill with the system, a lack that could be remedied by taking a week-long training course, which was an acceptable solution to both parties. Clearly in this case, as in all training decisions, the job analysis is the starting point.</w:t>
      </w:r>
    </w:p>
    <w:p w14:paraId="1DA0168A" w14:textId="437D6D22" w:rsidR="00A325A9" w:rsidRDefault="00541BBA">
      <w:pPr>
        <w:pStyle w:val="ListParagraph"/>
        <w:numPr>
          <w:ilvl w:val="2"/>
          <w:numId w:val="88"/>
        </w:numPr>
        <w:tabs>
          <w:tab w:val="left" w:pos="2221"/>
        </w:tabs>
        <w:spacing w:before="181"/>
        <w:ind w:left="2220"/>
        <w:rPr>
          <w:sz w:val="24"/>
        </w:rPr>
      </w:pPr>
      <w:r>
        <w:rPr>
          <w:sz w:val="24"/>
        </w:rPr>
        <w:t>Performance</w:t>
      </w:r>
      <w:r>
        <w:rPr>
          <w:spacing w:val="-2"/>
          <w:sz w:val="24"/>
        </w:rPr>
        <w:t xml:space="preserve"> </w:t>
      </w:r>
      <w:r>
        <w:rPr>
          <w:sz w:val="24"/>
        </w:rPr>
        <w:t>Management</w:t>
      </w:r>
    </w:p>
    <w:p w14:paraId="218D7BC9" w14:textId="77777777" w:rsidR="00A325A9" w:rsidRDefault="00541BBA">
      <w:pPr>
        <w:pStyle w:val="BodyText"/>
        <w:spacing w:before="181"/>
        <w:ind w:left="1618" w:right="1431"/>
      </w:pPr>
      <w:r>
        <w:t>Another important use of job analysis is in performance management. Job analyses play an important role in developing or modifying compensation systems and in performance appraisal. Determining the various levels of performance on a given job is an essential aspect of every job analysis. The knowledge of what constitutes an outstanding level of performance, an average level, and a borderline level is a critical aspect of performance management and should be the basis for setting pay and bonuses, the need for training and development, and for virtually all other aspects of the HR function.</w:t>
      </w:r>
    </w:p>
    <w:p w14:paraId="4BD284B7" w14:textId="77777777" w:rsidR="00A325A9" w:rsidRDefault="00541BBA">
      <w:pPr>
        <w:pStyle w:val="BodyText"/>
        <w:spacing w:before="178"/>
        <w:ind w:left="1618" w:right="1339"/>
      </w:pPr>
      <w:r>
        <w:t>Job analyses have been used not only to set pay levels but also to help determine whether different jobs require different requirements or effort, or involve different working conditions. In either case, such differences merit different pay scales. Jobs that involve equivalent factors, however, should lead to equal pay.</w:t>
      </w:r>
    </w:p>
    <w:p w14:paraId="663A513F" w14:textId="77777777" w:rsidR="00A325A9" w:rsidRDefault="00541BBA">
      <w:pPr>
        <w:pStyle w:val="BodyText"/>
        <w:spacing w:before="183"/>
        <w:ind w:left="1618" w:right="1546"/>
      </w:pPr>
      <w:r>
        <w:t>The pay level a job warrants is also important, and the job characteristics as determined by the job analysis are frequently used to determine the level of pay. Among the factors included in such decisions are</w:t>
      </w:r>
    </w:p>
    <w:p w14:paraId="664BC5E3" w14:textId="77777777" w:rsidR="00A325A9" w:rsidRDefault="00541BBA">
      <w:pPr>
        <w:pStyle w:val="ListParagraph"/>
        <w:numPr>
          <w:ilvl w:val="0"/>
          <w:numId w:val="82"/>
        </w:numPr>
        <w:tabs>
          <w:tab w:val="left" w:pos="2054"/>
          <w:tab w:val="left" w:pos="2055"/>
        </w:tabs>
        <w:spacing w:before="179"/>
        <w:rPr>
          <w:sz w:val="24"/>
        </w:rPr>
      </w:pPr>
      <w:r>
        <w:rPr>
          <w:sz w:val="24"/>
        </w:rPr>
        <w:t>Level of education, training, or experience</w:t>
      </w:r>
      <w:r>
        <w:rPr>
          <w:spacing w:val="-3"/>
          <w:sz w:val="24"/>
        </w:rPr>
        <w:t xml:space="preserve"> </w:t>
      </w:r>
      <w:r>
        <w:rPr>
          <w:sz w:val="24"/>
        </w:rPr>
        <w:t>required</w:t>
      </w:r>
    </w:p>
    <w:p w14:paraId="03F373CE" w14:textId="77777777" w:rsidR="00A325A9" w:rsidRDefault="00541BBA">
      <w:pPr>
        <w:pStyle w:val="ListParagraph"/>
        <w:numPr>
          <w:ilvl w:val="0"/>
          <w:numId w:val="82"/>
        </w:numPr>
        <w:tabs>
          <w:tab w:val="left" w:pos="2054"/>
          <w:tab w:val="left" w:pos="2055"/>
        </w:tabs>
        <w:rPr>
          <w:sz w:val="24"/>
        </w:rPr>
      </w:pPr>
      <w:r>
        <w:rPr>
          <w:sz w:val="24"/>
        </w:rPr>
        <w:t>Degree of creativity</w:t>
      </w:r>
      <w:r>
        <w:rPr>
          <w:spacing w:val="-2"/>
          <w:sz w:val="24"/>
        </w:rPr>
        <w:t xml:space="preserve"> </w:t>
      </w:r>
      <w:r>
        <w:rPr>
          <w:sz w:val="24"/>
        </w:rPr>
        <w:t>involved</w:t>
      </w:r>
    </w:p>
    <w:p w14:paraId="2DAE4D40" w14:textId="77777777" w:rsidR="00A325A9" w:rsidRDefault="00541BBA">
      <w:pPr>
        <w:pStyle w:val="ListParagraph"/>
        <w:numPr>
          <w:ilvl w:val="0"/>
          <w:numId w:val="82"/>
        </w:numPr>
        <w:tabs>
          <w:tab w:val="left" w:pos="2054"/>
          <w:tab w:val="left" w:pos="2055"/>
        </w:tabs>
        <w:rPr>
          <w:sz w:val="24"/>
        </w:rPr>
      </w:pPr>
      <w:r>
        <w:rPr>
          <w:sz w:val="24"/>
        </w:rPr>
        <w:t>Strength or stamina</w:t>
      </w:r>
      <w:r>
        <w:rPr>
          <w:spacing w:val="-3"/>
          <w:sz w:val="24"/>
        </w:rPr>
        <w:t xml:space="preserve"> </w:t>
      </w:r>
      <w:r>
        <w:rPr>
          <w:sz w:val="24"/>
        </w:rPr>
        <w:t>necessary</w:t>
      </w:r>
    </w:p>
    <w:p w14:paraId="12D6588F" w14:textId="77777777" w:rsidR="00A325A9" w:rsidRDefault="00541BBA">
      <w:pPr>
        <w:pStyle w:val="ListParagraph"/>
        <w:numPr>
          <w:ilvl w:val="0"/>
          <w:numId w:val="82"/>
        </w:numPr>
        <w:tabs>
          <w:tab w:val="left" w:pos="2054"/>
          <w:tab w:val="left" w:pos="2055"/>
        </w:tabs>
        <w:rPr>
          <w:sz w:val="24"/>
        </w:rPr>
      </w:pPr>
      <w:r>
        <w:rPr>
          <w:sz w:val="24"/>
        </w:rPr>
        <w:t>Amount of</w:t>
      </w:r>
      <w:r>
        <w:rPr>
          <w:spacing w:val="-3"/>
          <w:sz w:val="24"/>
        </w:rPr>
        <w:t xml:space="preserve"> </w:t>
      </w:r>
      <w:r>
        <w:rPr>
          <w:sz w:val="24"/>
        </w:rPr>
        <w:t>responsibility</w:t>
      </w:r>
    </w:p>
    <w:p w14:paraId="4410244A" w14:textId="77777777" w:rsidR="00A325A9" w:rsidRDefault="00541BBA">
      <w:pPr>
        <w:pStyle w:val="ListParagraph"/>
        <w:numPr>
          <w:ilvl w:val="0"/>
          <w:numId w:val="82"/>
        </w:numPr>
        <w:tabs>
          <w:tab w:val="left" w:pos="2054"/>
          <w:tab w:val="left" w:pos="2055"/>
        </w:tabs>
        <w:spacing w:before="179"/>
        <w:rPr>
          <w:sz w:val="24"/>
        </w:rPr>
      </w:pPr>
      <w:r>
        <w:rPr>
          <w:sz w:val="24"/>
        </w:rPr>
        <w:t>Degree of independence of</w:t>
      </w:r>
      <w:r>
        <w:rPr>
          <w:spacing w:val="2"/>
          <w:sz w:val="24"/>
        </w:rPr>
        <w:t xml:space="preserve"> </w:t>
      </w:r>
      <w:r>
        <w:rPr>
          <w:sz w:val="24"/>
        </w:rPr>
        <w:t>action</w:t>
      </w:r>
    </w:p>
    <w:p w14:paraId="3A4D0985" w14:textId="77777777" w:rsidR="00A325A9" w:rsidRDefault="00541BBA">
      <w:pPr>
        <w:pStyle w:val="ListParagraph"/>
        <w:numPr>
          <w:ilvl w:val="0"/>
          <w:numId w:val="82"/>
        </w:numPr>
        <w:tabs>
          <w:tab w:val="left" w:pos="2054"/>
          <w:tab w:val="left" w:pos="2055"/>
        </w:tabs>
        <w:spacing w:before="181"/>
        <w:rPr>
          <w:sz w:val="24"/>
        </w:rPr>
      </w:pPr>
      <w:r>
        <w:rPr>
          <w:sz w:val="24"/>
        </w:rPr>
        <w:t>Scope of</w:t>
      </w:r>
      <w:r>
        <w:rPr>
          <w:spacing w:val="1"/>
          <w:sz w:val="24"/>
        </w:rPr>
        <w:t xml:space="preserve"> </w:t>
      </w:r>
      <w:r>
        <w:rPr>
          <w:sz w:val="24"/>
        </w:rPr>
        <w:t>influence</w:t>
      </w:r>
    </w:p>
    <w:p w14:paraId="3872F69A" w14:textId="77777777" w:rsidR="00A325A9" w:rsidRDefault="00541BBA">
      <w:pPr>
        <w:pStyle w:val="ListParagraph"/>
        <w:numPr>
          <w:ilvl w:val="0"/>
          <w:numId w:val="82"/>
        </w:numPr>
        <w:tabs>
          <w:tab w:val="left" w:pos="2054"/>
          <w:tab w:val="left" w:pos="2055"/>
        </w:tabs>
        <w:rPr>
          <w:sz w:val="24"/>
        </w:rPr>
      </w:pPr>
      <w:r>
        <w:rPr>
          <w:sz w:val="24"/>
        </w:rPr>
        <w:t>Intellectual demands, including problem</w:t>
      </w:r>
      <w:r>
        <w:rPr>
          <w:spacing w:val="-6"/>
          <w:sz w:val="24"/>
        </w:rPr>
        <w:t xml:space="preserve"> </w:t>
      </w:r>
      <w:r>
        <w:rPr>
          <w:sz w:val="24"/>
        </w:rPr>
        <w:t>solving</w:t>
      </w:r>
    </w:p>
    <w:p w14:paraId="2D6B5022" w14:textId="77777777" w:rsidR="00A325A9" w:rsidRDefault="00541BBA">
      <w:pPr>
        <w:pStyle w:val="ListParagraph"/>
        <w:numPr>
          <w:ilvl w:val="0"/>
          <w:numId w:val="82"/>
        </w:numPr>
        <w:tabs>
          <w:tab w:val="left" w:pos="2054"/>
          <w:tab w:val="left" w:pos="2055"/>
        </w:tabs>
        <w:rPr>
          <w:sz w:val="24"/>
        </w:rPr>
      </w:pPr>
      <w:r>
        <w:rPr>
          <w:sz w:val="24"/>
        </w:rPr>
        <w:t xml:space="preserve">Risk of death, </w:t>
      </w:r>
      <w:r>
        <w:rPr>
          <w:spacing w:val="-3"/>
          <w:sz w:val="24"/>
        </w:rPr>
        <w:t xml:space="preserve">injury, </w:t>
      </w:r>
      <w:r>
        <w:rPr>
          <w:sz w:val="24"/>
        </w:rPr>
        <w:t>or</w:t>
      </w:r>
      <w:r>
        <w:rPr>
          <w:spacing w:val="-2"/>
          <w:sz w:val="24"/>
        </w:rPr>
        <w:t xml:space="preserve"> </w:t>
      </w:r>
      <w:r>
        <w:rPr>
          <w:sz w:val="24"/>
        </w:rPr>
        <w:t>sickness</w:t>
      </w:r>
    </w:p>
    <w:p w14:paraId="08EDE832" w14:textId="77777777" w:rsidR="00A325A9" w:rsidRDefault="00541BBA">
      <w:pPr>
        <w:pStyle w:val="BodyText"/>
        <w:spacing w:before="179"/>
        <w:ind w:left="1618" w:right="1546"/>
      </w:pPr>
      <w:r>
        <w:t>Presumably the level of each of these factors can be identified by a job analysis and then combined in some meaningful way to determine the level of the job among the various jobs in that organization. The job description and the combined evaluation of these various factors provide the basis for establishing a compensation system that is</w:t>
      </w:r>
    </w:p>
    <w:p w14:paraId="29F1705A" w14:textId="77777777" w:rsidR="00A325A9" w:rsidRDefault="00A325A9">
      <w:pPr>
        <w:sectPr w:rsidR="00A325A9">
          <w:pgSz w:w="11910" w:h="16850"/>
          <w:pgMar w:top="1320" w:right="0" w:bottom="280" w:left="360" w:header="891" w:footer="0" w:gutter="0"/>
          <w:cols w:space="720"/>
        </w:sectPr>
      </w:pPr>
    </w:p>
    <w:p w14:paraId="2E6FEA4A" w14:textId="77777777" w:rsidR="00A325A9" w:rsidRDefault="00541BBA">
      <w:pPr>
        <w:pStyle w:val="BodyText"/>
        <w:spacing w:before="90"/>
        <w:ind w:left="1618" w:right="1546"/>
      </w:pPr>
      <w:r>
        <w:lastRenderedPageBreak/>
        <w:t>then priced according to the data produced by a salary survey of similar jobs in the local job market.</w:t>
      </w:r>
    </w:p>
    <w:p w14:paraId="167BD833" w14:textId="6C927286" w:rsidR="00A325A9" w:rsidRDefault="00541BBA">
      <w:pPr>
        <w:pStyle w:val="BodyText"/>
        <w:spacing w:before="181"/>
        <w:ind w:left="1618" w:right="1383"/>
      </w:pPr>
      <w:r>
        <w:t>Since such comparisons are fraught with uncertainties, they have become the basis of a considerable amount of litigation about the equality of pay for different jobs. As just one example of the ambiguities involved, consider the difficulties inherent in attempting to use job analysis to justify equal pay of elementary school teachers and truck drivers. While there is some evidence that sophisticated statistical analysis of the results of job analyses can be used successfully to predict market compensation rates, this can be done only for blue-collar jobs. Further, it is often argued that such an approach captures only existing discriminatory pay polices and does little to advance the cause of equal pay for equal work. It is safe to conclude that setting compensation systems on the basis of job analysis is a complex and difficult process.</w:t>
      </w:r>
    </w:p>
    <w:p w14:paraId="2821E2A9" w14:textId="77777777" w:rsidR="00A325A9" w:rsidRDefault="00541BBA">
      <w:pPr>
        <w:pStyle w:val="BodyText"/>
        <w:spacing w:before="181"/>
        <w:ind w:left="1618" w:right="1431"/>
      </w:pPr>
      <w:r>
        <w:t xml:space="preserve">Job analyses are also used in the performance appraisal process. For this process, job analyses should highlight the various work activities involved in performing a job and the relative importance of each </w:t>
      </w:r>
      <w:r>
        <w:rPr>
          <w:spacing w:val="-3"/>
        </w:rPr>
        <w:t xml:space="preserve">activity. </w:t>
      </w:r>
      <w:r>
        <w:t>A rational performance appraisal</w:t>
      </w:r>
      <w:r>
        <w:rPr>
          <w:spacing w:val="-37"/>
        </w:rPr>
        <w:t xml:space="preserve"> </w:t>
      </w:r>
      <w:r>
        <w:rPr>
          <w:spacing w:val="-3"/>
        </w:rPr>
        <w:t xml:space="preserve">system </w:t>
      </w:r>
      <w:r>
        <w:t>would evaluate</w:t>
      </w:r>
      <w:r>
        <w:rPr>
          <w:spacing w:val="-7"/>
        </w:rPr>
        <w:t xml:space="preserve"> </w:t>
      </w:r>
      <w:r>
        <w:t>the</w:t>
      </w:r>
      <w:r>
        <w:rPr>
          <w:spacing w:val="-5"/>
        </w:rPr>
        <w:t xml:space="preserve"> </w:t>
      </w:r>
      <w:r>
        <w:t>quality</w:t>
      </w:r>
      <w:r>
        <w:rPr>
          <w:spacing w:val="-4"/>
        </w:rPr>
        <w:t xml:space="preserve"> </w:t>
      </w:r>
      <w:r>
        <w:t>of</w:t>
      </w:r>
      <w:r>
        <w:rPr>
          <w:spacing w:val="-5"/>
        </w:rPr>
        <w:t xml:space="preserve"> </w:t>
      </w:r>
      <w:r>
        <w:t>the</w:t>
      </w:r>
      <w:r>
        <w:rPr>
          <w:spacing w:val="-4"/>
        </w:rPr>
        <w:t xml:space="preserve"> </w:t>
      </w:r>
      <w:r>
        <w:t>work</w:t>
      </w:r>
      <w:r>
        <w:rPr>
          <w:spacing w:val="-5"/>
        </w:rPr>
        <w:t xml:space="preserve"> </w:t>
      </w:r>
      <w:r>
        <w:t>performed</w:t>
      </w:r>
      <w:r>
        <w:rPr>
          <w:spacing w:val="-4"/>
        </w:rPr>
        <w:t xml:space="preserve"> </w:t>
      </w:r>
      <w:r>
        <w:t>by</w:t>
      </w:r>
      <w:r>
        <w:rPr>
          <w:spacing w:val="-6"/>
        </w:rPr>
        <w:t xml:space="preserve"> </w:t>
      </w:r>
      <w:r>
        <w:t>the</w:t>
      </w:r>
      <w:r>
        <w:rPr>
          <w:spacing w:val="-2"/>
        </w:rPr>
        <w:t xml:space="preserve"> </w:t>
      </w:r>
      <w:r>
        <w:t>individual</w:t>
      </w:r>
      <w:r>
        <w:rPr>
          <w:spacing w:val="-6"/>
        </w:rPr>
        <w:t xml:space="preserve"> </w:t>
      </w:r>
      <w:r>
        <w:t>being</w:t>
      </w:r>
      <w:r>
        <w:rPr>
          <w:spacing w:val="-4"/>
        </w:rPr>
        <w:t xml:space="preserve"> </w:t>
      </w:r>
      <w:r>
        <w:t>appraised</w:t>
      </w:r>
      <w:r>
        <w:rPr>
          <w:spacing w:val="-2"/>
        </w:rPr>
        <w:t xml:space="preserve"> </w:t>
      </w:r>
      <w:r>
        <w:t>according to</w:t>
      </w:r>
      <w:r>
        <w:rPr>
          <w:spacing w:val="-6"/>
        </w:rPr>
        <w:t xml:space="preserve"> </w:t>
      </w:r>
      <w:r>
        <w:t>the</w:t>
      </w:r>
      <w:r>
        <w:rPr>
          <w:spacing w:val="-6"/>
        </w:rPr>
        <w:t xml:space="preserve"> </w:t>
      </w:r>
      <w:r>
        <w:t>various</w:t>
      </w:r>
      <w:r>
        <w:rPr>
          <w:spacing w:val="-4"/>
        </w:rPr>
        <w:t xml:space="preserve"> </w:t>
      </w:r>
      <w:r>
        <w:t>importance</w:t>
      </w:r>
      <w:r>
        <w:rPr>
          <w:spacing w:val="-3"/>
        </w:rPr>
        <w:t xml:space="preserve"> </w:t>
      </w:r>
      <w:r>
        <w:t>ratings.</w:t>
      </w:r>
      <w:r>
        <w:rPr>
          <w:spacing w:val="-5"/>
        </w:rPr>
        <w:t xml:space="preserve"> </w:t>
      </w:r>
      <w:r>
        <w:t>It</w:t>
      </w:r>
      <w:r>
        <w:rPr>
          <w:spacing w:val="-3"/>
        </w:rPr>
        <w:t xml:space="preserve"> </w:t>
      </w:r>
      <w:r>
        <w:t>should</w:t>
      </w:r>
      <w:r>
        <w:rPr>
          <w:spacing w:val="-5"/>
        </w:rPr>
        <w:t xml:space="preserve"> </w:t>
      </w:r>
      <w:r>
        <w:t>be</w:t>
      </w:r>
      <w:r>
        <w:rPr>
          <w:spacing w:val="-6"/>
        </w:rPr>
        <w:t xml:space="preserve"> </w:t>
      </w:r>
      <w:r>
        <w:t>far</w:t>
      </w:r>
      <w:r>
        <w:rPr>
          <w:spacing w:val="-6"/>
        </w:rPr>
        <w:t xml:space="preserve"> </w:t>
      </w:r>
      <w:r>
        <w:t>more</w:t>
      </w:r>
      <w:r>
        <w:rPr>
          <w:spacing w:val="-5"/>
        </w:rPr>
        <w:t xml:space="preserve"> </w:t>
      </w:r>
      <w:r>
        <w:t>critical</w:t>
      </w:r>
      <w:r>
        <w:rPr>
          <w:spacing w:val="-6"/>
        </w:rPr>
        <w:t xml:space="preserve"> </w:t>
      </w:r>
      <w:r>
        <w:t>for</w:t>
      </w:r>
      <w:r>
        <w:rPr>
          <w:spacing w:val="-6"/>
        </w:rPr>
        <w:t xml:space="preserve"> </w:t>
      </w:r>
      <w:r>
        <w:t>that</w:t>
      </w:r>
      <w:r>
        <w:rPr>
          <w:spacing w:val="-5"/>
        </w:rPr>
        <w:t xml:space="preserve"> </w:t>
      </w:r>
      <w:r>
        <w:t>employee</w:t>
      </w:r>
      <w:r>
        <w:rPr>
          <w:spacing w:val="-5"/>
        </w:rPr>
        <w:t xml:space="preserve"> </w:t>
      </w:r>
      <w:r>
        <w:t xml:space="preserve">being rated to perform the important tasks more competently than </w:t>
      </w:r>
      <w:r>
        <w:rPr>
          <w:spacing w:val="-3"/>
        </w:rPr>
        <w:t xml:space="preserve">for </w:t>
      </w:r>
      <w:r>
        <w:t xml:space="preserve">him or her to perform those of lesser importance </w:t>
      </w:r>
      <w:r>
        <w:rPr>
          <w:spacing w:val="-3"/>
        </w:rPr>
        <w:t xml:space="preserve">competently. Unfortunately, </w:t>
      </w:r>
      <w:r>
        <w:t xml:space="preserve">this does not </w:t>
      </w:r>
      <w:r>
        <w:rPr>
          <w:spacing w:val="-3"/>
        </w:rPr>
        <w:t xml:space="preserve">always </w:t>
      </w:r>
      <w:r>
        <w:t xml:space="preserve">seem to be the case, and often employees feel that they are downgraded for not attending to rather trivial tasks, ones not critical to fulfilling the </w:t>
      </w:r>
      <w:r>
        <w:rPr>
          <w:spacing w:val="-3"/>
        </w:rPr>
        <w:t xml:space="preserve">organization’s </w:t>
      </w:r>
      <w:r>
        <w:t>mission. This leads to a feeling on the part of employees that the performance appraisal process is an unimportant managerial task, so they often discount the entire</w:t>
      </w:r>
      <w:r>
        <w:rPr>
          <w:spacing w:val="-19"/>
        </w:rPr>
        <w:t xml:space="preserve"> </w:t>
      </w:r>
      <w:r>
        <w:t>process.</w:t>
      </w:r>
    </w:p>
    <w:p w14:paraId="370147D5" w14:textId="77777777" w:rsidR="00A325A9" w:rsidRDefault="00541BBA">
      <w:pPr>
        <w:pStyle w:val="ListParagraph"/>
        <w:numPr>
          <w:ilvl w:val="2"/>
          <w:numId w:val="88"/>
        </w:numPr>
        <w:tabs>
          <w:tab w:val="left" w:pos="2221"/>
        </w:tabs>
        <w:spacing w:before="178"/>
        <w:ind w:left="2220"/>
        <w:rPr>
          <w:sz w:val="24"/>
        </w:rPr>
      </w:pPr>
      <w:r>
        <w:rPr>
          <w:sz w:val="24"/>
        </w:rPr>
        <w:t>Organizational Management and</w:t>
      </w:r>
      <w:r>
        <w:rPr>
          <w:spacing w:val="-3"/>
          <w:sz w:val="24"/>
        </w:rPr>
        <w:t xml:space="preserve"> </w:t>
      </w:r>
      <w:r>
        <w:rPr>
          <w:sz w:val="24"/>
        </w:rPr>
        <w:t>Planning</w:t>
      </w:r>
    </w:p>
    <w:p w14:paraId="472D996F" w14:textId="77777777" w:rsidR="00A325A9" w:rsidRDefault="00541BBA">
      <w:pPr>
        <w:pStyle w:val="BodyText"/>
        <w:spacing w:before="183"/>
        <w:ind w:left="1618" w:right="1436"/>
      </w:pPr>
      <w:r>
        <w:t>As we noted above, the appropriateness of job descriptions tends to decay over time. Changes</w:t>
      </w:r>
      <w:r>
        <w:rPr>
          <w:spacing w:val="-5"/>
        </w:rPr>
        <w:t xml:space="preserve"> </w:t>
      </w:r>
      <w:r>
        <w:t>in</w:t>
      </w:r>
      <w:r>
        <w:rPr>
          <w:spacing w:val="-7"/>
        </w:rPr>
        <w:t xml:space="preserve"> </w:t>
      </w:r>
      <w:r>
        <w:t>the</w:t>
      </w:r>
      <w:r>
        <w:rPr>
          <w:spacing w:val="-6"/>
        </w:rPr>
        <w:t xml:space="preserve"> </w:t>
      </w:r>
      <w:r>
        <w:t>marketplace</w:t>
      </w:r>
      <w:r>
        <w:rPr>
          <w:spacing w:val="-6"/>
        </w:rPr>
        <w:t xml:space="preserve"> </w:t>
      </w:r>
      <w:r>
        <w:t>require</w:t>
      </w:r>
      <w:r>
        <w:rPr>
          <w:spacing w:val="-4"/>
        </w:rPr>
        <w:t xml:space="preserve"> </w:t>
      </w:r>
      <w:r>
        <w:t>new</w:t>
      </w:r>
      <w:r>
        <w:rPr>
          <w:spacing w:val="-7"/>
        </w:rPr>
        <w:t xml:space="preserve"> </w:t>
      </w:r>
      <w:r>
        <w:t>behaviors,</w:t>
      </w:r>
      <w:r>
        <w:rPr>
          <w:spacing w:val="-7"/>
        </w:rPr>
        <w:t xml:space="preserve"> </w:t>
      </w:r>
      <w:r>
        <w:t>technology</w:t>
      </w:r>
      <w:r>
        <w:rPr>
          <w:spacing w:val="-5"/>
        </w:rPr>
        <w:t xml:space="preserve"> </w:t>
      </w:r>
      <w:r>
        <w:t>changes</w:t>
      </w:r>
      <w:r>
        <w:rPr>
          <w:spacing w:val="-5"/>
        </w:rPr>
        <w:t xml:space="preserve"> </w:t>
      </w:r>
      <w:r>
        <w:t>jobs</w:t>
      </w:r>
      <w:r>
        <w:rPr>
          <w:spacing w:val="-6"/>
        </w:rPr>
        <w:t xml:space="preserve"> </w:t>
      </w:r>
      <w:r>
        <w:t>with</w:t>
      </w:r>
      <w:r>
        <w:rPr>
          <w:spacing w:val="-4"/>
        </w:rPr>
        <w:t xml:space="preserve"> </w:t>
      </w:r>
      <w:r>
        <w:t xml:space="preserve">warp speed, and incumbents begin to do their jobs in idiosyncratic </w:t>
      </w:r>
      <w:r>
        <w:rPr>
          <w:spacing w:val="-3"/>
        </w:rPr>
        <w:t xml:space="preserve">ways. </w:t>
      </w:r>
      <w:r>
        <w:t xml:space="preserve">As a result of these and other changes, job descriptions become obsolete. </w:t>
      </w:r>
      <w:r>
        <w:rPr>
          <w:spacing w:val="-4"/>
        </w:rPr>
        <w:t xml:space="preserve">Further, </w:t>
      </w:r>
      <w:r>
        <w:t xml:space="preserve">mergers and acquisitions lead to a need to </w:t>
      </w:r>
      <w:r>
        <w:rPr>
          <w:spacing w:val="-3"/>
        </w:rPr>
        <w:t xml:space="preserve">integrate different </w:t>
      </w:r>
      <w:r>
        <w:t>human resources management systems.</w:t>
      </w:r>
      <w:r>
        <w:rPr>
          <w:spacing w:val="-5"/>
        </w:rPr>
        <w:t xml:space="preserve"> </w:t>
      </w:r>
      <w:r>
        <w:t>And</w:t>
      </w:r>
      <w:r>
        <w:rPr>
          <w:spacing w:val="-5"/>
        </w:rPr>
        <w:t xml:space="preserve"> </w:t>
      </w:r>
      <w:r>
        <w:t>a</w:t>
      </w:r>
      <w:r>
        <w:rPr>
          <w:spacing w:val="-5"/>
        </w:rPr>
        <w:t xml:space="preserve"> </w:t>
      </w:r>
      <w:r>
        <w:t>new</w:t>
      </w:r>
      <w:r>
        <w:rPr>
          <w:spacing w:val="-4"/>
        </w:rPr>
        <w:t xml:space="preserve"> </w:t>
      </w:r>
      <w:r>
        <w:t>CEO</w:t>
      </w:r>
      <w:r>
        <w:rPr>
          <w:spacing w:val="-6"/>
        </w:rPr>
        <w:t xml:space="preserve"> </w:t>
      </w:r>
      <w:r>
        <w:t>comes</w:t>
      </w:r>
      <w:r>
        <w:rPr>
          <w:spacing w:val="-3"/>
        </w:rPr>
        <w:t xml:space="preserve"> </w:t>
      </w:r>
      <w:r>
        <w:t>in</w:t>
      </w:r>
      <w:r>
        <w:rPr>
          <w:spacing w:val="-3"/>
        </w:rPr>
        <w:t xml:space="preserve"> </w:t>
      </w:r>
      <w:r>
        <w:t>and</w:t>
      </w:r>
      <w:r>
        <w:rPr>
          <w:spacing w:val="-5"/>
        </w:rPr>
        <w:t xml:space="preserve"> </w:t>
      </w:r>
      <w:r>
        <w:t>decides</w:t>
      </w:r>
      <w:r>
        <w:rPr>
          <w:spacing w:val="-5"/>
        </w:rPr>
        <w:t xml:space="preserve"> </w:t>
      </w:r>
      <w:r>
        <w:t>to</w:t>
      </w:r>
      <w:r>
        <w:rPr>
          <w:spacing w:val="-6"/>
        </w:rPr>
        <w:t xml:space="preserve"> </w:t>
      </w:r>
      <w:r>
        <w:t>rationalize</w:t>
      </w:r>
      <w:r>
        <w:rPr>
          <w:spacing w:val="-5"/>
        </w:rPr>
        <w:t xml:space="preserve"> </w:t>
      </w:r>
      <w:r>
        <w:t>the</w:t>
      </w:r>
      <w:r>
        <w:rPr>
          <w:spacing w:val="-6"/>
        </w:rPr>
        <w:t xml:space="preserve"> </w:t>
      </w:r>
      <w:r>
        <w:t>HR</w:t>
      </w:r>
      <w:r>
        <w:rPr>
          <w:spacing w:val="-4"/>
        </w:rPr>
        <w:t xml:space="preserve"> </w:t>
      </w:r>
      <w:r>
        <w:t>function,</w:t>
      </w:r>
      <w:r>
        <w:rPr>
          <w:spacing w:val="-6"/>
        </w:rPr>
        <w:t xml:space="preserve"> </w:t>
      </w:r>
      <w:r>
        <w:t>to</w:t>
      </w:r>
      <w:r>
        <w:rPr>
          <w:spacing w:val="-1"/>
        </w:rPr>
        <w:t xml:space="preserve"> </w:t>
      </w:r>
      <w:r>
        <w:t xml:space="preserve">update the job descriptions, create a new compensation </w:t>
      </w:r>
      <w:r>
        <w:rPr>
          <w:spacing w:val="-3"/>
        </w:rPr>
        <w:t xml:space="preserve">system, </w:t>
      </w:r>
      <w:r>
        <w:t>one based on equal pay for equal work, none of which can be accomplished without starting with a job</w:t>
      </w:r>
      <w:r>
        <w:rPr>
          <w:spacing w:val="-34"/>
        </w:rPr>
        <w:t xml:space="preserve"> </w:t>
      </w:r>
      <w:r>
        <w:t>analysis.</w:t>
      </w:r>
    </w:p>
    <w:p w14:paraId="3B64161C" w14:textId="77777777" w:rsidR="00A325A9" w:rsidRDefault="00541BBA">
      <w:pPr>
        <w:pStyle w:val="BodyText"/>
        <w:spacing w:before="178"/>
        <w:ind w:left="1618" w:right="1433"/>
      </w:pPr>
      <w:r>
        <w:t>When one of us became the CEO of a large professional association, he quickly learned about employee discontent over what appeared to be favoritism in assigning job titles, compensation, and a variety of other benefits. It appeared that the only way to deal with this unrest was through an organization-wide review and rationalization, beginning with job analyses. To win employee acceptance of the process, the staff was promised that no one would suffer financially or in status.</w:t>
      </w:r>
    </w:p>
    <w:p w14:paraId="09B10166" w14:textId="77777777" w:rsidR="00A325A9" w:rsidRDefault="00541BBA">
      <w:pPr>
        <w:pStyle w:val="BodyText"/>
        <w:spacing w:before="182"/>
        <w:ind w:left="1618" w:right="1546"/>
      </w:pPr>
      <w:r>
        <w:t>The organization had almost five hundred employees, and the HR function was inadequate to perform the required work. A national HR consulting firm was engaged to create an organization-wide series of job analyses, draft current job descriptions based on these analyses, create a uniform set of job titles, and recommend a compensation system based on the job content involved and a regional salary survey. This was done over a period of several months and was widely accepted by both</w:t>
      </w:r>
    </w:p>
    <w:p w14:paraId="668F55A2" w14:textId="77777777" w:rsidR="00A325A9" w:rsidRDefault="00A325A9">
      <w:pPr>
        <w:sectPr w:rsidR="00A325A9">
          <w:pgSz w:w="11910" w:h="16850"/>
          <w:pgMar w:top="1320" w:right="0" w:bottom="280" w:left="360" w:header="891" w:footer="0" w:gutter="0"/>
          <w:cols w:space="720"/>
        </w:sectPr>
      </w:pPr>
    </w:p>
    <w:p w14:paraId="23D50ECE" w14:textId="77777777" w:rsidR="00A325A9" w:rsidRDefault="00541BBA">
      <w:pPr>
        <w:pStyle w:val="BodyText"/>
        <w:spacing w:before="90"/>
        <w:ind w:left="1618" w:right="1407"/>
      </w:pPr>
      <w:r>
        <w:lastRenderedPageBreak/>
        <w:t>rank-and-file employees and the organization’s board of directors. Moreover, this work enabled the organization to identify where additional resources were needed and where redundancy would provide some resources to fill those gaps. But all of this depended on the first step— the job analyses.</w:t>
      </w:r>
    </w:p>
    <w:p w14:paraId="3FA5BE57" w14:textId="77777777" w:rsidR="00A325A9" w:rsidRDefault="00541BBA">
      <w:pPr>
        <w:pStyle w:val="ListParagraph"/>
        <w:numPr>
          <w:ilvl w:val="2"/>
          <w:numId w:val="88"/>
        </w:numPr>
        <w:tabs>
          <w:tab w:val="left" w:pos="2221"/>
        </w:tabs>
        <w:ind w:left="2220"/>
        <w:rPr>
          <w:sz w:val="24"/>
        </w:rPr>
      </w:pPr>
      <w:r>
        <w:rPr>
          <w:sz w:val="24"/>
        </w:rPr>
        <w:t>Litigation</w:t>
      </w:r>
      <w:r>
        <w:rPr>
          <w:spacing w:val="-1"/>
          <w:sz w:val="24"/>
        </w:rPr>
        <w:t xml:space="preserve"> </w:t>
      </w:r>
      <w:r>
        <w:rPr>
          <w:sz w:val="24"/>
        </w:rPr>
        <w:t>Protection</w:t>
      </w:r>
    </w:p>
    <w:p w14:paraId="5483F0B6" w14:textId="4940767D" w:rsidR="00A325A9" w:rsidRDefault="00541BBA">
      <w:pPr>
        <w:pStyle w:val="BodyText"/>
        <w:spacing w:before="180"/>
        <w:ind w:left="1618" w:right="1414"/>
      </w:pPr>
      <w:r>
        <w:t xml:space="preserve">Still another use of job analyses is to reduce an </w:t>
      </w:r>
      <w:r>
        <w:rPr>
          <w:spacing w:val="-3"/>
        </w:rPr>
        <w:t xml:space="preserve">organization’s </w:t>
      </w:r>
      <w:r>
        <w:t xml:space="preserve">exposure to litigation based on allegations of discriminatory hiring practices. In order to ensure that all individuals are treated fairly in the workplace, including in hiring, </w:t>
      </w:r>
      <w:r>
        <w:rPr>
          <w:spacing w:val="-6"/>
        </w:rPr>
        <w:t xml:space="preserve">pay, </w:t>
      </w:r>
      <w:r>
        <w:t xml:space="preserve">training, and other conditions of employment, we need to base all of our decisions on job-related qualifications. The only </w:t>
      </w:r>
      <w:r>
        <w:rPr>
          <w:spacing w:val="-3"/>
        </w:rPr>
        <w:t xml:space="preserve">way </w:t>
      </w:r>
      <w:r>
        <w:t xml:space="preserve">to be able to do this is through the use of job analyses. For example, if we wish to hire a </w:t>
      </w:r>
      <w:r>
        <w:rPr>
          <w:spacing w:val="-3"/>
        </w:rPr>
        <w:t xml:space="preserve">plumber, </w:t>
      </w:r>
      <w:r>
        <w:t>we need to ascertain that applicants can run pipe and have a license to do so, requirements based on the job analysis. Simply</w:t>
      </w:r>
      <w:r>
        <w:rPr>
          <w:spacing w:val="-3"/>
        </w:rPr>
        <w:t xml:space="preserve"> stated, </w:t>
      </w:r>
      <w:r>
        <w:t xml:space="preserve">if we are to hire people based on the qualifications to perform a job, we first must determine what those requirements for doing that job are—and conducting a job analysis is the only legal </w:t>
      </w:r>
      <w:r>
        <w:rPr>
          <w:spacing w:val="-3"/>
        </w:rPr>
        <w:t xml:space="preserve">way </w:t>
      </w:r>
      <w:r>
        <w:t>to do this.</w:t>
      </w:r>
    </w:p>
    <w:p w14:paraId="64B65F8A" w14:textId="77777777" w:rsidR="00A325A9" w:rsidRDefault="00541BBA">
      <w:pPr>
        <w:pStyle w:val="BodyText"/>
        <w:spacing w:before="181"/>
        <w:ind w:left="1618" w:right="1433"/>
      </w:pPr>
      <w:r>
        <w:t>As we noted above, the Uniform Guidelines are quite explicit in requiring ‘‘an analysis of important work behaviors required for successful performance’’ as the basis for any hiring action. Any selection process should begin with such a job analysis that establishes the criteria against which applicants should be compared. Further, the job analysis establishes the criteria for establishing the validity of any assessment measure to be used in the selection process. Scholars provide a more detailed discussion of the use of criteria to establish the validity of psychological tests and a catalogue of commonly used tests.</w:t>
      </w:r>
    </w:p>
    <w:p w14:paraId="437C20C7" w14:textId="77777777" w:rsidR="00A325A9" w:rsidRDefault="00541BBA">
      <w:pPr>
        <w:pStyle w:val="BodyText"/>
        <w:spacing w:before="179"/>
        <w:ind w:left="1618" w:right="1459"/>
        <w:jc w:val="both"/>
      </w:pPr>
      <w:r>
        <w:t>While</w:t>
      </w:r>
      <w:r>
        <w:rPr>
          <w:spacing w:val="-6"/>
        </w:rPr>
        <w:t xml:space="preserve"> </w:t>
      </w:r>
      <w:r>
        <w:t>there</w:t>
      </w:r>
      <w:r>
        <w:rPr>
          <w:spacing w:val="-5"/>
        </w:rPr>
        <w:t xml:space="preserve"> </w:t>
      </w:r>
      <w:r>
        <w:t>is</w:t>
      </w:r>
      <w:r>
        <w:rPr>
          <w:spacing w:val="-4"/>
        </w:rPr>
        <w:t xml:space="preserve"> </w:t>
      </w:r>
      <w:r>
        <w:t>no</w:t>
      </w:r>
      <w:r>
        <w:rPr>
          <w:spacing w:val="-4"/>
        </w:rPr>
        <w:t xml:space="preserve"> </w:t>
      </w:r>
      <w:r>
        <w:t>absolute</w:t>
      </w:r>
      <w:r>
        <w:rPr>
          <w:spacing w:val="-3"/>
        </w:rPr>
        <w:t xml:space="preserve"> </w:t>
      </w:r>
      <w:r>
        <w:t>or</w:t>
      </w:r>
      <w:r>
        <w:rPr>
          <w:spacing w:val="-3"/>
        </w:rPr>
        <w:t xml:space="preserve"> </w:t>
      </w:r>
      <w:r>
        <w:t>certain</w:t>
      </w:r>
      <w:r>
        <w:rPr>
          <w:spacing w:val="-4"/>
        </w:rPr>
        <w:t xml:space="preserve"> </w:t>
      </w:r>
      <w:r>
        <w:t>shield</w:t>
      </w:r>
      <w:r>
        <w:rPr>
          <w:spacing w:val="-4"/>
        </w:rPr>
        <w:t xml:space="preserve"> </w:t>
      </w:r>
      <w:r>
        <w:t>against</w:t>
      </w:r>
      <w:r>
        <w:rPr>
          <w:spacing w:val="-3"/>
        </w:rPr>
        <w:t xml:space="preserve"> </w:t>
      </w:r>
      <w:r>
        <w:t>litigation,</w:t>
      </w:r>
      <w:r>
        <w:rPr>
          <w:spacing w:val="-3"/>
        </w:rPr>
        <w:t xml:space="preserve"> </w:t>
      </w:r>
      <w:r>
        <w:t>basing</w:t>
      </w:r>
      <w:r>
        <w:rPr>
          <w:spacing w:val="-4"/>
        </w:rPr>
        <w:t xml:space="preserve"> </w:t>
      </w:r>
      <w:r>
        <w:t>selection</w:t>
      </w:r>
      <w:r>
        <w:rPr>
          <w:spacing w:val="-5"/>
        </w:rPr>
        <w:t xml:space="preserve"> </w:t>
      </w:r>
      <w:r>
        <w:t xml:space="preserve">decisions on a careful, thorough, and current job analysis and using only well-validated selection procedures based on those job analyses will go a long </w:t>
      </w:r>
      <w:r>
        <w:rPr>
          <w:spacing w:val="-3"/>
        </w:rPr>
        <w:t xml:space="preserve">way </w:t>
      </w:r>
      <w:r>
        <w:t>to deter frivolous</w:t>
      </w:r>
      <w:r>
        <w:rPr>
          <w:spacing w:val="-31"/>
        </w:rPr>
        <w:t xml:space="preserve"> </w:t>
      </w:r>
      <w:r>
        <w:t>filings.</w:t>
      </w:r>
    </w:p>
    <w:p w14:paraId="0C023E80" w14:textId="77777777" w:rsidR="00A325A9" w:rsidRDefault="00541BBA">
      <w:pPr>
        <w:pStyle w:val="BodyText"/>
        <w:spacing w:before="2"/>
        <w:ind w:left="1618" w:right="1433"/>
      </w:pPr>
      <w:r>
        <w:t>One additional point is the critical importance of a careful, contemporaneous record documenting what was done and why it was done. In our experience, one of the major problems that our clients experience in defending themselves in HR litigation is the failure to document properly what was done.</w:t>
      </w:r>
    </w:p>
    <w:p w14:paraId="4D245D8F" w14:textId="77777777" w:rsidR="00A325A9" w:rsidRDefault="00541BBA">
      <w:pPr>
        <w:pStyle w:val="BodyText"/>
        <w:spacing w:before="180"/>
        <w:ind w:left="1618" w:right="1403"/>
      </w:pPr>
      <w:r>
        <w:t>This catalogue of the uses of job analyses is far from complete, as we have not included the use of job analyses in research on the nature of work and how work is changing, studies of the structure of work, and so on. But the focus of this book is on providing useful tools for the practicing HR professional and such conceptually focused research is of little practical use to this audience.</w:t>
      </w:r>
    </w:p>
    <w:p w14:paraId="07262579" w14:textId="77777777" w:rsidR="00A325A9" w:rsidRDefault="00A325A9">
      <w:pPr>
        <w:sectPr w:rsidR="00A325A9">
          <w:pgSz w:w="11910" w:h="16850"/>
          <w:pgMar w:top="1320" w:right="0" w:bottom="280" w:left="360" w:header="891" w:footer="0" w:gutter="0"/>
          <w:cols w:space="720"/>
        </w:sectPr>
      </w:pPr>
    </w:p>
    <w:p w14:paraId="5D78435C" w14:textId="4BD5CDCE" w:rsidR="00A325A9" w:rsidRDefault="0087638C">
      <w:pPr>
        <w:pStyle w:val="BodyText"/>
        <w:rPr>
          <w:sz w:val="20"/>
        </w:rPr>
      </w:pPr>
      <w:r>
        <w:rPr>
          <w:noProof/>
          <w:sz w:val="20"/>
        </w:rPr>
        <w:lastRenderedPageBreak/>
        <w:pict w14:anchorId="64453438">
          <v:shape id="_x0000_s1652" type="#_x0000_t75" style="position:absolute;margin-left:86.8pt;margin-top:4.55pt;width:385.75pt;height:234.15pt;z-index:-251246598">
            <v:imagedata r:id="rId11" o:title=""/>
          </v:shape>
        </w:pict>
      </w:r>
    </w:p>
    <w:p w14:paraId="69BD074C" w14:textId="77777777" w:rsidR="00A325A9" w:rsidRDefault="00A325A9">
      <w:pPr>
        <w:pStyle w:val="BodyText"/>
        <w:rPr>
          <w:sz w:val="20"/>
        </w:rPr>
      </w:pPr>
    </w:p>
    <w:p w14:paraId="13CDD783" w14:textId="77777777" w:rsidR="00A325A9" w:rsidRDefault="00A325A9">
      <w:pPr>
        <w:pStyle w:val="BodyText"/>
        <w:rPr>
          <w:sz w:val="20"/>
        </w:rPr>
      </w:pPr>
    </w:p>
    <w:p w14:paraId="5AD17B74" w14:textId="77777777" w:rsidR="00A325A9" w:rsidRDefault="00A325A9">
      <w:pPr>
        <w:pStyle w:val="BodyText"/>
        <w:rPr>
          <w:sz w:val="20"/>
        </w:rPr>
      </w:pPr>
    </w:p>
    <w:p w14:paraId="3179FA31" w14:textId="77777777" w:rsidR="00A325A9" w:rsidRDefault="00A325A9">
      <w:pPr>
        <w:pStyle w:val="BodyText"/>
        <w:rPr>
          <w:sz w:val="20"/>
        </w:rPr>
      </w:pPr>
    </w:p>
    <w:p w14:paraId="2F7FF69B" w14:textId="77777777" w:rsidR="00A325A9" w:rsidRDefault="00A325A9">
      <w:pPr>
        <w:pStyle w:val="BodyText"/>
        <w:rPr>
          <w:sz w:val="20"/>
        </w:rPr>
      </w:pPr>
    </w:p>
    <w:p w14:paraId="5B2452C0" w14:textId="77777777" w:rsidR="00A325A9" w:rsidRDefault="00A325A9">
      <w:pPr>
        <w:pStyle w:val="BodyText"/>
        <w:rPr>
          <w:sz w:val="20"/>
        </w:rPr>
      </w:pPr>
    </w:p>
    <w:p w14:paraId="1B8783AB" w14:textId="77777777" w:rsidR="00A325A9" w:rsidRDefault="00A325A9">
      <w:pPr>
        <w:pStyle w:val="BodyText"/>
        <w:rPr>
          <w:sz w:val="20"/>
        </w:rPr>
      </w:pPr>
    </w:p>
    <w:p w14:paraId="38D2EA86" w14:textId="77777777" w:rsidR="00A325A9" w:rsidRDefault="00A325A9">
      <w:pPr>
        <w:pStyle w:val="BodyText"/>
        <w:rPr>
          <w:sz w:val="20"/>
        </w:rPr>
      </w:pPr>
    </w:p>
    <w:p w14:paraId="0E7BE163" w14:textId="77777777" w:rsidR="00A325A9" w:rsidRDefault="00A325A9">
      <w:pPr>
        <w:pStyle w:val="BodyText"/>
        <w:rPr>
          <w:sz w:val="20"/>
        </w:rPr>
      </w:pPr>
    </w:p>
    <w:p w14:paraId="41824A1D" w14:textId="77777777" w:rsidR="00A325A9" w:rsidRDefault="00A325A9">
      <w:pPr>
        <w:pStyle w:val="BodyText"/>
        <w:rPr>
          <w:sz w:val="20"/>
        </w:rPr>
      </w:pPr>
    </w:p>
    <w:p w14:paraId="3E620863" w14:textId="77777777" w:rsidR="00A325A9" w:rsidRDefault="00A325A9">
      <w:pPr>
        <w:pStyle w:val="BodyText"/>
        <w:rPr>
          <w:sz w:val="20"/>
        </w:rPr>
      </w:pPr>
    </w:p>
    <w:p w14:paraId="51E88D3D" w14:textId="77777777" w:rsidR="00A325A9" w:rsidRDefault="00A325A9">
      <w:pPr>
        <w:pStyle w:val="BodyText"/>
        <w:rPr>
          <w:sz w:val="20"/>
        </w:rPr>
      </w:pPr>
    </w:p>
    <w:p w14:paraId="617F3DBE" w14:textId="77777777" w:rsidR="00A325A9" w:rsidRDefault="00A325A9">
      <w:pPr>
        <w:pStyle w:val="BodyText"/>
        <w:rPr>
          <w:sz w:val="20"/>
        </w:rPr>
      </w:pPr>
    </w:p>
    <w:p w14:paraId="69708108" w14:textId="3C4256FD" w:rsidR="00A325A9" w:rsidRDefault="00A325A9">
      <w:pPr>
        <w:pStyle w:val="BodyText"/>
        <w:rPr>
          <w:sz w:val="20"/>
        </w:rPr>
      </w:pPr>
    </w:p>
    <w:p w14:paraId="1C12F609" w14:textId="77777777" w:rsidR="00A325A9" w:rsidRDefault="00A325A9">
      <w:pPr>
        <w:pStyle w:val="BodyText"/>
        <w:rPr>
          <w:sz w:val="20"/>
        </w:rPr>
      </w:pPr>
    </w:p>
    <w:p w14:paraId="1E7580DA" w14:textId="77777777" w:rsidR="00A325A9" w:rsidRDefault="00A325A9">
      <w:pPr>
        <w:pStyle w:val="BodyText"/>
        <w:rPr>
          <w:sz w:val="20"/>
        </w:rPr>
      </w:pPr>
    </w:p>
    <w:p w14:paraId="1CDCECE9" w14:textId="77777777" w:rsidR="00A325A9" w:rsidRDefault="00A325A9">
      <w:pPr>
        <w:pStyle w:val="BodyText"/>
        <w:rPr>
          <w:sz w:val="20"/>
        </w:rPr>
      </w:pPr>
    </w:p>
    <w:p w14:paraId="62796595" w14:textId="77777777" w:rsidR="00A325A9" w:rsidRDefault="00A325A9">
      <w:pPr>
        <w:pStyle w:val="BodyText"/>
        <w:rPr>
          <w:sz w:val="20"/>
        </w:rPr>
      </w:pPr>
    </w:p>
    <w:p w14:paraId="663AF525" w14:textId="77777777" w:rsidR="00A325A9" w:rsidRDefault="00A325A9">
      <w:pPr>
        <w:pStyle w:val="BodyText"/>
        <w:spacing w:before="7"/>
        <w:rPr>
          <w:sz w:val="21"/>
        </w:rPr>
      </w:pPr>
    </w:p>
    <w:p w14:paraId="7EDB7B7B" w14:textId="4DF1471F" w:rsidR="00A325A9" w:rsidRDefault="00541BBA">
      <w:pPr>
        <w:pStyle w:val="BodyText"/>
        <w:spacing w:before="52"/>
        <w:ind w:left="1618" w:right="1433"/>
      </w:pPr>
      <w:r>
        <w:t>Brannick, M.T., Levine, E.L., &amp; Morgeson, F.P. (2014). Job and Work Analysis: Methods, Research, and Applications for Human Resource Management (2nd edition). Thousand Oaks, CA: SAGE Publications.</w:t>
      </w:r>
    </w:p>
    <w:p w14:paraId="451D253B" w14:textId="77777777" w:rsidR="00A325A9" w:rsidRDefault="00A325A9">
      <w:pPr>
        <w:pStyle w:val="BodyText"/>
      </w:pPr>
    </w:p>
    <w:p w14:paraId="0A2A128B" w14:textId="77777777" w:rsidR="00A325A9" w:rsidRDefault="00A325A9">
      <w:pPr>
        <w:pStyle w:val="BodyText"/>
        <w:spacing w:before="5"/>
        <w:rPr>
          <w:sz w:val="29"/>
        </w:rPr>
      </w:pPr>
    </w:p>
    <w:p w14:paraId="0B160443" w14:textId="77777777" w:rsidR="00A325A9" w:rsidRDefault="00541BBA">
      <w:pPr>
        <w:pStyle w:val="ListParagraph"/>
        <w:numPr>
          <w:ilvl w:val="1"/>
          <w:numId w:val="88"/>
        </w:numPr>
        <w:tabs>
          <w:tab w:val="left" w:pos="1676"/>
        </w:tabs>
        <w:spacing w:before="0"/>
        <w:ind w:hanging="421"/>
        <w:rPr>
          <w:sz w:val="24"/>
        </w:rPr>
      </w:pPr>
      <w:r>
        <w:rPr>
          <w:sz w:val="24"/>
        </w:rPr>
        <w:t>Elements of a Job</w:t>
      </w:r>
      <w:r>
        <w:rPr>
          <w:spacing w:val="-3"/>
          <w:sz w:val="24"/>
        </w:rPr>
        <w:t xml:space="preserve"> </w:t>
      </w:r>
      <w:r>
        <w:rPr>
          <w:sz w:val="24"/>
        </w:rPr>
        <w:t>Analysis</w:t>
      </w:r>
    </w:p>
    <w:p w14:paraId="66AE46CB" w14:textId="77777777" w:rsidR="00A325A9" w:rsidRDefault="00541BBA">
      <w:pPr>
        <w:pStyle w:val="ListParagraph"/>
        <w:numPr>
          <w:ilvl w:val="2"/>
          <w:numId w:val="88"/>
        </w:numPr>
        <w:tabs>
          <w:tab w:val="left" w:pos="2220"/>
        </w:tabs>
        <w:ind w:left="2219" w:hanging="602"/>
        <w:rPr>
          <w:sz w:val="24"/>
        </w:rPr>
      </w:pPr>
      <w:r>
        <w:rPr>
          <w:spacing w:val="-5"/>
          <w:sz w:val="24"/>
        </w:rPr>
        <w:t xml:space="preserve">Terms </w:t>
      </w:r>
      <w:r>
        <w:rPr>
          <w:sz w:val="24"/>
        </w:rPr>
        <w:t>and Definition of Job</w:t>
      </w:r>
      <w:r>
        <w:rPr>
          <w:spacing w:val="4"/>
          <w:sz w:val="24"/>
        </w:rPr>
        <w:t xml:space="preserve"> </w:t>
      </w:r>
      <w:r>
        <w:rPr>
          <w:sz w:val="24"/>
        </w:rPr>
        <w:t>Analysis</w:t>
      </w:r>
    </w:p>
    <w:p w14:paraId="46DECC63" w14:textId="77777777" w:rsidR="00A325A9" w:rsidRDefault="00541BBA">
      <w:pPr>
        <w:pStyle w:val="BodyText"/>
        <w:spacing w:before="183"/>
        <w:ind w:left="1618"/>
        <w:jc w:val="both"/>
      </w:pPr>
      <w:r>
        <w:t>Various authors use terms such as job, position, and task to men different things.</w:t>
      </w:r>
    </w:p>
    <w:p w14:paraId="6C53C85B" w14:textId="77777777" w:rsidR="00A325A9" w:rsidRDefault="00541BBA">
      <w:pPr>
        <w:pStyle w:val="BodyText"/>
        <w:spacing w:before="179"/>
        <w:ind w:left="1618" w:right="1904"/>
        <w:jc w:val="both"/>
      </w:pPr>
      <w:r>
        <w:rPr>
          <w:i/>
        </w:rPr>
        <w:t>Position</w:t>
      </w:r>
      <w:r>
        <w:t>:</w:t>
      </w:r>
      <w:r>
        <w:rPr>
          <w:spacing w:val="-3"/>
        </w:rPr>
        <w:t xml:space="preserve"> </w:t>
      </w:r>
      <w:r>
        <w:t>The</w:t>
      </w:r>
      <w:r>
        <w:rPr>
          <w:spacing w:val="-2"/>
        </w:rPr>
        <w:t xml:space="preserve"> </w:t>
      </w:r>
      <w:r>
        <w:t>duties</w:t>
      </w:r>
      <w:r>
        <w:rPr>
          <w:spacing w:val="-2"/>
        </w:rPr>
        <w:t xml:space="preserve"> </w:t>
      </w:r>
      <w:r>
        <w:t>and</w:t>
      </w:r>
      <w:r>
        <w:rPr>
          <w:spacing w:val="-4"/>
        </w:rPr>
        <w:t xml:space="preserve"> </w:t>
      </w:r>
      <w:r>
        <w:t>tasks</w:t>
      </w:r>
      <w:r>
        <w:rPr>
          <w:spacing w:val="-2"/>
        </w:rPr>
        <w:t xml:space="preserve"> </w:t>
      </w:r>
      <w:r>
        <w:t>carried</w:t>
      </w:r>
      <w:r>
        <w:rPr>
          <w:spacing w:val="-4"/>
        </w:rPr>
        <w:t xml:space="preserve"> </w:t>
      </w:r>
      <w:r>
        <w:t>out</w:t>
      </w:r>
      <w:r>
        <w:rPr>
          <w:spacing w:val="-4"/>
        </w:rPr>
        <w:t xml:space="preserve"> </w:t>
      </w:r>
      <w:r>
        <w:t>by</w:t>
      </w:r>
      <w:r>
        <w:rPr>
          <w:spacing w:val="-3"/>
        </w:rPr>
        <w:t xml:space="preserve"> </w:t>
      </w:r>
      <w:r>
        <w:t>one</w:t>
      </w:r>
      <w:r>
        <w:rPr>
          <w:spacing w:val="-7"/>
        </w:rPr>
        <w:t xml:space="preserve"> </w:t>
      </w:r>
      <w:r>
        <w:t>person.</w:t>
      </w:r>
      <w:r>
        <w:rPr>
          <w:spacing w:val="-4"/>
        </w:rPr>
        <w:t xml:space="preserve"> </w:t>
      </w:r>
      <w:r>
        <w:t>A</w:t>
      </w:r>
      <w:r>
        <w:rPr>
          <w:spacing w:val="-5"/>
        </w:rPr>
        <w:t xml:space="preserve"> </w:t>
      </w:r>
      <w:r>
        <w:t>position</w:t>
      </w:r>
      <w:r>
        <w:rPr>
          <w:spacing w:val="-2"/>
        </w:rPr>
        <w:t xml:space="preserve"> </w:t>
      </w:r>
      <w:r>
        <w:t>may</w:t>
      </w:r>
      <w:r>
        <w:rPr>
          <w:spacing w:val="-3"/>
        </w:rPr>
        <w:t xml:space="preserve"> exist</w:t>
      </w:r>
      <w:r>
        <w:rPr>
          <w:spacing w:val="-2"/>
        </w:rPr>
        <w:t xml:space="preserve"> </w:t>
      </w:r>
      <w:r>
        <w:t>even where no incumbent fills it; it may be an open position. There are at least as many positions in an organization as there are</w:t>
      </w:r>
      <w:r>
        <w:rPr>
          <w:spacing w:val="-5"/>
        </w:rPr>
        <w:t xml:space="preserve"> </w:t>
      </w:r>
      <w:r>
        <w:t>people.</w:t>
      </w:r>
    </w:p>
    <w:p w14:paraId="653A3574" w14:textId="77777777" w:rsidR="00A325A9" w:rsidRDefault="00541BBA">
      <w:pPr>
        <w:pStyle w:val="BodyText"/>
        <w:spacing w:before="180"/>
        <w:ind w:left="1618" w:right="1620"/>
        <w:jc w:val="both"/>
      </w:pPr>
      <w:r>
        <w:rPr>
          <w:b/>
        </w:rPr>
        <w:t>Job</w:t>
      </w:r>
      <w:r>
        <w:t>: A group of positions with the same major duties or tasks: if the positions are not identical,</w:t>
      </w:r>
      <w:r>
        <w:rPr>
          <w:spacing w:val="-4"/>
        </w:rPr>
        <w:t xml:space="preserve"> </w:t>
      </w:r>
      <w:r>
        <w:t>the</w:t>
      </w:r>
      <w:r>
        <w:rPr>
          <w:spacing w:val="-2"/>
        </w:rPr>
        <w:t xml:space="preserve"> </w:t>
      </w:r>
      <w:r>
        <w:t>similarity</w:t>
      </w:r>
      <w:r>
        <w:rPr>
          <w:spacing w:val="-4"/>
        </w:rPr>
        <w:t xml:space="preserve"> </w:t>
      </w:r>
      <w:r>
        <w:t>is</w:t>
      </w:r>
      <w:r>
        <w:rPr>
          <w:spacing w:val="-3"/>
        </w:rPr>
        <w:t xml:space="preserve"> </w:t>
      </w:r>
      <w:r>
        <w:t>great</w:t>
      </w:r>
      <w:r>
        <w:rPr>
          <w:spacing w:val="-2"/>
        </w:rPr>
        <w:t xml:space="preserve"> </w:t>
      </w:r>
      <w:r>
        <w:t>enough</w:t>
      </w:r>
      <w:r>
        <w:rPr>
          <w:spacing w:val="-5"/>
        </w:rPr>
        <w:t xml:space="preserve"> </w:t>
      </w:r>
      <w:r>
        <w:t>to</w:t>
      </w:r>
      <w:r>
        <w:rPr>
          <w:spacing w:val="-2"/>
        </w:rPr>
        <w:t xml:space="preserve"> </w:t>
      </w:r>
      <w:r>
        <w:t>justify</w:t>
      </w:r>
      <w:r>
        <w:rPr>
          <w:spacing w:val="-3"/>
        </w:rPr>
        <w:t xml:space="preserve"> </w:t>
      </w:r>
      <w:r>
        <w:t>grouping</w:t>
      </w:r>
      <w:r>
        <w:rPr>
          <w:spacing w:val="-6"/>
        </w:rPr>
        <w:t xml:space="preserve"> </w:t>
      </w:r>
      <w:r>
        <w:t>them.</w:t>
      </w:r>
      <w:r>
        <w:rPr>
          <w:spacing w:val="-4"/>
        </w:rPr>
        <w:t xml:space="preserve"> </w:t>
      </w:r>
      <w:r>
        <w:t>A</w:t>
      </w:r>
      <w:r>
        <w:rPr>
          <w:spacing w:val="-4"/>
        </w:rPr>
        <w:t xml:space="preserve"> </w:t>
      </w:r>
      <w:r>
        <w:t>job</w:t>
      </w:r>
      <w:r>
        <w:rPr>
          <w:spacing w:val="-3"/>
        </w:rPr>
        <w:t xml:space="preserve"> </w:t>
      </w:r>
      <w:r>
        <w:t>is</w:t>
      </w:r>
      <w:r>
        <w:rPr>
          <w:spacing w:val="-3"/>
        </w:rPr>
        <w:t xml:space="preserve"> </w:t>
      </w:r>
      <w:r>
        <w:t>a</w:t>
      </w:r>
      <w:r>
        <w:rPr>
          <w:spacing w:val="-7"/>
        </w:rPr>
        <w:t xml:space="preserve"> </w:t>
      </w:r>
      <w:r>
        <w:t>set</w:t>
      </w:r>
      <w:r>
        <w:rPr>
          <w:spacing w:val="-2"/>
        </w:rPr>
        <w:t xml:space="preserve"> </w:t>
      </w:r>
      <w:r>
        <w:t>of</w:t>
      </w:r>
      <w:r>
        <w:rPr>
          <w:spacing w:val="1"/>
        </w:rPr>
        <w:t xml:space="preserve"> </w:t>
      </w:r>
      <w:r>
        <w:t>tasks within a single organization or organizational unit.</w:t>
      </w:r>
    </w:p>
    <w:p w14:paraId="0521A0A6" w14:textId="77777777" w:rsidR="00A325A9" w:rsidRDefault="00541BBA">
      <w:pPr>
        <w:pStyle w:val="BodyText"/>
        <w:spacing w:before="179"/>
        <w:ind w:left="1618" w:right="1727"/>
      </w:pPr>
      <w:r>
        <w:rPr>
          <w:b/>
        </w:rPr>
        <w:t>Occupation</w:t>
      </w:r>
      <w:r>
        <w:t>: An occupation is a class of roughly similar jobs found in many organizations and even in different industries. Examples include attorney, computer programmer. Mechanic, and Gardener.</w:t>
      </w:r>
    </w:p>
    <w:p w14:paraId="761CBD4B" w14:textId="77777777" w:rsidR="00A325A9" w:rsidRDefault="00541BBA">
      <w:pPr>
        <w:pStyle w:val="BodyText"/>
        <w:spacing w:before="181"/>
        <w:ind w:left="1618" w:right="971"/>
      </w:pPr>
      <w:r>
        <w:rPr>
          <w:b/>
        </w:rPr>
        <w:t>Job family</w:t>
      </w:r>
      <w:r>
        <w:t>: A group of jobs similar in specifiable ways, such as patterns of purposes, behaviors, or worker attributes. An example of a job family might he clerical and</w:t>
      </w:r>
    </w:p>
    <w:p w14:paraId="4796E0E7" w14:textId="77777777" w:rsidR="00A325A9" w:rsidRDefault="00541BBA">
      <w:pPr>
        <w:pStyle w:val="BodyText"/>
        <w:ind w:left="1618" w:right="1614"/>
      </w:pPr>
      <w:r>
        <w:t>technical,” which could include receptionists, accounting clerks, secretaries, and data entry specialists.</w:t>
      </w:r>
    </w:p>
    <w:p w14:paraId="023EE519" w14:textId="77777777" w:rsidR="00A325A9" w:rsidRDefault="00541BBA">
      <w:pPr>
        <w:pStyle w:val="BodyText"/>
        <w:spacing w:before="179"/>
        <w:ind w:left="1618" w:right="1546"/>
      </w:pPr>
      <w:r>
        <w:rPr>
          <w:b/>
        </w:rPr>
        <w:t>Element</w:t>
      </w:r>
      <w:r>
        <w:t>: The smallest feasible part of an activity or broader category of behavior or work done. It might be an elemental motion, a part of a task, or a broader behavioral category; there is little consistency in meanings of this term.</w:t>
      </w:r>
    </w:p>
    <w:p w14:paraId="41E7A821" w14:textId="77777777" w:rsidR="00A325A9" w:rsidRDefault="00541BBA">
      <w:pPr>
        <w:pStyle w:val="BodyText"/>
        <w:spacing w:before="182"/>
        <w:ind w:left="1618" w:right="1546"/>
      </w:pPr>
      <w:r>
        <w:rPr>
          <w:b/>
        </w:rPr>
        <w:t>Task</w:t>
      </w:r>
      <w:r>
        <w:t>: A step or component in (lie performance of a duty. A task has a clear beginning and ending; it can usually be described with a brief statement consisting of an action</w:t>
      </w:r>
    </w:p>
    <w:p w14:paraId="6F29CEBB" w14:textId="77777777" w:rsidR="00A325A9" w:rsidRDefault="00A325A9">
      <w:pPr>
        <w:sectPr w:rsidR="00A325A9">
          <w:pgSz w:w="11910" w:h="16850"/>
          <w:pgMar w:top="1320" w:right="0" w:bottom="280" w:left="360" w:header="891" w:footer="0" w:gutter="0"/>
          <w:cols w:space="720"/>
        </w:sectPr>
      </w:pPr>
    </w:p>
    <w:p w14:paraId="31ECDD7C" w14:textId="77777777" w:rsidR="00A325A9" w:rsidRDefault="00541BBA">
      <w:pPr>
        <w:pStyle w:val="BodyText"/>
        <w:spacing w:before="90"/>
        <w:ind w:left="1618"/>
      </w:pPr>
      <w:r>
        <w:lastRenderedPageBreak/>
        <w:t>verb and a further phrase.</w:t>
      </w:r>
    </w:p>
    <w:p w14:paraId="66F9BA22" w14:textId="61E0382F" w:rsidR="00A325A9" w:rsidRDefault="00541BBA">
      <w:pPr>
        <w:pStyle w:val="BodyText"/>
        <w:spacing w:before="181"/>
        <w:ind w:left="1618" w:right="1349"/>
      </w:pPr>
      <w:r>
        <w:rPr>
          <w:b/>
        </w:rPr>
        <w:t>Duty</w:t>
      </w:r>
      <w:r>
        <w:t>: A relatively large part of the work done in a position or job. It consists of several tasks related in time, sequence, outcome, or objective. A clerical duty might be “sorting correspondence.” One task in correspondence sorting might be ‘identify letters requiring immediate response.’</w:t>
      </w:r>
    </w:p>
    <w:p w14:paraId="15668D43" w14:textId="77777777" w:rsidR="00A325A9" w:rsidRDefault="00541BBA">
      <w:pPr>
        <w:pStyle w:val="BodyText"/>
        <w:spacing w:before="179"/>
        <w:ind w:left="1618" w:right="1479"/>
      </w:pPr>
      <w:r>
        <w:rPr>
          <w:b/>
        </w:rPr>
        <w:t>Job Description (JD)</w:t>
      </w:r>
      <w:r>
        <w:t>: A written report of the results of job analysis. JD is a list or form of a job’s duties, responsibilities, reporting relationships, working conditions, performance criteria, and supervisory responsibilities. JD is the result and one product of a job analysis.</w:t>
      </w:r>
    </w:p>
    <w:p w14:paraId="1A45EDD4" w14:textId="6A96E66B" w:rsidR="00A325A9" w:rsidRDefault="0087638C">
      <w:pPr>
        <w:pStyle w:val="BodyText"/>
        <w:spacing w:before="179"/>
        <w:ind w:left="1618"/>
      </w:pPr>
      <w:r>
        <w:rPr>
          <w:noProof/>
          <w:sz w:val="20"/>
        </w:rPr>
        <w:pict w14:anchorId="2CF33E00">
          <v:shape id="_x0000_s1649" type="#_x0000_t202" style="position:absolute;left:0;text-align:left;margin-left:37.75pt;margin-top:23.05pt;width:538.2pt;height:228.65pt;z-index:252061183" filled="f" strokecolor="white [3212]">
            <v:textbox style="mso-next-textbox:#_x0000_s1649" inset="0,0,0,0">
              <w:txbxContent>
                <w:p w14:paraId="64C99ABD" w14:textId="77777777" w:rsidR="0087638C" w:rsidRDefault="0087638C">
                  <w:pPr>
                    <w:spacing w:line="277" w:lineRule="exact"/>
                    <w:ind w:left="823"/>
                    <w:rPr>
                      <w:sz w:val="24"/>
                    </w:rPr>
                  </w:pPr>
                  <w:r>
                    <w:rPr>
                      <w:sz w:val="24"/>
                    </w:rPr>
                    <w:t>knowledge, and so on – another product of a job analysis. Job Specification should</w:t>
                  </w:r>
                </w:p>
                <w:p w14:paraId="25423E32" w14:textId="77777777" w:rsidR="0087638C" w:rsidRDefault="0087638C">
                  <w:pPr>
                    <w:ind w:left="823" w:right="1380"/>
                    <w:rPr>
                      <w:sz w:val="24"/>
                    </w:rPr>
                  </w:pPr>
                  <w:r>
                    <w:rPr>
                      <w:sz w:val="24"/>
                    </w:rPr>
                    <w:t>address what knowledge, skills, abilities, and other characteristics (KSAOs) do job holders need to perform these tasks effectively.</w:t>
                  </w:r>
                </w:p>
                <w:p w14:paraId="7958CF77" w14:textId="77777777" w:rsidR="0087638C" w:rsidRDefault="0087638C">
                  <w:pPr>
                    <w:spacing w:before="180"/>
                    <w:ind w:left="823"/>
                    <w:rPr>
                      <w:sz w:val="24"/>
                    </w:rPr>
                  </w:pPr>
                  <w:r>
                    <w:rPr>
                      <w:sz w:val="24"/>
                    </w:rPr>
                    <w:t>Traditional job analysis has four typical components:</w:t>
                  </w:r>
                </w:p>
                <w:p w14:paraId="5F1BF71F" w14:textId="77777777" w:rsidR="0087638C" w:rsidRDefault="0087638C">
                  <w:pPr>
                    <w:numPr>
                      <w:ilvl w:val="0"/>
                      <w:numId w:val="81"/>
                    </w:numPr>
                    <w:tabs>
                      <w:tab w:val="left" w:pos="1260"/>
                      <w:tab w:val="left" w:pos="1261"/>
                    </w:tabs>
                    <w:spacing w:before="180"/>
                    <w:ind w:hanging="481"/>
                    <w:rPr>
                      <w:sz w:val="24"/>
                    </w:rPr>
                  </w:pPr>
                  <w:r>
                    <w:rPr>
                      <w:sz w:val="24"/>
                    </w:rPr>
                    <w:t xml:space="preserve">A description of the work activity </w:t>
                  </w:r>
                  <w:r>
                    <w:rPr>
                      <w:spacing w:val="-4"/>
                      <w:sz w:val="24"/>
                    </w:rPr>
                    <w:t xml:space="preserve">(WA) </w:t>
                  </w:r>
                  <w:r>
                    <w:rPr>
                      <w:sz w:val="24"/>
                    </w:rPr>
                    <w:t>or tasks involved in doing the</w:t>
                  </w:r>
                  <w:r>
                    <w:rPr>
                      <w:spacing w:val="-6"/>
                      <w:sz w:val="24"/>
                    </w:rPr>
                    <w:t xml:space="preserve"> </w:t>
                  </w:r>
                  <w:r>
                    <w:rPr>
                      <w:sz w:val="24"/>
                    </w:rPr>
                    <w:t>job;</w:t>
                  </w:r>
                </w:p>
                <w:p w14:paraId="4EE459DF" w14:textId="77777777" w:rsidR="0087638C" w:rsidRDefault="0087638C">
                  <w:pPr>
                    <w:numPr>
                      <w:ilvl w:val="0"/>
                      <w:numId w:val="81"/>
                    </w:numPr>
                    <w:tabs>
                      <w:tab w:val="left" w:pos="1260"/>
                      <w:tab w:val="left" w:pos="1261"/>
                    </w:tabs>
                    <w:spacing w:before="179"/>
                    <w:ind w:right="1762"/>
                    <w:rPr>
                      <w:sz w:val="24"/>
                    </w:rPr>
                  </w:pPr>
                  <w:r>
                    <w:rPr>
                      <w:sz w:val="24"/>
                    </w:rPr>
                    <w:t>The knowledge, skills, and abilities (KSA) or competencies necessary to</w:t>
                  </w:r>
                  <w:r>
                    <w:rPr>
                      <w:spacing w:val="-37"/>
                      <w:sz w:val="24"/>
                    </w:rPr>
                    <w:t xml:space="preserve"> </w:t>
                  </w:r>
                  <w:r>
                    <w:rPr>
                      <w:sz w:val="24"/>
                    </w:rPr>
                    <w:t>perform the</w:t>
                  </w:r>
                  <w:r>
                    <w:rPr>
                      <w:spacing w:val="-3"/>
                      <w:sz w:val="24"/>
                    </w:rPr>
                    <w:t xml:space="preserve"> </w:t>
                  </w:r>
                  <w:r>
                    <w:rPr>
                      <w:sz w:val="24"/>
                    </w:rPr>
                    <w:t>job;</w:t>
                  </w:r>
                </w:p>
                <w:p w14:paraId="29589249" w14:textId="77777777" w:rsidR="0087638C" w:rsidRDefault="0087638C">
                  <w:pPr>
                    <w:numPr>
                      <w:ilvl w:val="0"/>
                      <w:numId w:val="81"/>
                    </w:numPr>
                    <w:tabs>
                      <w:tab w:val="left" w:pos="1260"/>
                      <w:tab w:val="left" w:pos="1261"/>
                    </w:tabs>
                    <w:spacing w:before="180"/>
                    <w:ind w:hanging="481"/>
                    <w:rPr>
                      <w:sz w:val="24"/>
                    </w:rPr>
                  </w:pPr>
                  <w:r>
                    <w:rPr>
                      <w:sz w:val="24"/>
                    </w:rPr>
                    <w:t>Data on the range of job performance;</w:t>
                  </w:r>
                  <w:r>
                    <w:rPr>
                      <w:spacing w:val="-11"/>
                      <w:sz w:val="24"/>
                    </w:rPr>
                    <w:t xml:space="preserve"> </w:t>
                  </w:r>
                  <w:r>
                    <w:rPr>
                      <w:sz w:val="24"/>
                    </w:rPr>
                    <w:t>and</w:t>
                  </w:r>
                </w:p>
                <w:p w14:paraId="45F0BEEE" w14:textId="77777777" w:rsidR="0087638C" w:rsidRDefault="0087638C">
                  <w:pPr>
                    <w:numPr>
                      <w:ilvl w:val="0"/>
                      <w:numId w:val="81"/>
                    </w:numPr>
                    <w:tabs>
                      <w:tab w:val="left" w:pos="1260"/>
                      <w:tab w:val="left" w:pos="1261"/>
                    </w:tabs>
                    <w:spacing w:before="180"/>
                    <w:ind w:hanging="481"/>
                    <w:rPr>
                      <w:sz w:val="24"/>
                    </w:rPr>
                  </w:pPr>
                  <w:r>
                    <w:rPr>
                      <w:sz w:val="24"/>
                    </w:rPr>
                    <w:t>The characteristics of the</w:t>
                  </w:r>
                  <w:r>
                    <w:rPr>
                      <w:spacing w:val="-3"/>
                      <w:sz w:val="24"/>
                    </w:rPr>
                    <w:t xml:space="preserve"> </w:t>
                  </w:r>
                  <w:r>
                    <w:rPr>
                      <w:sz w:val="24"/>
                    </w:rPr>
                    <w:t>workplace.</w:t>
                  </w:r>
                </w:p>
                <w:p w14:paraId="3FD98415" w14:textId="77777777" w:rsidR="0087638C" w:rsidRDefault="0087638C">
                  <w:pPr>
                    <w:spacing w:before="180"/>
                    <w:ind w:left="823" w:right="1380"/>
                    <w:rPr>
                      <w:sz w:val="24"/>
                    </w:rPr>
                  </w:pPr>
                  <w:r>
                    <w:rPr>
                      <w:sz w:val="24"/>
                    </w:rPr>
                    <w:t>The data contained in these four components provide the basis for drafting the job description, which should provide an integrated narrative picture of the job and what is required to fill that job successfully.</w:t>
                  </w:r>
                </w:p>
              </w:txbxContent>
            </v:textbox>
          </v:shape>
        </w:pict>
      </w:r>
      <w:r w:rsidR="00541BBA">
        <w:rPr>
          <w:b/>
        </w:rPr>
        <w:t>Job Specification</w:t>
      </w:r>
      <w:r w:rsidR="00541BBA">
        <w:t>: A list of a job’s “human requirements”: the requisite education, skills,</w:t>
      </w:r>
    </w:p>
    <w:p w14:paraId="07C1911F" w14:textId="5FB98101" w:rsidR="00A325A9" w:rsidRDefault="00A325A9">
      <w:pPr>
        <w:pStyle w:val="BodyText"/>
        <w:rPr>
          <w:sz w:val="20"/>
        </w:rPr>
      </w:pPr>
    </w:p>
    <w:p w14:paraId="27E90118" w14:textId="77777777" w:rsidR="00A325A9" w:rsidRDefault="00A325A9">
      <w:pPr>
        <w:pStyle w:val="BodyText"/>
        <w:rPr>
          <w:sz w:val="20"/>
        </w:rPr>
      </w:pPr>
    </w:p>
    <w:p w14:paraId="30DBBD5A" w14:textId="77777777" w:rsidR="00A325A9" w:rsidRDefault="00A325A9">
      <w:pPr>
        <w:pStyle w:val="BodyText"/>
        <w:rPr>
          <w:sz w:val="20"/>
        </w:rPr>
      </w:pPr>
    </w:p>
    <w:p w14:paraId="78FBF20B" w14:textId="77777777" w:rsidR="00A325A9" w:rsidRDefault="00A325A9">
      <w:pPr>
        <w:pStyle w:val="BodyText"/>
        <w:rPr>
          <w:sz w:val="20"/>
        </w:rPr>
      </w:pPr>
    </w:p>
    <w:p w14:paraId="748193B8" w14:textId="77777777" w:rsidR="00A325A9" w:rsidRDefault="00A325A9">
      <w:pPr>
        <w:pStyle w:val="BodyText"/>
        <w:rPr>
          <w:sz w:val="20"/>
        </w:rPr>
      </w:pPr>
    </w:p>
    <w:p w14:paraId="2A0CE046" w14:textId="77777777" w:rsidR="00A325A9" w:rsidRDefault="00A325A9">
      <w:pPr>
        <w:pStyle w:val="BodyText"/>
        <w:rPr>
          <w:sz w:val="20"/>
        </w:rPr>
      </w:pPr>
    </w:p>
    <w:p w14:paraId="4B049C98" w14:textId="77777777" w:rsidR="00A325A9" w:rsidRDefault="00A325A9">
      <w:pPr>
        <w:pStyle w:val="BodyText"/>
        <w:rPr>
          <w:sz w:val="20"/>
        </w:rPr>
      </w:pPr>
    </w:p>
    <w:p w14:paraId="0AF851C8" w14:textId="77777777" w:rsidR="00A325A9" w:rsidRDefault="00A325A9">
      <w:pPr>
        <w:pStyle w:val="BodyText"/>
        <w:rPr>
          <w:sz w:val="20"/>
        </w:rPr>
      </w:pPr>
    </w:p>
    <w:p w14:paraId="736621F9" w14:textId="77777777" w:rsidR="00A325A9" w:rsidRDefault="00A325A9">
      <w:pPr>
        <w:pStyle w:val="BodyText"/>
        <w:rPr>
          <w:sz w:val="20"/>
        </w:rPr>
      </w:pPr>
    </w:p>
    <w:p w14:paraId="30322FC4" w14:textId="77777777" w:rsidR="00A325A9" w:rsidRDefault="00A325A9">
      <w:pPr>
        <w:pStyle w:val="BodyText"/>
        <w:rPr>
          <w:sz w:val="20"/>
        </w:rPr>
      </w:pPr>
    </w:p>
    <w:p w14:paraId="105F31AC" w14:textId="77777777" w:rsidR="00A325A9" w:rsidRDefault="00A325A9">
      <w:pPr>
        <w:pStyle w:val="BodyText"/>
        <w:rPr>
          <w:sz w:val="20"/>
        </w:rPr>
      </w:pPr>
    </w:p>
    <w:p w14:paraId="2F014131" w14:textId="77777777" w:rsidR="00A325A9" w:rsidRDefault="00A325A9">
      <w:pPr>
        <w:pStyle w:val="BodyText"/>
        <w:rPr>
          <w:sz w:val="20"/>
        </w:rPr>
      </w:pPr>
    </w:p>
    <w:p w14:paraId="5E2EC6FF" w14:textId="77777777" w:rsidR="00A325A9" w:rsidRDefault="00A325A9">
      <w:pPr>
        <w:pStyle w:val="BodyText"/>
        <w:rPr>
          <w:sz w:val="20"/>
        </w:rPr>
      </w:pPr>
    </w:p>
    <w:p w14:paraId="43950871" w14:textId="77777777" w:rsidR="00A325A9" w:rsidRDefault="00A325A9">
      <w:pPr>
        <w:pStyle w:val="BodyText"/>
        <w:rPr>
          <w:sz w:val="20"/>
        </w:rPr>
      </w:pPr>
    </w:p>
    <w:p w14:paraId="4771AECB" w14:textId="77777777" w:rsidR="00A325A9" w:rsidRDefault="00A325A9">
      <w:pPr>
        <w:pStyle w:val="BodyText"/>
        <w:rPr>
          <w:sz w:val="20"/>
        </w:rPr>
      </w:pPr>
    </w:p>
    <w:p w14:paraId="6F4B701E" w14:textId="77777777" w:rsidR="00A325A9" w:rsidRDefault="00A325A9">
      <w:pPr>
        <w:pStyle w:val="BodyText"/>
        <w:rPr>
          <w:sz w:val="20"/>
        </w:rPr>
      </w:pPr>
    </w:p>
    <w:p w14:paraId="3C192EF4" w14:textId="77777777" w:rsidR="00A325A9" w:rsidRDefault="00A325A9">
      <w:pPr>
        <w:pStyle w:val="BodyText"/>
        <w:rPr>
          <w:sz w:val="20"/>
        </w:rPr>
      </w:pPr>
    </w:p>
    <w:p w14:paraId="2D2B0A74" w14:textId="77777777" w:rsidR="00A325A9" w:rsidRDefault="00A325A9">
      <w:pPr>
        <w:pStyle w:val="BodyText"/>
        <w:rPr>
          <w:sz w:val="20"/>
        </w:rPr>
      </w:pPr>
    </w:p>
    <w:p w14:paraId="673CC660" w14:textId="77777777" w:rsidR="00A325A9" w:rsidRDefault="00A325A9">
      <w:pPr>
        <w:pStyle w:val="BodyText"/>
        <w:spacing w:before="1"/>
        <w:rPr>
          <w:sz w:val="27"/>
        </w:rPr>
      </w:pPr>
    </w:p>
    <w:p w14:paraId="21934098" w14:textId="77777777" w:rsidR="00A325A9" w:rsidRDefault="00541BBA">
      <w:pPr>
        <w:pStyle w:val="ListParagraph"/>
        <w:numPr>
          <w:ilvl w:val="2"/>
          <w:numId w:val="88"/>
        </w:numPr>
        <w:tabs>
          <w:tab w:val="left" w:pos="2221"/>
        </w:tabs>
        <w:spacing w:before="52"/>
        <w:ind w:left="2220"/>
        <w:rPr>
          <w:sz w:val="24"/>
        </w:rPr>
      </w:pPr>
      <w:r>
        <w:rPr>
          <w:spacing w:val="-3"/>
          <w:sz w:val="24"/>
        </w:rPr>
        <w:t xml:space="preserve">Work </w:t>
      </w:r>
      <w:r>
        <w:rPr>
          <w:sz w:val="24"/>
        </w:rPr>
        <w:t>Activity</w:t>
      </w:r>
      <w:r>
        <w:rPr>
          <w:spacing w:val="2"/>
          <w:sz w:val="24"/>
        </w:rPr>
        <w:t xml:space="preserve"> </w:t>
      </w:r>
      <w:r>
        <w:rPr>
          <w:spacing w:val="-4"/>
          <w:sz w:val="24"/>
        </w:rPr>
        <w:t>(WA)</w:t>
      </w:r>
    </w:p>
    <w:p w14:paraId="2921DA64" w14:textId="77777777" w:rsidR="00A325A9" w:rsidRDefault="00541BBA">
      <w:pPr>
        <w:pStyle w:val="BodyText"/>
        <w:spacing w:before="180"/>
        <w:ind w:left="1618" w:right="1339"/>
      </w:pPr>
      <w:r>
        <w:t>The process of a job analysis typically begins with a description of the major job functions, the activities in which a job incumbent regularly engages— the reasons why the job exists. One inherent problem in describing work activities is the level at which the activity is described. At the most basic level are the job elements, “the smallest unit into which work can be divided without analyzing separate motions, movement, and</w:t>
      </w:r>
    </w:p>
    <w:p w14:paraId="12C3F9A2" w14:textId="77777777" w:rsidR="00A325A9" w:rsidRDefault="00541BBA">
      <w:pPr>
        <w:pStyle w:val="BodyText"/>
        <w:spacing w:before="1"/>
        <w:ind w:left="1618"/>
      </w:pPr>
      <w:r>
        <w:t>mental processes’’.</w:t>
      </w:r>
    </w:p>
    <w:p w14:paraId="034C8463" w14:textId="77777777" w:rsidR="00A325A9" w:rsidRDefault="00541BBA">
      <w:pPr>
        <w:pStyle w:val="BodyText"/>
        <w:spacing w:before="180"/>
        <w:ind w:left="1618" w:right="1546"/>
      </w:pPr>
      <w:r>
        <w:t>A more useful approach is that of Functional Job Analysis, which specifies an action verb, which describes the action performed in observable terms; (2) the outcomes or results of that action; (3) the tools or other equipment used; and (4) the amount of discretion allowed the worker in that action. Two examples should serve to clarify some of the issues in this approach to WA. In the first, ‘‘The assembler takes one end of the red wire and one end of the green wire and joins them together with a screw nut.’’ In the second, “The surgeon takes the scalpel and makes a long incision into the chest of the comatose patient.’’ In both examples, the action is described clearly, the tools involved are specified, the outcomes are clear, and the level of discretion is implicit and very different. These examples represent both the approach and content of the approach, sometimes referred to as major job requirements, to describing the</w:t>
      </w:r>
    </w:p>
    <w:p w14:paraId="297F76D9" w14:textId="77777777" w:rsidR="00A325A9" w:rsidRDefault="00A325A9">
      <w:pPr>
        <w:sectPr w:rsidR="00A325A9">
          <w:pgSz w:w="11910" w:h="16850"/>
          <w:pgMar w:top="1320" w:right="0" w:bottom="280" w:left="360" w:header="891" w:footer="0" w:gutter="0"/>
          <w:cols w:space="720"/>
        </w:sectPr>
      </w:pPr>
    </w:p>
    <w:p w14:paraId="19FF351C" w14:textId="77777777" w:rsidR="00A325A9" w:rsidRDefault="00541BBA">
      <w:pPr>
        <w:pStyle w:val="BodyText"/>
        <w:spacing w:before="90"/>
        <w:ind w:left="1618"/>
      </w:pPr>
      <w:r>
        <w:lastRenderedPageBreak/>
        <w:t>WA that we advocate.</w:t>
      </w:r>
    </w:p>
    <w:p w14:paraId="6EA52838" w14:textId="77777777" w:rsidR="00A325A9" w:rsidRDefault="00541BBA">
      <w:pPr>
        <w:pStyle w:val="BodyText"/>
        <w:spacing w:before="181"/>
        <w:ind w:left="1618" w:right="1546"/>
      </w:pPr>
      <w:r>
        <w:t>There two aspects to the WA process: one is the importance of the action to the success of performing the job and the other is the frequency with which that action is performed. Obviously, important and frequent actions constitute the bulk of the WA. But important but infrequent actions often need to be included. For example, while most police officers never draw and fire their handguns in the course of their careers, when such action is required it is critical to the success of that job. Thus, descriptions of WA should identify both the importance and frequency of actions, especially when highly important WA occur infrequently.</w:t>
      </w:r>
    </w:p>
    <w:p w14:paraId="5104DD43" w14:textId="77777777" w:rsidR="00A325A9" w:rsidRDefault="00541BBA">
      <w:pPr>
        <w:pStyle w:val="ListParagraph"/>
        <w:numPr>
          <w:ilvl w:val="2"/>
          <w:numId w:val="88"/>
        </w:numPr>
        <w:tabs>
          <w:tab w:val="left" w:pos="2221"/>
        </w:tabs>
        <w:spacing w:before="178"/>
        <w:ind w:left="2220"/>
        <w:rPr>
          <w:sz w:val="24"/>
        </w:rPr>
      </w:pPr>
      <w:r>
        <w:rPr>
          <w:sz w:val="24"/>
        </w:rPr>
        <w:t>Knowledge, Skills, and Ability</w:t>
      </w:r>
      <w:r>
        <w:rPr>
          <w:spacing w:val="-3"/>
          <w:sz w:val="24"/>
        </w:rPr>
        <w:t xml:space="preserve"> </w:t>
      </w:r>
      <w:r>
        <w:rPr>
          <w:sz w:val="24"/>
        </w:rPr>
        <w:t>(KSA)</w:t>
      </w:r>
    </w:p>
    <w:p w14:paraId="42A922FD" w14:textId="490E8455" w:rsidR="00A325A9" w:rsidRDefault="00541BBA">
      <w:pPr>
        <w:pStyle w:val="BodyText"/>
        <w:spacing w:before="183"/>
        <w:ind w:left="1618" w:right="1546"/>
      </w:pPr>
      <w:r>
        <w:t>The second question that every job analysis must address concerns the knowledge, skills, and abilities (KSA) or competencies necessary to perform these WA.</w:t>
      </w:r>
    </w:p>
    <w:p w14:paraId="6DB020F8" w14:textId="77777777" w:rsidR="00A325A9" w:rsidRDefault="00541BBA">
      <w:pPr>
        <w:pStyle w:val="BodyText"/>
        <w:spacing w:before="180"/>
        <w:ind w:left="1618" w:right="1546"/>
      </w:pPr>
      <w:r>
        <w:rPr>
          <w:b/>
        </w:rPr>
        <w:t xml:space="preserve">Knowledge </w:t>
      </w:r>
      <w:r>
        <w:t>is defined as an organized body of information, usually of a factual or procedural nature, that, when applied, makes the successful performance of a job action possible. Knowledge is usually not demonstrated in the action itself but rather by prior education, training, or testing. In observing the action, the knowledge base is assumed and inferred rather than directly observed.</w:t>
      </w:r>
    </w:p>
    <w:p w14:paraId="18EDBADD" w14:textId="77777777" w:rsidR="00A325A9" w:rsidRDefault="00541BBA">
      <w:pPr>
        <w:pStyle w:val="BodyText"/>
        <w:spacing w:before="179"/>
        <w:ind w:left="1618" w:right="1488"/>
      </w:pPr>
      <w:r>
        <w:t>In the above example of the assembler, he or she would need to have sufficient knowledge of the English language to follow directions, know the difference between red and green, and know how to use a screw nut to join the two ends together. The knowledge needed by a surgeon is far more complex and would include an intimate understanding of the anatomy and physiology of the human body, how to monitor the patient’s vital signs, choosing the correct scalpel for the procedure, and so on. In both cases, however, each set of knowledge forms the basis of the success of executing the job action.</w:t>
      </w:r>
    </w:p>
    <w:p w14:paraId="732671FF" w14:textId="77777777" w:rsidR="00A325A9" w:rsidRDefault="00541BBA">
      <w:pPr>
        <w:pStyle w:val="BodyText"/>
        <w:spacing w:before="181"/>
        <w:ind w:left="1618" w:right="1434"/>
      </w:pPr>
      <w:r>
        <w:rPr>
          <w:b/>
        </w:rPr>
        <w:t>Skill</w:t>
      </w:r>
      <w:r>
        <w:t>, the second necessary component for the successful execution of the job action, is defined as the proficiency in the manual, verbal, or mental manipulation of people, ideas, or things. A skill is always directly observable and a certain level of skill is typically set as a standard or baseline for the successful performance of the action.</w:t>
      </w:r>
    </w:p>
    <w:p w14:paraId="24F028F1" w14:textId="77777777" w:rsidR="00A325A9" w:rsidRDefault="00541BBA">
      <w:pPr>
        <w:pStyle w:val="BodyText"/>
        <w:spacing w:before="180"/>
        <w:ind w:left="1618" w:right="1443"/>
      </w:pPr>
      <w:r>
        <w:t>In our continuing example, the assembler must have sufficient eye-hand coordination to pick up the two ends of the wire and the screw nut and adequate finger dexterity to twist the wires together either by hand or mechanically and insert the twisted ends into the wire nut. The skill set of the surgeon includes a high level of eye-hand coordination, sufficient hand steadiness to manipulate the scalpel without untoward injury to the patient, sufficient finger dexterity to suture major bleeding, and so on.</w:t>
      </w:r>
    </w:p>
    <w:p w14:paraId="2C5F6F35" w14:textId="77777777" w:rsidR="00A325A9" w:rsidRDefault="00541BBA">
      <w:pPr>
        <w:pStyle w:val="BodyText"/>
        <w:ind w:left="1618" w:right="1339"/>
      </w:pPr>
      <w:r>
        <w:t>Thus, every job action involves an identification of the required skills and the necessary level of those skills.</w:t>
      </w:r>
    </w:p>
    <w:p w14:paraId="643A0CEF" w14:textId="77777777" w:rsidR="00A325A9" w:rsidRDefault="00541BBA">
      <w:pPr>
        <w:pStyle w:val="BodyText"/>
        <w:spacing w:before="179"/>
        <w:ind w:left="1618" w:right="1546"/>
      </w:pPr>
      <w:r>
        <w:rPr>
          <w:b/>
        </w:rPr>
        <w:t xml:space="preserve">Ability </w:t>
      </w:r>
      <w:r>
        <w:t>is defined as the present capacity to execute a job action, to perform a job function by applying an underlying knowledge base and the necessary skills simultaneously. Knowledge, like ability, is not observable directly but rather is an inferred, higher-order construct, such as problem solving, spatial ability, intelligence, and so on. For lower-level jobs, it is relatively easy to describe the KSA required in</w:t>
      </w:r>
    </w:p>
    <w:p w14:paraId="220F0E02" w14:textId="77777777" w:rsidR="00A325A9" w:rsidRDefault="00A325A9">
      <w:pPr>
        <w:sectPr w:rsidR="00A325A9">
          <w:pgSz w:w="11910" w:h="16850"/>
          <w:pgMar w:top="1320" w:right="0" w:bottom="280" w:left="360" w:header="891" w:footer="0" w:gutter="0"/>
          <w:cols w:space="720"/>
        </w:sectPr>
      </w:pPr>
    </w:p>
    <w:p w14:paraId="36992CC2" w14:textId="77777777" w:rsidR="00A325A9" w:rsidRDefault="00541BBA">
      <w:pPr>
        <w:pStyle w:val="BodyText"/>
        <w:spacing w:before="90"/>
        <w:ind w:left="1618" w:right="1433"/>
      </w:pPr>
      <w:r>
        <w:lastRenderedPageBreak/>
        <w:t>terms of just K and S. Abilities are typically invoked in describing higher-level technical, professional, and managerial jobs as the WAs become more conceptual, abstract, and complex, despite the fact that they do not meet the requirements of the Uniform Guidelines of being observable.</w:t>
      </w:r>
    </w:p>
    <w:p w14:paraId="2D56D3A3" w14:textId="77777777" w:rsidR="00A325A9" w:rsidRDefault="00541BBA">
      <w:pPr>
        <w:pStyle w:val="BodyText"/>
        <w:spacing w:before="180"/>
        <w:ind w:left="1618" w:right="1546"/>
      </w:pPr>
      <w:r>
        <w:t>Thus, the assembler job could be described readily in terms of the limited knowledge and skill required, while we might invoke such characteristics as systems-orientation, decisiveness, meticulousness, and awareness of the operating room environment as necessary characteristics of a successful surgeon. While most observers would agree that these characteristics are important to surgical success, a number would question whether these characteristics are best understood as abilities.</w:t>
      </w:r>
    </w:p>
    <w:p w14:paraId="7701E0CA" w14:textId="778F0B10" w:rsidR="00A325A9" w:rsidRDefault="00541BBA">
      <w:pPr>
        <w:pStyle w:val="BodyText"/>
        <w:spacing w:before="182"/>
        <w:ind w:left="1618" w:right="1314"/>
      </w:pPr>
      <w:r>
        <w:t xml:space="preserve">As a result of such questions, many experts in job analysis add a fourth factor, O for </w:t>
      </w:r>
      <w:r>
        <w:rPr>
          <w:b/>
        </w:rPr>
        <w:t>Other</w:t>
      </w:r>
      <w:r>
        <w:t>, to the KSA paradigm, leading to a KSAO approach to job requirements. We believe that both the KSA and the KSAO labels are rather awkward and difficult to apply. Rather, we have chosen to use the term competencies as a substitute for these other labels.</w:t>
      </w:r>
    </w:p>
    <w:p w14:paraId="1E1997A7" w14:textId="77777777" w:rsidR="00A325A9" w:rsidRDefault="00541BBA">
      <w:pPr>
        <w:pStyle w:val="BodyText"/>
        <w:spacing w:before="179"/>
        <w:ind w:left="1618" w:right="1339"/>
      </w:pPr>
      <w:r>
        <w:t>We have further proposed an approach in which we separate the technical requirements necessary for job success from the personal/interpersonal requirements. We insist that the more work-related characteristics can and should be included in the job requirements analysis, while the more basic, underlying personality characteristics should be treated separately. Thus, in the case of the surgeon, being systems-oriented and being aware of the OR environment would be regarded as abilities, while being decisive and meticulous would be categorized as more long-standing personal/interpersonal characteristics, ones that would be evidenced more generally in that person’s life.</w:t>
      </w:r>
    </w:p>
    <w:p w14:paraId="56DB954B" w14:textId="77777777" w:rsidR="00A325A9" w:rsidRDefault="00541BBA">
      <w:pPr>
        <w:pStyle w:val="BodyText"/>
        <w:spacing w:before="182"/>
        <w:ind w:left="1618" w:right="1458"/>
      </w:pPr>
      <w:r>
        <w:t>Until recently it was very difficult to identify the personal/interpersonal requirements of job success. The development of the Big Five approach to describing these psychological factors and its widespread adoption, especially in selection, has made this task much easier. The Big Five, also known as the five-factor approach, is based on over a half-century of empirical research that has conclusively shown that five basic factors describe the spectrum of human behavior, and that these characteristics are quite stable over time and are, in various combinations, predictive of on-the-job performance.</w:t>
      </w:r>
    </w:p>
    <w:p w14:paraId="40FB3DDB" w14:textId="77777777" w:rsidR="00A325A9" w:rsidRDefault="00541BBA">
      <w:pPr>
        <w:pStyle w:val="BodyText"/>
        <w:spacing w:before="178"/>
        <w:ind w:left="1618" w:right="1546"/>
      </w:pPr>
      <w:r>
        <w:t>These five factors are: (1) Neuroticism; (2) Extroversion; (3) Openness to New Experience; (4) Agreeableness; and (5) Conscientiousness, typically abbreviated as NEOAC, called “Big Five”.</w:t>
      </w:r>
    </w:p>
    <w:p w14:paraId="0180CBB6" w14:textId="77777777" w:rsidR="00A325A9" w:rsidRDefault="00541BBA">
      <w:pPr>
        <w:pStyle w:val="BodyText"/>
        <w:spacing w:before="180"/>
        <w:ind w:left="1618" w:right="1339"/>
      </w:pPr>
      <w:r>
        <w:t>For example, it is difficult to think of a successful accountant who is not highly conscientious or a successful sales representative who is not extroverted. Using the Big Five provides job analysts with a uniform vocabulary for describing these intangible but critically important job requirements.</w:t>
      </w:r>
    </w:p>
    <w:p w14:paraId="4513ADBA" w14:textId="77777777" w:rsidR="00A325A9" w:rsidRDefault="00541BBA">
      <w:pPr>
        <w:pStyle w:val="BodyText"/>
        <w:spacing w:before="182"/>
        <w:ind w:left="1618" w:right="1546"/>
      </w:pPr>
      <w:r>
        <w:t>“</w:t>
      </w:r>
      <w:r>
        <w:rPr>
          <w:i/>
        </w:rPr>
        <w:t>Competence</w:t>
      </w:r>
      <w:r>
        <w:t>” is commonly used for describing the job in terms of the measurable, observable, behavioral KSAOs that an employee doing that job must exhibit to do the job well.</w:t>
      </w:r>
    </w:p>
    <w:p w14:paraId="1EFCA3A5" w14:textId="77777777" w:rsidR="00A325A9" w:rsidRDefault="00A325A9">
      <w:pPr>
        <w:sectPr w:rsidR="00A325A9">
          <w:pgSz w:w="11910" w:h="16850"/>
          <w:pgMar w:top="1320" w:right="0" w:bottom="280" w:left="360" w:header="891" w:footer="0" w:gutter="0"/>
          <w:cols w:space="720"/>
        </w:sectPr>
      </w:pPr>
    </w:p>
    <w:p w14:paraId="5D1EC589" w14:textId="77777777" w:rsidR="00A325A9" w:rsidRDefault="00541BBA">
      <w:pPr>
        <w:pStyle w:val="ListParagraph"/>
        <w:numPr>
          <w:ilvl w:val="2"/>
          <w:numId w:val="88"/>
        </w:numPr>
        <w:tabs>
          <w:tab w:val="left" w:pos="2221"/>
        </w:tabs>
        <w:spacing w:before="90"/>
        <w:ind w:left="2220"/>
        <w:rPr>
          <w:sz w:val="24"/>
        </w:rPr>
      </w:pPr>
      <w:r>
        <w:rPr>
          <w:sz w:val="24"/>
        </w:rPr>
        <w:lastRenderedPageBreak/>
        <w:t>Levels of Job</w:t>
      </w:r>
      <w:r>
        <w:rPr>
          <w:spacing w:val="-3"/>
          <w:sz w:val="24"/>
        </w:rPr>
        <w:t xml:space="preserve"> </w:t>
      </w:r>
      <w:r>
        <w:rPr>
          <w:sz w:val="24"/>
        </w:rPr>
        <w:t>Performance</w:t>
      </w:r>
    </w:p>
    <w:p w14:paraId="008CF563" w14:textId="77777777" w:rsidR="00A325A9" w:rsidRDefault="00541BBA">
      <w:pPr>
        <w:pStyle w:val="BodyText"/>
        <w:spacing w:before="181"/>
        <w:ind w:left="1618" w:right="1433"/>
      </w:pPr>
      <w:r>
        <w:t>After developing clarity of the WA involved in a job and the necessary competencies, a job analysis must identify the necessary range of adequate job performance. Most job analyses focus on identifying what constitutes a high level of job performance in order to identify the competencies that separate stars from the rest of the pack. When we are trying to understand these factors to meet promotion or training and development requirements, this is an appropriate approach; but what if we intend to use the job analysis for candidate selection?</w:t>
      </w:r>
    </w:p>
    <w:p w14:paraId="3AAE778F" w14:textId="5FD6C686" w:rsidR="00A325A9" w:rsidRDefault="00541BBA">
      <w:pPr>
        <w:pStyle w:val="BodyText"/>
        <w:spacing w:before="179"/>
        <w:ind w:left="1618" w:right="1307"/>
      </w:pPr>
      <w:r>
        <w:t>Here, a very different dynamic is in play. When we examine the job performance of incumbents, we typically learn what an experienced job holder can accomplish. But few, if any, new hires are likely to be as productive or as competent as the typical incumbent. Thus, in establishing the job performance requirements, we must set more modest initial levels for new hires, a process that requires a fair degree of judgment. One additional point, in selecting supervisors and managers from an existing workforce, it is often the case that a top performer is chosen without recognizing that supervisory and managerial tasks require different skills than performing the tasks being supervised do, so such selections often do not work out satisfactorily. From this discussion it should be clear that job performance levels need to be set as a function of the use to which they are to be put, and that there is no substitute for common sense in setting those limits.</w:t>
      </w:r>
    </w:p>
    <w:p w14:paraId="522D8350" w14:textId="77777777" w:rsidR="00A325A9" w:rsidRDefault="00541BBA">
      <w:pPr>
        <w:pStyle w:val="ListParagraph"/>
        <w:numPr>
          <w:ilvl w:val="2"/>
          <w:numId w:val="88"/>
        </w:numPr>
        <w:tabs>
          <w:tab w:val="left" w:pos="2221"/>
        </w:tabs>
        <w:spacing w:before="181"/>
        <w:ind w:left="2220"/>
        <w:rPr>
          <w:sz w:val="24"/>
        </w:rPr>
      </w:pPr>
      <w:r>
        <w:rPr>
          <w:sz w:val="24"/>
        </w:rPr>
        <w:t>Workplace</w:t>
      </w:r>
      <w:r>
        <w:rPr>
          <w:spacing w:val="-3"/>
          <w:sz w:val="24"/>
        </w:rPr>
        <w:t xml:space="preserve"> </w:t>
      </w:r>
      <w:r>
        <w:rPr>
          <w:sz w:val="24"/>
        </w:rPr>
        <w:t>Characteristics</w:t>
      </w:r>
    </w:p>
    <w:p w14:paraId="37137B9D" w14:textId="77777777" w:rsidR="00A325A9" w:rsidRDefault="00541BBA">
      <w:pPr>
        <w:pStyle w:val="BodyText"/>
        <w:spacing w:before="179"/>
        <w:ind w:left="1618" w:right="1339"/>
      </w:pPr>
      <w:r>
        <w:t>Workplaces vary enormously in their norms, climate, and culture, in the level of discomfort that workers can experience, the inherent risks posed by working there, and other noteworthy factors. A competent and thorough job analysis identifies the important workplace characteristics. Many approaches to job analyses pay scant attention to describing the workplace setting unless it varies significantly from the typical factory, office, or warehouse. We, on the other hand, strongly believe that an</w:t>
      </w:r>
    </w:p>
    <w:p w14:paraId="017A10ED" w14:textId="77777777" w:rsidR="00A325A9" w:rsidRDefault="00541BBA">
      <w:pPr>
        <w:pStyle w:val="BodyText"/>
        <w:spacing w:before="2"/>
        <w:ind w:left="1618" w:right="1546"/>
      </w:pPr>
      <w:r>
        <w:t>in-depth understanding of the characteristics of the workplace should be an integral part of a competent job analysis.</w:t>
      </w:r>
    </w:p>
    <w:p w14:paraId="42E8143D" w14:textId="77777777" w:rsidR="00A325A9" w:rsidRDefault="00541BBA">
      <w:pPr>
        <w:pStyle w:val="BodyText"/>
        <w:spacing w:before="180"/>
        <w:ind w:left="1618" w:right="1395"/>
      </w:pPr>
      <w:r>
        <w:t>Once the four elements of the job analysis— the work activities (WA), the job competencies (previously KSAs), the range of job performance, and the workplace characteristics— have been identified, they can be combined in a thematic fashion into a job description. We now turn our attention to the various methods of actually conducting a job analysis.</w:t>
      </w:r>
    </w:p>
    <w:p w14:paraId="5C5D2E38" w14:textId="77777777" w:rsidR="00A325A9" w:rsidRDefault="00541BBA">
      <w:pPr>
        <w:pStyle w:val="ListParagraph"/>
        <w:numPr>
          <w:ilvl w:val="1"/>
          <w:numId w:val="88"/>
        </w:numPr>
        <w:tabs>
          <w:tab w:val="left" w:pos="1676"/>
        </w:tabs>
        <w:spacing w:before="179"/>
        <w:ind w:hanging="421"/>
        <w:rPr>
          <w:sz w:val="24"/>
        </w:rPr>
      </w:pPr>
      <w:r>
        <w:rPr>
          <w:sz w:val="24"/>
        </w:rPr>
        <w:t>Job</w:t>
      </w:r>
      <w:r>
        <w:rPr>
          <w:spacing w:val="-2"/>
          <w:sz w:val="24"/>
        </w:rPr>
        <w:t xml:space="preserve"> </w:t>
      </w:r>
      <w:r>
        <w:rPr>
          <w:sz w:val="24"/>
        </w:rPr>
        <w:t>Specification</w:t>
      </w:r>
    </w:p>
    <w:p w14:paraId="7DC2F946" w14:textId="77777777" w:rsidR="00A325A9" w:rsidRDefault="00541BBA">
      <w:pPr>
        <w:pStyle w:val="BodyText"/>
        <w:spacing w:before="181"/>
        <w:ind w:left="1618" w:right="1433"/>
      </w:pPr>
      <w:r>
        <w:t>Job specification is a statement of employee characteristics and qualifications required for satisfactory performance of defined duties and tasks comprising a specific job or function. Job specification is derived from job analysis. In other word, Job specification as a statement of minimum qualification that person must possess to perform a given job successfully.</w:t>
      </w:r>
    </w:p>
    <w:p w14:paraId="3BE1F7F4" w14:textId="77777777" w:rsidR="00A325A9" w:rsidRDefault="00541BBA">
      <w:pPr>
        <w:pStyle w:val="BodyText"/>
        <w:spacing w:before="181"/>
        <w:ind w:left="1618" w:right="1433"/>
      </w:pPr>
      <w:r>
        <w:t>While the job description describes activities to be done, it is job specifications that list the knowledge, skills, and abilities an individual needs to perform a job satisfactorily.</w:t>
      </w:r>
    </w:p>
    <w:p w14:paraId="66F2197D" w14:textId="77777777" w:rsidR="00A325A9" w:rsidRDefault="00541BBA">
      <w:pPr>
        <w:pStyle w:val="BodyText"/>
        <w:spacing w:line="293" w:lineRule="exact"/>
        <w:ind w:left="1618"/>
      </w:pPr>
      <w:r>
        <w:t>Knowledge, skills, and abilities (KSAs) include education, experience, work skill</w:t>
      </w:r>
    </w:p>
    <w:p w14:paraId="70C8C60B" w14:textId="77777777" w:rsidR="00A325A9" w:rsidRDefault="00A325A9">
      <w:pPr>
        <w:spacing w:line="293" w:lineRule="exact"/>
        <w:sectPr w:rsidR="00A325A9">
          <w:pgSz w:w="11910" w:h="16850"/>
          <w:pgMar w:top="1320" w:right="0" w:bottom="280" w:left="360" w:header="891" w:footer="0" w:gutter="0"/>
          <w:cols w:space="720"/>
        </w:sectPr>
      </w:pPr>
    </w:p>
    <w:p w14:paraId="61629AF1" w14:textId="77777777" w:rsidR="00A325A9" w:rsidRDefault="00541BBA">
      <w:pPr>
        <w:pStyle w:val="BodyText"/>
        <w:spacing w:before="90"/>
        <w:ind w:left="1618" w:right="1454"/>
      </w:pPr>
      <w:r>
        <w:lastRenderedPageBreak/>
        <w:t>requirements, personal abilities, and mental and physical requirements. Job specifications for a data entry operator might include a required educational level, a certain number of months of experience, a typing ability of 60 words per minute, a high degree of visual concentration, and ability to work under time pressure. It is important</w:t>
      </w:r>
      <w:r>
        <w:rPr>
          <w:spacing w:val="-7"/>
        </w:rPr>
        <w:t xml:space="preserve"> </w:t>
      </w:r>
      <w:r>
        <w:t>to</w:t>
      </w:r>
      <w:r>
        <w:rPr>
          <w:spacing w:val="-7"/>
        </w:rPr>
        <w:t xml:space="preserve"> </w:t>
      </w:r>
      <w:r>
        <w:t>note</w:t>
      </w:r>
      <w:r>
        <w:rPr>
          <w:spacing w:val="-7"/>
        </w:rPr>
        <w:t xml:space="preserve"> </w:t>
      </w:r>
      <w:r>
        <w:t>that</w:t>
      </w:r>
      <w:r>
        <w:rPr>
          <w:spacing w:val="-4"/>
        </w:rPr>
        <w:t xml:space="preserve"> </w:t>
      </w:r>
      <w:r>
        <w:t>accurate</w:t>
      </w:r>
      <w:r>
        <w:rPr>
          <w:spacing w:val="-5"/>
        </w:rPr>
        <w:t xml:space="preserve"> </w:t>
      </w:r>
      <w:r>
        <w:t>job</w:t>
      </w:r>
      <w:r>
        <w:rPr>
          <w:spacing w:val="-5"/>
        </w:rPr>
        <w:t xml:space="preserve"> </w:t>
      </w:r>
      <w:r>
        <w:t>specifications</w:t>
      </w:r>
      <w:r>
        <w:rPr>
          <w:spacing w:val="-7"/>
        </w:rPr>
        <w:t xml:space="preserve"> </w:t>
      </w:r>
      <w:r>
        <w:t>identify</w:t>
      </w:r>
      <w:r>
        <w:rPr>
          <w:spacing w:val="-5"/>
        </w:rPr>
        <w:t xml:space="preserve"> </w:t>
      </w:r>
      <w:r>
        <w:t>what</w:t>
      </w:r>
      <w:r>
        <w:rPr>
          <w:spacing w:val="-5"/>
        </w:rPr>
        <w:t xml:space="preserve"> </w:t>
      </w:r>
      <w:r>
        <w:t>KSAs</w:t>
      </w:r>
      <w:r>
        <w:rPr>
          <w:spacing w:val="-6"/>
        </w:rPr>
        <w:t xml:space="preserve"> </w:t>
      </w:r>
      <w:r>
        <w:t>a</w:t>
      </w:r>
      <w:r>
        <w:rPr>
          <w:spacing w:val="-7"/>
        </w:rPr>
        <w:t xml:space="preserve"> </w:t>
      </w:r>
      <w:r>
        <w:t>person</w:t>
      </w:r>
      <w:r>
        <w:rPr>
          <w:spacing w:val="-4"/>
        </w:rPr>
        <w:t xml:space="preserve"> </w:t>
      </w:r>
      <w:r>
        <w:t>needs</w:t>
      </w:r>
      <w:r>
        <w:rPr>
          <w:spacing w:val="-7"/>
        </w:rPr>
        <w:t xml:space="preserve"> </w:t>
      </w:r>
      <w:r>
        <w:t>to do the job, not necessarily what qualifications the current employee</w:t>
      </w:r>
      <w:r>
        <w:rPr>
          <w:spacing w:val="-30"/>
        </w:rPr>
        <w:t xml:space="preserve"> </w:t>
      </w:r>
      <w:r>
        <w:t>possesses.</w:t>
      </w:r>
    </w:p>
    <w:p w14:paraId="1EDEEEA3" w14:textId="77777777" w:rsidR="00A325A9" w:rsidRDefault="00541BBA">
      <w:pPr>
        <w:pStyle w:val="BodyText"/>
        <w:spacing w:before="180"/>
        <w:ind w:left="1618"/>
      </w:pPr>
      <w:r>
        <w:t>Usually, the information of a job specification includes</w:t>
      </w:r>
    </w:p>
    <w:p w14:paraId="6975A9F2" w14:textId="77777777" w:rsidR="00A325A9" w:rsidRDefault="00541BBA">
      <w:pPr>
        <w:pStyle w:val="ListParagraph"/>
        <w:numPr>
          <w:ilvl w:val="2"/>
          <w:numId w:val="88"/>
        </w:numPr>
        <w:tabs>
          <w:tab w:val="left" w:pos="2221"/>
        </w:tabs>
        <w:ind w:left="2220"/>
        <w:rPr>
          <w:sz w:val="24"/>
        </w:rPr>
      </w:pPr>
      <w:r>
        <w:rPr>
          <w:sz w:val="24"/>
        </w:rPr>
        <w:t>Experience:</w:t>
      </w:r>
    </w:p>
    <w:p w14:paraId="620594BC" w14:textId="4D8AEA01" w:rsidR="00A325A9" w:rsidRDefault="00541BBA">
      <w:pPr>
        <w:pStyle w:val="BodyText"/>
        <w:spacing w:before="180"/>
        <w:ind w:left="1618" w:right="1546"/>
      </w:pPr>
      <w:r>
        <w:t>Number of years of experience in the job you are seeking to fill. Number of years of work experience required for the selected candidate. Note whether the position requires progressively more complex and responsible experience, and supervisory or managerial experience.</w:t>
      </w:r>
    </w:p>
    <w:p w14:paraId="0B27D8C0" w14:textId="77777777" w:rsidR="00A325A9" w:rsidRDefault="00541BBA">
      <w:pPr>
        <w:pStyle w:val="ListParagraph"/>
        <w:numPr>
          <w:ilvl w:val="2"/>
          <w:numId w:val="88"/>
        </w:numPr>
        <w:tabs>
          <w:tab w:val="left" w:pos="2221"/>
        </w:tabs>
        <w:spacing w:before="182"/>
        <w:ind w:left="2220"/>
        <w:rPr>
          <w:sz w:val="24"/>
        </w:rPr>
      </w:pPr>
      <w:r>
        <w:rPr>
          <w:sz w:val="24"/>
        </w:rPr>
        <w:t>Education:</w:t>
      </w:r>
    </w:p>
    <w:p w14:paraId="12B2F92C" w14:textId="77777777" w:rsidR="00A325A9" w:rsidRDefault="00541BBA">
      <w:pPr>
        <w:pStyle w:val="BodyText"/>
        <w:spacing w:before="180"/>
        <w:ind w:left="1618"/>
      </w:pPr>
      <w:r>
        <w:t>State what degrees, training, or certifications are required for the position.</w:t>
      </w:r>
    </w:p>
    <w:p w14:paraId="770DC208" w14:textId="77777777" w:rsidR="00A325A9" w:rsidRDefault="00541BBA">
      <w:pPr>
        <w:pStyle w:val="ListParagraph"/>
        <w:numPr>
          <w:ilvl w:val="2"/>
          <w:numId w:val="88"/>
        </w:numPr>
        <w:tabs>
          <w:tab w:val="left" w:pos="2221"/>
        </w:tabs>
        <w:ind w:left="2220"/>
        <w:rPr>
          <w:sz w:val="24"/>
        </w:rPr>
      </w:pPr>
      <w:r>
        <w:rPr>
          <w:sz w:val="24"/>
        </w:rPr>
        <w:t>Required Knowledge, Skills, Abilities, and Characteristics</w:t>
      </w:r>
      <w:r>
        <w:rPr>
          <w:spacing w:val="-4"/>
          <w:sz w:val="24"/>
        </w:rPr>
        <w:t xml:space="preserve"> </w:t>
      </w:r>
      <w:r>
        <w:rPr>
          <w:sz w:val="24"/>
        </w:rPr>
        <w:t>(KSAOs):</w:t>
      </w:r>
    </w:p>
    <w:p w14:paraId="65D99DD2" w14:textId="77777777" w:rsidR="00A325A9" w:rsidRDefault="00541BBA">
      <w:pPr>
        <w:pStyle w:val="BodyText"/>
        <w:spacing w:before="179"/>
        <w:ind w:left="1618" w:right="1546"/>
      </w:pPr>
      <w:r>
        <w:t>State the skills, knowledge, and personal characteristics of individuals who have successfully performed this job. Or, use the job analysis data to determine the</w:t>
      </w:r>
    </w:p>
    <w:p w14:paraId="6888774D" w14:textId="77777777" w:rsidR="00A325A9" w:rsidRDefault="00541BBA">
      <w:pPr>
        <w:pStyle w:val="BodyText"/>
        <w:ind w:left="1618" w:right="1630"/>
      </w:pPr>
      <w:r>
        <w:t>attributes you need from your “ideal” candidate. Your recruiting planning meeting or email participants can also help determine these requirements for the job specification.</w:t>
      </w:r>
    </w:p>
    <w:p w14:paraId="5655A208" w14:textId="77777777" w:rsidR="00A325A9" w:rsidRDefault="00541BBA">
      <w:pPr>
        <w:pStyle w:val="BodyText"/>
        <w:spacing w:before="180"/>
        <w:ind w:left="1618" w:right="1339"/>
      </w:pPr>
      <w:r>
        <w:t>Job specifications information must be converted into employee specification information in order to know what kind of person is needed to fill a job. Employee specification is a like a brand name which spells that the candidate with a particular employee specification generally possess the qualities specified under job specification. Employee specification is useful to find out the suitability of particular class of candidates to a particular job. Thus, employee specification is useful to find out prospective employees (target group) whereas job specification is useful to select the right candidate for a job.</w:t>
      </w:r>
    </w:p>
    <w:p w14:paraId="2E35FDAD" w14:textId="77777777" w:rsidR="00A325A9" w:rsidRDefault="00541BBA">
      <w:pPr>
        <w:pStyle w:val="ListParagraph"/>
        <w:numPr>
          <w:ilvl w:val="0"/>
          <w:numId w:val="88"/>
        </w:numPr>
        <w:tabs>
          <w:tab w:val="left" w:pos="1302"/>
        </w:tabs>
        <w:spacing w:before="181"/>
        <w:ind w:hanging="244"/>
        <w:rPr>
          <w:b/>
          <w:sz w:val="24"/>
        </w:rPr>
      </w:pPr>
      <w:r>
        <w:rPr>
          <w:b/>
          <w:sz w:val="24"/>
        </w:rPr>
        <w:t>Methods of Job</w:t>
      </w:r>
      <w:r>
        <w:rPr>
          <w:b/>
          <w:spacing w:val="-5"/>
          <w:sz w:val="24"/>
        </w:rPr>
        <w:t xml:space="preserve"> </w:t>
      </w:r>
      <w:r>
        <w:rPr>
          <w:b/>
          <w:sz w:val="24"/>
        </w:rPr>
        <w:t>Analysis</w:t>
      </w:r>
    </w:p>
    <w:p w14:paraId="6851977C" w14:textId="77777777" w:rsidR="00A325A9" w:rsidRDefault="00541BBA">
      <w:pPr>
        <w:pStyle w:val="BodyText"/>
        <w:spacing w:before="180"/>
        <w:ind w:left="1267"/>
      </w:pPr>
      <w:r>
        <w:t>The end-product of a job analysis is a job description, a written statement that describes:</w:t>
      </w:r>
    </w:p>
    <w:p w14:paraId="1D2D4E62" w14:textId="77777777" w:rsidR="00A325A9" w:rsidRDefault="00541BBA">
      <w:pPr>
        <w:pStyle w:val="BodyText"/>
        <w:ind w:left="1267" w:right="1491"/>
      </w:pPr>
      <w:r>
        <w:t>(1) the important tasks that need to be performed to successfully hold this job; (2) the requirements necessary to perform these tasks; (3) the levels of job performance that can be expected at various levels of experience and expertise; and (4) those characteristics of the work setting that impact work performance. The job description in all cases must be data-based, and clearly the creation of such a document is a time-consuming and</w:t>
      </w:r>
    </w:p>
    <w:p w14:paraId="6E24D360" w14:textId="77777777" w:rsidR="00A325A9" w:rsidRDefault="00541BBA">
      <w:pPr>
        <w:pStyle w:val="BodyText"/>
        <w:ind w:left="1267" w:right="1546"/>
      </w:pPr>
      <w:r>
        <w:t>labor-intensive process. This chapter provides a road map for creating such a data-based job description.</w:t>
      </w:r>
    </w:p>
    <w:p w14:paraId="15CDF88C" w14:textId="77777777" w:rsidR="00A325A9" w:rsidRDefault="00541BBA">
      <w:pPr>
        <w:pStyle w:val="BodyText"/>
        <w:spacing w:before="179"/>
        <w:ind w:left="1267" w:right="971"/>
      </w:pPr>
      <w:r>
        <w:t>Generally speaking, it is possible to collect data on the first three components of the job analysis simultaneously, while data on the characteristics of the work setting requires a separate, independent assessment. Those doing job analyses should always remember the purpose for which the information is to be used, as this purpose provides the context for</w:t>
      </w:r>
    </w:p>
    <w:p w14:paraId="19C4D147" w14:textId="77777777" w:rsidR="00A325A9" w:rsidRDefault="00A325A9">
      <w:pPr>
        <w:sectPr w:rsidR="00A325A9">
          <w:pgSz w:w="11910" w:h="16850"/>
          <w:pgMar w:top="1320" w:right="0" w:bottom="280" w:left="360" w:header="891" w:footer="0" w:gutter="0"/>
          <w:cols w:space="720"/>
        </w:sectPr>
      </w:pPr>
    </w:p>
    <w:p w14:paraId="2E9D5009" w14:textId="77777777" w:rsidR="00A325A9" w:rsidRDefault="00541BBA">
      <w:pPr>
        <w:pStyle w:val="BodyText"/>
        <w:spacing w:before="90"/>
        <w:ind w:left="1267" w:right="1339"/>
      </w:pPr>
      <w:r>
        <w:lastRenderedPageBreak/>
        <w:t>both collecting the data and for writing the job description. This is especially true, for example, when collecting job performance data to be used for selection of job applicants. These levels obviously would be different for entry-level or trainee positions than it would be for selecting experienced, high-level operators. There are five different methods of collecting job analysis data. They are (1) self-reports; (2) direct observations; (3) interviews;</w:t>
      </w:r>
    </w:p>
    <w:p w14:paraId="6414286F" w14:textId="46687C6A" w:rsidR="00A325A9" w:rsidRDefault="00541BBA">
      <w:pPr>
        <w:pStyle w:val="BodyText"/>
        <w:ind w:left="1267" w:right="1546"/>
      </w:pPr>
      <w:r>
        <w:t>(4) document reviews: and (5) questionnaires and surveys. Each of these is discussed in some detail below. It should be noted that any of these methods can be used either by internal HR staff members or by external consultants with expertise in conducting job analyses who have been engaged for this specific purpose.</w:t>
      </w:r>
    </w:p>
    <w:p w14:paraId="746008E1" w14:textId="14EAA329" w:rsidR="00A325A9" w:rsidRDefault="0087638C">
      <w:pPr>
        <w:pStyle w:val="BodyText"/>
        <w:rPr>
          <w:sz w:val="20"/>
        </w:rPr>
      </w:pPr>
      <w:r>
        <w:rPr>
          <w:noProof/>
          <w:sz w:val="20"/>
        </w:rPr>
        <w:pict w14:anchorId="08820688">
          <v:shape id="_x0000_s1631" type="#_x0000_t75" style="position:absolute;margin-left:241.85pt;margin-top:10.5pt;width:75.6pt;height:67.25pt;z-index:252087290">
            <v:imagedata r:id="rId12" o:title=""/>
          </v:shape>
        </w:pict>
      </w:r>
      <w:r>
        <w:rPr>
          <w:noProof/>
          <w:sz w:val="20"/>
        </w:rPr>
        <w:pict w14:anchorId="053181BC">
          <v:shape id="_x0000_s1633" type="#_x0000_t75" style="position:absolute;margin-left:239.55pt;margin-top:9pt;width:80.15pt;height:71.8pt;z-index:252085242">
            <v:imagedata r:id="rId13" o:title=""/>
          </v:shape>
        </w:pict>
      </w:r>
    </w:p>
    <w:p w14:paraId="2341A8C9" w14:textId="77777777" w:rsidR="00A325A9" w:rsidRDefault="00A325A9">
      <w:pPr>
        <w:pStyle w:val="BodyText"/>
        <w:rPr>
          <w:sz w:val="20"/>
        </w:rPr>
      </w:pPr>
    </w:p>
    <w:p w14:paraId="28F4E30A" w14:textId="574ACCA8" w:rsidR="00A325A9" w:rsidRDefault="0087638C">
      <w:pPr>
        <w:pStyle w:val="BodyText"/>
        <w:rPr>
          <w:sz w:val="20"/>
        </w:rPr>
      </w:pPr>
      <w:r>
        <w:rPr>
          <w:noProof/>
          <w:sz w:val="20"/>
        </w:rPr>
        <w:pict w14:anchorId="6B9A2E2F">
          <v:shape id="_x0000_s1632" type="#_x0000_t75" style="position:absolute;margin-left:250.95pt;margin-top:8.9pt;width:57.35pt;height:19.75pt;z-index:252086266">
            <v:imagedata r:id="rId14" o:title=""/>
          </v:shape>
        </w:pict>
      </w:r>
    </w:p>
    <w:p w14:paraId="55B6BD10" w14:textId="3179C893" w:rsidR="00A325A9" w:rsidRDefault="0087638C">
      <w:pPr>
        <w:pStyle w:val="BodyText"/>
        <w:rPr>
          <w:sz w:val="20"/>
        </w:rPr>
      </w:pPr>
      <w:r>
        <w:rPr>
          <w:noProof/>
          <w:sz w:val="20"/>
        </w:rPr>
        <w:pict w14:anchorId="658851F3">
          <v:shape id="_x0000_s1618" type="#_x0000_t202" style="position:absolute;margin-left:259.55pt;margin-top:2.35pt;width:40.85pt;height:9.65pt;z-index:252100602" filled="f" stroked="f">
            <v:textbox style="mso-next-textbox:#_x0000_s1618" inset="0,0,0,0">
              <w:txbxContent>
                <w:p w14:paraId="025BA769" w14:textId="77777777" w:rsidR="0087638C" w:rsidRDefault="0087638C">
                  <w:pPr>
                    <w:spacing w:line="192" w:lineRule="exact"/>
                    <w:rPr>
                      <w:rFonts w:ascii="Microsoft JhengHei"/>
                      <w:sz w:val="14"/>
                    </w:rPr>
                  </w:pPr>
                  <w:r>
                    <w:rPr>
                      <w:rFonts w:ascii="Microsoft JhengHei"/>
                      <w:color w:val="FFFFFF"/>
                      <w:sz w:val="14"/>
                    </w:rPr>
                    <w:t>Self-reports</w:t>
                  </w:r>
                </w:p>
              </w:txbxContent>
            </v:textbox>
          </v:shape>
        </w:pict>
      </w:r>
      <w:r>
        <w:rPr>
          <w:noProof/>
          <w:sz w:val="20"/>
        </w:rPr>
        <w:pict w14:anchorId="389CBA67">
          <v:shape id="_x0000_s1637" type="#_x0000_t75" style="position:absolute;margin-left:279.65pt;margin-top:5.8pt;width:75.35pt;height:57pt;z-index:252081146">
            <v:imagedata r:id="rId15" o:title=""/>
          </v:shape>
        </w:pict>
      </w:r>
      <w:r>
        <w:rPr>
          <w:noProof/>
          <w:sz w:val="20"/>
        </w:rPr>
        <w:pict w14:anchorId="65599142">
          <v:shape id="_x0000_s1638" type="#_x0000_t75" style="position:absolute;margin-left:277.55pt;margin-top:4.3pt;width:79.8pt;height:61.55pt;z-index:252080122">
            <v:imagedata r:id="rId16" o:title=""/>
          </v:shape>
        </w:pict>
      </w:r>
      <w:r>
        <w:rPr>
          <w:noProof/>
          <w:sz w:val="20"/>
        </w:rPr>
        <w:pict w14:anchorId="1D568C4A">
          <v:shape id="_x0000_s1645" type="#_x0000_t75" style="position:absolute;margin-left:204.35pt;margin-top:5.8pt;width:75.35pt;height:57pt;z-index:252072954">
            <v:imagedata r:id="rId17" o:title=""/>
          </v:shape>
        </w:pict>
      </w:r>
      <w:r>
        <w:rPr>
          <w:noProof/>
          <w:sz w:val="20"/>
        </w:rPr>
        <w:pict w14:anchorId="5CB9770B">
          <v:shape id="_x0000_s1646" type="#_x0000_t75" style="position:absolute;margin-left:202pt;margin-top:4.3pt;width:80.15pt;height:61.55pt;z-index:252071930">
            <v:imagedata r:id="rId18" o:title=""/>
          </v:shape>
        </w:pict>
      </w:r>
    </w:p>
    <w:p w14:paraId="5E80051F" w14:textId="77777777" w:rsidR="00A325A9" w:rsidRDefault="00A325A9">
      <w:pPr>
        <w:pStyle w:val="BodyText"/>
        <w:rPr>
          <w:sz w:val="20"/>
        </w:rPr>
      </w:pPr>
    </w:p>
    <w:p w14:paraId="70516F31" w14:textId="1D0CFA38" w:rsidR="00A325A9" w:rsidRDefault="0087638C">
      <w:pPr>
        <w:pStyle w:val="BodyText"/>
        <w:rPr>
          <w:sz w:val="20"/>
        </w:rPr>
      </w:pPr>
      <w:r>
        <w:rPr>
          <w:noProof/>
          <w:sz w:val="20"/>
        </w:rPr>
        <w:pict w14:anchorId="15E7F6B6">
          <v:shape id="_x0000_s1619" type="#_x0000_t75" style="position:absolute;margin-left:168.55pt;margin-top:3.05pt;width:75.2pt;height:67.25pt;z-index:252099578">
            <v:imagedata r:id="rId19" o:title=""/>
          </v:shape>
        </w:pict>
      </w:r>
      <w:r>
        <w:rPr>
          <w:noProof/>
          <w:sz w:val="20"/>
        </w:rPr>
        <w:pict w14:anchorId="7BFAD453">
          <v:shape id="_x0000_s1621" type="#_x0000_t75" style="position:absolute;margin-left:166.3pt;margin-top:1.55pt;width:79.8pt;height:71.8pt;z-index:252097530">
            <v:imagedata r:id="rId20" o:title=""/>
          </v:shape>
        </w:pict>
      </w:r>
      <w:r>
        <w:rPr>
          <w:noProof/>
          <w:sz w:val="20"/>
        </w:rPr>
        <w:pict w14:anchorId="251A7680">
          <v:shape id="_x0000_s1628" type="#_x0000_t75" style="position:absolute;margin-left:315.55pt;margin-top:3.05pt;width:75.2pt;height:67.25pt;z-index:252090362">
            <v:imagedata r:id="rId21" o:title=""/>
          </v:shape>
        </w:pict>
      </w:r>
      <w:r>
        <w:rPr>
          <w:noProof/>
          <w:sz w:val="20"/>
        </w:rPr>
        <w:pict w14:anchorId="07B7F25F">
          <v:shape id="_x0000_s1630" type="#_x0000_t75" style="position:absolute;margin-left:313.25pt;margin-top:1.55pt;width:79.8pt;height:71.8pt;z-index:252088314">
            <v:imagedata r:id="rId20" o:title=""/>
          </v:shape>
        </w:pict>
      </w:r>
    </w:p>
    <w:p w14:paraId="7F23B172" w14:textId="60B07939" w:rsidR="00A325A9" w:rsidRDefault="0087638C">
      <w:pPr>
        <w:pStyle w:val="BodyText"/>
        <w:rPr>
          <w:sz w:val="20"/>
        </w:rPr>
      </w:pPr>
      <w:r>
        <w:rPr>
          <w:noProof/>
          <w:sz w:val="20"/>
        </w:rPr>
        <w:pict w14:anchorId="6D277052">
          <v:shape id="_x0000_s1620" type="#_x0000_t75" style="position:absolute;margin-left:172pt;margin-top:7.9pt;width:69.5pt;height:30.8pt;z-index:252098554">
            <v:imagedata r:id="rId22" o:title=""/>
          </v:shape>
        </w:pict>
      </w:r>
      <w:r>
        <w:rPr>
          <w:noProof/>
          <w:sz w:val="20"/>
        </w:rPr>
        <w:pict w14:anchorId="5BF1AE96">
          <v:shape id="_x0000_s1629" type="#_x0000_t75" style="position:absolute;margin-left:322.35pt;margin-top:7.9pt;width:62.3pt;height:30.8pt;z-index:252089338">
            <v:imagedata r:id="rId23" o:title=""/>
          </v:shape>
        </w:pict>
      </w:r>
    </w:p>
    <w:p w14:paraId="175B4BFE" w14:textId="467D0238" w:rsidR="00A325A9" w:rsidRDefault="0087638C">
      <w:pPr>
        <w:pStyle w:val="BodyText"/>
        <w:rPr>
          <w:sz w:val="20"/>
        </w:rPr>
      </w:pPr>
      <w:r>
        <w:rPr>
          <w:noProof/>
          <w:sz w:val="20"/>
        </w:rPr>
        <w:pict w14:anchorId="44CAE886">
          <v:shape id="_x0000_s1616" type="#_x0000_t202" style="position:absolute;margin-left:330.95pt;margin-top:1.5pt;width:45.95pt;height:20.65pt;z-index:252102650" filled="f" stroked="f">
            <v:textbox style="mso-next-textbox:#_x0000_s1616" inset="0,0,0,0">
              <w:txbxContent>
                <w:p w14:paraId="7A29453D" w14:textId="77777777" w:rsidR="0087638C" w:rsidRDefault="0087638C">
                  <w:pPr>
                    <w:spacing w:line="206" w:lineRule="auto"/>
                    <w:ind w:firstLine="250"/>
                    <w:rPr>
                      <w:rFonts w:ascii="Microsoft JhengHei"/>
                      <w:sz w:val="14"/>
                    </w:rPr>
                  </w:pPr>
                  <w:r>
                    <w:rPr>
                      <w:rFonts w:ascii="Microsoft JhengHei"/>
                      <w:color w:val="FFFFFF"/>
                      <w:w w:val="105"/>
                      <w:sz w:val="14"/>
                    </w:rPr>
                    <w:t xml:space="preserve">Direct </w:t>
                  </w:r>
                  <w:r>
                    <w:rPr>
                      <w:rFonts w:ascii="Microsoft JhengHei"/>
                      <w:color w:val="FFFFFF"/>
                      <w:sz w:val="14"/>
                    </w:rPr>
                    <w:t>Observations</w:t>
                  </w:r>
                </w:p>
              </w:txbxContent>
            </v:textbox>
          </v:shape>
        </w:pict>
      </w:r>
      <w:r>
        <w:rPr>
          <w:noProof/>
          <w:sz w:val="20"/>
        </w:rPr>
        <w:pict w14:anchorId="1911447C">
          <v:shape id="_x0000_s1617" type="#_x0000_t202" style="position:absolute;margin-left:180.55pt;margin-top:1.5pt;width:51.8pt;height:20.65pt;z-index:252101626" filled="f" stroked="f">
            <v:textbox style="mso-next-textbox:#_x0000_s1617" inset="0,0,0,0">
              <w:txbxContent>
                <w:p w14:paraId="498D5EF0" w14:textId="77777777" w:rsidR="0087638C" w:rsidRDefault="0087638C">
                  <w:pPr>
                    <w:spacing w:line="206" w:lineRule="auto"/>
                    <w:ind w:left="98" w:hanging="99"/>
                    <w:rPr>
                      <w:rFonts w:ascii="Microsoft JhengHei"/>
                      <w:sz w:val="14"/>
                    </w:rPr>
                  </w:pPr>
                  <w:r>
                    <w:rPr>
                      <w:rFonts w:ascii="Microsoft JhengHei"/>
                      <w:color w:val="FFFFFF"/>
                      <w:sz w:val="14"/>
                    </w:rPr>
                    <w:t xml:space="preserve">Questionnaires </w:t>
                  </w:r>
                  <w:r>
                    <w:rPr>
                      <w:rFonts w:ascii="Microsoft JhengHei"/>
                      <w:color w:val="FFFFFF"/>
                      <w:w w:val="105"/>
                      <w:sz w:val="14"/>
                    </w:rPr>
                    <w:t>and Surveys</w:t>
                  </w:r>
                </w:p>
              </w:txbxContent>
            </v:textbox>
          </v:shape>
        </w:pict>
      </w:r>
      <w:r>
        <w:rPr>
          <w:noProof/>
          <w:sz w:val="20"/>
        </w:rPr>
        <w:pict w14:anchorId="269F6C04">
          <v:shape id="_x0000_s1634" type="#_x0000_t75" style="position:absolute;margin-left:242.6pt;margin-top:4.8pt;width:74.1pt;height:62.7pt;z-index:252084218">
            <v:imagedata r:id="rId24" o:title=""/>
          </v:shape>
        </w:pict>
      </w:r>
      <w:r>
        <w:rPr>
          <w:noProof/>
          <w:sz w:val="20"/>
        </w:rPr>
        <w:pict w14:anchorId="16343D69">
          <v:shape id="_x0000_s1636" type="#_x0000_t75" style="position:absolute;margin-left:240.35pt;margin-top:3.3pt;width:78.65pt;height:67.25pt;z-index:252082170">
            <v:imagedata r:id="rId25" o:title=""/>
          </v:shape>
        </w:pict>
      </w:r>
      <w:r>
        <w:rPr>
          <w:noProof/>
          <w:sz w:val="20"/>
        </w:rPr>
        <w:pict w14:anchorId="2C06A12C">
          <v:shape id="_x0000_s1639" type="#_x0000_t75" style="position:absolute;margin-left:321.85pt;margin-top:11.65pt;width:37pt;height:88.55pt;z-index:252079098">
            <v:imagedata r:id="rId26" o:title=""/>
          </v:shape>
        </w:pict>
      </w:r>
      <w:r>
        <w:rPr>
          <w:noProof/>
          <w:sz w:val="20"/>
        </w:rPr>
        <w:pict w14:anchorId="2F44D92C">
          <v:shape id="_x0000_s1640" type="#_x0000_t75" style="position:absolute;margin-left:319.7pt;margin-top:10.1pt;width:41.4pt;height:93.45pt;z-index:252078074">
            <v:imagedata r:id="rId27" o:title=""/>
          </v:shape>
        </w:pict>
      </w:r>
      <w:r>
        <w:rPr>
          <w:noProof/>
          <w:sz w:val="20"/>
        </w:rPr>
        <w:pict w14:anchorId="49F1315F">
          <v:shape id="_x0000_s1643" type="#_x0000_t75" style="position:absolute;margin-left:200.45pt;margin-top:11.65pt;width:37pt;height:88.55pt;z-index:252075002">
            <v:imagedata r:id="rId28" o:title=""/>
          </v:shape>
        </w:pict>
      </w:r>
      <w:r>
        <w:rPr>
          <w:noProof/>
          <w:sz w:val="20"/>
        </w:rPr>
        <w:pict w14:anchorId="61CDB242">
          <v:shape id="_x0000_s1644" type="#_x0000_t75" style="position:absolute;margin-left:198.2pt;margin-top:10.1pt;width:41.4pt;height:93.45pt;z-index:252073978">
            <v:imagedata r:id="rId29" o:title=""/>
          </v:shape>
        </w:pict>
      </w:r>
    </w:p>
    <w:p w14:paraId="247F0034" w14:textId="6D2497B8" w:rsidR="00A325A9" w:rsidRDefault="0087638C">
      <w:pPr>
        <w:pStyle w:val="BodyText"/>
        <w:rPr>
          <w:sz w:val="20"/>
        </w:rPr>
      </w:pPr>
      <w:r>
        <w:rPr>
          <w:noProof/>
          <w:sz w:val="20"/>
        </w:rPr>
        <w:pict w14:anchorId="2FDD5EFD">
          <v:shape id="_x0000_s1635" type="#_x0000_t75" style="position:absolute;margin-left:246.4pt;margin-top:11.6pt;width:66.85pt;height:21.65pt;z-index:252083194">
            <v:imagedata r:id="rId30" o:title=""/>
          </v:shape>
        </w:pict>
      </w:r>
    </w:p>
    <w:p w14:paraId="373795D2" w14:textId="37472FC7" w:rsidR="00A325A9" w:rsidRDefault="0087638C">
      <w:pPr>
        <w:pStyle w:val="BodyText"/>
        <w:rPr>
          <w:sz w:val="20"/>
        </w:rPr>
      </w:pPr>
      <w:r>
        <w:rPr>
          <w:noProof/>
          <w:sz w:val="20"/>
        </w:rPr>
        <w:pict w14:anchorId="4100A9A1">
          <v:shape id="_x0000_s1615" type="#_x0000_t202" style="position:absolute;margin-left:255.5pt;margin-top:6.1pt;width:49.1pt;height:10.65pt;z-index:252103674" filled="f" stroked="f">
            <v:textbox style="mso-next-textbox:#_x0000_s1615" inset="0,0,0,0">
              <w:txbxContent>
                <w:p w14:paraId="18B663E2" w14:textId="77777777" w:rsidR="0087638C" w:rsidRDefault="0087638C">
                  <w:pPr>
                    <w:spacing w:line="212" w:lineRule="exact"/>
                    <w:rPr>
                      <w:rFonts w:ascii="Microsoft JhengHei"/>
                      <w:sz w:val="16"/>
                    </w:rPr>
                  </w:pPr>
                  <w:r>
                    <w:rPr>
                      <w:rFonts w:ascii="Microsoft JhengHei"/>
                      <w:color w:val="FFFFFF"/>
                      <w:sz w:val="16"/>
                    </w:rPr>
                    <w:t>Combination</w:t>
                  </w:r>
                </w:p>
              </w:txbxContent>
            </v:textbox>
          </v:shape>
        </w:pict>
      </w:r>
    </w:p>
    <w:p w14:paraId="6A7B6557" w14:textId="77777777" w:rsidR="00A325A9" w:rsidRDefault="00A325A9">
      <w:pPr>
        <w:pStyle w:val="BodyText"/>
        <w:rPr>
          <w:sz w:val="20"/>
        </w:rPr>
      </w:pPr>
    </w:p>
    <w:p w14:paraId="1AEBA275" w14:textId="77777777" w:rsidR="00A325A9" w:rsidRDefault="00A325A9">
      <w:pPr>
        <w:pStyle w:val="BodyText"/>
        <w:rPr>
          <w:sz w:val="20"/>
        </w:rPr>
      </w:pPr>
    </w:p>
    <w:p w14:paraId="5CC432E7" w14:textId="422234B1" w:rsidR="00A325A9" w:rsidRDefault="0087638C">
      <w:pPr>
        <w:pStyle w:val="BodyText"/>
        <w:rPr>
          <w:sz w:val="20"/>
        </w:rPr>
      </w:pPr>
      <w:r>
        <w:rPr>
          <w:noProof/>
          <w:sz w:val="20"/>
        </w:rPr>
        <w:pict w14:anchorId="354C4770">
          <v:shape id="_x0000_s1622" type="#_x0000_t75" style="position:absolute;margin-left:196.65pt;margin-top:3.8pt;width:75.2pt;height:67.6pt;z-index:252096506">
            <v:imagedata r:id="rId31" o:title=""/>
          </v:shape>
        </w:pict>
      </w:r>
      <w:r>
        <w:rPr>
          <w:noProof/>
          <w:sz w:val="20"/>
        </w:rPr>
        <w:pict w14:anchorId="2485E098">
          <v:shape id="_x0000_s1624" type="#_x0000_t75" style="position:absolute;margin-left:194.4pt;margin-top:2.25pt;width:79.8pt;height:72.15pt;z-index:252094458">
            <v:imagedata r:id="rId32" o:title=""/>
          </v:shape>
        </w:pict>
      </w:r>
      <w:r>
        <w:rPr>
          <w:noProof/>
          <w:sz w:val="20"/>
        </w:rPr>
        <w:pict w14:anchorId="3FCAAB5A">
          <v:shape id="_x0000_s1625" type="#_x0000_t75" style="position:absolute;margin-left:287.45pt;margin-top:3.8pt;width:75.2pt;height:67.6pt;z-index:252093434">
            <v:imagedata r:id="rId33" o:title=""/>
          </v:shape>
        </w:pict>
      </w:r>
      <w:r>
        <w:rPr>
          <w:noProof/>
          <w:sz w:val="20"/>
        </w:rPr>
        <w:pict w14:anchorId="6B69EDEE">
          <v:shape id="_x0000_s1627" type="#_x0000_t75" style="position:absolute;margin-left:285.15pt;margin-top:2.25pt;width:79.8pt;height:72.15pt;z-index:252091386">
            <v:imagedata r:id="rId32" o:title=""/>
          </v:shape>
        </w:pict>
      </w:r>
    </w:p>
    <w:p w14:paraId="6DE19DEF" w14:textId="3F05F4B2" w:rsidR="00A325A9" w:rsidRDefault="0087638C">
      <w:pPr>
        <w:pStyle w:val="BodyText"/>
        <w:rPr>
          <w:sz w:val="20"/>
        </w:rPr>
      </w:pPr>
      <w:r>
        <w:rPr>
          <w:noProof/>
          <w:sz w:val="20"/>
        </w:rPr>
        <w:pict w14:anchorId="62892375">
          <v:shape id="_x0000_s1623" type="#_x0000_t75" style="position:absolute;margin-left:207.65pt;margin-top:8.65pt;width:54.35pt;height:30.8pt;z-index:252095482">
            <v:imagedata r:id="rId34" o:title=""/>
          </v:shape>
        </w:pict>
      </w:r>
    </w:p>
    <w:p w14:paraId="0374C7C0" w14:textId="1EFB9D13" w:rsidR="00A325A9" w:rsidRDefault="0087638C">
      <w:pPr>
        <w:pStyle w:val="BodyText"/>
        <w:rPr>
          <w:sz w:val="20"/>
        </w:rPr>
      </w:pPr>
      <w:r>
        <w:rPr>
          <w:noProof/>
          <w:sz w:val="20"/>
        </w:rPr>
        <w:pict w14:anchorId="35C5948E">
          <v:shape id="_x0000_s1613" type="#_x0000_t202" style="position:absolute;margin-left:307.75pt;margin-top:8.2pt;width:35.65pt;height:9.65pt;z-index:252105722" filled="f" stroked="f">
            <v:textbox style="mso-next-textbox:#_x0000_s1613" inset="0,0,0,0">
              <w:txbxContent>
                <w:p w14:paraId="3A78C822" w14:textId="77777777" w:rsidR="0087638C" w:rsidRDefault="0087638C">
                  <w:pPr>
                    <w:spacing w:line="192" w:lineRule="exact"/>
                    <w:rPr>
                      <w:rFonts w:ascii="Microsoft JhengHei"/>
                      <w:sz w:val="14"/>
                    </w:rPr>
                  </w:pPr>
                  <w:r>
                    <w:rPr>
                      <w:rFonts w:ascii="Microsoft JhengHei"/>
                      <w:color w:val="FFFFFF"/>
                      <w:w w:val="105"/>
                      <w:sz w:val="14"/>
                    </w:rPr>
                    <w:t>Interviews</w:t>
                  </w:r>
                </w:p>
              </w:txbxContent>
            </v:textbox>
          </v:shape>
        </w:pict>
      </w:r>
      <w:r>
        <w:rPr>
          <w:noProof/>
          <w:sz w:val="20"/>
        </w:rPr>
        <w:pict w14:anchorId="0FF401F4">
          <v:shape id="_x0000_s1614" type="#_x0000_t202" style="position:absolute;margin-left:216.3pt;margin-top:2.65pt;width:36.65pt;height:20.65pt;z-index:252104698" filled="f" stroked="f">
            <v:textbox style="mso-next-textbox:#_x0000_s1614" inset="0,0,0,0">
              <w:txbxContent>
                <w:p w14:paraId="50D87C2F" w14:textId="77777777" w:rsidR="0087638C" w:rsidRDefault="0087638C">
                  <w:pPr>
                    <w:spacing w:line="206" w:lineRule="auto"/>
                    <w:ind w:left="83" w:hanging="84"/>
                    <w:rPr>
                      <w:rFonts w:ascii="Microsoft JhengHei"/>
                      <w:sz w:val="14"/>
                    </w:rPr>
                  </w:pPr>
                  <w:r>
                    <w:rPr>
                      <w:rFonts w:ascii="Microsoft JhengHei"/>
                      <w:color w:val="FFFFFF"/>
                      <w:sz w:val="14"/>
                    </w:rPr>
                    <w:t xml:space="preserve">Document </w:t>
                  </w:r>
                  <w:r>
                    <w:rPr>
                      <w:rFonts w:ascii="Microsoft JhengHei"/>
                      <w:color w:val="FFFFFF"/>
                      <w:w w:val="105"/>
                      <w:sz w:val="14"/>
                    </w:rPr>
                    <w:t>Reviews</w:t>
                  </w:r>
                </w:p>
              </w:txbxContent>
            </v:textbox>
          </v:shape>
        </w:pict>
      </w:r>
      <w:r>
        <w:rPr>
          <w:noProof/>
          <w:sz w:val="20"/>
        </w:rPr>
        <w:pict w14:anchorId="115F8302">
          <v:shape id="_x0000_s1626" type="#_x0000_t75" style="position:absolute;margin-left:299.2pt;margin-top:2.1pt;width:52.05pt;height:19.75pt;z-index:252092410">
            <v:imagedata r:id="rId35" o:title=""/>
          </v:shape>
        </w:pict>
      </w:r>
      <w:r>
        <w:rPr>
          <w:noProof/>
          <w:sz w:val="20"/>
        </w:rPr>
        <w:pict w14:anchorId="4BDA9E59">
          <v:shape id="_x0000_s1641" type="#_x0000_t75" style="position:absolute;margin-left:233.1pt;margin-top:8.75pt;width:93.1pt;height:21.05pt;z-index:252077050">
            <v:imagedata r:id="rId36" o:title=""/>
          </v:shape>
        </w:pict>
      </w:r>
      <w:r>
        <w:rPr>
          <w:noProof/>
          <w:sz w:val="20"/>
        </w:rPr>
        <w:pict w14:anchorId="26185882">
          <v:shape id="_x0000_s1642" type="#_x0000_t75" style="position:absolute;margin-left:230.85pt;margin-top:7.45pt;width:97.65pt;height:25.45pt;z-index:252076026">
            <v:imagedata r:id="rId37" o:title=""/>
          </v:shape>
        </w:pict>
      </w:r>
    </w:p>
    <w:p w14:paraId="321FAFD9" w14:textId="77777777" w:rsidR="00A325A9" w:rsidRDefault="00A325A9">
      <w:pPr>
        <w:pStyle w:val="BodyText"/>
        <w:rPr>
          <w:sz w:val="20"/>
        </w:rPr>
      </w:pPr>
    </w:p>
    <w:p w14:paraId="04A9D9EC" w14:textId="77777777" w:rsidR="00A325A9" w:rsidRDefault="00A325A9">
      <w:pPr>
        <w:pStyle w:val="BodyText"/>
        <w:rPr>
          <w:sz w:val="20"/>
        </w:rPr>
      </w:pPr>
    </w:p>
    <w:p w14:paraId="0319EE28" w14:textId="77777777" w:rsidR="00A325A9" w:rsidRDefault="00A325A9">
      <w:pPr>
        <w:pStyle w:val="BodyText"/>
        <w:rPr>
          <w:sz w:val="20"/>
        </w:rPr>
      </w:pPr>
    </w:p>
    <w:p w14:paraId="14D22995" w14:textId="77777777" w:rsidR="00A325A9" w:rsidRDefault="00A325A9">
      <w:pPr>
        <w:pStyle w:val="BodyText"/>
        <w:rPr>
          <w:sz w:val="20"/>
        </w:rPr>
      </w:pPr>
    </w:p>
    <w:p w14:paraId="5D9203AF" w14:textId="77E0DD54" w:rsidR="00A325A9" w:rsidRDefault="0087638C">
      <w:pPr>
        <w:pStyle w:val="BodyText"/>
        <w:rPr>
          <w:sz w:val="20"/>
        </w:rPr>
      </w:pPr>
      <w:r>
        <w:rPr>
          <w:noProof/>
          <w:sz w:val="20"/>
        </w:rPr>
        <w:pict w14:anchorId="0897E63E">
          <v:shape id="_x0000_s1612" type="#_x0000_t202" style="position:absolute;margin-left:63.35pt;margin-top:.4pt;width:417.85pt;height:26.7pt;z-index:252106746" filled="f" stroked="f">
            <v:textbox style="mso-next-textbox:#_x0000_s1612" inset="0,0,0,0">
              <w:txbxContent>
                <w:p w14:paraId="64F9D2E1" w14:textId="77777777" w:rsidR="0087638C" w:rsidRDefault="0087638C">
                  <w:pPr>
                    <w:spacing w:line="244" w:lineRule="exact"/>
                    <w:rPr>
                      <w:sz w:val="24"/>
                    </w:rPr>
                  </w:pPr>
                  <w:r>
                    <w:rPr>
                      <w:sz w:val="24"/>
                    </w:rPr>
                    <w:t xml:space="preserve">Source: Prien, </w:t>
                  </w:r>
                  <w:r>
                    <w:rPr>
                      <w:spacing w:val="-7"/>
                      <w:sz w:val="24"/>
                    </w:rPr>
                    <w:t xml:space="preserve">E.P., </w:t>
                  </w:r>
                  <w:r>
                    <w:rPr>
                      <w:sz w:val="24"/>
                    </w:rPr>
                    <w:t xml:space="preserve">Goodstein, L.D., Goodstein, J., &amp; Gamble </w:t>
                  </w:r>
                  <w:r>
                    <w:rPr>
                      <w:spacing w:val="-7"/>
                      <w:sz w:val="24"/>
                    </w:rPr>
                    <w:t xml:space="preserve">Jr., </w:t>
                  </w:r>
                  <w:r>
                    <w:rPr>
                      <w:sz w:val="24"/>
                    </w:rPr>
                    <w:t>L.G. (2009). A Practical</w:t>
                  </w:r>
                </w:p>
                <w:p w14:paraId="5F1BEC23" w14:textId="77777777" w:rsidR="0087638C" w:rsidRDefault="0087638C">
                  <w:pPr>
                    <w:spacing w:line="289" w:lineRule="exact"/>
                    <w:rPr>
                      <w:sz w:val="24"/>
                    </w:rPr>
                  </w:pPr>
                  <w:r>
                    <w:rPr>
                      <w:sz w:val="24"/>
                    </w:rPr>
                    <w:t>Guide to Job Analysis. San Francisco, CA: Pfeiffer.</w:t>
                  </w:r>
                </w:p>
              </w:txbxContent>
            </v:textbox>
          </v:shape>
        </w:pict>
      </w:r>
    </w:p>
    <w:p w14:paraId="45A43727" w14:textId="77777777" w:rsidR="00A325A9" w:rsidRDefault="00A325A9">
      <w:pPr>
        <w:pStyle w:val="BodyText"/>
        <w:rPr>
          <w:sz w:val="20"/>
        </w:rPr>
      </w:pPr>
    </w:p>
    <w:p w14:paraId="47E4A032" w14:textId="77777777" w:rsidR="00A325A9" w:rsidRDefault="00A325A9">
      <w:pPr>
        <w:pStyle w:val="BodyText"/>
        <w:rPr>
          <w:sz w:val="20"/>
        </w:rPr>
      </w:pPr>
    </w:p>
    <w:p w14:paraId="28E26D84" w14:textId="77777777" w:rsidR="00A325A9" w:rsidRDefault="00A325A9">
      <w:pPr>
        <w:pStyle w:val="BodyText"/>
        <w:rPr>
          <w:sz w:val="20"/>
        </w:rPr>
      </w:pPr>
    </w:p>
    <w:p w14:paraId="11902225" w14:textId="77777777" w:rsidR="00A325A9" w:rsidRDefault="00A325A9">
      <w:pPr>
        <w:pStyle w:val="BodyText"/>
        <w:spacing w:before="4"/>
        <w:rPr>
          <w:sz w:val="18"/>
        </w:rPr>
      </w:pPr>
    </w:p>
    <w:p w14:paraId="617A99F7" w14:textId="77777777" w:rsidR="00A325A9" w:rsidRDefault="00541BBA">
      <w:pPr>
        <w:pStyle w:val="ListParagraph"/>
        <w:numPr>
          <w:ilvl w:val="1"/>
          <w:numId w:val="88"/>
        </w:numPr>
        <w:tabs>
          <w:tab w:val="left" w:pos="1676"/>
        </w:tabs>
        <w:spacing w:before="1"/>
        <w:ind w:hanging="421"/>
        <w:rPr>
          <w:sz w:val="24"/>
        </w:rPr>
      </w:pPr>
      <w:r>
        <w:rPr>
          <w:sz w:val="24"/>
        </w:rPr>
        <w:t>Self-Reports</w:t>
      </w:r>
    </w:p>
    <w:p w14:paraId="37717F3C" w14:textId="77777777" w:rsidR="00A325A9" w:rsidRDefault="00541BBA">
      <w:pPr>
        <w:pStyle w:val="BodyText"/>
        <w:spacing w:before="179"/>
        <w:ind w:left="1618" w:right="1546"/>
      </w:pPr>
      <w:r>
        <w:t>The most obvious and readily available sources of information about a job are the incumbents currently holding that job. All too often, however, incumbent reports are the only source used to analyze a job, because this approach is subject to attempts to inflate the importance of one’s job and a variety of other contaminating influences.</w:t>
      </w:r>
    </w:p>
    <w:p w14:paraId="182AE6DC" w14:textId="77777777" w:rsidR="00A325A9" w:rsidRDefault="00541BBA">
      <w:pPr>
        <w:pStyle w:val="BodyText"/>
        <w:ind w:left="1618" w:right="1546"/>
      </w:pPr>
      <w:r>
        <w:t>This is especially the case when incumbents are asked to prepare in writing their own job description with few guidelines and little supervision.</w:t>
      </w:r>
    </w:p>
    <w:p w14:paraId="40E73307" w14:textId="77777777" w:rsidR="00A325A9" w:rsidRDefault="00541BBA">
      <w:pPr>
        <w:pStyle w:val="BodyText"/>
        <w:spacing w:before="180"/>
        <w:ind w:left="1618" w:right="1443"/>
      </w:pPr>
      <w:r>
        <w:t xml:space="preserve">One variation on the self-report approach is to </w:t>
      </w:r>
      <w:r>
        <w:rPr>
          <w:spacing w:val="-3"/>
        </w:rPr>
        <w:t xml:space="preserve">have </w:t>
      </w:r>
      <w:r>
        <w:t xml:space="preserve">the job analyst, typically an HR specialist, attempt to fill the job </w:t>
      </w:r>
      <w:r>
        <w:rPr>
          <w:spacing w:val="-3"/>
        </w:rPr>
        <w:t xml:space="preserve">for </w:t>
      </w:r>
      <w:r>
        <w:t xml:space="preserve">a brief period and report on his or her experience in filling the job. </w:t>
      </w:r>
      <w:r>
        <w:rPr>
          <w:spacing w:val="-3"/>
        </w:rPr>
        <w:t xml:space="preserve">Obviously, </w:t>
      </w:r>
      <w:r>
        <w:t xml:space="preserve">this approach is only appropriate </w:t>
      </w:r>
      <w:r>
        <w:rPr>
          <w:spacing w:val="-3"/>
        </w:rPr>
        <w:t xml:space="preserve">for </w:t>
      </w:r>
      <w:r>
        <w:t xml:space="preserve">rather simple jobs that do not require a set of specific skills or much training, and there is </w:t>
      </w:r>
      <w:r>
        <w:rPr>
          <w:spacing w:val="-3"/>
        </w:rPr>
        <w:t xml:space="preserve">always </w:t>
      </w:r>
      <w:r>
        <w:t>a question of how useful these self-reports are in understanding the job.</w:t>
      </w:r>
    </w:p>
    <w:p w14:paraId="009D7AB9" w14:textId="77777777" w:rsidR="00A325A9" w:rsidRDefault="00541BBA">
      <w:pPr>
        <w:pStyle w:val="ListParagraph"/>
        <w:numPr>
          <w:ilvl w:val="1"/>
          <w:numId w:val="88"/>
        </w:numPr>
        <w:tabs>
          <w:tab w:val="left" w:pos="1676"/>
        </w:tabs>
        <w:spacing w:before="179"/>
        <w:ind w:hanging="421"/>
        <w:rPr>
          <w:sz w:val="24"/>
        </w:rPr>
      </w:pPr>
      <w:r>
        <w:rPr>
          <w:sz w:val="24"/>
        </w:rPr>
        <w:t>Direct Observations</w:t>
      </w:r>
    </w:p>
    <w:p w14:paraId="3479C341" w14:textId="77777777" w:rsidR="00A325A9" w:rsidRDefault="00541BBA">
      <w:pPr>
        <w:pStyle w:val="BodyText"/>
        <w:spacing w:before="180"/>
        <w:ind w:left="1618" w:right="1339"/>
      </w:pPr>
      <w:r>
        <w:t>Many jobs can be studied by observing an incumbent actually performing the job. In order to reduce the ‘‘audience effect’’ of having an intrusive observer involved, a video camera can be used to record an incumbent doing the job. Using a camera over a</w:t>
      </w:r>
    </w:p>
    <w:p w14:paraId="3E44695C" w14:textId="77777777" w:rsidR="00A325A9" w:rsidRDefault="00A325A9">
      <w:pPr>
        <w:sectPr w:rsidR="00A325A9">
          <w:pgSz w:w="11910" w:h="16850"/>
          <w:pgMar w:top="1320" w:right="0" w:bottom="280" w:left="360" w:header="891" w:footer="0" w:gutter="0"/>
          <w:cols w:space="720"/>
        </w:sectPr>
      </w:pPr>
    </w:p>
    <w:p w14:paraId="618ABE1B" w14:textId="77777777" w:rsidR="00A325A9" w:rsidRDefault="00541BBA">
      <w:pPr>
        <w:pStyle w:val="BodyText"/>
        <w:spacing w:before="90"/>
        <w:ind w:left="1618" w:right="1546"/>
      </w:pPr>
      <w:r>
        <w:lastRenderedPageBreak/>
        <w:t>period of time both eliminates the observer effect and provides an opportunity to observe the job over a longer period of time and to take time samples of job behavior from the recording as the database.</w:t>
      </w:r>
    </w:p>
    <w:p w14:paraId="22AC0580" w14:textId="77777777" w:rsidR="00A325A9" w:rsidRDefault="00541BBA">
      <w:pPr>
        <w:pStyle w:val="BodyText"/>
        <w:spacing w:before="180"/>
        <w:ind w:left="1618" w:right="1433"/>
      </w:pPr>
      <w:r>
        <w:t>Direct observation, however, is most useful with jobs that involve obvious physical activity, activities that are the core of the job. For jobs that are primarily cognitive in nature, direct observation provides little useful data. Observing a market analyst or a theoretical physicist at work would provide us with little information about the nature of their work. Further, neither self-reports nor direct observations provide much information about the requirements necessary to perform these jobs nor about the level of job performance.</w:t>
      </w:r>
    </w:p>
    <w:p w14:paraId="3C5BC45C" w14:textId="654014B5" w:rsidR="00A325A9" w:rsidRDefault="00541BBA">
      <w:pPr>
        <w:pStyle w:val="ListParagraph"/>
        <w:numPr>
          <w:ilvl w:val="1"/>
          <w:numId w:val="88"/>
        </w:numPr>
        <w:tabs>
          <w:tab w:val="left" w:pos="1676"/>
        </w:tabs>
        <w:spacing w:before="182"/>
        <w:ind w:hanging="421"/>
        <w:rPr>
          <w:sz w:val="24"/>
        </w:rPr>
      </w:pPr>
      <w:r>
        <w:rPr>
          <w:sz w:val="24"/>
        </w:rPr>
        <w:t>Interviews</w:t>
      </w:r>
    </w:p>
    <w:p w14:paraId="2788D47E" w14:textId="77777777" w:rsidR="00A325A9" w:rsidRDefault="00541BBA">
      <w:pPr>
        <w:pStyle w:val="BodyText"/>
        <w:spacing w:before="180"/>
        <w:ind w:left="1618" w:right="1447"/>
      </w:pPr>
      <w:r>
        <w:t>The limitations of self-report and direct observation have led to the use of interviews as the most widely used approach to job analysis. These interviews must be conducted by a skilled, trained interviewer who has both some understanding of the job being analyzed</w:t>
      </w:r>
      <w:r>
        <w:rPr>
          <w:spacing w:val="-3"/>
        </w:rPr>
        <w:t xml:space="preserve"> </w:t>
      </w:r>
      <w:r>
        <w:t>and</w:t>
      </w:r>
      <w:r>
        <w:rPr>
          <w:spacing w:val="-5"/>
        </w:rPr>
        <w:t xml:space="preserve"> </w:t>
      </w:r>
      <w:r>
        <w:t>the</w:t>
      </w:r>
      <w:r>
        <w:rPr>
          <w:spacing w:val="-5"/>
        </w:rPr>
        <w:t xml:space="preserve"> </w:t>
      </w:r>
      <w:r>
        <w:t>nature</w:t>
      </w:r>
      <w:r>
        <w:rPr>
          <w:spacing w:val="-8"/>
        </w:rPr>
        <w:t xml:space="preserve"> </w:t>
      </w:r>
      <w:r>
        <w:t>of</w:t>
      </w:r>
      <w:r>
        <w:rPr>
          <w:spacing w:val="-3"/>
        </w:rPr>
        <w:t xml:space="preserve"> </w:t>
      </w:r>
      <w:r>
        <w:t>work</w:t>
      </w:r>
      <w:r>
        <w:rPr>
          <w:spacing w:val="-5"/>
        </w:rPr>
        <w:t xml:space="preserve"> </w:t>
      </w:r>
      <w:r>
        <w:t>in</w:t>
      </w:r>
      <w:r>
        <w:rPr>
          <w:spacing w:val="-4"/>
        </w:rPr>
        <w:t xml:space="preserve"> </w:t>
      </w:r>
      <w:r>
        <w:t>general,</w:t>
      </w:r>
      <w:r>
        <w:rPr>
          <w:spacing w:val="-4"/>
        </w:rPr>
        <w:t xml:space="preserve"> </w:t>
      </w:r>
      <w:r>
        <w:t>as</w:t>
      </w:r>
      <w:r>
        <w:rPr>
          <w:spacing w:val="-6"/>
        </w:rPr>
        <w:t xml:space="preserve"> </w:t>
      </w:r>
      <w:r>
        <w:t>these</w:t>
      </w:r>
      <w:r>
        <w:rPr>
          <w:spacing w:val="-3"/>
        </w:rPr>
        <w:t xml:space="preserve"> </w:t>
      </w:r>
      <w:r>
        <w:t>provide the</w:t>
      </w:r>
      <w:r>
        <w:rPr>
          <w:spacing w:val="-5"/>
        </w:rPr>
        <w:t xml:space="preserve"> </w:t>
      </w:r>
      <w:r>
        <w:t>necessary</w:t>
      </w:r>
      <w:r>
        <w:rPr>
          <w:spacing w:val="-4"/>
        </w:rPr>
        <w:t xml:space="preserve"> </w:t>
      </w:r>
      <w:r>
        <w:t>background for asking questions and probing answers for more detailed and complete answers from those being interviewed.</w:t>
      </w:r>
    </w:p>
    <w:p w14:paraId="474C9BCC" w14:textId="77777777" w:rsidR="00A325A9" w:rsidRDefault="00541BBA">
      <w:pPr>
        <w:pStyle w:val="ListParagraph"/>
        <w:numPr>
          <w:ilvl w:val="2"/>
          <w:numId w:val="88"/>
        </w:numPr>
        <w:tabs>
          <w:tab w:val="left" w:pos="2221"/>
        </w:tabs>
        <w:spacing w:before="179"/>
        <w:ind w:left="2220"/>
        <w:rPr>
          <w:sz w:val="24"/>
        </w:rPr>
      </w:pPr>
      <w:r>
        <w:rPr>
          <w:sz w:val="24"/>
        </w:rPr>
        <w:t>Individual</w:t>
      </w:r>
      <w:r>
        <w:rPr>
          <w:spacing w:val="-3"/>
          <w:sz w:val="24"/>
        </w:rPr>
        <w:t xml:space="preserve"> </w:t>
      </w:r>
      <w:r>
        <w:rPr>
          <w:sz w:val="24"/>
        </w:rPr>
        <w:t>Interviews.</w:t>
      </w:r>
    </w:p>
    <w:p w14:paraId="6101B986" w14:textId="77777777" w:rsidR="00A325A9" w:rsidRDefault="00541BBA">
      <w:pPr>
        <w:pStyle w:val="BodyText"/>
        <w:spacing w:before="180"/>
        <w:ind w:left="1618" w:right="1453"/>
      </w:pPr>
      <w:r>
        <w:t xml:space="preserve">There are several sources of information about a job, all of whom can be interviewed, either singly or in small groups. These include current incumbents of the job, supervisors of the job, and others who are often referred to as subject-matter experts (SMEs). SMEs are those individuals, other than incumbents, who have knowledge about the job being analyzed, such as former incumbents, managers with oversight of the job, academic specialists, and </w:t>
      </w:r>
      <w:r>
        <w:rPr>
          <w:spacing w:val="-3"/>
        </w:rPr>
        <w:t xml:space="preserve">anyone </w:t>
      </w:r>
      <w:r>
        <w:t xml:space="preserve">in the organization who has any specialized knowledge of the job in question. One useful </w:t>
      </w:r>
      <w:r>
        <w:rPr>
          <w:spacing w:val="-4"/>
        </w:rPr>
        <w:t xml:space="preserve">way </w:t>
      </w:r>
      <w:r>
        <w:t xml:space="preserve">of identifying SMEs about a particular job is to ask incumbents, “If </w:t>
      </w:r>
      <w:r>
        <w:rPr>
          <w:spacing w:val="-3"/>
        </w:rPr>
        <w:t xml:space="preserve">you’re </w:t>
      </w:r>
      <w:r>
        <w:t xml:space="preserve">stuck with a job problem that </w:t>
      </w:r>
      <w:r>
        <w:rPr>
          <w:spacing w:val="-3"/>
        </w:rPr>
        <w:t xml:space="preserve">you’re </w:t>
      </w:r>
      <w:r>
        <w:t>having</w:t>
      </w:r>
      <w:r>
        <w:rPr>
          <w:spacing w:val="-4"/>
        </w:rPr>
        <w:t xml:space="preserve"> </w:t>
      </w:r>
      <w:r>
        <w:t>trouble</w:t>
      </w:r>
      <w:r>
        <w:rPr>
          <w:spacing w:val="-2"/>
        </w:rPr>
        <w:t xml:space="preserve"> </w:t>
      </w:r>
      <w:r>
        <w:t>with,</w:t>
      </w:r>
      <w:r>
        <w:rPr>
          <w:spacing w:val="-4"/>
        </w:rPr>
        <w:t xml:space="preserve"> </w:t>
      </w:r>
      <w:r>
        <w:t>who</w:t>
      </w:r>
      <w:r>
        <w:rPr>
          <w:spacing w:val="-6"/>
        </w:rPr>
        <w:t xml:space="preserve"> </w:t>
      </w:r>
      <w:r>
        <w:t>are</w:t>
      </w:r>
      <w:r>
        <w:rPr>
          <w:spacing w:val="-5"/>
        </w:rPr>
        <w:t xml:space="preserve"> </w:t>
      </w:r>
      <w:r>
        <w:t>you</w:t>
      </w:r>
      <w:r>
        <w:rPr>
          <w:spacing w:val="-5"/>
        </w:rPr>
        <w:t xml:space="preserve"> </w:t>
      </w:r>
      <w:r>
        <w:t>most</w:t>
      </w:r>
      <w:r>
        <w:rPr>
          <w:spacing w:val="-5"/>
        </w:rPr>
        <w:t xml:space="preserve"> </w:t>
      </w:r>
      <w:r>
        <w:t>likely</w:t>
      </w:r>
      <w:r>
        <w:rPr>
          <w:spacing w:val="-5"/>
        </w:rPr>
        <w:t xml:space="preserve"> </w:t>
      </w:r>
      <w:r>
        <w:t>to</w:t>
      </w:r>
      <w:r>
        <w:rPr>
          <w:spacing w:val="-3"/>
        </w:rPr>
        <w:t xml:space="preserve"> </w:t>
      </w:r>
      <w:r>
        <w:t>ask</w:t>
      </w:r>
      <w:r>
        <w:rPr>
          <w:spacing w:val="-5"/>
        </w:rPr>
        <w:t xml:space="preserve"> </w:t>
      </w:r>
      <w:r>
        <w:t>for</w:t>
      </w:r>
      <w:r>
        <w:rPr>
          <w:spacing w:val="-5"/>
        </w:rPr>
        <w:t xml:space="preserve"> </w:t>
      </w:r>
      <w:r>
        <w:t>help?’’</w:t>
      </w:r>
      <w:r>
        <w:rPr>
          <w:spacing w:val="-4"/>
        </w:rPr>
        <w:t xml:space="preserve"> </w:t>
      </w:r>
      <w:r>
        <w:t>These</w:t>
      </w:r>
      <w:r>
        <w:rPr>
          <w:spacing w:val="-5"/>
        </w:rPr>
        <w:t xml:space="preserve"> </w:t>
      </w:r>
      <w:r>
        <w:t>are</w:t>
      </w:r>
      <w:r>
        <w:rPr>
          <w:spacing w:val="-5"/>
        </w:rPr>
        <w:t xml:space="preserve"> </w:t>
      </w:r>
      <w:r>
        <w:t>the</w:t>
      </w:r>
      <w:r>
        <w:rPr>
          <w:spacing w:val="-3"/>
        </w:rPr>
        <w:t xml:space="preserve"> </w:t>
      </w:r>
      <w:r>
        <w:t>true</w:t>
      </w:r>
      <w:r>
        <w:rPr>
          <w:spacing w:val="2"/>
        </w:rPr>
        <w:t xml:space="preserve"> </w:t>
      </w:r>
      <w:r>
        <w:t>SMEs, the ones who help those on the job get out of</w:t>
      </w:r>
      <w:r>
        <w:rPr>
          <w:spacing w:val="-13"/>
        </w:rPr>
        <w:t xml:space="preserve"> </w:t>
      </w:r>
      <w:r>
        <w:t>trouble.</w:t>
      </w:r>
    </w:p>
    <w:p w14:paraId="1A373069" w14:textId="77777777" w:rsidR="00A325A9" w:rsidRDefault="00541BBA">
      <w:pPr>
        <w:pStyle w:val="BodyText"/>
        <w:spacing w:before="181"/>
        <w:ind w:left="1618" w:right="1395"/>
      </w:pPr>
      <w:r>
        <w:t>In the early, exploratory phase of the job analysis, the initial interviews, which usually should be one-on-one, can be rather unstructured and open-ended as the interviewer starts to learn about the job, the tasks involved, the necessary requirements, and the levels of job performance. As the interviewer gains an understanding of the job and its requirements, he or she should develop an interview protocol that provides a structure for the ensuing interviews, one that enables the interviewer to obtain information about specific aspects of the job under scrutiny and compare the data obtained from different sources.</w:t>
      </w:r>
    </w:p>
    <w:p w14:paraId="5248E0BE" w14:textId="77777777" w:rsidR="00A325A9" w:rsidRDefault="00541BBA">
      <w:pPr>
        <w:pStyle w:val="ListParagraph"/>
        <w:numPr>
          <w:ilvl w:val="2"/>
          <w:numId w:val="88"/>
        </w:numPr>
        <w:tabs>
          <w:tab w:val="left" w:pos="2221"/>
        </w:tabs>
        <w:spacing w:before="179"/>
        <w:ind w:left="2220"/>
        <w:rPr>
          <w:sz w:val="24"/>
        </w:rPr>
      </w:pPr>
      <w:r>
        <w:rPr>
          <w:sz w:val="24"/>
        </w:rPr>
        <w:t>Group</w:t>
      </w:r>
      <w:r>
        <w:rPr>
          <w:spacing w:val="-2"/>
          <w:sz w:val="24"/>
        </w:rPr>
        <w:t xml:space="preserve"> </w:t>
      </w:r>
      <w:r>
        <w:rPr>
          <w:sz w:val="24"/>
        </w:rPr>
        <w:t>Interviews.</w:t>
      </w:r>
    </w:p>
    <w:p w14:paraId="50E2C67E" w14:textId="77777777" w:rsidR="00A325A9" w:rsidRDefault="00541BBA">
      <w:pPr>
        <w:pStyle w:val="BodyText"/>
        <w:spacing w:before="180"/>
        <w:ind w:left="1618" w:right="1355"/>
      </w:pPr>
      <w:r>
        <w:t>These follow-up interviews, usually using the focus group method, are best conducted in a group setting with a mixed group of five or six individuals, incumbents, supervisors, and SMEs. It is imperative that at least two of the group be incumbents—individuals who</w:t>
      </w:r>
      <w:r>
        <w:rPr>
          <w:spacing w:val="-3"/>
        </w:rPr>
        <w:t xml:space="preserve"> </w:t>
      </w:r>
      <w:r>
        <w:t>know</w:t>
      </w:r>
      <w:r>
        <w:rPr>
          <w:spacing w:val="-5"/>
        </w:rPr>
        <w:t xml:space="preserve"> </w:t>
      </w:r>
      <w:r>
        <w:t>the</w:t>
      </w:r>
      <w:r>
        <w:rPr>
          <w:spacing w:val="-3"/>
        </w:rPr>
        <w:t xml:space="preserve"> </w:t>
      </w:r>
      <w:r>
        <w:t>job</w:t>
      </w:r>
      <w:r>
        <w:rPr>
          <w:spacing w:val="-3"/>
        </w:rPr>
        <w:t xml:space="preserve"> </w:t>
      </w:r>
      <w:r>
        <w:t>best—and</w:t>
      </w:r>
      <w:r>
        <w:rPr>
          <w:spacing w:val="-2"/>
        </w:rPr>
        <w:t xml:space="preserve"> </w:t>
      </w:r>
      <w:r>
        <w:t>more</w:t>
      </w:r>
      <w:r>
        <w:rPr>
          <w:spacing w:val="-4"/>
        </w:rPr>
        <w:t xml:space="preserve"> </w:t>
      </w:r>
      <w:r>
        <w:t>than</w:t>
      </w:r>
      <w:r>
        <w:rPr>
          <w:spacing w:val="-3"/>
        </w:rPr>
        <w:t xml:space="preserve"> </w:t>
      </w:r>
      <w:r>
        <w:t>one</w:t>
      </w:r>
      <w:r>
        <w:rPr>
          <w:spacing w:val="-4"/>
        </w:rPr>
        <w:t xml:space="preserve"> </w:t>
      </w:r>
      <w:r>
        <w:t>to</w:t>
      </w:r>
      <w:r>
        <w:rPr>
          <w:spacing w:val="-3"/>
        </w:rPr>
        <w:t xml:space="preserve"> </w:t>
      </w:r>
      <w:r>
        <w:t>ensure</w:t>
      </w:r>
      <w:r>
        <w:rPr>
          <w:spacing w:val="-3"/>
        </w:rPr>
        <w:t xml:space="preserve"> </w:t>
      </w:r>
      <w:r>
        <w:t>surfacing</w:t>
      </w:r>
      <w:r>
        <w:rPr>
          <w:spacing w:val="-6"/>
        </w:rPr>
        <w:t xml:space="preserve"> </w:t>
      </w:r>
      <w:r>
        <w:t>differing</w:t>
      </w:r>
      <w:r>
        <w:rPr>
          <w:spacing w:val="-5"/>
        </w:rPr>
        <w:t xml:space="preserve"> </w:t>
      </w:r>
      <w:r>
        <w:t>points</w:t>
      </w:r>
      <w:r>
        <w:rPr>
          <w:spacing w:val="-6"/>
        </w:rPr>
        <w:t xml:space="preserve"> </w:t>
      </w:r>
      <w:r>
        <w:t>of</w:t>
      </w:r>
      <w:r>
        <w:rPr>
          <w:spacing w:val="-3"/>
        </w:rPr>
        <w:t xml:space="preserve"> </w:t>
      </w:r>
      <w:r>
        <w:rPr>
          <w:spacing w:val="-4"/>
        </w:rPr>
        <w:t xml:space="preserve">view. </w:t>
      </w:r>
      <w:r>
        <w:t>In</w:t>
      </w:r>
      <w:r>
        <w:rPr>
          <w:spacing w:val="-4"/>
        </w:rPr>
        <w:t xml:space="preserve"> </w:t>
      </w:r>
      <w:r>
        <w:t>conducting</w:t>
      </w:r>
      <w:r>
        <w:rPr>
          <w:spacing w:val="-2"/>
        </w:rPr>
        <w:t xml:space="preserve"> </w:t>
      </w:r>
      <w:r>
        <w:t>a</w:t>
      </w:r>
      <w:r>
        <w:rPr>
          <w:spacing w:val="-6"/>
        </w:rPr>
        <w:t xml:space="preserve"> </w:t>
      </w:r>
      <w:r>
        <w:t>focus</w:t>
      </w:r>
      <w:r>
        <w:rPr>
          <w:spacing w:val="-6"/>
        </w:rPr>
        <w:t xml:space="preserve"> </w:t>
      </w:r>
      <w:r>
        <w:t>group,</w:t>
      </w:r>
      <w:r>
        <w:rPr>
          <w:spacing w:val="-6"/>
        </w:rPr>
        <w:t xml:space="preserve"> </w:t>
      </w:r>
      <w:r>
        <w:t>the</w:t>
      </w:r>
      <w:r>
        <w:rPr>
          <w:spacing w:val="-3"/>
        </w:rPr>
        <w:t xml:space="preserve"> </w:t>
      </w:r>
      <w:r>
        <w:t>facilitator</w:t>
      </w:r>
      <w:r>
        <w:rPr>
          <w:spacing w:val="-3"/>
        </w:rPr>
        <w:t xml:space="preserve"> </w:t>
      </w:r>
      <w:r>
        <w:t>should</w:t>
      </w:r>
      <w:r>
        <w:rPr>
          <w:spacing w:val="-5"/>
        </w:rPr>
        <w:t xml:space="preserve"> </w:t>
      </w:r>
      <w:r>
        <w:t>not</w:t>
      </w:r>
      <w:r>
        <w:rPr>
          <w:spacing w:val="-5"/>
        </w:rPr>
        <w:t xml:space="preserve"> </w:t>
      </w:r>
      <w:r>
        <w:t>attempt</w:t>
      </w:r>
      <w:r>
        <w:rPr>
          <w:spacing w:val="-5"/>
        </w:rPr>
        <w:t xml:space="preserve"> </w:t>
      </w:r>
      <w:r>
        <w:t>to</w:t>
      </w:r>
      <w:r>
        <w:rPr>
          <w:spacing w:val="-6"/>
        </w:rPr>
        <w:t xml:space="preserve"> </w:t>
      </w:r>
      <w:r>
        <w:t>push</w:t>
      </w:r>
      <w:r>
        <w:rPr>
          <w:spacing w:val="1"/>
        </w:rPr>
        <w:t xml:space="preserve"> </w:t>
      </w:r>
      <w:r>
        <w:t>for</w:t>
      </w:r>
      <w:r>
        <w:rPr>
          <w:spacing w:val="-6"/>
        </w:rPr>
        <w:t xml:space="preserve"> </w:t>
      </w:r>
      <w:r>
        <w:t>unanimity</w:t>
      </w:r>
      <w:r>
        <w:rPr>
          <w:spacing w:val="-6"/>
        </w:rPr>
        <w:t xml:space="preserve"> </w:t>
      </w:r>
      <w:r>
        <w:t>of</w:t>
      </w:r>
    </w:p>
    <w:p w14:paraId="26E5B813" w14:textId="77777777" w:rsidR="00A325A9" w:rsidRDefault="00A325A9">
      <w:pPr>
        <w:sectPr w:rsidR="00A325A9">
          <w:pgSz w:w="11910" w:h="16850"/>
          <w:pgMar w:top="1320" w:right="0" w:bottom="280" w:left="360" w:header="891" w:footer="0" w:gutter="0"/>
          <w:cols w:space="720"/>
        </w:sectPr>
      </w:pPr>
    </w:p>
    <w:p w14:paraId="55D384BF" w14:textId="77777777" w:rsidR="00A325A9" w:rsidRDefault="00541BBA">
      <w:pPr>
        <w:pStyle w:val="BodyText"/>
        <w:spacing w:before="90"/>
        <w:ind w:left="1618" w:right="1433"/>
      </w:pPr>
      <w:r>
        <w:lastRenderedPageBreak/>
        <w:t>viewpoints, but rather should understand that jobs, even what appear to be simple jobs, are seen and performed differently and that these differences need to be woven into the final job description.</w:t>
      </w:r>
    </w:p>
    <w:p w14:paraId="2E98770B" w14:textId="77777777" w:rsidR="00A325A9" w:rsidRDefault="00541BBA">
      <w:pPr>
        <w:pStyle w:val="BodyText"/>
        <w:spacing w:before="180"/>
        <w:ind w:left="1618" w:right="1458"/>
      </w:pPr>
      <w:r>
        <w:t>The way these group interviews are introduced to the organization, the manner in which individuals are invited to participate, and the way in which the interviews are initiated and conducted are critical to the quality of the information collected. It must be made clear that the purpose of these group interview(s) is to gain a better understanding of a particular job or class of jobs, that no one will lose his or her job as a result of this process, and that what is said in the interview is confidential in that no statement will be attributed to a particular participant. The interviewer must be</w:t>
      </w:r>
    </w:p>
    <w:p w14:paraId="2A1BAACD" w14:textId="6667569E" w:rsidR="00A325A9" w:rsidRDefault="00541BBA">
      <w:pPr>
        <w:pStyle w:val="BodyText"/>
        <w:spacing w:before="2"/>
        <w:ind w:left="1618" w:right="1840"/>
      </w:pPr>
      <w:r>
        <w:t>non-judgmental, listen carefully, play back what was heard, ask questions to clarify points, and take notes on a flip chart in the front of the room.</w:t>
      </w:r>
    </w:p>
    <w:p w14:paraId="02745118" w14:textId="77777777" w:rsidR="00A325A9" w:rsidRDefault="00541BBA">
      <w:pPr>
        <w:pStyle w:val="BodyText"/>
        <w:spacing w:before="180"/>
        <w:ind w:left="1618" w:right="1395"/>
      </w:pPr>
      <w:r>
        <w:t>In conducting these groups, the HR professional should initiate the process with a description of its purpose, together with some discussion about how the results will be used when the process is complete. Next, the group should be prompted to begin discussion of the job or job family to define the tasks involved— the content of the job. It is good practice to have either a flip chart on which this data can be recorded, with the HR professional continuing to probe until the content and structure of the job are adequately addressed. In developing an understanding of the work involved, the interviewer can ask incumbents to describe a typical day, what needs to be done on a regular basis, and what the occasional exceptional requirements are. An alternative approach is to focus attention on either the work flow or organization of individual workers and how their tasks overlap and flow to produce work products. These approaches typically are sufficient to produce a description of the content of the job.</w:t>
      </w:r>
    </w:p>
    <w:p w14:paraId="4357B84C" w14:textId="77777777" w:rsidR="00A325A9" w:rsidRDefault="00541BBA">
      <w:pPr>
        <w:pStyle w:val="BodyText"/>
        <w:spacing w:before="1"/>
        <w:ind w:left="1618" w:right="1433"/>
      </w:pPr>
      <w:r>
        <w:t>The intent here is to generate content while the group has its ideas clearly in mind and then go back and edit that content to conform to acceptable standards.</w:t>
      </w:r>
    </w:p>
    <w:p w14:paraId="17460665" w14:textId="77777777" w:rsidR="00A325A9" w:rsidRDefault="00541BBA">
      <w:pPr>
        <w:pStyle w:val="BodyText"/>
        <w:spacing w:before="179"/>
        <w:ind w:left="1618" w:right="1458"/>
      </w:pPr>
      <w:r>
        <w:t>Having developed an in-depth understanding of the various tasks involved in the job, the next step to identify the necessary requirements to perform the work and then to describe the various levels of job performance. To identify the requirements, the interviewer should ask about what people doing this job need to know and when they need to know it; for example, what tools or equipment are ordinarily used on this job and how skillful does the worker need to be in using them. Further, the interview needs to facilitate the group to identify the requirements for success on this job.</w:t>
      </w:r>
    </w:p>
    <w:p w14:paraId="746FFF72" w14:textId="77777777" w:rsidR="00A325A9" w:rsidRDefault="00541BBA">
      <w:pPr>
        <w:pStyle w:val="BodyText"/>
        <w:ind w:left="1618" w:right="1415"/>
      </w:pPr>
      <w:r>
        <w:rPr>
          <w:spacing w:val="-3"/>
        </w:rPr>
        <w:t xml:space="preserve">Similarly, </w:t>
      </w:r>
      <w:r>
        <w:t xml:space="preserve">the group needs to establish in fairly concrete terms the various levels of job performance that can be expected in this job. How many widgets should an expert be able to produce in a typical </w:t>
      </w:r>
      <w:r>
        <w:rPr>
          <w:spacing w:val="-6"/>
        </w:rPr>
        <w:t xml:space="preserve">day, </w:t>
      </w:r>
      <w:r>
        <w:t xml:space="preserve">and how many should a relative newcomer to the job be expected to produce. </w:t>
      </w:r>
      <w:r>
        <w:rPr>
          <w:spacing w:val="-4"/>
        </w:rPr>
        <w:t xml:space="preserve">At </w:t>
      </w:r>
      <w:r>
        <w:t>the end of an interview procedure, the interviewers should feel confident that he or she has gained an understanding of the job being analyzed and</w:t>
      </w:r>
      <w:r>
        <w:rPr>
          <w:spacing w:val="-4"/>
        </w:rPr>
        <w:t xml:space="preserve"> </w:t>
      </w:r>
      <w:r>
        <w:t>can</w:t>
      </w:r>
      <w:r>
        <w:rPr>
          <w:spacing w:val="-4"/>
        </w:rPr>
        <w:t xml:space="preserve"> </w:t>
      </w:r>
      <w:r>
        <w:t>now</w:t>
      </w:r>
      <w:r>
        <w:rPr>
          <w:spacing w:val="-5"/>
        </w:rPr>
        <w:t xml:space="preserve"> </w:t>
      </w:r>
      <w:r>
        <w:t>describe</w:t>
      </w:r>
      <w:r>
        <w:rPr>
          <w:spacing w:val="-5"/>
        </w:rPr>
        <w:t xml:space="preserve"> </w:t>
      </w:r>
      <w:r>
        <w:t>the</w:t>
      </w:r>
      <w:r>
        <w:rPr>
          <w:spacing w:val="-3"/>
        </w:rPr>
        <w:t xml:space="preserve"> </w:t>
      </w:r>
      <w:r>
        <w:t>typical</w:t>
      </w:r>
      <w:r>
        <w:rPr>
          <w:spacing w:val="-6"/>
        </w:rPr>
        <w:t xml:space="preserve"> </w:t>
      </w:r>
      <w:r>
        <w:t>tasks</w:t>
      </w:r>
      <w:r>
        <w:rPr>
          <w:spacing w:val="-4"/>
        </w:rPr>
        <w:t xml:space="preserve"> </w:t>
      </w:r>
      <w:r>
        <w:t>involved</w:t>
      </w:r>
      <w:r>
        <w:rPr>
          <w:spacing w:val="-3"/>
        </w:rPr>
        <w:t xml:space="preserve"> </w:t>
      </w:r>
      <w:r>
        <w:t>in</w:t>
      </w:r>
      <w:r>
        <w:rPr>
          <w:spacing w:val="-3"/>
        </w:rPr>
        <w:t xml:space="preserve"> </w:t>
      </w:r>
      <w:r>
        <w:t>the</w:t>
      </w:r>
      <w:r>
        <w:rPr>
          <w:spacing w:val="-2"/>
        </w:rPr>
        <w:t xml:space="preserve"> </w:t>
      </w:r>
      <w:r>
        <w:t>job,</w:t>
      </w:r>
      <w:r>
        <w:rPr>
          <w:spacing w:val="-6"/>
        </w:rPr>
        <w:t xml:space="preserve"> </w:t>
      </w:r>
      <w:r>
        <w:t>the</w:t>
      </w:r>
      <w:r>
        <w:rPr>
          <w:spacing w:val="-5"/>
        </w:rPr>
        <w:t xml:space="preserve"> </w:t>
      </w:r>
      <w:r>
        <w:t>requirements</w:t>
      </w:r>
      <w:r>
        <w:rPr>
          <w:spacing w:val="-6"/>
        </w:rPr>
        <w:t xml:space="preserve"> </w:t>
      </w:r>
      <w:r>
        <w:t>to</w:t>
      </w:r>
      <w:r>
        <w:rPr>
          <w:spacing w:val="-6"/>
        </w:rPr>
        <w:t xml:space="preserve"> </w:t>
      </w:r>
      <w:r>
        <w:t>perform that job, and the various levels of job</w:t>
      </w:r>
      <w:r>
        <w:rPr>
          <w:spacing w:val="-7"/>
        </w:rPr>
        <w:t xml:space="preserve"> </w:t>
      </w:r>
      <w:r>
        <w:t>performance.</w:t>
      </w:r>
    </w:p>
    <w:p w14:paraId="07A79F72" w14:textId="77777777" w:rsidR="00A325A9" w:rsidRDefault="00541BBA">
      <w:pPr>
        <w:pStyle w:val="BodyText"/>
        <w:spacing w:before="181"/>
        <w:ind w:left="1618" w:right="1433"/>
      </w:pPr>
      <w:r>
        <w:t>One useful technique to use in the group interview is the critical incident technique in which the group is asked to describe critical incidents that have occurred on this job that have involved either highly effective or highly ineffective performance. This process has three parts: (1) describe the circumstances in which the job behavior occurred; (2) describe in detail the job behavior itself; and (3) identify the positive or</w:t>
      </w:r>
    </w:p>
    <w:p w14:paraId="449C8299" w14:textId="77777777" w:rsidR="00A325A9" w:rsidRDefault="00A325A9">
      <w:pPr>
        <w:sectPr w:rsidR="00A325A9">
          <w:pgSz w:w="11910" w:h="16850"/>
          <w:pgMar w:top="1320" w:right="0" w:bottom="280" w:left="360" w:header="891" w:footer="0" w:gutter="0"/>
          <w:cols w:space="720"/>
        </w:sectPr>
      </w:pPr>
    </w:p>
    <w:p w14:paraId="434B0B89" w14:textId="77777777" w:rsidR="00A325A9" w:rsidRDefault="00541BBA">
      <w:pPr>
        <w:pStyle w:val="BodyText"/>
        <w:spacing w:before="90"/>
        <w:ind w:left="1618" w:right="1433"/>
      </w:pPr>
      <w:r>
        <w:lastRenderedPageBreak/>
        <w:t>negative consequences of that behavior. These reports of critical incidents often highlight instances of poor judgment, of safety hazards, and of outstanding performance, as well as the role of a variety of personal characteristics on job performance. Inquiring about critical incidents is especially useful when the job seems routine and many of the elements of the job seem obscure to others. Our experience has informed us that SMEs and managers are the most useful sources of critical incident data, which is why including them in these interviews is so important.</w:t>
      </w:r>
    </w:p>
    <w:p w14:paraId="31066C73" w14:textId="77777777" w:rsidR="00A325A9" w:rsidRDefault="00541BBA">
      <w:pPr>
        <w:pStyle w:val="ListParagraph"/>
        <w:numPr>
          <w:ilvl w:val="1"/>
          <w:numId w:val="88"/>
        </w:numPr>
        <w:tabs>
          <w:tab w:val="left" w:pos="1676"/>
        </w:tabs>
        <w:ind w:hanging="421"/>
        <w:rPr>
          <w:sz w:val="24"/>
        </w:rPr>
      </w:pPr>
      <w:r>
        <w:rPr>
          <w:sz w:val="24"/>
        </w:rPr>
        <w:t>Document Reviews</w:t>
      </w:r>
    </w:p>
    <w:p w14:paraId="5E7B3DE9" w14:textId="2572D6B3" w:rsidR="00A325A9" w:rsidRDefault="00541BBA">
      <w:pPr>
        <w:pStyle w:val="BodyText"/>
        <w:spacing w:before="180"/>
        <w:ind w:left="1618" w:right="1433"/>
      </w:pPr>
      <w:r>
        <w:t>The archives of most organizations contain a variety of documents that are useful in conducting job analyses. These include analyses of output, performance appraisals, reports by both internal auditors and external consultants about workplace issues, and prior job descriptions. Customer complaint records are another highly useful source about employee job behaviors that are of particular importance to customers. Internal memoranda about unusual events, difficulties encountered by workers on a job, or problems in recruiting applicants for a particular job, among many such issues, can provide worthwhile insights into a job. Reports of accidents and medical records are useful in identifying health and safety issues in jobs. Time and attendance records are important sources of information about the importance that workers place on doing that job.</w:t>
      </w:r>
    </w:p>
    <w:p w14:paraId="3902EE15" w14:textId="77777777" w:rsidR="00A325A9" w:rsidRDefault="00541BBA">
      <w:pPr>
        <w:pStyle w:val="BodyText"/>
        <w:spacing w:before="181"/>
        <w:ind w:left="1618" w:right="1284"/>
      </w:pPr>
      <w:r>
        <w:t>For many years the U.S. military has used a procedure called after-action reports, a process for debriefing participants in any important incident to determine what went well and what went poorly, in order to improve future performance in similar situations. The value of such a process in identifying how to improve performance is obvious and thus has been adopted by many non-military organizations as a way to identify issues that need to be addressed in order to improve the organization’s performance. The records of such after-action reports, when they exist, are a unique and extraordinary source of information about important elements of job behavior and their impact on organizational outcomes.</w:t>
      </w:r>
    </w:p>
    <w:p w14:paraId="40747EAF" w14:textId="77777777" w:rsidR="00A325A9" w:rsidRDefault="00541BBA">
      <w:pPr>
        <w:pStyle w:val="ListParagraph"/>
        <w:numPr>
          <w:ilvl w:val="1"/>
          <w:numId w:val="88"/>
        </w:numPr>
        <w:tabs>
          <w:tab w:val="left" w:pos="1676"/>
        </w:tabs>
        <w:spacing w:before="181"/>
        <w:ind w:hanging="421"/>
        <w:rPr>
          <w:sz w:val="24"/>
        </w:rPr>
      </w:pPr>
      <w:r>
        <w:rPr>
          <w:sz w:val="24"/>
        </w:rPr>
        <w:t>Questionnaires and</w:t>
      </w:r>
      <w:r>
        <w:rPr>
          <w:spacing w:val="-1"/>
          <w:sz w:val="24"/>
        </w:rPr>
        <w:t xml:space="preserve"> </w:t>
      </w:r>
      <w:r>
        <w:rPr>
          <w:sz w:val="24"/>
        </w:rPr>
        <w:t>Surveys</w:t>
      </w:r>
    </w:p>
    <w:p w14:paraId="502CDE5C" w14:textId="77777777" w:rsidR="00A325A9" w:rsidRDefault="00541BBA">
      <w:pPr>
        <w:pStyle w:val="BodyText"/>
        <w:spacing w:before="180"/>
        <w:ind w:left="1618" w:right="1433"/>
      </w:pPr>
      <w:r>
        <w:t>Using a job analysis questionnaire can substantially reduce the burden on incumbents and SMEs for developing the information needed for a job analysis. Instead of starting from scratch, those involved in providing information about the job answer a series of questions about the job. The job analyst typically asks the respondents individually to rate the importance of a variety of tasks in the job under scrutiny. The next step is to pick out from a list the requirements necessary to perform, and, finally, to identify the range of job performance using a rating scale. Not only does such a procedure simplify the task for those involved in providing job information, but it also simplifies the job analyst’s task of collating and synthesizing the information about the job, easing the task of drafting the job description.</w:t>
      </w:r>
    </w:p>
    <w:p w14:paraId="645B40A4" w14:textId="77777777" w:rsidR="00A325A9" w:rsidRDefault="00541BBA">
      <w:pPr>
        <w:pStyle w:val="BodyText"/>
        <w:spacing w:before="181"/>
        <w:ind w:left="1618" w:right="1496"/>
        <w:jc w:val="both"/>
      </w:pPr>
      <w:r>
        <w:rPr>
          <w:spacing w:val="-3"/>
        </w:rPr>
        <w:t xml:space="preserve">Basically, </w:t>
      </w:r>
      <w:r>
        <w:t>there are two different approaches to using a job analysis questionnaire. The HR</w:t>
      </w:r>
      <w:r>
        <w:rPr>
          <w:spacing w:val="-4"/>
        </w:rPr>
        <w:t xml:space="preserve"> </w:t>
      </w:r>
      <w:r>
        <w:t>specialist</w:t>
      </w:r>
      <w:r>
        <w:rPr>
          <w:spacing w:val="-3"/>
        </w:rPr>
        <w:t xml:space="preserve"> </w:t>
      </w:r>
      <w:r>
        <w:t>can</w:t>
      </w:r>
      <w:r>
        <w:rPr>
          <w:spacing w:val="-4"/>
        </w:rPr>
        <w:t xml:space="preserve"> </w:t>
      </w:r>
      <w:r>
        <w:t>produce</w:t>
      </w:r>
      <w:r>
        <w:rPr>
          <w:spacing w:val="-3"/>
        </w:rPr>
        <w:t xml:space="preserve"> </w:t>
      </w:r>
      <w:r>
        <w:t>a</w:t>
      </w:r>
      <w:r>
        <w:rPr>
          <w:spacing w:val="-4"/>
        </w:rPr>
        <w:t xml:space="preserve"> </w:t>
      </w:r>
      <w:r>
        <w:t>custom</w:t>
      </w:r>
      <w:r>
        <w:rPr>
          <w:spacing w:val="-2"/>
        </w:rPr>
        <w:t xml:space="preserve"> </w:t>
      </w:r>
      <w:r>
        <w:t>designed</w:t>
      </w:r>
      <w:r>
        <w:rPr>
          <w:spacing w:val="-4"/>
        </w:rPr>
        <w:t xml:space="preserve"> </w:t>
      </w:r>
      <w:r>
        <w:t>questionnaire</w:t>
      </w:r>
      <w:r>
        <w:rPr>
          <w:spacing w:val="-3"/>
        </w:rPr>
        <w:t xml:space="preserve"> </w:t>
      </w:r>
      <w:r>
        <w:t>especially</w:t>
      </w:r>
      <w:r>
        <w:rPr>
          <w:spacing w:val="-3"/>
        </w:rPr>
        <w:t xml:space="preserve"> for</w:t>
      </w:r>
      <w:r>
        <w:rPr>
          <w:spacing w:val="-6"/>
        </w:rPr>
        <w:t xml:space="preserve"> </w:t>
      </w:r>
      <w:r>
        <w:t>this</w:t>
      </w:r>
      <w:r>
        <w:rPr>
          <w:spacing w:val="-3"/>
        </w:rPr>
        <w:t xml:space="preserve"> </w:t>
      </w:r>
      <w:r>
        <w:t>job</w:t>
      </w:r>
      <w:r>
        <w:rPr>
          <w:spacing w:val="-3"/>
        </w:rPr>
        <w:t xml:space="preserve"> </w:t>
      </w:r>
      <w:r>
        <w:t>or</w:t>
      </w:r>
      <w:r>
        <w:rPr>
          <w:spacing w:val="-6"/>
        </w:rPr>
        <w:t xml:space="preserve"> </w:t>
      </w:r>
      <w:r>
        <w:t>he or she can use a commercially available</w:t>
      </w:r>
      <w:r>
        <w:rPr>
          <w:spacing w:val="-8"/>
        </w:rPr>
        <w:t xml:space="preserve"> </w:t>
      </w:r>
      <w:r>
        <w:t>questionnaire.</w:t>
      </w:r>
    </w:p>
    <w:p w14:paraId="1BCBCFE3" w14:textId="77777777" w:rsidR="00A325A9" w:rsidRDefault="00541BBA">
      <w:pPr>
        <w:pStyle w:val="ListParagraph"/>
        <w:numPr>
          <w:ilvl w:val="2"/>
          <w:numId w:val="88"/>
        </w:numPr>
        <w:tabs>
          <w:tab w:val="left" w:pos="2221"/>
        </w:tabs>
        <w:ind w:left="2220"/>
        <w:rPr>
          <w:sz w:val="24"/>
        </w:rPr>
      </w:pPr>
      <w:r>
        <w:rPr>
          <w:sz w:val="24"/>
        </w:rPr>
        <w:t>Custom-Designed</w:t>
      </w:r>
      <w:r>
        <w:rPr>
          <w:spacing w:val="-2"/>
          <w:sz w:val="24"/>
        </w:rPr>
        <w:t xml:space="preserve"> </w:t>
      </w:r>
      <w:r>
        <w:rPr>
          <w:sz w:val="24"/>
        </w:rPr>
        <w:t>Questionnaires.</w:t>
      </w:r>
    </w:p>
    <w:p w14:paraId="74F2F80D" w14:textId="77777777" w:rsidR="00A325A9" w:rsidRDefault="00A325A9">
      <w:pPr>
        <w:rPr>
          <w:sz w:val="24"/>
        </w:rPr>
        <w:sectPr w:rsidR="00A325A9">
          <w:pgSz w:w="11910" w:h="16850"/>
          <w:pgMar w:top="1320" w:right="0" w:bottom="280" w:left="360" w:header="891" w:footer="0" w:gutter="0"/>
          <w:cols w:space="720"/>
        </w:sectPr>
      </w:pPr>
    </w:p>
    <w:p w14:paraId="2822FA98" w14:textId="77777777" w:rsidR="00A325A9" w:rsidRDefault="00541BBA">
      <w:pPr>
        <w:pStyle w:val="BodyText"/>
        <w:spacing w:before="90"/>
        <w:ind w:left="1618" w:right="1458"/>
      </w:pPr>
      <w:r>
        <w:lastRenderedPageBreak/>
        <w:t>In producing a custom designed questionnaire, the HR professional responsible for the job analysis must develop the questionnaire using information typically obtained individually from the job incumbent, his or her supervisor, other SMEs, and whatever other data sets are available to the responsible professional. Then small groups of other SMEs make the judgments required by the questionnaire and a computer analyzes the data and provides the necessary descriptions. While using such a</w:t>
      </w:r>
    </w:p>
    <w:p w14:paraId="60F45409" w14:textId="77777777" w:rsidR="00A325A9" w:rsidRDefault="00541BBA">
      <w:pPr>
        <w:pStyle w:val="BodyText"/>
        <w:ind w:left="1618" w:right="1395"/>
      </w:pPr>
      <w:r>
        <w:t>custom-designed questionnaire clearly targets the job under investigation, the savings in time and effort of using a questionnaire rather than conducting individual interviews are modest, and a good deal of skill and understanding are required to produce a</w:t>
      </w:r>
    </w:p>
    <w:p w14:paraId="1848CDAA" w14:textId="77777777" w:rsidR="00A325A9" w:rsidRDefault="00541BBA">
      <w:pPr>
        <w:pStyle w:val="BodyText"/>
        <w:spacing w:line="292" w:lineRule="exact"/>
        <w:ind w:left="1618"/>
      </w:pPr>
      <w:r>
        <w:t>high-quality custom-designed, job-analysis questionnaire.</w:t>
      </w:r>
    </w:p>
    <w:p w14:paraId="3C06B7EB" w14:textId="38EC941F" w:rsidR="00A325A9" w:rsidRDefault="00541BBA">
      <w:pPr>
        <w:pStyle w:val="ListParagraph"/>
        <w:numPr>
          <w:ilvl w:val="2"/>
          <w:numId w:val="88"/>
        </w:numPr>
        <w:tabs>
          <w:tab w:val="left" w:pos="2221"/>
        </w:tabs>
        <w:spacing w:before="182"/>
        <w:ind w:left="2220"/>
        <w:rPr>
          <w:sz w:val="24"/>
        </w:rPr>
      </w:pPr>
      <w:r>
        <w:rPr>
          <w:sz w:val="24"/>
        </w:rPr>
        <w:t>Commercially Available Questionnaires.</w:t>
      </w:r>
    </w:p>
    <w:p w14:paraId="68CA7EF2" w14:textId="66FB2966" w:rsidR="00A325A9" w:rsidRDefault="0087638C">
      <w:pPr>
        <w:pStyle w:val="BodyText"/>
        <w:rPr>
          <w:sz w:val="20"/>
        </w:rPr>
      </w:pPr>
      <w:r>
        <w:rPr>
          <w:noProof/>
          <w:sz w:val="20"/>
        </w:rPr>
        <w:pict w14:anchorId="27DF3477">
          <v:shape id="_x0000_s1609" type="#_x0000_t202" style="position:absolute;margin-left:39.7pt;margin-top:4.15pt;width:537.6pt;height:224.25pt;z-index:252107257" filled="f" stroked="f">
            <v:textbox style="mso-next-textbox:#_x0000_s1609" inset="0,0,0,0">
              <w:txbxContent>
                <w:p w14:paraId="7E05A1E9" w14:textId="77777777" w:rsidR="0087638C" w:rsidRDefault="0087638C">
                  <w:pPr>
                    <w:spacing w:before="96"/>
                    <w:ind w:left="823" w:right="1463"/>
                    <w:rPr>
                      <w:sz w:val="24"/>
                    </w:rPr>
                  </w:pPr>
                  <w:r>
                    <w:rPr>
                      <w:sz w:val="24"/>
                    </w:rPr>
                    <w:t>The alternative to a custom-designed job-analysis questionnaire is to use one that has been developed by job-analysis experts and is commercially available. These instruments tend to be well-designed, are fairly reliable, and eliminate the need for an HR professional to develop his or her own instrument. These commercially developed instruments can simply be presented to a group of incumbents and SMEs to complete after providing the group with a relatively straightforward set of instructions about how to proceed. Examples of such questionnaires include the Fleishman Job Analysis Survey and the Position Analysis Questionnaire</w:t>
                  </w:r>
                </w:p>
                <w:p w14:paraId="3921624E" w14:textId="77777777" w:rsidR="0087638C" w:rsidRDefault="0087638C">
                  <w:pPr>
                    <w:spacing w:before="179"/>
                    <w:ind w:left="823" w:right="1380"/>
                    <w:rPr>
                      <w:sz w:val="24"/>
                    </w:rPr>
                  </w:pPr>
                  <w:r>
                    <w:rPr>
                      <w:sz w:val="24"/>
                    </w:rPr>
                    <w:t>This approach, however, tends to have one major disadvantage, namely that the developers of these job-analysis questionnaires have chosen to produce a single questionnaire that covers a wide variety of jobs, from entry-level to managerial. As can well be understood, such a one-size-fits-all approach requires that many of the items are scored as ‘‘not part of this job’’ and so the process of answering the wide range of items required quickly becomes a tedious one, losing the interest of the respondents.</w:t>
                  </w:r>
                </w:p>
              </w:txbxContent>
            </v:textbox>
          </v:shape>
        </w:pict>
      </w:r>
    </w:p>
    <w:p w14:paraId="3B74FC2E" w14:textId="77777777" w:rsidR="00A325A9" w:rsidRDefault="00A325A9">
      <w:pPr>
        <w:pStyle w:val="BodyText"/>
        <w:rPr>
          <w:sz w:val="20"/>
        </w:rPr>
      </w:pPr>
    </w:p>
    <w:p w14:paraId="11FB4AA1" w14:textId="77777777" w:rsidR="00A325A9" w:rsidRDefault="00A325A9">
      <w:pPr>
        <w:pStyle w:val="BodyText"/>
        <w:rPr>
          <w:sz w:val="20"/>
        </w:rPr>
      </w:pPr>
    </w:p>
    <w:p w14:paraId="706AB4C3" w14:textId="77777777" w:rsidR="00A325A9" w:rsidRDefault="00A325A9">
      <w:pPr>
        <w:pStyle w:val="BodyText"/>
        <w:rPr>
          <w:sz w:val="20"/>
        </w:rPr>
      </w:pPr>
    </w:p>
    <w:p w14:paraId="48A59879" w14:textId="77777777" w:rsidR="00A325A9" w:rsidRDefault="00A325A9">
      <w:pPr>
        <w:pStyle w:val="BodyText"/>
        <w:rPr>
          <w:sz w:val="20"/>
        </w:rPr>
      </w:pPr>
    </w:p>
    <w:p w14:paraId="13D728B6" w14:textId="77777777" w:rsidR="00A325A9" w:rsidRDefault="00A325A9">
      <w:pPr>
        <w:pStyle w:val="BodyText"/>
        <w:rPr>
          <w:sz w:val="20"/>
        </w:rPr>
      </w:pPr>
    </w:p>
    <w:p w14:paraId="40417DEC" w14:textId="77777777" w:rsidR="00A325A9" w:rsidRDefault="00A325A9">
      <w:pPr>
        <w:pStyle w:val="BodyText"/>
        <w:rPr>
          <w:sz w:val="20"/>
        </w:rPr>
      </w:pPr>
    </w:p>
    <w:p w14:paraId="2B889C3B" w14:textId="77777777" w:rsidR="00A325A9" w:rsidRDefault="00A325A9">
      <w:pPr>
        <w:pStyle w:val="BodyText"/>
        <w:rPr>
          <w:sz w:val="20"/>
        </w:rPr>
      </w:pPr>
    </w:p>
    <w:p w14:paraId="32DE4094" w14:textId="77777777" w:rsidR="00A325A9" w:rsidRDefault="00A325A9">
      <w:pPr>
        <w:pStyle w:val="BodyText"/>
        <w:rPr>
          <w:sz w:val="20"/>
        </w:rPr>
      </w:pPr>
    </w:p>
    <w:p w14:paraId="136029A3" w14:textId="77777777" w:rsidR="00A325A9" w:rsidRDefault="00A325A9">
      <w:pPr>
        <w:pStyle w:val="BodyText"/>
        <w:rPr>
          <w:sz w:val="20"/>
        </w:rPr>
      </w:pPr>
    </w:p>
    <w:p w14:paraId="6B2A0AB5" w14:textId="77777777" w:rsidR="00A325A9" w:rsidRDefault="00A325A9">
      <w:pPr>
        <w:pStyle w:val="BodyText"/>
        <w:rPr>
          <w:sz w:val="20"/>
        </w:rPr>
      </w:pPr>
    </w:p>
    <w:p w14:paraId="46E9C04F" w14:textId="77777777" w:rsidR="00A325A9" w:rsidRDefault="00A325A9">
      <w:pPr>
        <w:pStyle w:val="BodyText"/>
        <w:rPr>
          <w:sz w:val="20"/>
        </w:rPr>
      </w:pPr>
    </w:p>
    <w:p w14:paraId="10836899" w14:textId="77777777" w:rsidR="00A325A9" w:rsidRDefault="00A325A9">
      <w:pPr>
        <w:pStyle w:val="BodyText"/>
        <w:rPr>
          <w:sz w:val="20"/>
        </w:rPr>
      </w:pPr>
    </w:p>
    <w:p w14:paraId="1C507D84" w14:textId="77777777" w:rsidR="00A325A9" w:rsidRDefault="00A325A9">
      <w:pPr>
        <w:pStyle w:val="BodyText"/>
        <w:rPr>
          <w:sz w:val="20"/>
        </w:rPr>
      </w:pPr>
    </w:p>
    <w:p w14:paraId="56EBF2D0" w14:textId="77777777" w:rsidR="00A325A9" w:rsidRDefault="00A325A9">
      <w:pPr>
        <w:pStyle w:val="BodyText"/>
        <w:rPr>
          <w:sz w:val="20"/>
        </w:rPr>
      </w:pPr>
    </w:p>
    <w:p w14:paraId="34CF08CE" w14:textId="77777777" w:rsidR="00A325A9" w:rsidRDefault="00A325A9">
      <w:pPr>
        <w:pStyle w:val="BodyText"/>
        <w:rPr>
          <w:sz w:val="20"/>
        </w:rPr>
      </w:pPr>
    </w:p>
    <w:p w14:paraId="05918841" w14:textId="77777777" w:rsidR="00A325A9" w:rsidRDefault="00A325A9">
      <w:pPr>
        <w:pStyle w:val="BodyText"/>
        <w:rPr>
          <w:sz w:val="20"/>
        </w:rPr>
      </w:pPr>
    </w:p>
    <w:p w14:paraId="3B24C8AE" w14:textId="77777777" w:rsidR="00A325A9" w:rsidRDefault="00A325A9">
      <w:pPr>
        <w:pStyle w:val="BodyText"/>
        <w:rPr>
          <w:sz w:val="20"/>
        </w:rPr>
      </w:pPr>
    </w:p>
    <w:p w14:paraId="0D33955A" w14:textId="77777777" w:rsidR="00A325A9" w:rsidRDefault="00A325A9">
      <w:pPr>
        <w:pStyle w:val="BodyText"/>
        <w:spacing w:before="1"/>
        <w:rPr>
          <w:sz w:val="16"/>
        </w:rPr>
      </w:pPr>
    </w:p>
    <w:p w14:paraId="0EF564E1" w14:textId="77777777" w:rsidR="00A325A9" w:rsidRDefault="00541BBA">
      <w:pPr>
        <w:pStyle w:val="BodyText"/>
        <w:spacing w:before="52"/>
        <w:ind w:left="1618" w:right="1401"/>
      </w:pPr>
      <w:r>
        <w:t>There is an alternative approach, one that we have adopted for this workbook. Our approach provides a set of questionnaires from which the most appropriate one can be selected to analysis a particular job. In Appendices B through I are templates for eight different job-analysis questionnaires, ranging from entry-level jobs involving rather simple tasks and requiring only the most basic requirements to managerial/executive jobs that involve quite complex tasks and requiring a high level of requirements. These eight questionnaires have been developed by us based on our many years of experience in working in a wide range of industries and businesses. Each of these questionnaires is directly based on one or more actual job analyses that we have created with one or more of our client systems.</w:t>
      </w:r>
    </w:p>
    <w:p w14:paraId="772BD4A4" w14:textId="77777777" w:rsidR="00A325A9" w:rsidRDefault="00541BBA">
      <w:pPr>
        <w:pStyle w:val="BodyText"/>
        <w:spacing w:before="179"/>
        <w:ind w:left="1618" w:right="1433"/>
      </w:pPr>
      <w:r>
        <w:t>An HR professional, after a relatively brief study, can select and directly utilize one of these questionnaires to identify the tasks involved in the job and the job requirements for that job, a much less time-consuming and labor-intensive job than developing one from scratch. We need to point out that the use of a job-analysis questionnaire does not obviate the need to augment the information from a questionnaire with data obtained from a discussion of the job with incumbents, observing the job, consulting a variety of records, or doing whatever is possible to develop a fuller understanding of a job and all that it entails.</w:t>
      </w:r>
    </w:p>
    <w:p w14:paraId="67898DAA" w14:textId="77777777" w:rsidR="00A325A9" w:rsidRDefault="00541BBA">
      <w:pPr>
        <w:pStyle w:val="BodyText"/>
        <w:spacing w:before="181"/>
        <w:ind w:left="1618"/>
      </w:pPr>
      <w:r>
        <w:t>In summary, in this section we have provided an overview of the various approaches to</w:t>
      </w:r>
    </w:p>
    <w:p w14:paraId="230C96CA" w14:textId="77777777" w:rsidR="00A325A9" w:rsidRDefault="00A325A9">
      <w:pPr>
        <w:sectPr w:rsidR="00A325A9">
          <w:pgSz w:w="11910" w:h="16850"/>
          <w:pgMar w:top="1320" w:right="0" w:bottom="280" w:left="360" w:header="891" w:footer="0" w:gutter="0"/>
          <w:cols w:space="720"/>
        </w:sectPr>
      </w:pPr>
    </w:p>
    <w:p w14:paraId="350189AB" w14:textId="77777777" w:rsidR="00A325A9" w:rsidRDefault="00541BBA">
      <w:pPr>
        <w:pStyle w:val="BodyText"/>
        <w:spacing w:before="90"/>
        <w:ind w:left="1618" w:right="1421"/>
      </w:pPr>
      <w:r>
        <w:lastRenderedPageBreak/>
        <w:t>conducting the critically important HR management tasks of actually doing a job analysis. It should be clear from the above that the process of developing a comprehensive, data-based job analysis is a demanding one, one that requires a high degree of professionalism and competence on the part of the HR professionals who attempt to do job analysis. One of the unfortunate aspects of today’s HR management is that this critically important process does not receive the recognition it deserves. We now turn our attention to some of the cautions and caveats that need to be observed in doing job analyses.</w:t>
      </w:r>
    </w:p>
    <w:p w14:paraId="170B2723" w14:textId="41A348B3" w:rsidR="00A325A9" w:rsidRDefault="00541BBA">
      <w:pPr>
        <w:pStyle w:val="BodyText"/>
        <w:spacing w:before="180"/>
        <w:ind w:left="1267" w:right="1339"/>
      </w:pPr>
      <w:r>
        <w:t>There are a variety of inherent problems in using job descriptions and the underlying job analyses on which these descriptions are based that tend to be overlooked but which, if disregarded, seriously reduce their usefulness. These problems are a function of changes in the nature of work and how work is performed and include changes over time, the low accuracy of the data obtained, and the general stability of job performance.</w:t>
      </w:r>
    </w:p>
    <w:p w14:paraId="21E91E2B" w14:textId="77777777" w:rsidR="00A325A9" w:rsidRDefault="00541BBA">
      <w:pPr>
        <w:pStyle w:val="ListParagraph"/>
        <w:numPr>
          <w:ilvl w:val="0"/>
          <w:numId w:val="80"/>
        </w:numPr>
        <w:tabs>
          <w:tab w:val="left" w:pos="1747"/>
          <w:tab w:val="left" w:pos="1748"/>
        </w:tabs>
        <w:spacing w:before="181"/>
        <w:ind w:hanging="481"/>
        <w:rPr>
          <w:sz w:val="24"/>
        </w:rPr>
      </w:pPr>
      <w:r>
        <w:rPr>
          <w:sz w:val="24"/>
        </w:rPr>
        <w:t>Changes Over</w:t>
      </w:r>
      <w:r>
        <w:rPr>
          <w:spacing w:val="-1"/>
          <w:sz w:val="24"/>
        </w:rPr>
        <w:t xml:space="preserve"> </w:t>
      </w:r>
      <w:r>
        <w:rPr>
          <w:sz w:val="24"/>
        </w:rPr>
        <w:t>Time</w:t>
      </w:r>
    </w:p>
    <w:p w14:paraId="073710CC" w14:textId="77777777" w:rsidR="00A325A9" w:rsidRDefault="00541BBA">
      <w:pPr>
        <w:pStyle w:val="BodyText"/>
        <w:spacing w:before="180"/>
        <w:ind w:left="1747" w:right="1404"/>
      </w:pPr>
      <w:r>
        <w:t>Job descriptions have a half-life, one that varies from job to job, from employer to employer, and from industry to industry. There are a number of reasons for such changes in the way jobs are performed which, in turn, affect the job analysis. One important reason is the ways in which technology has developed and will continue to modify the ways in which work is done. It is difficult for us to think of any job that has not been altered substantially in the past few years as a function of technology. These are not one-time events but are continuous adjustments that reflect the</w:t>
      </w:r>
    </w:p>
    <w:p w14:paraId="668C05EC" w14:textId="77777777" w:rsidR="00A325A9" w:rsidRDefault="00541BBA">
      <w:pPr>
        <w:pStyle w:val="BodyText"/>
        <w:spacing w:before="1"/>
        <w:ind w:left="1747" w:right="1383"/>
      </w:pPr>
      <w:r>
        <w:t>ever-increasing pace of technological advancement. Jobs change for other reasons, including modifications in supply chain management, the product or service mix offered by the organization, customer requirements, and so on. Some of these changes are by-products of technological change and others are not. But regardless of their origin, such changes mean that job descriptions rapidly become out-of-date and require a new job analysis to make them current.</w:t>
      </w:r>
    </w:p>
    <w:p w14:paraId="24CC2832" w14:textId="77777777" w:rsidR="00A325A9" w:rsidRDefault="00541BBA">
      <w:pPr>
        <w:pStyle w:val="ListParagraph"/>
        <w:numPr>
          <w:ilvl w:val="0"/>
          <w:numId w:val="80"/>
        </w:numPr>
        <w:tabs>
          <w:tab w:val="left" w:pos="1747"/>
          <w:tab w:val="left" w:pos="1748"/>
        </w:tabs>
        <w:spacing w:before="179"/>
        <w:ind w:hanging="481"/>
        <w:rPr>
          <w:sz w:val="24"/>
        </w:rPr>
      </w:pPr>
      <w:r>
        <w:rPr>
          <w:sz w:val="24"/>
        </w:rPr>
        <w:t>Low</w:t>
      </w:r>
      <w:r>
        <w:rPr>
          <w:spacing w:val="-2"/>
          <w:sz w:val="24"/>
        </w:rPr>
        <w:t xml:space="preserve"> </w:t>
      </w:r>
      <w:r>
        <w:rPr>
          <w:sz w:val="24"/>
        </w:rPr>
        <w:t>Accuracy</w:t>
      </w:r>
    </w:p>
    <w:p w14:paraId="472ECA80" w14:textId="77777777" w:rsidR="00A325A9" w:rsidRDefault="00541BBA">
      <w:pPr>
        <w:pStyle w:val="BodyText"/>
        <w:spacing w:before="179"/>
        <w:ind w:left="1747" w:right="1395"/>
      </w:pPr>
      <w:r>
        <w:t>There is ample evidence to support the conclusion that the ratings that constitute the core of any job analysis are less than reliable. Incumbents and supervisors may not provide valid ratings and other data about the nature of the job. They may attempt to inflate (or deflate) the importance of the job or of elements of the job, and they often have quite different experience of the job under review. Furthermore, data may be distorted for personal or political reasons, for example, over-emphasizing the similarity of this job to other jobs, rather than its uniqueness. Or the job may not be being performed adequately or may be misunderstood, and so on.</w:t>
      </w:r>
    </w:p>
    <w:p w14:paraId="691B5D26" w14:textId="77777777" w:rsidR="00A325A9" w:rsidRDefault="00541BBA">
      <w:pPr>
        <w:pStyle w:val="BodyText"/>
        <w:spacing w:before="182"/>
        <w:ind w:left="1747" w:right="1425"/>
      </w:pPr>
      <w:r>
        <w:t>These factors, among others, simply mean that a competent job analysis must involve multiple raters with a range of backgrounds and experience. The HR professional conducting the job analysis should closely examine the data, particularly the ratings on job analysis inventories, for gross differences and follow up with individual discussions to resolve these differences. Here is yet another reason for professionalism on the part of those engaged in job analysis.</w:t>
      </w:r>
    </w:p>
    <w:p w14:paraId="59D1740A" w14:textId="77777777" w:rsidR="00A325A9" w:rsidRDefault="00541BBA">
      <w:pPr>
        <w:pStyle w:val="ListParagraph"/>
        <w:numPr>
          <w:ilvl w:val="0"/>
          <w:numId w:val="80"/>
        </w:numPr>
        <w:tabs>
          <w:tab w:val="left" w:pos="1747"/>
          <w:tab w:val="left" w:pos="1748"/>
        </w:tabs>
        <w:spacing w:before="178"/>
        <w:ind w:hanging="481"/>
        <w:rPr>
          <w:sz w:val="24"/>
        </w:rPr>
      </w:pPr>
      <w:r>
        <w:rPr>
          <w:sz w:val="24"/>
        </w:rPr>
        <w:t>Lack of</w:t>
      </w:r>
      <w:r>
        <w:rPr>
          <w:spacing w:val="-2"/>
          <w:sz w:val="24"/>
        </w:rPr>
        <w:t xml:space="preserve"> </w:t>
      </w:r>
      <w:r>
        <w:rPr>
          <w:sz w:val="24"/>
        </w:rPr>
        <w:t>Stability</w:t>
      </w:r>
    </w:p>
    <w:p w14:paraId="535D796D" w14:textId="77777777" w:rsidR="00A325A9" w:rsidRDefault="00A325A9">
      <w:pPr>
        <w:rPr>
          <w:sz w:val="24"/>
        </w:rPr>
        <w:sectPr w:rsidR="00A325A9">
          <w:pgSz w:w="11910" w:h="16850"/>
          <w:pgMar w:top="1320" w:right="0" w:bottom="280" w:left="360" w:header="891" w:footer="0" w:gutter="0"/>
          <w:cols w:space="720"/>
        </w:sectPr>
      </w:pPr>
    </w:p>
    <w:p w14:paraId="4408239D" w14:textId="77777777" w:rsidR="00A325A9" w:rsidRDefault="00541BBA">
      <w:pPr>
        <w:pStyle w:val="BodyText"/>
        <w:spacing w:before="90"/>
        <w:ind w:left="1747" w:right="1546"/>
      </w:pPr>
      <w:r>
        <w:lastRenderedPageBreak/>
        <w:t>Finally, in many jobs there is an inherent instability in the work performed, such as those jobs that have a seasonal variation in the tasks involved. In the most obvious example, farmers regularly go through the cycle of preparing the fields, planting, fertilizing and weeding, and harvesting. A competent job analysis must involve the entire cycle. But such seasonality influences other jobs as well. The work of accountants is intensified during the tax preparation season, as is that of retail-store clerks during the Christmas rush. Those engaged in conducting job analyses need to be aware of such seasonal trends and factor these in when planning their data collection.</w:t>
      </w:r>
    </w:p>
    <w:p w14:paraId="074B0FC9" w14:textId="3028D34B" w:rsidR="00A325A9" w:rsidRDefault="00541BBA">
      <w:pPr>
        <w:pStyle w:val="BodyText"/>
        <w:spacing w:before="179"/>
        <w:ind w:left="1747" w:right="1406"/>
      </w:pPr>
      <w:r>
        <w:t>Another reason for the lack of stability of jobs is the tendency over time of incumbents to improve the ways in which tasks are performed, whether or not such improvements are known to supervisors and managers, or even if these modifications really improve either the process or the product. If a job analysis is not current, such changes in how work is accomplished will not be part of the job description.</w:t>
      </w:r>
    </w:p>
    <w:p w14:paraId="65A94C03" w14:textId="77777777" w:rsidR="00A325A9" w:rsidRDefault="00541BBA">
      <w:pPr>
        <w:pStyle w:val="BodyText"/>
        <w:spacing w:before="183"/>
        <w:ind w:left="1747" w:right="1433"/>
      </w:pPr>
      <w:r>
        <w:t>In this section we have focused on why job analyses and job descriptions may not be as accurate as expected. These concerns simply highlight the need for keeping job descriptions very current and for having competent HR professionals conduct job analyses. We now turn our attention to our eight job analysis templates, their development, and how they should be used.</w:t>
      </w:r>
    </w:p>
    <w:p w14:paraId="2AD5FF8F" w14:textId="77777777" w:rsidR="00A325A9" w:rsidRDefault="00541BBA">
      <w:pPr>
        <w:pStyle w:val="ListParagraph"/>
        <w:numPr>
          <w:ilvl w:val="0"/>
          <w:numId w:val="88"/>
        </w:numPr>
        <w:tabs>
          <w:tab w:val="left" w:pos="1302"/>
        </w:tabs>
        <w:spacing w:before="179"/>
        <w:ind w:hanging="244"/>
        <w:rPr>
          <w:b/>
          <w:sz w:val="24"/>
        </w:rPr>
      </w:pPr>
      <w:r>
        <w:rPr>
          <w:b/>
          <w:sz w:val="24"/>
        </w:rPr>
        <w:t>Job</w:t>
      </w:r>
      <w:r>
        <w:rPr>
          <w:b/>
          <w:spacing w:val="-2"/>
          <w:sz w:val="24"/>
        </w:rPr>
        <w:t xml:space="preserve"> </w:t>
      </w:r>
      <w:r>
        <w:rPr>
          <w:b/>
          <w:sz w:val="24"/>
        </w:rPr>
        <w:t>Design</w:t>
      </w:r>
    </w:p>
    <w:p w14:paraId="6EB9DD13" w14:textId="77777777" w:rsidR="00A325A9" w:rsidRDefault="00541BBA">
      <w:pPr>
        <w:pStyle w:val="BodyText"/>
        <w:spacing w:before="179"/>
        <w:ind w:left="1267" w:right="1339"/>
      </w:pPr>
      <w:r>
        <w:t>Although job analysis, as just described, is important for an understanding of existing jobs, organizations also must plan for new jobs and periodically consider whether they should revise existing jobs. When an organization is expanding, supervisors and human resource professionals must help plan for new or growing work units. When an organization is trying to improve quality or efficiency, a review of work units and processes may require a fresh look at how jobs are designed.</w:t>
      </w:r>
    </w:p>
    <w:p w14:paraId="6B6310B8" w14:textId="77777777" w:rsidR="00A325A9" w:rsidRDefault="00541BBA">
      <w:pPr>
        <w:pStyle w:val="BodyText"/>
        <w:spacing w:before="182"/>
        <w:ind w:left="1267" w:right="1546"/>
      </w:pPr>
      <w:r>
        <w:t>Job design is the process of Work arrangement (or rearrangement) aimed at reducing or overcoming job dissatisfaction and employee alienation arising from repetitive and mechanistic tasks. Through job design, organizations try to raise productivity levels by offering non-monetary rewards such as greater satisfaction from a sense of personal achievement in meeting the increased challenge and responsibility of one's work.</w:t>
      </w:r>
    </w:p>
    <w:p w14:paraId="5285558F" w14:textId="77777777" w:rsidR="00A325A9" w:rsidRDefault="00541BBA">
      <w:pPr>
        <w:pStyle w:val="BodyText"/>
        <w:spacing w:before="179"/>
        <w:ind w:left="1267" w:right="1433"/>
      </w:pPr>
      <w:r>
        <w:t>The main function of job design is to create alterations in the ways in which employees function in the workplace in order to enhance their enthusiasm for the work they perform and increase job satisfaction which in turn, increases productivity. There are 4 main approaches to the creation of job design, the first being, “design for efficiency” or “job</w:t>
      </w:r>
    </w:p>
    <w:p w14:paraId="60302C62" w14:textId="77777777" w:rsidR="00A325A9" w:rsidRDefault="00541BBA">
      <w:pPr>
        <w:pStyle w:val="BodyText"/>
        <w:ind w:left="1267" w:right="1397"/>
      </w:pPr>
      <w:r>
        <w:t>engineering.” These terms simply refers to the expected standards of performance and the methods by which these standards are met. Technology is a major aspect of this approach; computers and all other forms of technology must be reliable and up to date and all workers must be proficient in their use and comfortable and confident in their abilities to use them.</w:t>
      </w:r>
    </w:p>
    <w:p w14:paraId="332398D9" w14:textId="77777777" w:rsidR="00A325A9" w:rsidRDefault="00A325A9">
      <w:pPr>
        <w:sectPr w:rsidR="00A325A9">
          <w:pgSz w:w="11910" w:h="16850"/>
          <w:pgMar w:top="1320" w:right="0" w:bottom="280" w:left="360" w:header="891" w:footer="0" w:gutter="0"/>
          <w:cols w:space="720"/>
        </w:sectPr>
      </w:pPr>
    </w:p>
    <w:p w14:paraId="77AB9039" w14:textId="77777777" w:rsidR="00A325A9" w:rsidRDefault="00A325A9">
      <w:pPr>
        <w:pStyle w:val="BodyText"/>
        <w:spacing w:before="10"/>
        <w:rPr>
          <w:sz w:val="12"/>
        </w:rPr>
      </w:pPr>
    </w:p>
    <w:p w14:paraId="0BC8E148" w14:textId="77777777" w:rsidR="00A325A9" w:rsidRDefault="00A325A9">
      <w:pPr>
        <w:rPr>
          <w:sz w:val="12"/>
        </w:rPr>
        <w:sectPr w:rsidR="00A325A9">
          <w:pgSz w:w="11910" w:h="16850"/>
          <w:pgMar w:top="1320" w:right="0" w:bottom="280" w:left="360" w:header="891" w:footer="0" w:gutter="0"/>
          <w:cols w:space="720"/>
        </w:sectPr>
      </w:pPr>
    </w:p>
    <w:p w14:paraId="34774353" w14:textId="77777777" w:rsidR="00A325A9" w:rsidRDefault="00A325A9">
      <w:pPr>
        <w:pStyle w:val="BodyText"/>
        <w:rPr>
          <w:sz w:val="22"/>
        </w:rPr>
      </w:pPr>
    </w:p>
    <w:p w14:paraId="5E5E9B85" w14:textId="77777777" w:rsidR="00A325A9" w:rsidRDefault="00A325A9">
      <w:pPr>
        <w:pStyle w:val="BodyText"/>
        <w:spacing w:before="6"/>
        <w:rPr>
          <w:sz w:val="16"/>
        </w:rPr>
      </w:pPr>
    </w:p>
    <w:p w14:paraId="6E812B62" w14:textId="77777777" w:rsidR="00A325A9" w:rsidRDefault="00541BBA">
      <w:pPr>
        <w:ind w:left="1768"/>
        <w:rPr>
          <w:b/>
          <w:sz w:val="21"/>
        </w:rPr>
      </w:pPr>
      <w:r>
        <w:rPr>
          <w:b/>
          <w:color w:val="548ED4"/>
          <w:w w:val="105"/>
          <w:sz w:val="21"/>
        </w:rPr>
        <w:t>Design for Mental Capacity</w:t>
      </w:r>
    </w:p>
    <w:p w14:paraId="6C6A4848" w14:textId="77777777" w:rsidR="00A325A9" w:rsidRDefault="00541BBA">
      <w:pPr>
        <w:pStyle w:val="ListParagraph"/>
        <w:numPr>
          <w:ilvl w:val="0"/>
          <w:numId w:val="79"/>
        </w:numPr>
        <w:tabs>
          <w:tab w:val="left" w:pos="1832"/>
        </w:tabs>
        <w:spacing w:before="5" w:line="228" w:lineRule="exact"/>
        <w:ind w:hanging="109"/>
        <w:rPr>
          <w:sz w:val="19"/>
        </w:rPr>
      </w:pPr>
      <w:r>
        <w:rPr>
          <w:sz w:val="19"/>
        </w:rPr>
        <w:t>Filtering</w:t>
      </w:r>
      <w:r>
        <w:rPr>
          <w:spacing w:val="1"/>
          <w:sz w:val="19"/>
        </w:rPr>
        <w:t xml:space="preserve"> </w:t>
      </w:r>
      <w:r>
        <w:rPr>
          <w:sz w:val="19"/>
        </w:rPr>
        <w:t>Information</w:t>
      </w:r>
    </w:p>
    <w:p w14:paraId="4463F1C2" w14:textId="77777777" w:rsidR="00A325A9" w:rsidRDefault="00541BBA">
      <w:pPr>
        <w:pStyle w:val="ListParagraph"/>
        <w:numPr>
          <w:ilvl w:val="0"/>
          <w:numId w:val="79"/>
        </w:numPr>
        <w:tabs>
          <w:tab w:val="left" w:pos="1832"/>
        </w:tabs>
        <w:spacing w:before="0" w:line="228" w:lineRule="exact"/>
        <w:ind w:hanging="109"/>
        <w:rPr>
          <w:sz w:val="19"/>
        </w:rPr>
      </w:pPr>
      <w:r>
        <w:rPr>
          <w:sz w:val="19"/>
        </w:rPr>
        <w:t>Clear Displays and</w:t>
      </w:r>
      <w:r>
        <w:rPr>
          <w:spacing w:val="2"/>
          <w:sz w:val="19"/>
        </w:rPr>
        <w:t xml:space="preserve"> </w:t>
      </w:r>
      <w:r>
        <w:rPr>
          <w:sz w:val="19"/>
        </w:rPr>
        <w:t>Instructions</w:t>
      </w:r>
    </w:p>
    <w:p w14:paraId="493E8634" w14:textId="77777777" w:rsidR="00A325A9" w:rsidRDefault="0087638C">
      <w:pPr>
        <w:pStyle w:val="ListParagraph"/>
        <w:numPr>
          <w:ilvl w:val="0"/>
          <w:numId w:val="79"/>
        </w:numPr>
        <w:tabs>
          <w:tab w:val="left" w:pos="1832"/>
        </w:tabs>
        <w:spacing w:before="1"/>
        <w:ind w:hanging="109"/>
        <w:rPr>
          <w:sz w:val="19"/>
        </w:rPr>
      </w:pPr>
      <w:r>
        <w:pict w14:anchorId="7C19AA38">
          <v:group id="_x0000_s1605" style="position:absolute;left:0;text-align:left;margin-left:221.35pt;margin-top:4.4pt;width:33.85pt;height:31.2pt;z-index:251728896;mso-position-horizontal-relative:page" coordorigin="4427,88" coordsize="677,624">
            <v:shape id="_x0000_s1607" style="position:absolute;left:4443;top:104;width:647;height:593" coordorigin="4444,105" coordsize="647,593" o:spt="100" adj="0,,0" path="m4593,105l4444,287r390,319l4759,697r331,-33l5067,424r-84,l4593,105xm5058,333r-75,91l5067,424r-9,-91xe" fillcolor="#4f81bc" stroked="f">
              <v:stroke joinstyle="round"/>
              <v:formulas/>
              <v:path arrowok="t" o:connecttype="segments"/>
            </v:shape>
            <v:shape id="_x0000_s1606" style="position:absolute;left:4426;top:88;width:677;height:624" coordorigin="4427,88" coordsize="677,624" o:spt="100" adj="0,,0" path="m4817,608r-85,104l4804,705r-36,l4758,685r29,-3l4842,615r-16,l4817,608xm4787,682r-29,3l4768,705r19,-23xm5077,654r-290,28l4768,705r36,l5104,675r-1,-10l5079,665r-2,-11xm5089,652r-12,2l5079,665r10,-13xm5101,652r-12,l5079,665r24,l5101,652xm5070,334r-24,l5067,341r-18,22l5077,654r12,-2l5101,652,5070,334xm4825,599r-8,9l4826,615r-1,-16xm4843,599r-18,l4826,615r16,l4851,605r-8,-6xm4591,88l4427,288r390,320l4825,599r18,l4472,294r-19,l4451,277r16,l4594,122r-9,-8l4602,112r19,l4591,88xm4621,112r-19,l4594,122r391,319l5005,417r-31,l4981,407,4621,112xm4981,407r-7,10l4991,415r-10,-8xm5067,303r-86,104l4991,415r-17,2l5005,417r44,-54l5046,334r24,l5067,303xm5046,334r3,29l5067,341r-21,-7xm4451,277r2,17l4460,285r-9,-8xm4460,285r-7,9l4472,294r-12,-9xm4467,277r-16,l4460,285r7,-8xm4602,112r-17,2l4594,122r8,-10xe" fillcolor="#385d89" stroked="f">
              <v:stroke joinstyle="round"/>
              <v:formulas/>
              <v:path arrowok="t" o:connecttype="segments"/>
            </v:shape>
            <w10:wrap anchorx="page"/>
          </v:group>
        </w:pict>
      </w:r>
      <w:r w:rsidR="00541BBA">
        <w:rPr>
          <w:sz w:val="19"/>
        </w:rPr>
        <w:t>Memory</w:t>
      </w:r>
      <w:r w:rsidR="00541BBA">
        <w:rPr>
          <w:spacing w:val="14"/>
          <w:sz w:val="19"/>
        </w:rPr>
        <w:t xml:space="preserve"> </w:t>
      </w:r>
      <w:r w:rsidR="00541BBA">
        <w:rPr>
          <w:sz w:val="19"/>
        </w:rPr>
        <w:t>aids</w:t>
      </w:r>
    </w:p>
    <w:p w14:paraId="7EAF53DA" w14:textId="77777777" w:rsidR="00A325A9" w:rsidRDefault="00A325A9">
      <w:pPr>
        <w:pStyle w:val="BodyText"/>
        <w:rPr>
          <w:sz w:val="18"/>
        </w:rPr>
      </w:pPr>
    </w:p>
    <w:p w14:paraId="2730BFAB" w14:textId="77777777" w:rsidR="00A325A9" w:rsidRDefault="00A325A9">
      <w:pPr>
        <w:pStyle w:val="BodyText"/>
        <w:rPr>
          <w:sz w:val="18"/>
        </w:rPr>
      </w:pPr>
    </w:p>
    <w:p w14:paraId="1435C523" w14:textId="77777777" w:rsidR="00A325A9" w:rsidRDefault="00A325A9">
      <w:pPr>
        <w:pStyle w:val="BodyText"/>
        <w:rPr>
          <w:sz w:val="18"/>
        </w:rPr>
      </w:pPr>
    </w:p>
    <w:p w14:paraId="6DD8842A" w14:textId="77777777" w:rsidR="00A325A9" w:rsidRDefault="00A325A9">
      <w:pPr>
        <w:pStyle w:val="BodyText"/>
        <w:rPr>
          <w:sz w:val="18"/>
        </w:rPr>
      </w:pPr>
    </w:p>
    <w:p w14:paraId="26531ECB" w14:textId="77777777" w:rsidR="00A325A9" w:rsidRDefault="00A325A9">
      <w:pPr>
        <w:pStyle w:val="BodyText"/>
        <w:rPr>
          <w:sz w:val="18"/>
        </w:rPr>
      </w:pPr>
    </w:p>
    <w:p w14:paraId="5DD11C00" w14:textId="1939EE7C" w:rsidR="00A325A9" w:rsidRDefault="0087638C">
      <w:pPr>
        <w:pStyle w:val="BodyText"/>
        <w:rPr>
          <w:sz w:val="18"/>
        </w:rPr>
      </w:pPr>
      <w:r>
        <w:rPr>
          <w:noProof/>
          <w:sz w:val="18"/>
        </w:rPr>
        <w:pict w14:anchorId="5E7EDAFE">
          <v:shape id="_x0000_s1602" style="position:absolute;margin-left:207.45pt;margin-top:8.3pt;width:31.35pt;height:33.5pt;z-index:-251206151" coordorigin="4509,-713" coordsize="627,670" o:spt="100" adj="0,,0" path="m4836,-595r-327,384l4707,-43r21,-25l4696,-68r8,-9l4554,-205r-19,l4534,-221r15,l4860,-587r-15,l4836,-595xm4704,-77r-8,9l4713,-69r-9,-8xm5031,-461l4704,-77r9,8l4696,-68r32,l5033,-427r-9,-8l5041,-437r19,l5031,-461xm4534,-221r1,16l4543,-214r-9,-7xm4543,-214r-8,9l4554,-205r-11,-9xm4549,-221r-15,l4543,-214r6,-7xm5060,-437r-19,l5033,-427r103,87l5134,-367r-24,l5107,-396r-47,-41xm5107,-396r3,29l5129,-377r-22,-19xm5107,-699r-24,l5096,-688r-12,1l5107,-396r22,19l5110,-367r24,l5107,-699xm5041,-437r-17,2l5033,-427r8,-10xm4843,-604r-7,9l4845,-587r-2,-17xm4862,-604r-19,l4845,-587r15,l4869,-598r-7,-6xm5105,-713r-372,31l4836,-595r7,-9l4862,-604r-67,-57l4764,-661r7,-21l5022,-682r62,-5l5083,-699r24,l5105,-713xm4771,-682r-7,21l4793,-663r-22,-19xm4793,-663r-29,2l4795,-661r-2,-2xm5022,-682r-251,l4793,-663r229,-19xm5083,-699r1,12l5096,-688r-13,-11xe" fillcolor="#385d89" stroked="f">
            <v:stroke joinstyle="round"/>
            <v:formulas/>
            <v:path arrowok="t" o:connecttype="segments"/>
          </v:shape>
        </w:pict>
      </w:r>
      <w:r>
        <w:rPr>
          <w:noProof/>
          <w:sz w:val="18"/>
        </w:rPr>
        <w:pict w14:anchorId="27378D71">
          <v:shape id="_x0000_s1603" style="position:absolute;margin-left:208.3pt;margin-top:8.95pt;width:29.8pt;height:32pt;z-index:-251207175" coordorigin="4526,-700" coordsize="596,640" o:spt="100" adj="0,,0" path="m5095,-700r-332,27l4852,-597r-326,385l4705,-60r327,-384l5115,-444r-20,-256xm5115,-444r-83,l5122,-368r-7,-76xe" fillcolor="#4f81bc" stroked="f">
            <v:stroke joinstyle="round"/>
            <v:formulas/>
            <v:path arrowok="t" o:connecttype="segments"/>
          </v:shape>
        </w:pict>
      </w:r>
    </w:p>
    <w:p w14:paraId="3A2C0611" w14:textId="77777777" w:rsidR="00A325A9" w:rsidRDefault="00A325A9">
      <w:pPr>
        <w:pStyle w:val="BodyText"/>
        <w:rPr>
          <w:sz w:val="18"/>
        </w:rPr>
      </w:pPr>
    </w:p>
    <w:p w14:paraId="45F17A64" w14:textId="77777777" w:rsidR="00A325A9" w:rsidRDefault="00A325A9">
      <w:pPr>
        <w:pStyle w:val="BodyText"/>
        <w:rPr>
          <w:sz w:val="18"/>
        </w:rPr>
      </w:pPr>
    </w:p>
    <w:p w14:paraId="5BF11B5A" w14:textId="77777777" w:rsidR="00A325A9" w:rsidRDefault="00A325A9">
      <w:pPr>
        <w:pStyle w:val="BodyText"/>
        <w:rPr>
          <w:sz w:val="18"/>
        </w:rPr>
      </w:pPr>
    </w:p>
    <w:p w14:paraId="4BB34168" w14:textId="576BBE06" w:rsidR="00A325A9" w:rsidRDefault="00541BBA">
      <w:pPr>
        <w:spacing w:before="136"/>
        <w:ind w:left="2464"/>
        <w:jc w:val="center"/>
        <w:rPr>
          <w:b/>
          <w:sz w:val="21"/>
        </w:rPr>
      </w:pPr>
      <w:r>
        <w:rPr>
          <w:b/>
          <w:color w:val="548ED4"/>
          <w:w w:val="105"/>
          <w:sz w:val="21"/>
        </w:rPr>
        <w:t>Design</w:t>
      </w:r>
      <w:r>
        <w:rPr>
          <w:b/>
          <w:color w:val="548ED4"/>
          <w:spacing w:val="-27"/>
          <w:w w:val="105"/>
          <w:sz w:val="21"/>
        </w:rPr>
        <w:t xml:space="preserve"> </w:t>
      </w:r>
      <w:r>
        <w:rPr>
          <w:b/>
          <w:color w:val="548ED4"/>
          <w:w w:val="105"/>
          <w:sz w:val="21"/>
        </w:rPr>
        <w:t>for</w:t>
      </w:r>
      <w:r>
        <w:rPr>
          <w:b/>
          <w:color w:val="548ED4"/>
          <w:spacing w:val="-24"/>
          <w:w w:val="105"/>
          <w:sz w:val="21"/>
        </w:rPr>
        <w:t xml:space="preserve"> </w:t>
      </w:r>
      <w:r>
        <w:rPr>
          <w:b/>
          <w:color w:val="548ED4"/>
          <w:w w:val="105"/>
          <w:sz w:val="21"/>
        </w:rPr>
        <w:t>Safety</w:t>
      </w:r>
      <w:r>
        <w:rPr>
          <w:b/>
          <w:color w:val="548ED4"/>
          <w:spacing w:val="-18"/>
          <w:w w:val="105"/>
          <w:sz w:val="21"/>
        </w:rPr>
        <w:t xml:space="preserve"> </w:t>
      </w:r>
      <w:r>
        <w:rPr>
          <w:b/>
          <w:color w:val="548ED4"/>
          <w:w w:val="105"/>
          <w:sz w:val="21"/>
        </w:rPr>
        <w:t>&amp;</w:t>
      </w:r>
      <w:r>
        <w:rPr>
          <w:b/>
          <w:color w:val="548ED4"/>
          <w:spacing w:val="-21"/>
          <w:w w:val="105"/>
          <w:sz w:val="21"/>
        </w:rPr>
        <w:t xml:space="preserve"> </w:t>
      </w:r>
      <w:r>
        <w:rPr>
          <w:b/>
          <w:color w:val="548ED4"/>
          <w:w w:val="105"/>
          <w:sz w:val="21"/>
        </w:rPr>
        <w:t>Health</w:t>
      </w:r>
    </w:p>
    <w:p w14:paraId="36E11A55" w14:textId="77777777" w:rsidR="00A325A9" w:rsidRDefault="00541BBA">
      <w:pPr>
        <w:spacing w:before="5"/>
        <w:ind w:left="2471"/>
        <w:jc w:val="center"/>
        <w:rPr>
          <w:sz w:val="19"/>
        </w:rPr>
      </w:pPr>
      <w:r>
        <w:rPr>
          <w:sz w:val="19"/>
        </w:rPr>
        <w:t>(Ergonomics)</w:t>
      </w:r>
    </w:p>
    <w:p w14:paraId="74BC09C4" w14:textId="77777777" w:rsidR="00A325A9" w:rsidRDefault="00541BBA">
      <w:pPr>
        <w:spacing w:before="35"/>
        <w:ind w:left="154"/>
        <w:rPr>
          <w:sz w:val="33"/>
        </w:rPr>
      </w:pPr>
      <w:r>
        <w:br w:type="column"/>
      </w:r>
      <w:r>
        <w:rPr>
          <w:sz w:val="33"/>
        </w:rPr>
        <w:t xml:space="preserve">JOB </w:t>
      </w:r>
      <w:r>
        <w:rPr>
          <w:spacing w:val="-5"/>
          <w:sz w:val="33"/>
        </w:rPr>
        <w:t>DESIGN</w:t>
      </w:r>
    </w:p>
    <w:p w14:paraId="6CCF8AB4" w14:textId="77777777" w:rsidR="00A325A9" w:rsidRDefault="00A325A9">
      <w:pPr>
        <w:pStyle w:val="BodyText"/>
        <w:rPr>
          <w:sz w:val="20"/>
        </w:rPr>
      </w:pPr>
    </w:p>
    <w:p w14:paraId="710907CF" w14:textId="77777777" w:rsidR="00A325A9" w:rsidRDefault="00A325A9">
      <w:pPr>
        <w:pStyle w:val="BodyText"/>
        <w:rPr>
          <w:sz w:val="20"/>
        </w:rPr>
      </w:pPr>
    </w:p>
    <w:p w14:paraId="027D8A1D" w14:textId="77777777" w:rsidR="00A325A9" w:rsidRDefault="00A325A9">
      <w:pPr>
        <w:pStyle w:val="BodyText"/>
        <w:rPr>
          <w:sz w:val="20"/>
        </w:rPr>
      </w:pPr>
    </w:p>
    <w:p w14:paraId="25281C08" w14:textId="77777777" w:rsidR="00A325A9" w:rsidRDefault="00A325A9">
      <w:pPr>
        <w:pStyle w:val="BodyText"/>
        <w:rPr>
          <w:sz w:val="20"/>
        </w:rPr>
      </w:pPr>
    </w:p>
    <w:p w14:paraId="0EC819CE" w14:textId="77777777" w:rsidR="00A325A9" w:rsidRDefault="00A325A9">
      <w:pPr>
        <w:pStyle w:val="BodyText"/>
        <w:rPr>
          <w:sz w:val="20"/>
        </w:rPr>
      </w:pPr>
    </w:p>
    <w:p w14:paraId="2D92B579" w14:textId="77777777" w:rsidR="00A325A9" w:rsidRDefault="0087638C">
      <w:pPr>
        <w:pStyle w:val="BodyText"/>
        <w:spacing w:before="4"/>
      </w:pPr>
      <w:r>
        <w:pict w14:anchorId="57AF774C">
          <v:shape id="_x0000_s1598" type="#_x0000_t202" style="position:absolute;margin-left:262.15pt;margin-top:17.5pt;width:84.3pt;height:30.5pt;z-index:-251590656;mso-wrap-distance-left:0;mso-wrap-distance-right:0;mso-position-horizontal-relative:page" fillcolor="#4f81bc" strokecolor="#385d89" strokeweight=".47422mm">
            <v:textbox style="mso-next-textbox:#_x0000_s1598" inset="0,0,0,0">
              <w:txbxContent>
                <w:p w14:paraId="32498F37" w14:textId="77777777" w:rsidR="0087638C" w:rsidRDefault="0087638C">
                  <w:pPr>
                    <w:spacing w:before="124"/>
                    <w:ind w:left="608" w:right="607"/>
                    <w:jc w:val="center"/>
                    <w:rPr>
                      <w:sz w:val="28"/>
                    </w:rPr>
                  </w:pPr>
                  <w:r>
                    <w:rPr>
                      <w:color w:val="FFFFFF"/>
                      <w:w w:val="105"/>
                      <w:sz w:val="28"/>
                    </w:rPr>
                    <w:t>Job</w:t>
                  </w:r>
                </w:p>
              </w:txbxContent>
            </v:textbox>
            <w10:wrap type="topAndBottom" anchorx="page"/>
          </v:shape>
        </w:pict>
      </w:r>
    </w:p>
    <w:p w14:paraId="7048C14A" w14:textId="77777777" w:rsidR="00A325A9" w:rsidRDefault="00541BBA">
      <w:pPr>
        <w:pStyle w:val="BodyText"/>
        <w:rPr>
          <w:sz w:val="22"/>
        </w:rPr>
      </w:pPr>
      <w:r>
        <w:br w:type="column"/>
      </w:r>
    </w:p>
    <w:p w14:paraId="322C2806" w14:textId="77777777" w:rsidR="00A325A9" w:rsidRDefault="00541BBA">
      <w:pPr>
        <w:spacing w:before="168"/>
        <w:ind w:left="617"/>
        <w:rPr>
          <w:b/>
          <w:sz w:val="21"/>
        </w:rPr>
      </w:pPr>
      <w:r>
        <w:rPr>
          <w:b/>
          <w:color w:val="548ED4"/>
          <w:w w:val="105"/>
          <w:sz w:val="21"/>
        </w:rPr>
        <w:t>Design</w:t>
      </w:r>
      <w:r>
        <w:rPr>
          <w:b/>
          <w:color w:val="548ED4"/>
          <w:spacing w:val="-37"/>
          <w:w w:val="105"/>
          <w:sz w:val="21"/>
        </w:rPr>
        <w:t xml:space="preserve"> </w:t>
      </w:r>
      <w:r>
        <w:rPr>
          <w:b/>
          <w:color w:val="548ED4"/>
          <w:w w:val="105"/>
          <w:sz w:val="21"/>
        </w:rPr>
        <w:t>for</w:t>
      </w:r>
      <w:r>
        <w:rPr>
          <w:b/>
          <w:color w:val="548ED4"/>
          <w:spacing w:val="-35"/>
          <w:w w:val="105"/>
          <w:sz w:val="21"/>
        </w:rPr>
        <w:t xml:space="preserve"> </w:t>
      </w:r>
      <w:r>
        <w:rPr>
          <w:b/>
          <w:color w:val="548ED4"/>
          <w:w w:val="105"/>
          <w:sz w:val="21"/>
        </w:rPr>
        <w:t>Efficiency</w:t>
      </w:r>
    </w:p>
    <w:p w14:paraId="630836A2" w14:textId="77777777" w:rsidR="00A325A9" w:rsidRDefault="00541BBA">
      <w:pPr>
        <w:spacing w:before="6"/>
        <w:ind w:left="626"/>
        <w:rPr>
          <w:sz w:val="19"/>
        </w:rPr>
      </w:pPr>
      <w:r>
        <w:rPr>
          <w:spacing w:val="-1"/>
          <w:w w:val="95"/>
          <w:sz w:val="19"/>
        </w:rPr>
        <w:t xml:space="preserve">(Industrial </w:t>
      </w:r>
      <w:r>
        <w:rPr>
          <w:spacing w:val="23"/>
          <w:w w:val="95"/>
          <w:sz w:val="19"/>
        </w:rPr>
        <w:t xml:space="preserve"> </w:t>
      </w:r>
      <w:r>
        <w:rPr>
          <w:w w:val="95"/>
          <w:sz w:val="19"/>
        </w:rPr>
        <w:t>Engineering)</w:t>
      </w:r>
    </w:p>
    <w:p w14:paraId="4D24D77E" w14:textId="77777777" w:rsidR="00A325A9" w:rsidRDefault="0087638C">
      <w:pPr>
        <w:pStyle w:val="BodyText"/>
        <w:spacing w:before="1"/>
        <w:rPr>
          <w:sz w:val="18"/>
        </w:rPr>
      </w:pPr>
      <w:r>
        <w:pict w14:anchorId="01808424">
          <v:group id="_x0000_s1595" style="position:absolute;margin-left:352.8pt;margin-top:13.05pt;width:31.15pt;height:34.15pt;z-index:-251589632;mso-wrap-distance-left:0;mso-wrap-distance-right:0;mso-position-horizontal-relative:page" coordorigin="7056,261" coordsize="623,683">
            <v:shape id="_x0000_s1597" style="position:absolute;left:7071;top:277;width:591;height:653" coordorigin="7071,277" coordsize="591,653" o:spt="100" adj="0,,0" path="m7071,599r38,330l7440,892r-92,-74l7464,672r-301,l7071,599xm7477,277l7163,672r301,l7662,424,7477,277xe" fillcolor="#4f81bc" stroked="f">
              <v:stroke joinstyle="round"/>
              <v:formulas/>
              <v:path arrowok="t" o:connecttype="segments"/>
            </v:shape>
            <v:shape id="_x0000_s1596" style="position:absolute;left:7056;top:260;width:623;height:683" coordorigin="7056,261" coordsize="623,683" o:spt="100" adj="0,,0" path="m7056,572r43,371l7226,928r-105,l7108,918r12,-2l7086,626r-22,-18l7083,598r6,l7056,572xm7120,916r-12,2l7121,928r-1,-12xm7410,883r-290,33l7121,928r105,l7464,901r-31,l7410,883xm7439,880r-29,3l7433,901r6,-21xm7444,880r-5,l7433,901r31,l7470,900r-26,-20xm7645,426l7331,820r79,63l7439,880r5,l7376,826r-19,l7355,809r15,l7669,433r-15,l7645,426xm7355,809r2,17l7365,816r-10,-7xm7365,816r-8,10l7376,826r-11,-10xm7370,809r-15,l7365,816r5,-7xm7089,598r-6,l7086,626r79,63l7185,665r-31,l7161,655r-72,-57xm7161,655r-7,10l7171,663r-10,-8xm7475,261l7161,655r10,8l7154,665r31,l7479,294r-9,-7l7486,285r20,l7475,261xm7083,598r-19,10l7086,626r-3,-28xm7652,416r-7,10l7654,433r-2,-17xm7671,416r-19,l7654,433r15,l7678,422r-7,-6xm7506,285r-20,l7479,294r166,132l7652,416r19,l7506,285xm7486,285r-16,2l7479,294r7,-9xe" fillcolor="#385d89" stroked="f">
              <v:stroke joinstyle="round"/>
              <v:formulas/>
              <v:path arrowok="t" o:connecttype="segments"/>
            </v:shape>
            <w10:wrap type="topAndBottom" anchorx="page"/>
          </v:group>
        </w:pict>
      </w:r>
    </w:p>
    <w:p w14:paraId="196BD32B" w14:textId="77777777" w:rsidR="00A325A9" w:rsidRDefault="00A325A9">
      <w:pPr>
        <w:pStyle w:val="BodyText"/>
        <w:rPr>
          <w:sz w:val="18"/>
        </w:rPr>
      </w:pPr>
    </w:p>
    <w:p w14:paraId="5890DCA8" w14:textId="77777777" w:rsidR="00A325A9" w:rsidRDefault="00A325A9">
      <w:pPr>
        <w:pStyle w:val="BodyText"/>
        <w:rPr>
          <w:sz w:val="18"/>
        </w:rPr>
      </w:pPr>
    </w:p>
    <w:p w14:paraId="486DF02C" w14:textId="77777777" w:rsidR="00A325A9" w:rsidRDefault="00A325A9">
      <w:pPr>
        <w:pStyle w:val="BodyText"/>
        <w:rPr>
          <w:sz w:val="18"/>
        </w:rPr>
      </w:pPr>
    </w:p>
    <w:p w14:paraId="3CA3AB57" w14:textId="6938B144" w:rsidR="00A325A9" w:rsidRDefault="0087638C">
      <w:pPr>
        <w:pStyle w:val="BodyText"/>
        <w:rPr>
          <w:sz w:val="18"/>
        </w:rPr>
      </w:pPr>
      <w:r>
        <w:rPr>
          <w:noProof/>
          <w:sz w:val="18"/>
        </w:rPr>
        <w:pict w14:anchorId="3EF57451">
          <v:shape id="_x0000_s1600" style="position:absolute;margin-left:3.2pt;margin-top:9.45pt;width:34.3pt;height:31.05pt;z-index:-251204103" coordorigin="7058,-675" coordsize="686,621" o:spt="100" adj="0,,0" path="m7213,-374r-19,l7186,-365r398,311l7603,-78r-31,l7580,-88,7213,-374xm7580,-88r-8,10l7589,-80r-9,-8xm7710,-254l7580,-88r9,8l7572,-78r31,l7735,-247r-16,l7710,-254xm7717,-264r-7,10l7719,-247r-2,-17xm7737,-264r-20,l7719,-247r16,l7744,-258r-7,-6xm7423,-667r-31,l7403,-647r-29,3l7312,-565r398,311l7717,-264r20,l7358,-559r-19,l7337,-576r15,l7423,-667xm7429,-675r-371,46l7103,-259r25,-31l7124,-290r-22,-6l7120,-319r-35,-288l7073,-607r10,-13l7182,-620r192,-24l7392,-667r31,l7429,-675xm7120,-319r-18,23l7124,-290r-4,-29xm7182,-398r-62,79l7124,-290r4,l7186,-365r-9,-7l7194,-374r19,l7182,-398xm7194,-374r-17,2l7186,-365r8,-9xm7337,-576r2,17l7346,-569r-9,-7xm7346,-569r-7,10l7358,-559r-12,-10xm7352,-576r-15,l7346,-569r6,-7xm7083,-620r-10,13l7085,-608r-2,-12xm7085,-608r-12,1l7085,-607r,-1xm7182,-620r-99,l7085,-608r97,-12xm7392,-667r-18,23l7403,-647r-11,-20xe" fillcolor="#385d89" stroked="f">
            <v:stroke joinstyle="round"/>
            <v:formulas/>
            <v:path arrowok="t" o:connecttype="segments"/>
          </v:shape>
        </w:pict>
      </w:r>
      <w:r>
        <w:rPr>
          <w:noProof/>
          <w:sz w:val="18"/>
        </w:rPr>
        <w:pict w14:anchorId="0E80408A">
          <v:shape id="_x0000_s1601" style="position:absolute;margin-left:3.9pt;margin-top:10.2pt;width:32.8pt;height:29.45pt;z-index:-251205127" coordorigin="7071,-659" coordsize="656,589" o:spt="100" adj="0,,0" path="m7567,-381r-383,l7582,-71r145,-185l7567,-381xm7402,-659r-331,40l7112,-289r72,-92l7567,-381,7329,-567r73,-92xe" fillcolor="#4f81bc" stroked="f">
            <v:stroke joinstyle="round"/>
            <v:formulas/>
            <v:path arrowok="t" o:connecttype="segments"/>
          </v:shape>
        </w:pict>
      </w:r>
    </w:p>
    <w:p w14:paraId="6DF0FCE6" w14:textId="77777777" w:rsidR="00A325A9" w:rsidRDefault="00A325A9">
      <w:pPr>
        <w:pStyle w:val="BodyText"/>
        <w:rPr>
          <w:sz w:val="18"/>
        </w:rPr>
      </w:pPr>
    </w:p>
    <w:p w14:paraId="5122EAA8" w14:textId="77777777" w:rsidR="00A325A9" w:rsidRDefault="00A325A9">
      <w:pPr>
        <w:pStyle w:val="BodyText"/>
        <w:rPr>
          <w:sz w:val="18"/>
        </w:rPr>
      </w:pPr>
    </w:p>
    <w:p w14:paraId="43910679" w14:textId="77777777" w:rsidR="00A325A9" w:rsidRDefault="00A325A9">
      <w:pPr>
        <w:pStyle w:val="BodyText"/>
        <w:spacing w:before="8"/>
        <w:rPr>
          <w:sz w:val="25"/>
        </w:rPr>
      </w:pPr>
    </w:p>
    <w:p w14:paraId="2DB228D3" w14:textId="77777777" w:rsidR="00A325A9" w:rsidRDefault="00541BBA">
      <w:pPr>
        <w:ind w:left="544"/>
        <w:rPr>
          <w:b/>
          <w:sz w:val="21"/>
        </w:rPr>
      </w:pPr>
      <w:r>
        <w:rPr>
          <w:b/>
          <w:color w:val="548ED4"/>
          <w:w w:val="105"/>
          <w:sz w:val="21"/>
        </w:rPr>
        <w:t>Design for Motivation</w:t>
      </w:r>
    </w:p>
    <w:p w14:paraId="26D4EA77" w14:textId="77777777" w:rsidR="00A325A9" w:rsidRDefault="00541BBA">
      <w:pPr>
        <w:pStyle w:val="ListParagraph"/>
        <w:numPr>
          <w:ilvl w:val="0"/>
          <w:numId w:val="78"/>
        </w:numPr>
        <w:tabs>
          <w:tab w:val="left" w:pos="653"/>
        </w:tabs>
        <w:spacing w:before="5" w:line="228" w:lineRule="exact"/>
        <w:ind w:hanging="109"/>
        <w:rPr>
          <w:sz w:val="19"/>
        </w:rPr>
      </w:pPr>
      <w:r>
        <w:rPr>
          <w:sz w:val="19"/>
        </w:rPr>
        <w:t>Job Enlargement</w:t>
      </w:r>
    </w:p>
    <w:p w14:paraId="51339977" w14:textId="77777777" w:rsidR="00A325A9" w:rsidRDefault="00541BBA">
      <w:pPr>
        <w:pStyle w:val="ListParagraph"/>
        <w:numPr>
          <w:ilvl w:val="0"/>
          <w:numId w:val="78"/>
        </w:numPr>
        <w:tabs>
          <w:tab w:val="left" w:pos="653"/>
        </w:tabs>
        <w:spacing w:before="0" w:line="228" w:lineRule="exact"/>
        <w:ind w:hanging="109"/>
        <w:rPr>
          <w:sz w:val="19"/>
        </w:rPr>
      </w:pPr>
      <w:r>
        <w:rPr>
          <w:sz w:val="19"/>
        </w:rPr>
        <w:t>Job Enrichment</w:t>
      </w:r>
    </w:p>
    <w:p w14:paraId="439359F3" w14:textId="77777777" w:rsidR="00A325A9" w:rsidRDefault="00541BBA">
      <w:pPr>
        <w:pStyle w:val="ListParagraph"/>
        <w:numPr>
          <w:ilvl w:val="0"/>
          <w:numId w:val="78"/>
        </w:numPr>
        <w:tabs>
          <w:tab w:val="left" w:pos="653"/>
        </w:tabs>
        <w:spacing w:before="2"/>
        <w:ind w:hanging="109"/>
        <w:rPr>
          <w:sz w:val="19"/>
        </w:rPr>
      </w:pPr>
      <w:r>
        <w:rPr>
          <w:spacing w:val="-4"/>
          <w:sz w:val="19"/>
        </w:rPr>
        <w:t>Teamwork</w:t>
      </w:r>
    </w:p>
    <w:p w14:paraId="06EE9274" w14:textId="77777777" w:rsidR="00A325A9" w:rsidRDefault="00541BBA">
      <w:pPr>
        <w:pStyle w:val="ListParagraph"/>
        <w:numPr>
          <w:ilvl w:val="0"/>
          <w:numId w:val="78"/>
        </w:numPr>
        <w:tabs>
          <w:tab w:val="left" w:pos="653"/>
        </w:tabs>
        <w:spacing w:before="1"/>
        <w:ind w:hanging="109"/>
        <w:rPr>
          <w:sz w:val="19"/>
        </w:rPr>
      </w:pPr>
      <w:r>
        <w:rPr>
          <w:sz w:val="19"/>
        </w:rPr>
        <w:t>Flexibility</w:t>
      </w:r>
    </w:p>
    <w:p w14:paraId="09751115" w14:textId="77777777" w:rsidR="00A325A9" w:rsidRDefault="00A325A9">
      <w:pPr>
        <w:rPr>
          <w:sz w:val="19"/>
        </w:rPr>
        <w:sectPr w:rsidR="00A325A9">
          <w:type w:val="continuous"/>
          <w:pgSz w:w="11910" w:h="16850"/>
          <w:pgMar w:top="1600" w:right="0" w:bottom="280" w:left="360" w:header="720" w:footer="720" w:gutter="0"/>
          <w:cols w:num="3" w:space="720" w:equalWidth="0">
            <w:col w:w="4803" w:space="40"/>
            <w:col w:w="1751" w:space="39"/>
            <w:col w:w="4917"/>
          </w:cols>
        </w:sectPr>
      </w:pPr>
    </w:p>
    <w:p w14:paraId="6B1D1B28" w14:textId="77777777" w:rsidR="00A325A9" w:rsidRDefault="00A325A9">
      <w:pPr>
        <w:pStyle w:val="BodyText"/>
        <w:rPr>
          <w:sz w:val="15"/>
        </w:rPr>
      </w:pPr>
    </w:p>
    <w:p w14:paraId="56A7C724" w14:textId="77777777" w:rsidR="00A325A9" w:rsidRDefault="00541BBA">
      <w:pPr>
        <w:pStyle w:val="BodyText"/>
        <w:spacing w:before="52"/>
        <w:ind w:left="1267" w:right="1546"/>
      </w:pPr>
      <w:r>
        <w:t xml:space="preserve">Source: Prien, </w:t>
      </w:r>
      <w:r>
        <w:rPr>
          <w:spacing w:val="-7"/>
        </w:rPr>
        <w:t xml:space="preserve">E.P., </w:t>
      </w:r>
      <w:r>
        <w:t xml:space="preserve">Goodstein, L.D., Goodstein, J., &amp; Gamble </w:t>
      </w:r>
      <w:r>
        <w:rPr>
          <w:spacing w:val="-7"/>
        </w:rPr>
        <w:t xml:space="preserve">Jr., </w:t>
      </w:r>
      <w:r>
        <w:t xml:space="preserve">L.G. (2009). A Practical Guide to Job Analysis. San Francisco, CA: </w:t>
      </w:r>
      <w:r>
        <w:rPr>
          <w:spacing w:val="-5"/>
        </w:rPr>
        <w:t>Pfeiffer.</w:t>
      </w:r>
    </w:p>
    <w:p w14:paraId="7D8F826C" w14:textId="77777777" w:rsidR="00A325A9" w:rsidRDefault="00A325A9">
      <w:pPr>
        <w:pStyle w:val="BodyText"/>
      </w:pPr>
    </w:p>
    <w:p w14:paraId="058B5AFB" w14:textId="77777777" w:rsidR="00A325A9" w:rsidRDefault="00A325A9">
      <w:pPr>
        <w:pStyle w:val="BodyText"/>
        <w:spacing w:before="5"/>
        <w:rPr>
          <w:sz w:val="29"/>
        </w:rPr>
      </w:pPr>
    </w:p>
    <w:p w14:paraId="4E2DF878" w14:textId="77777777" w:rsidR="00A325A9" w:rsidRDefault="00541BBA">
      <w:pPr>
        <w:pStyle w:val="BodyText"/>
        <w:ind w:left="1267" w:right="1339"/>
      </w:pPr>
      <w:r>
        <w:t>Design for motivation or “job enrichment” involves the designation of more duties to workers. These duties should allow employees to gain a sense of greater responsibility and accountability which in turn increases employee confidence, making tasks and duties more enjoyable so they are completed with interest and enthusiasm. Job enrichment also increases the effort of employees to work together as a team. “It is a vertical restructuring method in that it gives the employee additional authority, autonomy, and control over the way the job is accomplished”.</w:t>
      </w:r>
    </w:p>
    <w:p w14:paraId="54A1F0A7" w14:textId="77777777" w:rsidR="00A325A9" w:rsidRDefault="00541BBA">
      <w:pPr>
        <w:pStyle w:val="BodyText"/>
        <w:spacing w:before="182"/>
        <w:ind w:left="1267" w:right="1546"/>
      </w:pPr>
      <w:r>
        <w:t>Design for safety and health or ergonomics, refers to products, applications or particular tasks which are designed to lessen fatigue which may occur due to poor lighting, improperly designed work stations, excessive fluctuations in room temperature etc. It is extremely important for business leaders and managers to be aware of any of these unfavorable conditions and to correct them immediately in order to assure his or her employees are comfortable and are not being harmed during their efforts to complete tasks.</w:t>
      </w:r>
    </w:p>
    <w:p w14:paraId="639A276F" w14:textId="77777777" w:rsidR="00A325A9" w:rsidRDefault="00541BBA">
      <w:pPr>
        <w:pStyle w:val="BodyText"/>
        <w:spacing w:before="179"/>
        <w:ind w:left="1267" w:right="1433"/>
      </w:pPr>
      <w:r>
        <w:t>Finally, design for mental capacity refers to the need for employers to understand the special needs of individuals who are elderly and/or those who have disabilities, either physical or mental. Special technology need to be available for individuals who may have sight or hearing problems, displays on computer monitors should be adjustable to suit the needs of those who need magnified text and special aids should be accessible to workers who have deficits in hearing. “Managers need to consider carefully each employee’s physical capabilities, mental skills, organizational competence and capacity for learning before inviting an employee to take on an enriched job. Forcing more on employees than they are capable of handling will likely hurt the business and frustrate the employees” a researcher said.</w:t>
      </w:r>
    </w:p>
    <w:p w14:paraId="2BE7B554" w14:textId="77777777" w:rsidR="00A325A9" w:rsidRDefault="00A325A9">
      <w:pPr>
        <w:sectPr w:rsidR="00A325A9">
          <w:type w:val="continuous"/>
          <w:pgSz w:w="11910" w:h="16850"/>
          <w:pgMar w:top="1600" w:right="0" w:bottom="280" w:left="360" w:header="720" w:footer="720" w:gutter="0"/>
          <w:cols w:space="720"/>
        </w:sectPr>
      </w:pPr>
    </w:p>
    <w:p w14:paraId="73240F7C" w14:textId="77777777" w:rsidR="00A325A9" w:rsidRDefault="00541BBA">
      <w:pPr>
        <w:pStyle w:val="BodyText"/>
        <w:spacing w:before="90"/>
        <w:ind w:left="1267" w:right="1451"/>
      </w:pPr>
      <w:r>
        <w:lastRenderedPageBreak/>
        <w:t>The</w:t>
      </w:r>
      <w:r>
        <w:rPr>
          <w:spacing w:val="-3"/>
        </w:rPr>
        <w:t xml:space="preserve"> </w:t>
      </w:r>
      <w:r>
        <w:t>job</w:t>
      </w:r>
      <w:r>
        <w:rPr>
          <w:spacing w:val="-5"/>
        </w:rPr>
        <w:t xml:space="preserve"> </w:t>
      </w:r>
      <w:r>
        <w:t>design</w:t>
      </w:r>
      <w:r>
        <w:rPr>
          <w:spacing w:val="-2"/>
        </w:rPr>
        <w:t xml:space="preserve"> </w:t>
      </w:r>
      <w:r>
        <w:t>approach</w:t>
      </w:r>
      <w:r>
        <w:rPr>
          <w:spacing w:val="-8"/>
        </w:rPr>
        <w:t xml:space="preserve"> </w:t>
      </w:r>
      <w:r>
        <w:t>gives</w:t>
      </w:r>
      <w:r>
        <w:rPr>
          <w:spacing w:val="-2"/>
        </w:rPr>
        <w:t xml:space="preserve"> </w:t>
      </w:r>
      <w:r>
        <w:t>employees</w:t>
      </w:r>
      <w:r>
        <w:rPr>
          <w:spacing w:val="-6"/>
        </w:rPr>
        <w:t xml:space="preserve"> </w:t>
      </w:r>
      <w:r>
        <w:t>the</w:t>
      </w:r>
      <w:r>
        <w:rPr>
          <w:spacing w:val="-4"/>
        </w:rPr>
        <w:t xml:space="preserve"> </w:t>
      </w:r>
      <w:r>
        <w:t>tools they</w:t>
      </w:r>
      <w:r>
        <w:rPr>
          <w:spacing w:val="-5"/>
        </w:rPr>
        <w:t xml:space="preserve"> </w:t>
      </w:r>
      <w:r>
        <w:t>need</w:t>
      </w:r>
      <w:r>
        <w:rPr>
          <w:spacing w:val="-3"/>
        </w:rPr>
        <w:t xml:space="preserve"> </w:t>
      </w:r>
      <w:r>
        <w:t>and</w:t>
      </w:r>
      <w:r>
        <w:rPr>
          <w:spacing w:val="-5"/>
        </w:rPr>
        <w:t xml:space="preserve"> </w:t>
      </w:r>
      <w:r>
        <w:t>uses</w:t>
      </w:r>
      <w:r>
        <w:rPr>
          <w:spacing w:val="-5"/>
        </w:rPr>
        <w:t xml:space="preserve"> </w:t>
      </w:r>
      <w:r>
        <w:t>their</w:t>
      </w:r>
      <w:r>
        <w:rPr>
          <w:spacing w:val="-1"/>
        </w:rPr>
        <w:t xml:space="preserve"> </w:t>
      </w:r>
      <w:r>
        <w:t xml:space="preserve">competencies to provide high-quality products and efficient services to its customers—closely approaching the ideal. Although the ideal isn’t </w:t>
      </w:r>
      <w:r>
        <w:rPr>
          <w:spacing w:val="-3"/>
        </w:rPr>
        <w:t xml:space="preserve">always </w:t>
      </w:r>
      <w:r>
        <w:t xml:space="preserve">attainable, substantial improvements in job design that can benefit the </w:t>
      </w:r>
      <w:r>
        <w:rPr>
          <w:spacing w:val="-4"/>
        </w:rPr>
        <w:t xml:space="preserve">customer, </w:t>
      </w:r>
      <w:r>
        <w:t>employee, and organization usually are possible with the use of one or more of the commonly used job design approaches.</w:t>
      </w:r>
    </w:p>
    <w:p w14:paraId="4972FC2F" w14:textId="77777777" w:rsidR="00A325A9" w:rsidRDefault="00541BBA">
      <w:pPr>
        <w:pStyle w:val="ListParagraph"/>
        <w:numPr>
          <w:ilvl w:val="1"/>
          <w:numId w:val="88"/>
        </w:numPr>
        <w:tabs>
          <w:tab w:val="left" w:pos="1676"/>
        </w:tabs>
        <w:ind w:hanging="421"/>
        <w:rPr>
          <w:sz w:val="24"/>
        </w:rPr>
      </w:pPr>
      <w:r>
        <w:rPr>
          <w:sz w:val="24"/>
        </w:rPr>
        <w:t>Comparative</w:t>
      </w:r>
      <w:r>
        <w:rPr>
          <w:spacing w:val="1"/>
          <w:sz w:val="24"/>
        </w:rPr>
        <w:t xml:space="preserve"> </w:t>
      </w:r>
      <w:r>
        <w:rPr>
          <w:sz w:val="24"/>
        </w:rPr>
        <w:t>Framework</w:t>
      </w:r>
    </w:p>
    <w:p w14:paraId="5B4185E4" w14:textId="77777777" w:rsidR="00A325A9" w:rsidRDefault="00541BBA">
      <w:pPr>
        <w:pStyle w:val="BodyText"/>
        <w:spacing w:before="180"/>
        <w:ind w:left="1625"/>
      </w:pPr>
      <w:r>
        <w:t>Five of the most common approaches to job design are based on the dimensions.</w:t>
      </w:r>
    </w:p>
    <w:p w14:paraId="7BBA6E77" w14:textId="293EBD0A" w:rsidR="00A325A9" w:rsidRDefault="00541BBA">
      <w:pPr>
        <w:pStyle w:val="ListParagraph"/>
        <w:numPr>
          <w:ilvl w:val="0"/>
          <w:numId w:val="77"/>
        </w:numPr>
        <w:tabs>
          <w:tab w:val="left" w:pos="1911"/>
        </w:tabs>
        <w:spacing w:before="179"/>
        <w:ind w:right="1460"/>
        <w:rPr>
          <w:sz w:val="24"/>
        </w:rPr>
      </w:pPr>
      <w:r>
        <w:rPr>
          <w:sz w:val="24"/>
        </w:rPr>
        <w:t xml:space="preserve">The Impact dimension is the degree to which a job design approach is </w:t>
      </w:r>
      <w:r>
        <w:rPr>
          <w:spacing w:val="-3"/>
          <w:sz w:val="24"/>
        </w:rPr>
        <w:t xml:space="preserve">linked </w:t>
      </w:r>
      <w:r>
        <w:rPr>
          <w:sz w:val="24"/>
        </w:rPr>
        <w:t xml:space="preserve">to factors beyond the immediate job, such as </w:t>
      </w:r>
      <w:r>
        <w:rPr>
          <w:spacing w:val="-3"/>
          <w:sz w:val="24"/>
        </w:rPr>
        <w:t xml:space="preserve">reward </w:t>
      </w:r>
      <w:r>
        <w:rPr>
          <w:sz w:val="24"/>
        </w:rPr>
        <w:t>systems, performance appraisal methods,</w:t>
      </w:r>
      <w:r>
        <w:rPr>
          <w:spacing w:val="-10"/>
          <w:sz w:val="24"/>
        </w:rPr>
        <w:t xml:space="preserve"> </w:t>
      </w:r>
      <w:r>
        <w:rPr>
          <w:sz w:val="24"/>
        </w:rPr>
        <w:t>leadership</w:t>
      </w:r>
      <w:r>
        <w:rPr>
          <w:spacing w:val="-9"/>
          <w:sz w:val="24"/>
        </w:rPr>
        <w:t xml:space="preserve"> </w:t>
      </w:r>
      <w:r>
        <w:rPr>
          <w:sz w:val="24"/>
        </w:rPr>
        <w:t>practices</w:t>
      </w:r>
      <w:r>
        <w:rPr>
          <w:spacing w:val="-8"/>
          <w:sz w:val="24"/>
        </w:rPr>
        <w:t xml:space="preserve"> </w:t>
      </w:r>
      <w:r>
        <w:rPr>
          <w:sz w:val="24"/>
        </w:rPr>
        <w:t>of</w:t>
      </w:r>
      <w:r>
        <w:rPr>
          <w:spacing w:val="-9"/>
          <w:sz w:val="24"/>
        </w:rPr>
        <w:t xml:space="preserve"> </w:t>
      </w:r>
      <w:r>
        <w:rPr>
          <w:sz w:val="24"/>
        </w:rPr>
        <w:t>managers,</w:t>
      </w:r>
      <w:r>
        <w:rPr>
          <w:spacing w:val="-10"/>
          <w:sz w:val="24"/>
        </w:rPr>
        <w:t xml:space="preserve"> </w:t>
      </w:r>
      <w:r>
        <w:rPr>
          <w:sz w:val="24"/>
        </w:rPr>
        <w:t>customer</w:t>
      </w:r>
      <w:r>
        <w:rPr>
          <w:spacing w:val="-8"/>
          <w:sz w:val="24"/>
        </w:rPr>
        <w:t xml:space="preserve"> </w:t>
      </w:r>
      <w:r>
        <w:rPr>
          <w:sz w:val="24"/>
        </w:rPr>
        <w:t>needs,</w:t>
      </w:r>
      <w:r>
        <w:rPr>
          <w:spacing w:val="-10"/>
          <w:sz w:val="24"/>
        </w:rPr>
        <w:t xml:space="preserve"> </w:t>
      </w:r>
      <w:r>
        <w:rPr>
          <w:sz w:val="24"/>
        </w:rPr>
        <w:t>organization</w:t>
      </w:r>
      <w:r>
        <w:rPr>
          <w:spacing w:val="-5"/>
          <w:sz w:val="24"/>
        </w:rPr>
        <w:t xml:space="preserve"> </w:t>
      </w:r>
      <w:r>
        <w:rPr>
          <w:sz w:val="24"/>
        </w:rPr>
        <w:t>structure, physical working conditions, and team composition and norms—as well as its likely effect on changes in effectiveness and</w:t>
      </w:r>
      <w:r>
        <w:rPr>
          <w:spacing w:val="-6"/>
          <w:sz w:val="24"/>
        </w:rPr>
        <w:t xml:space="preserve"> </w:t>
      </w:r>
      <w:r>
        <w:rPr>
          <w:spacing w:val="-3"/>
          <w:sz w:val="24"/>
        </w:rPr>
        <w:t>quality.</w:t>
      </w:r>
    </w:p>
    <w:p w14:paraId="3A2CC7FD" w14:textId="77777777" w:rsidR="00A325A9" w:rsidRDefault="00541BBA">
      <w:pPr>
        <w:pStyle w:val="ListParagraph"/>
        <w:numPr>
          <w:ilvl w:val="0"/>
          <w:numId w:val="77"/>
        </w:numPr>
        <w:tabs>
          <w:tab w:val="left" w:pos="1911"/>
        </w:tabs>
        <w:spacing w:before="181"/>
        <w:ind w:right="1500"/>
        <w:rPr>
          <w:sz w:val="24"/>
        </w:rPr>
      </w:pPr>
      <w:r>
        <w:rPr>
          <w:sz w:val="24"/>
        </w:rPr>
        <w:t>The</w:t>
      </w:r>
      <w:r>
        <w:rPr>
          <w:spacing w:val="-3"/>
          <w:sz w:val="24"/>
        </w:rPr>
        <w:t xml:space="preserve"> </w:t>
      </w:r>
      <w:r>
        <w:rPr>
          <w:sz w:val="24"/>
        </w:rPr>
        <w:t>complexity</w:t>
      </w:r>
      <w:r>
        <w:rPr>
          <w:spacing w:val="-4"/>
          <w:sz w:val="24"/>
        </w:rPr>
        <w:t xml:space="preserve"> </w:t>
      </w:r>
      <w:r>
        <w:rPr>
          <w:sz w:val="24"/>
        </w:rPr>
        <w:t>dimension is</w:t>
      </w:r>
      <w:r>
        <w:rPr>
          <w:spacing w:val="-6"/>
          <w:sz w:val="24"/>
        </w:rPr>
        <w:t xml:space="preserve"> </w:t>
      </w:r>
      <w:r>
        <w:rPr>
          <w:sz w:val="24"/>
        </w:rPr>
        <w:t>the</w:t>
      </w:r>
      <w:r>
        <w:rPr>
          <w:spacing w:val="-5"/>
          <w:sz w:val="24"/>
        </w:rPr>
        <w:t xml:space="preserve"> </w:t>
      </w:r>
      <w:r>
        <w:rPr>
          <w:sz w:val="24"/>
        </w:rPr>
        <w:t>degree</w:t>
      </w:r>
      <w:r>
        <w:rPr>
          <w:spacing w:val="-5"/>
          <w:sz w:val="24"/>
        </w:rPr>
        <w:t xml:space="preserve"> </w:t>
      </w:r>
      <w:r>
        <w:rPr>
          <w:sz w:val="24"/>
        </w:rPr>
        <w:t>to</w:t>
      </w:r>
      <w:r>
        <w:rPr>
          <w:spacing w:val="-5"/>
          <w:sz w:val="24"/>
        </w:rPr>
        <w:t xml:space="preserve"> </w:t>
      </w:r>
      <w:r>
        <w:rPr>
          <w:sz w:val="24"/>
        </w:rPr>
        <w:t>which</w:t>
      </w:r>
      <w:r>
        <w:rPr>
          <w:spacing w:val="-5"/>
          <w:sz w:val="24"/>
        </w:rPr>
        <w:t xml:space="preserve"> </w:t>
      </w:r>
      <w:r>
        <w:rPr>
          <w:sz w:val="24"/>
        </w:rPr>
        <w:t>a</w:t>
      </w:r>
      <w:r>
        <w:rPr>
          <w:spacing w:val="-4"/>
          <w:sz w:val="24"/>
        </w:rPr>
        <w:t xml:space="preserve"> </w:t>
      </w:r>
      <w:r>
        <w:rPr>
          <w:sz w:val="24"/>
        </w:rPr>
        <w:t>job</w:t>
      </w:r>
      <w:r>
        <w:rPr>
          <w:spacing w:val="-4"/>
          <w:sz w:val="24"/>
        </w:rPr>
        <w:t xml:space="preserve"> </w:t>
      </w:r>
      <w:r>
        <w:rPr>
          <w:sz w:val="24"/>
        </w:rPr>
        <w:t>design</w:t>
      </w:r>
      <w:r>
        <w:rPr>
          <w:spacing w:val="-3"/>
          <w:sz w:val="24"/>
        </w:rPr>
        <w:t xml:space="preserve"> </w:t>
      </w:r>
      <w:r>
        <w:rPr>
          <w:sz w:val="24"/>
        </w:rPr>
        <w:t>approach</w:t>
      </w:r>
      <w:r>
        <w:rPr>
          <w:spacing w:val="-5"/>
          <w:sz w:val="24"/>
        </w:rPr>
        <w:t xml:space="preserve"> </w:t>
      </w:r>
      <w:r>
        <w:rPr>
          <w:sz w:val="24"/>
        </w:rPr>
        <w:t>requires</w:t>
      </w:r>
      <w:r>
        <w:rPr>
          <w:spacing w:val="-3"/>
          <w:sz w:val="24"/>
        </w:rPr>
        <w:t xml:space="preserve"> </w:t>
      </w:r>
      <w:r>
        <w:rPr>
          <w:sz w:val="24"/>
        </w:rPr>
        <w:t>(1) changes in many factors, (2) the involvement of individuals with diverse competencies at various organizational levels; and (3) a high level</w:t>
      </w:r>
      <w:r>
        <w:rPr>
          <w:spacing w:val="-20"/>
          <w:sz w:val="24"/>
        </w:rPr>
        <w:t xml:space="preserve"> </w:t>
      </w:r>
      <w:r>
        <w:rPr>
          <w:sz w:val="24"/>
        </w:rPr>
        <w:t>of</w:t>
      </w:r>
    </w:p>
    <w:p w14:paraId="6300F905" w14:textId="77777777" w:rsidR="00A325A9" w:rsidRDefault="00541BBA">
      <w:pPr>
        <w:pStyle w:val="BodyText"/>
        <w:spacing w:before="2"/>
        <w:ind w:left="1910"/>
      </w:pPr>
      <w:r>
        <w:t>decision-making competency for successful implementation.</w:t>
      </w:r>
    </w:p>
    <w:p w14:paraId="375E12ED" w14:textId="77777777" w:rsidR="00A325A9" w:rsidRDefault="00541BBA">
      <w:pPr>
        <w:pStyle w:val="ListParagraph"/>
        <w:numPr>
          <w:ilvl w:val="2"/>
          <w:numId w:val="88"/>
        </w:numPr>
        <w:tabs>
          <w:tab w:val="left" w:pos="2228"/>
        </w:tabs>
        <w:rPr>
          <w:sz w:val="24"/>
        </w:rPr>
      </w:pPr>
      <w:r>
        <w:rPr>
          <w:sz w:val="24"/>
        </w:rPr>
        <w:t>Job</w:t>
      </w:r>
      <w:r>
        <w:rPr>
          <w:spacing w:val="-2"/>
          <w:sz w:val="24"/>
        </w:rPr>
        <w:t xml:space="preserve"> </w:t>
      </w:r>
      <w:r>
        <w:rPr>
          <w:sz w:val="24"/>
        </w:rPr>
        <w:t>Rotation</w:t>
      </w:r>
    </w:p>
    <w:p w14:paraId="2F08ED55" w14:textId="77777777" w:rsidR="00A325A9" w:rsidRDefault="00541BBA">
      <w:pPr>
        <w:pStyle w:val="BodyText"/>
        <w:spacing w:before="180"/>
        <w:ind w:left="1625" w:right="1322"/>
      </w:pPr>
      <w:r>
        <w:t>Job rotation refers to moving employees from job to job to add variety and reduce boredom by allowing them to perform a variety of tasks. As traditionally used, job rotation is low in both impact and complexity because it typically moves employees from one routine job to another. Maids International, a housecleaning service franchise, uses job rotation with its four-person housecleaning teams by, for example, having a maid clean the kitchen in one house and the bedroom in another. However, if all the tasks are similar and routine, job rotation may not have the desired effect of improving employee effectiveness and job satisfaction. For example, rotating automobile assembly-line workers from bolting bumpers on cars to bolting on tire rims isn’t likely</w:t>
      </w:r>
    </w:p>
    <w:p w14:paraId="0485AA8D" w14:textId="77777777" w:rsidR="00A325A9" w:rsidRDefault="00541BBA">
      <w:pPr>
        <w:pStyle w:val="BodyText"/>
        <w:ind w:left="1625" w:right="1367"/>
      </w:pPr>
      <w:r>
        <w:t>to reduce their boredom. However, job rotation may be of significant benefit if it is part of a larger redesign effort and/or it is used as a training and development approach to develop various employee competencies and prepare employees for advancement. At times, it may be used to control the problem of repetitive stress injuries by moving people among jobs that require different physical movements.</w:t>
      </w:r>
    </w:p>
    <w:p w14:paraId="16ECA071" w14:textId="77777777" w:rsidR="00A325A9" w:rsidRDefault="00541BBA">
      <w:pPr>
        <w:pStyle w:val="ListParagraph"/>
        <w:numPr>
          <w:ilvl w:val="2"/>
          <w:numId w:val="88"/>
        </w:numPr>
        <w:tabs>
          <w:tab w:val="left" w:pos="2228"/>
        </w:tabs>
        <w:rPr>
          <w:sz w:val="24"/>
        </w:rPr>
      </w:pPr>
      <w:r>
        <w:rPr>
          <w:sz w:val="24"/>
        </w:rPr>
        <w:t>Job</w:t>
      </w:r>
      <w:r>
        <w:rPr>
          <w:spacing w:val="-2"/>
          <w:sz w:val="24"/>
        </w:rPr>
        <w:t xml:space="preserve"> </w:t>
      </w:r>
      <w:r>
        <w:rPr>
          <w:sz w:val="24"/>
        </w:rPr>
        <w:t>Engineering</w:t>
      </w:r>
    </w:p>
    <w:p w14:paraId="0ED3D1E4" w14:textId="77777777" w:rsidR="00A325A9" w:rsidRDefault="00541BBA">
      <w:pPr>
        <w:pStyle w:val="BodyText"/>
        <w:spacing w:before="181"/>
        <w:ind w:left="1625" w:right="1338"/>
      </w:pPr>
      <w:r>
        <w:t>A scholar established the foundation for modern industrial engineering late in the nineteenth century. He was concerned with product design, process design, tool design, plant layout, work measurement, and operator methods. Job engineering focuses on the tasks to be performed, methods to be used, workflows among employees, layout</w:t>
      </w:r>
    </w:p>
    <w:p w14:paraId="6F27CC33" w14:textId="77777777" w:rsidR="00A325A9" w:rsidRDefault="00541BBA">
      <w:pPr>
        <w:pStyle w:val="BodyText"/>
        <w:ind w:left="1625" w:right="971"/>
      </w:pPr>
      <w:r>
        <w:t>of the workplace, performance standards, and interdependencies between people and machines. Analysts often examine these job design factors by means of</w:t>
      </w:r>
    </w:p>
    <w:p w14:paraId="64D1BF74" w14:textId="77777777" w:rsidR="00A325A9" w:rsidRDefault="00541BBA">
      <w:pPr>
        <w:pStyle w:val="BodyText"/>
        <w:ind w:left="1625" w:right="971"/>
      </w:pPr>
      <w:r>
        <w:t>time-and-motion studies, determining the time required to do each task and the movements needed to perform it efficiently.</w:t>
      </w:r>
    </w:p>
    <w:p w14:paraId="5DAAB9F4" w14:textId="77777777" w:rsidR="00A325A9" w:rsidRDefault="00541BBA">
      <w:pPr>
        <w:pStyle w:val="BodyText"/>
        <w:spacing w:before="178"/>
        <w:ind w:left="1625"/>
      </w:pPr>
      <w:r>
        <w:t>A cornerstone of job engineering is specialization of labor with the goal of achieving</w:t>
      </w:r>
    </w:p>
    <w:p w14:paraId="79ACA64C" w14:textId="77777777" w:rsidR="00A325A9" w:rsidRDefault="00A325A9">
      <w:pPr>
        <w:sectPr w:rsidR="00A325A9">
          <w:pgSz w:w="11910" w:h="16850"/>
          <w:pgMar w:top="1320" w:right="0" w:bottom="280" w:left="360" w:header="891" w:footer="0" w:gutter="0"/>
          <w:cols w:space="720"/>
        </w:sectPr>
      </w:pPr>
    </w:p>
    <w:p w14:paraId="6F749796" w14:textId="77777777" w:rsidR="00A325A9" w:rsidRDefault="00541BBA">
      <w:pPr>
        <w:pStyle w:val="BodyText"/>
        <w:spacing w:before="90"/>
        <w:ind w:left="1625" w:right="1570"/>
      </w:pPr>
      <w:r>
        <w:lastRenderedPageBreak/>
        <w:t>greater efficiency. High levels of specialization are intended to (1) allow employees to learn a task rapidly, (2) permit short work cycles so that performance can be almost automatic and involve little or no mental effort, (3) make hiring easier because</w:t>
      </w:r>
    </w:p>
    <w:p w14:paraId="66E83792" w14:textId="77777777" w:rsidR="00A325A9" w:rsidRDefault="00541BBA">
      <w:pPr>
        <w:pStyle w:val="BodyText"/>
        <w:ind w:left="1625" w:right="1546"/>
      </w:pPr>
      <w:r>
        <w:t>low-skilled people can be easily trained and paid relatively low wages, and (4) reduce the need for supervision, owing to simplified jobs and standardization.</w:t>
      </w:r>
    </w:p>
    <w:p w14:paraId="75A8D366" w14:textId="66E6E579" w:rsidR="00A325A9" w:rsidRDefault="00541BBA">
      <w:pPr>
        <w:pStyle w:val="BodyText"/>
        <w:spacing w:before="180"/>
        <w:ind w:left="1625" w:right="1433"/>
      </w:pPr>
      <w:r>
        <w:t>Although traditional job engineering also can create boring jobs, it remains an important job design approach because the resulting cost savings can be measured immediately and easily. In addition, this approach is concerned with appropriate levels of automation, that is, looking for ways to replace workers with machines to perform the most physically demanding and repetitive tasks. The job engineering approach often continues to be successfully used especially when it is combined with a concern for the social context in which the jobs are performed. One expert who advocates the job engineering approach while involving employees in decisions about their jobs prescribes the following “golden rules of work design.”</w:t>
      </w:r>
    </w:p>
    <w:p w14:paraId="68C2D774" w14:textId="77777777" w:rsidR="00A325A9" w:rsidRDefault="00541BBA">
      <w:pPr>
        <w:pStyle w:val="ListParagraph"/>
        <w:numPr>
          <w:ilvl w:val="0"/>
          <w:numId w:val="77"/>
        </w:numPr>
        <w:tabs>
          <w:tab w:val="left" w:pos="2105"/>
          <w:tab w:val="left" w:pos="2106"/>
        </w:tabs>
        <w:spacing w:before="181"/>
        <w:ind w:left="2105" w:right="1573" w:hanging="480"/>
        <w:rPr>
          <w:sz w:val="24"/>
        </w:rPr>
      </w:pPr>
      <w:r>
        <w:rPr>
          <w:sz w:val="24"/>
        </w:rPr>
        <w:t>Ensure</w:t>
      </w:r>
      <w:r>
        <w:rPr>
          <w:spacing w:val="-6"/>
          <w:sz w:val="24"/>
        </w:rPr>
        <w:t xml:space="preserve"> </w:t>
      </w:r>
      <w:r>
        <w:rPr>
          <w:sz w:val="24"/>
        </w:rPr>
        <w:t>that</w:t>
      </w:r>
      <w:r>
        <w:rPr>
          <w:spacing w:val="-3"/>
          <w:sz w:val="24"/>
        </w:rPr>
        <w:t xml:space="preserve"> </w:t>
      </w:r>
      <w:r>
        <w:rPr>
          <w:sz w:val="24"/>
        </w:rPr>
        <w:t>the</w:t>
      </w:r>
      <w:r>
        <w:rPr>
          <w:spacing w:val="-6"/>
          <w:sz w:val="24"/>
        </w:rPr>
        <w:t xml:space="preserve"> </w:t>
      </w:r>
      <w:r>
        <w:rPr>
          <w:sz w:val="24"/>
        </w:rPr>
        <w:t>end</w:t>
      </w:r>
      <w:r>
        <w:rPr>
          <w:spacing w:val="-5"/>
          <w:sz w:val="24"/>
        </w:rPr>
        <w:t xml:space="preserve"> </w:t>
      </w:r>
      <w:r>
        <w:rPr>
          <w:sz w:val="24"/>
        </w:rPr>
        <w:t>product/output</w:t>
      </w:r>
      <w:r>
        <w:rPr>
          <w:spacing w:val="-6"/>
          <w:sz w:val="24"/>
        </w:rPr>
        <w:t xml:space="preserve"> </w:t>
      </w:r>
      <w:r>
        <w:rPr>
          <w:sz w:val="24"/>
        </w:rPr>
        <w:t>of</w:t>
      </w:r>
      <w:r>
        <w:rPr>
          <w:spacing w:val="-3"/>
          <w:sz w:val="24"/>
        </w:rPr>
        <w:t xml:space="preserve"> </w:t>
      </w:r>
      <w:r>
        <w:rPr>
          <w:sz w:val="24"/>
        </w:rPr>
        <w:t>the</w:t>
      </w:r>
      <w:r>
        <w:rPr>
          <w:spacing w:val="-3"/>
          <w:sz w:val="24"/>
        </w:rPr>
        <w:t xml:space="preserve"> </w:t>
      </w:r>
      <w:r>
        <w:rPr>
          <w:sz w:val="24"/>
        </w:rPr>
        <w:t>work</w:t>
      </w:r>
      <w:r>
        <w:rPr>
          <w:spacing w:val="-6"/>
          <w:sz w:val="24"/>
        </w:rPr>
        <w:t xml:space="preserve"> </w:t>
      </w:r>
      <w:r>
        <w:rPr>
          <w:sz w:val="24"/>
        </w:rPr>
        <w:t>is</w:t>
      </w:r>
      <w:r>
        <w:rPr>
          <w:spacing w:val="-6"/>
          <w:sz w:val="24"/>
        </w:rPr>
        <w:t xml:space="preserve"> </w:t>
      </w:r>
      <w:r>
        <w:rPr>
          <w:sz w:val="24"/>
        </w:rPr>
        <w:t>clearly</w:t>
      </w:r>
      <w:r>
        <w:rPr>
          <w:spacing w:val="-4"/>
          <w:sz w:val="24"/>
        </w:rPr>
        <w:t xml:space="preserve"> </w:t>
      </w:r>
      <w:r>
        <w:rPr>
          <w:sz w:val="24"/>
        </w:rPr>
        <w:t>defined,</w:t>
      </w:r>
      <w:r>
        <w:rPr>
          <w:spacing w:val="-6"/>
          <w:sz w:val="24"/>
        </w:rPr>
        <w:t xml:space="preserve"> </w:t>
      </w:r>
      <w:r>
        <w:rPr>
          <w:sz w:val="24"/>
        </w:rPr>
        <w:t>unambiguous, and fully understood by the</w:t>
      </w:r>
      <w:r>
        <w:rPr>
          <w:spacing w:val="-8"/>
          <w:sz w:val="24"/>
        </w:rPr>
        <w:t xml:space="preserve"> </w:t>
      </w:r>
      <w:r>
        <w:rPr>
          <w:sz w:val="24"/>
        </w:rPr>
        <w:t>employees.</w:t>
      </w:r>
    </w:p>
    <w:p w14:paraId="15D07075" w14:textId="77777777" w:rsidR="00A325A9" w:rsidRDefault="00541BBA">
      <w:pPr>
        <w:pStyle w:val="ListParagraph"/>
        <w:numPr>
          <w:ilvl w:val="0"/>
          <w:numId w:val="77"/>
        </w:numPr>
        <w:tabs>
          <w:tab w:val="left" w:pos="2105"/>
          <w:tab w:val="left" w:pos="2106"/>
        </w:tabs>
        <w:spacing w:before="179"/>
        <w:ind w:left="2105" w:right="1994" w:hanging="480"/>
        <w:rPr>
          <w:sz w:val="24"/>
        </w:rPr>
      </w:pPr>
      <w:r>
        <w:rPr>
          <w:sz w:val="24"/>
        </w:rPr>
        <w:t>Ensure that the steps/tasks to be performed to achieve the required end product/output</w:t>
      </w:r>
      <w:r>
        <w:rPr>
          <w:spacing w:val="-5"/>
          <w:sz w:val="24"/>
        </w:rPr>
        <w:t xml:space="preserve"> </w:t>
      </w:r>
      <w:r>
        <w:rPr>
          <w:sz w:val="24"/>
        </w:rPr>
        <w:t>are</w:t>
      </w:r>
      <w:r>
        <w:rPr>
          <w:spacing w:val="-8"/>
          <w:sz w:val="24"/>
        </w:rPr>
        <w:t xml:space="preserve"> </w:t>
      </w:r>
      <w:r>
        <w:rPr>
          <w:sz w:val="24"/>
        </w:rPr>
        <w:t>clearly</w:t>
      </w:r>
      <w:r>
        <w:rPr>
          <w:spacing w:val="-6"/>
          <w:sz w:val="24"/>
        </w:rPr>
        <w:t xml:space="preserve"> </w:t>
      </w:r>
      <w:r>
        <w:rPr>
          <w:sz w:val="24"/>
        </w:rPr>
        <w:t>defined</w:t>
      </w:r>
      <w:r>
        <w:rPr>
          <w:spacing w:val="-6"/>
          <w:sz w:val="24"/>
        </w:rPr>
        <w:t xml:space="preserve"> </w:t>
      </w:r>
      <w:r>
        <w:rPr>
          <w:sz w:val="24"/>
        </w:rPr>
        <w:t>in</w:t>
      </w:r>
      <w:r>
        <w:rPr>
          <w:spacing w:val="-7"/>
          <w:sz w:val="24"/>
        </w:rPr>
        <w:t xml:space="preserve"> </w:t>
      </w:r>
      <w:r>
        <w:rPr>
          <w:sz w:val="24"/>
        </w:rPr>
        <w:t>the</w:t>
      </w:r>
      <w:r>
        <w:rPr>
          <w:spacing w:val="-6"/>
          <w:sz w:val="24"/>
        </w:rPr>
        <w:t xml:space="preserve"> </w:t>
      </w:r>
      <w:r>
        <w:rPr>
          <w:sz w:val="24"/>
        </w:rPr>
        <w:t>appropriate</w:t>
      </w:r>
      <w:r>
        <w:rPr>
          <w:spacing w:val="-5"/>
          <w:sz w:val="24"/>
        </w:rPr>
        <w:t xml:space="preserve"> </w:t>
      </w:r>
      <w:r>
        <w:rPr>
          <w:sz w:val="24"/>
        </w:rPr>
        <w:t>sequence</w:t>
      </w:r>
      <w:r>
        <w:rPr>
          <w:spacing w:val="-5"/>
          <w:sz w:val="24"/>
        </w:rPr>
        <w:t xml:space="preserve"> </w:t>
      </w:r>
      <w:r>
        <w:rPr>
          <w:sz w:val="24"/>
        </w:rPr>
        <w:t>and</w:t>
      </w:r>
      <w:r>
        <w:rPr>
          <w:spacing w:val="-7"/>
          <w:sz w:val="24"/>
        </w:rPr>
        <w:t xml:space="preserve"> </w:t>
      </w:r>
      <w:r>
        <w:rPr>
          <w:sz w:val="24"/>
        </w:rPr>
        <w:t>are</w:t>
      </w:r>
      <w:r>
        <w:rPr>
          <w:spacing w:val="-6"/>
          <w:sz w:val="24"/>
        </w:rPr>
        <w:t xml:space="preserve"> </w:t>
      </w:r>
      <w:r>
        <w:rPr>
          <w:sz w:val="24"/>
        </w:rPr>
        <w:t>fully understood by the</w:t>
      </w:r>
      <w:r>
        <w:rPr>
          <w:spacing w:val="-2"/>
          <w:sz w:val="24"/>
        </w:rPr>
        <w:t xml:space="preserve"> </w:t>
      </w:r>
      <w:r>
        <w:rPr>
          <w:sz w:val="24"/>
        </w:rPr>
        <w:t>employees.</w:t>
      </w:r>
    </w:p>
    <w:p w14:paraId="787700E2" w14:textId="77777777" w:rsidR="00A325A9" w:rsidRDefault="00541BBA">
      <w:pPr>
        <w:pStyle w:val="ListParagraph"/>
        <w:numPr>
          <w:ilvl w:val="0"/>
          <w:numId w:val="77"/>
        </w:numPr>
        <w:tabs>
          <w:tab w:val="left" w:pos="2105"/>
          <w:tab w:val="left" w:pos="2106"/>
        </w:tabs>
        <w:spacing w:before="181"/>
        <w:ind w:left="2105" w:right="1516" w:hanging="480"/>
        <w:rPr>
          <w:sz w:val="24"/>
        </w:rPr>
      </w:pPr>
      <w:r>
        <w:rPr>
          <w:sz w:val="24"/>
        </w:rPr>
        <w:t>Ensure</w:t>
      </w:r>
      <w:r>
        <w:rPr>
          <w:spacing w:val="-7"/>
          <w:sz w:val="24"/>
        </w:rPr>
        <w:t xml:space="preserve"> </w:t>
      </w:r>
      <w:r>
        <w:rPr>
          <w:sz w:val="24"/>
        </w:rPr>
        <w:t>that</w:t>
      </w:r>
      <w:r>
        <w:rPr>
          <w:spacing w:val="-6"/>
          <w:sz w:val="24"/>
        </w:rPr>
        <w:t xml:space="preserve"> </w:t>
      </w:r>
      <w:r>
        <w:rPr>
          <w:sz w:val="24"/>
        </w:rPr>
        <w:t>the</w:t>
      </w:r>
      <w:r>
        <w:rPr>
          <w:spacing w:val="-8"/>
          <w:sz w:val="24"/>
        </w:rPr>
        <w:t xml:space="preserve"> </w:t>
      </w:r>
      <w:r>
        <w:rPr>
          <w:sz w:val="24"/>
        </w:rPr>
        <w:t>employees</w:t>
      </w:r>
      <w:r>
        <w:rPr>
          <w:spacing w:val="-5"/>
          <w:sz w:val="24"/>
        </w:rPr>
        <w:t xml:space="preserve"> </w:t>
      </w:r>
      <w:r>
        <w:rPr>
          <w:sz w:val="24"/>
        </w:rPr>
        <w:t>know</w:t>
      </w:r>
      <w:r>
        <w:rPr>
          <w:spacing w:val="-7"/>
          <w:sz w:val="24"/>
        </w:rPr>
        <w:t xml:space="preserve"> </w:t>
      </w:r>
      <w:r>
        <w:rPr>
          <w:sz w:val="24"/>
        </w:rPr>
        <w:t>and</w:t>
      </w:r>
      <w:r>
        <w:rPr>
          <w:spacing w:val="-7"/>
          <w:sz w:val="24"/>
        </w:rPr>
        <w:t xml:space="preserve"> </w:t>
      </w:r>
      <w:r>
        <w:rPr>
          <w:sz w:val="24"/>
        </w:rPr>
        <w:t>understand</w:t>
      </w:r>
      <w:r>
        <w:rPr>
          <w:spacing w:val="-7"/>
          <w:sz w:val="24"/>
        </w:rPr>
        <w:t xml:space="preserve"> </w:t>
      </w:r>
      <w:r>
        <w:rPr>
          <w:sz w:val="24"/>
        </w:rPr>
        <w:t>where</w:t>
      </w:r>
      <w:r>
        <w:rPr>
          <w:spacing w:val="-7"/>
          <w:sz w:val="24"/>
        </w:rPr>
        <w:t xml:space="preserve"> </w:t>
      </w:r>
      <w:r>
        <w:rPr>
          <w:sz w:val="24"/>
        </w:rPr>
        <w:t>their</w:t>
      </w:r>
      <w:r>
        <w:rPr>
          <w:spacing w:val="-7"/>
          <w:sz w:val="24"/>
        </w:rPr>
        <w:t xml:space="preserve"> </w:t>
      </w:r>
      <w:r>
        <w:rPr>
          <w:sz w:val="24"/>
        </w:rPr>
        <w:t>responsibility</w:t>
      </w:r>
      <w:r>
        <w:rPr>
          <w:spacing w:val="-6"/>
          <w:sz w:val="24"/>
        </w:rPr>
        <w:t xml:space="preserve"> </w:t>
      </w:r>
      <w:r>
        <w:rPr>
          <w:sz w:val="24"/>
        </w:rPr>
        <w:t>starts and finishes in the work</w:t>
      </w:r>
      <w:r>
        <w:rPr>
          <w:spacing w:val="-7"/>
          <w:sz w:val="24"/>
        </w:rPr>
        <w:t xml:space="preserve"> </w:t>
      </w:r>
      <w:r>
        <w:rPr>
          <w:sz w:val="24"/>
        </w:rPr>
        <w:t>process.</w:t>
      </w:r>
    </w:p>
    <w:p w14:paraId="0869C9C7" w14:textId="77777777" w:rsidR="00A325A9" w:rsidRDefault="00541BBA">
      <w:pPr>
        <w:pStyle w:val="ListParagraph"/>
        <w:numPr>
          <w:ilvl w:val="0"/>
          <w:numId w:val="77"/>
        </w:numPr>
        <w:tabs>
          <w:tab w:val="left" w:pos="2105"/>
          <w:tab w:val="left" w:pos="2106"/>
        </w:tabs>
        <w:spacing w:before="179" w:line="242" w:lineRule="auto"/>
        <w:ind w:left="2105" w:right="1615" w:hanging="480"/>
        <w:rPr>
          <w:sz w:val="24"/>
        </w:rPr>
      </w:pPr>
      <w:r>
        <w:rPr>
          <w:sz w:val="24"/>
        </w:rPr>
        <w:t>Ensure</w:t>
      </w:r>
      <w:r>
        <w:rPr>
          <w:spacing w:val="-6"/>
          <w:sz w:val="24"/>
        </w:rPr>
        <w:t xml:space="preserve"> </w:t>
      </w:r>
      <w:r>
        <w:rPr>
          <w:sz w:val="24"/>
        </w:rPr>
        <w:t>that</w:t>
      </w:r>
      <w:r>
        <w:rPr>
          <w:spacing w:val="-4"/>
          <w:sz w:val="24"/>
        </w:rPr>
        <w:t xml:space="preserve"> </w:t>
      </w:r>
      <w:r>
        <w:rPr>
          <w:sz w:val="24"/>
        </w:rPr>
        <w:t>the</w:t>
      </w:r>
      <w:r>
        <w:rPr>
          <w:spacing w:val="-7"/>
          <w:sz w:val="24"/>
        </w:rPr>
        <w:t xml:space="preserve"> </w:t>
      </w:r>
      <w:r>
        <w:rPr>
          <w:sz w:val="24"/>
        </w:rPr>
        <w:t>tools,</w:t>
      </w:r>
      <w:r>
        <w:rPr>
          <w:spacing w:val="-5"/>
          <w:sz w:val="24"/>
        </w:rPr>
        <w:t xml:space="preserve"> </w:t>
      </w:r>
      <w:r>
        <w:rPr>
          <w:sz w:val="24"/>
        </w:rPr>
        <w:t>facilities,</w:t>
      </w:r>
      <w:r>
        <w:rPr>
          <w:spacing w:val="-4"/>
          <w:sz w:val="24"/>
        </w:rPr>
        <w:t xml:space="preserve"> </w:t>
      </w:r>
      <w:r>
        <w:rPr>
          <w:sz w:val="24"/>
        </w:rPr>
        <w:t>and</w:t>
      </w:r>
      <w:r>
        <w:rPr>
          <w:spacing w:val="-6"/>
          <w:sz w:val="24"/>
        </w:rPr>
        <w:t xml:space="preserve"> </w:t>
      </w:r>
      <w:r>
        <w:rPr>
          <w:sz w:val="24"/>
        </w:rPr>
        <w:t>information</w:t>
      </w:r>
      <w:r>
        <w:rPr>
          <w:spacing w:val="-6"/>
          <w:sz w:val="24"/>
        </w:rPr>
        <w:t xml:space="preserve"> </w:t>
      </w:r>
      <w:r>
        <w:rPr>
          <w:sz w:val="24"/>
        </w:rPr>
        <w:t>needed</w:t>
      </w:r>
      <w:r>
        <w:rPr>
          <w:spacing w:val="-6"/>
          <w:sz w:val="24"/>
        </w:rPr>
        <w:t xml:space="preserve"> </w:t>
      </w:r>
      <w:r>
        <w:rPr>
          <w:sz w:val="24"/>
        </w:rPr>
        <w:t>to</w:t>
      </w:r>
      <w:r>
        <w:rPr>
          <w:spacing w:val="-6"/>
          <w:sz w:val="24"/>
        </w:rPr>
        <w:t xml:space="preserve"> </w:t>
      </w:r>
      <w:r>
        <w:rPr>
          <w:sz w:val="24"/>
        </w:rPr>
        <w:t>perform</w:t>
      </w:r>
      <w:r>
        <w:rPr>
          <w:spacing w:val="-6"/>
          <w:sz w:val="24"/>
        </w:rPr>
        <w:t xml:space="preserve"> </w:t>
      </w:r>
      <w:r>
        <w:rPr>
          <w:sz w:val="24"/>
        </w:rPr>
        <w:t>the</w:t>
      </w:r>
      <w:r>
        <w:rPr>
          <w:spacing w:val="-4"/>
          <w:sz w:val="24"/>
        </w:rPr>
        <w:t xml:space="preserve"> </w:t>
      </w:r>
      <w:r>
        <w:rPr>
          <w:sz w:val="24"/>
        </w:rPr>
        <w:t>work</w:t>
      </w:r>
      <w:r>
        <w:rPr>
          <w:spacing w:val="-6"/>
          <w:sz w:val="24"/>
        </w:rPr>
        <w:t xml:space="preserve"> </w:t>
      </w:r>
      <w:r>
        <w:rPr>
          <w:sz w:val="24"/>
        </w:rPr>
        <w:t>are readily available to and fully understood by the</w:t>
      </w:r>
      <w:r>
        <w:rPr>
          <w:spacing w:val="-13"/>
          <w:sz w:val="24"/>
        </w:rPr>
        <w:t xml:space="preserve"> </w:t>
      </w:r>
      <w:r>
        <w:rPr>
          <w:sz w:val="24"/>
        </w:rPr>
        <w:t>employees.</w:t>
      </w:r>
    </w:p>
    <w:p w14:paraId="5D6E8B84" w14:textId="77777777" w:rsidR="00A325A9" w:rsidRDefault="00541BBA">
      <w:pPr>
        <w:pStyle w:val="ListParagraph"/>
        <w:numPr>
          <w:ilvl w:val="0"/>
          <w:numId w:val="77"/>
        </w:numPr>
        <w:tabs>
          <w:tab w:val="left" w:pos="2105"/>
          <w:tab w:val="left" w:pos="2106"/>
        </w:tabs>
        <w:spacing w:before="175"/>
        <w:ind w:left="2105" w:right="1741" w:hanging="480"/>
        <w:rPr>
          <w:sz w:val="24"/>
        </w:rPr>
      </w:pPr>
      <w:r>
        <w:rPr>
          <w:sz w:val="24"/>
        </w:rPr>
        <w:t>Ensure that there is a process whereby the employees can suggest possible improvements</w:t>
      </w:r>
      <w:r>
        <w:rPr>
          <w:spacing w:val="-7"/>
          <w:sz w:val="24"/>
        </w:rPr>
        <w:t xml:space="preserve"> </w:t>
      </w:r>
      <w:r>
        <w:rPr>
          <w:sz w:val="24"/>
        </w:rPr>
        <w:t>in</w:t>
      </w:r>
      <w:r>
        <w:rPr>
          <w:spacing w:val="-6"/>
          <w:sz w:val="24"/>
        </w:rPr>
        <w:t xml:space="preserve"> </w:t>
      </w:r>
      <w:r>
        <w:rPr>
          <w:sz w:val="24"/>
        </w:rPr>
        <w:t>the</w:t>
      </w:r>
      <w:r>
        <w:rPr>
          <w:spacing w:val="-4"/>
          <w:sz w:val="24"/>
        </w:rPr>
        <w:t xml:space="preserve"> </w:t>
      </w:r>
      <w:r>
        <w:rPr>
          <w:sz w:val="24"/>
        </w:rPr>
        <w:t>work</w:t>
      </w:r>
      <w:r>
        <w:rPr>
          <w:spacing w:val="-5"/>
          <w:sz w:val="24"/>
        </w:rPr>
        <w:t xml:space="preserve"> </w:t>
      </w:r>
      <w:r>
        <w:rPr>
          <w:sz w:val="24"/>
        </w:rPr>
        <w:t>design</w:t>
      </w:r>
      <w:r>
        <w:rPr>
          <w:spacing w:val="-6"/>
          <w:sz w:val="24"/>
        </w:rPr>
        <w:t xml:space="preserve"> </w:t>
      </w:r>
      <w:r>
        <w:rPr>
          <w:sz w:val="24"/>
        </w:rPr>
        <w:t>and</w:t>
      </w:r>
      <w:r>
        <w:rPr>
          <w:spacing w:val="-6"/>
          <w:sz w:val="24"/>
        </w:rPr>
        <w:t xml:space="preserve"> </w:t>
      </w:r>
      <w:r>
        <w:rPr>
          <w:sz w:val="24"/>
        </w:rPr>
        <w:t>exercise</w:t>
      </w:r>
      <w:r>
        <w:rPr>
          <w:spacing w:val="-4"/>
          <w:sz w:val="24"/>
        </w:rPr>
        <w:t xml:space="preserve"> </w:t>
      </w:r>
      <w:r>
        <w:rPr>
          <w:sz w:val="24"/>
        </w:rPr>
        <w:t>initiative</w:t>
      </w:r>
      <w:r>
        <w:rPr>
          <w:spacing w:val="-6"/>
          <w:sz w:val="24"/>
        </w:rPr>
        <w:t xml:space="preserve"> </w:t>
      </w:r>
      <w:r>
        <w:rPr>
          <w:sz w:val="24"/>
        </w:rPr>
        <w:t>in</w:t>
      </w:r>
      <w:r>
        <w:rPr>
          <w:spacing w:val="-6"/>
          <w:sz w:val="24"/>
        </w:rPr>
        <w:t xml:space="preserve"> </w:t>
      </w:r>
      <w:r>
        <w:rPr>
          <w:sz w:val="24"/>
        </w:rPr>
        <w:t>implementing</w:t>
      </w:r>
      <w:r>
        <w:rPr>
          <w:spacing w:val="-6"/>
          <w:sz w:val="24"/>
        </w:rPr>
        <w:t xml:space="preserve"> </w:t>
      </w:r>
      <w:r>
        <w:rPr>
          <w:sz w:val="24"/>
        </w:rPr>
        <w:t>them.</w:t>
      </w:r>
    </w:p>
    <w:p w14:paraId="74EB37F1" w14:textId="77777777" w:rsidR="00A325A9" w:rsidRDefault="00541BBA">
      <w:pPr>
        <w:pStyle w:val="ListParagraph"/>
        <w:numPr>
          <w:ilvl w:val="0"/>
          <w:numId w:val="77"/>
        </w:numPr>
        <w:tabs>
          <w:tab w:val="left" w:pos="2105"/>
          <w:tab w:val="left" w:pos="2106"/>
        </w:tabs>
        <w:spacing w:before="179"/>
        <w:ind w:left="2105" w:hanging="481"/>
        <w:rPr>
          <w:sz w:val="24"/>
        </w:rPr>
      </w:pPr>
      <w:r>
        <w:rPr>
          <w:sz w:val="24"/>
        </w:rPr>
        <w:t>Ensure that the employees are involved in the work design</w:t>
      </w:r>
      <w:r>
        <w:rPr>
          <w:spacing w:val="-13"/>
          <w:sz w:val="24"/>
        </w:rPr>
        <w:t xml:space="preserve"> </w:t>
      </w:r>
      <w:r>
        <w:rPr>
          <w:sz w:val="24"/>
        </w:rPr>
        <w:t>process.</w:t>
      </w:r>
    </w:p>
    <w:p w14:paraId="7ECE1574" w14:textId="77777777" w:rsidR="00A325A9" w:rsidRDefault="00541BBA">
      <w:pPr>
        <w:pStyle w:val="ListParagraph"/>
        <w:numPr>
          <w:ilvl w:val="2"/>
          <w:numId w:val="88"/>
        </w:numPr>
        <w:tabs>
          <w:tab w:val="left" w:pos="2228"/>
        </w:tabs>
        <w:spacing w:before="183"/>
        <w:rPr>
          <w:sz w:val="24"/>
        </w:rPr>
      </w:pPr>
      <w:r>
        <w:rPr>
          <w:sz w:val="24"/>
        </w:rPr>
        <w:t>Job</w:t>
      </w:r>
      <w:r>
        <w:rPr>
          <w:spacing w:val="-2"/>
          <w:sz w:val="24"/>
        </w:rPr>
        <w:t xml:space="preserve"> </w:t>
      </w:r>
      <w:r>
        <w:rPr>
          <w:sz w:val="24"/>
        </w:rPr>
        <w:t>Enlargement</w:t>
      </w:r>
    </w:p>
    <w:p w14:paraId="4319FB8D" w14:textId="77777777" w:rsidR="00A325A9" w:rsidRDefault="00541BBA">
      <w:pPr>
        <w:pStyle w:val="BodyText"/>
        <w:spacing w:before="179"/>
        <w:ind w:left="1625" w:right="1365"/>
      </w:pPr>
      <w:r>
        <w:t>Job enlargement is expansion of the number of different tasks performed by an employee in a single job. For example, one automobile assembly-line worker’s job was enlarged from installing just one taillight to installing both taillights and the trunk. An auto mechanic switched from only changing oil to changing oil, greasing, and changing transmission fluid. Job enlargement attempts to add somewhat similar tasks to the job so that it will have more variety and be more interesting. Job enlargement is also viewed as an extension of job engineering. However, it is more responsive to the higher level needs of employees by providing more variety in their jobs.</w:t>
      </w:r>
    </w:p>
    <w:p w14:paraId="56D4262A" w14:textId="77777777" w:rsidR="00A325A9" w:rsidRDefault="00541BBA">
      <w:pPr>
        <w:pStyle w:val="BodyText"/>
        <w:spacing w:before="180"/>
        <w:ind w:left="1625" w:right="1409"/>
      </w:pPr>
      <w:r>
        <w:t xml:space="preserve">The job enlargement approach often has positive effects on employee effectiveness. </w:t>
      </w:r>
      <w:r>
        <w:rPr>
          <w:spacing w:val="-4"/>
        </w:rPr>
        <w:t xml:space="preserve">However, </w:t>
      </w:r>
      <w:r>
        <w:t xml:space="preserve">some employees view job enlargement as just adding more routine, repetitive tasks to their already boring job. Other employees may view it as eliminating their ability to perform their jobs almost </w:t>
      </w:r>
      <w:r>
        <w:rPr>
          <w:spacing w:val="-3"/>
        </w:rPr>
        <w:t xml:space="preserve">automatically. </w:t>
      </w:r>
      <w:r>
        <w:t xml:space="preserve">These employees may value the opportunity to daydream about a big date that night or think about the upcoming weekend. Others may simply </w:t>
      </w:r>
      <w:r>
        <w:rPr>
          <w:spacing w:val="-3"/>
        </w:rPr>
        <w:t xml:space="preserve">prefer </w:t>
      </w:r>
      <w:r>
        <w:t xml:space="preserve">to spend their time socializing with </w:t>
      </w:r>
      <w:r>
        <w:rPr>
          <w:spacing w:val="-3"/>
        </w:rPr>
        <w:t xml:space="preserve">coworkers. </w:t>
      </w:r>
      <w:r>
        <w:t>If</w:t>
      </w:r>
    </w:p>
    <w:p w14:paraId="23C90036" w14:textId="77777777" w:rsidR="00A325A9" w:rsidRDefault="00A325A9">
      <w:pPr>
        <w:sectPr w:rsidR="00A325A9">
          <w:pgSz w:w="11910" w:h="16850"/>
          <w:pgMar w:top="1320" w:right="0" w:bottom="280" w:left="360" w:header="891" w:footer="0" w:gutter="0"/>
          <w:cols w:space="720"/>
        </w:sectPr>
      </w:pPr>
    </w:p>
    <w:p w14:paraId="7119E11F" w14:textId="77777777" w:rsidR="00A325A9" w:rsidRDefault="00541BBA">
      <w:pPr>
        <w:pStyle w:val="BodyText"/>
        <w:spacing w:before="90"/>
        <w:ind w:left="1625" w:right="1433"/>
      </w:pPr>
      <w:r>
        <w:lastRenderedPageBreak/>
        <w:t>an enlarged job requires greater attention and concentration than the original job, most employees typically find it more interesting or challenging, but some may view the added demands negatively. The importance of individual differences in attempting to anticipate or understand the reactions of employees to redesigned jobs should not be underestimated.</w:t>
      </w:r>
    </w:p>
    <w:p w14:paraId="08DE435F" w14:textId="77777777" w:rsidR="00A325A9" w:rsidRDefault="00541BBA">
      <w:pPr>
        <w:pStyle w:val="ListParagraph"/>
        <w:numPr>
          <w:ilvl w:val="2"/>
          <w:numId w:val="88"/>
        </w:numPr>
        <w:tabs>
          <w:tab w:val="left" w:pos="2228"/>
        </w:tabs>
        <w:rPr>
          <w:sz w:val="24"/>
        </w:rPr>
      </w:pPr>
      <w:r>
        <w:rPr>
          <w:sz w:val="24"/>
        </w:rPr>
        <w:t>Job</w:t>
      </w:r>
      <w:r>
        <w:rPr>
          <w:spacing w:val="-2"/>
          <w:sz w:val="24"/>
        </w:rPr>
        <w:t xml:space="preserve"> </w:t>
      </w:r>
      <w:r>
        <w:rPr>
          <w:sz w:val="24"/>
        </w:rPr>
        <w:t>Enrichment</w:t>
      </w:r>
    </w:p>
    <w:p w14:paraId="51CB5692" w14:textId="42FE3FAE" w:rsidR="00A325A9" w:rsidRDefault="00541BBA">
      <w:pPr>
        <w:pStyle w:val="BodyText"/>
        <w:spacing w:before="180"/>
        <w:ind w:left="1625" w:right="1502"/>
      </w:pPr>
      <w:r>
        <w:t>Job enrichment refers to the empowerment of employees to assume more responsibility and accountability for planning, organizing, performing, controlling, and evaluating their own work. The job enrichment approach originated in the 1940s at International Business Machines (IBM). In the 1950s, the number of companies interested in job enrichment grew slowly. However, successful and widely publicized experiments at AT&amp;T, Texas Instruments (TI), and Imperial Chemicals eventually led to an increasing awareness of job enrichment and interest in this approach in the 1960s. The techniques used for enriching jobs often are specific to the job being redesigned.</w:t>
      </w:r>
    </w:p>
    <w:p w14:paraId="00C50EB0" w14:textId="77777777" w:rsidR="00A325A9" w:rsidRDefault="00541BBA">
      <w:pPr>
        <w:pStyle w:val="ListParagraph"/>
        <w:numPr>
          <w:ilvl w:val="2"/>
          <w:numId w:val="88"/>
        </w:numPr>
        <w:tabs>
          <w:tab w:val="left" w:pos="2228"/>
        </w:tabs>
        <w:spacing w:before="182"/>
        <w:rPr>
          <w:sz w:val="24"/>
        </w:rPr>
      </w:pPr>
      <w:r>
        <w:rPr>
          <w:sz w:val="24"/>
        </w:rPr>
        <w:t>Sociotechnical</w:t>
      </w:r>
      <w:r>
        <w:rPr>
          <w:spacing w:val="-2"/>
          <w:sz w:val="24"/>
        </w:rPr>
        <w:t xml:space="preserve"> </w:t>
      </w:r>
      <w:r>
        <w:rPr>
          <w:sz w:val="24"/>
        </w:rPr>
        <w:t>Systems</w:t>
      </w:r>
    </w:p>
    <w:p w14:paraId="22D11BC7" w14:textId="77777777" w:rsidR="00A325A9" w:rsidRDefault="00541BBA">
      <w:pPr>
        <w:pStyle w:val="BodyText"/>
        <w:spacing w:before="179"/>
        <w:ind w:left="1625" w:right="1434"/>
      </w:pPr>
      <w:r>
        <w:t xml:space="preserve">The sociotechnical </w:t>
      </w:r>
      <w:r>
        <w:rPr>
          <w:spacing w:val="-3"/>
        </w:rPr>
        <w:t xml:space="preserve">systems </w:t>
      </w:r>
      <w:r>
        <w:t xml:space="preserve">model focuses on organizations as made up of people with various competencies (the social </w:t>
      </w:r>
      <w:r>
        <w:rPr>
          <w:spacing w:val="-3"/>
        </w:rPr>
        <w:t xml:space="preserve">system) </w:t>
      </w:r>
      <w:r>
        <w:t xml:space="preserve">who use tools, machines, and techniques (the technical </w:t>
      </w:r>
      <w:r>
        <w:rPr>
          <w:spacing w:val="-3"/>
        </w:rPr>
        <w:t xml:space="preserve">system) </w:t>
      </w:r>
      <w:r>
        <w:t xml:space="preserve">to create goods or services valued by customers and other stakeholders. Thus the social and technical </w:t>
      </w:r>
      <w:r>
        <w:rPr>
          <w:spacing w:val="-3"/>
        </w:rPr>
        <w:t xml:space="preserve">systems </w:t>
      </w:r>
      <w:r>
        <w:t xml:space="preserve">need to be designed with respect to one another—and to the demands of customers, suppliers, and other stakeholders in the external environment. Because of its scope, sociotechnical </w:t>
      </w:r>
      <w:r>
        <w:rPr>
          <w:spacing w:val="-3"/>
        </w:rPr>
        <w:t xml:space="preserve">systems </w:t>
      </w:r>
      <w:r>
        <w:t xml:space="preserve">are complex and have an impact on the </w:t>
      </w:r>
      <w:r>
        <w:rPr>
          <w:spacing w:val="-3"/>
        </w:rPr>
        <w:t xml:space="preserve">way </w:t>
      </w:r>
      <w:r>
        <w:t>work is performed throughout the organization. Recall the relationship of this model to the other job design approaches. All organizations are sociotechnical systems, but all don’t necessarily reflect the principles underlying this approach.</w:t>
      </w:r>
    </w:p>
    <w:p w14:paraId="4B2370B8" w14:textId="77777777" w:rsidR="00A325A9" w:rsidRDefault="00541BBA">
      <w:pPr>
        <w:pStyle w:val="BodyText"/>
        <w:spacing w:before="181"/>
        <w:ind w:left="1625" w:right="1339"/>
      </w:pPr>
      <w:r>
        <w:t>The goal of sociotechnical systems analysis is to find the best possible match between the technology available, the people involved, and the organization’s needs. A crucial aspect of this approach is the recognition of task interdependence, which becomes the basis for forming teams. After teams have been formed, the specific tasks to be performed by team members are considered, along with the relationships among all these tasks. This approach has been applied most successfully—as has the job enrichment approach—to industrial organizations.</w:t>
      </w:r>
    </w:p>
    <w:p w14:paraId="29A81681" w14:textId="77777777" w:rsidR="00A325A9" w:rsidRDefault="00541BBA">
      <w:pPr>
        <w:pStyle w:val="BodyText"/>
        <w:spacing w:before="179"/>
        <w:ind w:left="1625" w:right="1406"/>
      </w:pPr>
      <w:r>
        <w:t>The sociotechnical systems approach emphasizes the diagnosis of demands by external stakeholders (customers, suppliers, shareholders, regulatory agencies, creditors, and others) and the internal adaptations needed to respond to those demands. From a job design perspective, passage of the Americans with Disabilities Act (ADA) in 1990 created one such demand for many U.S.-based organizations.</w:t>
      </w:r>
    </w:p>
    <w:p w14:paraId="307411F4" w14:textId="77777777" w:rsidR="00A325A9" w:rsidRDefault="00541BBA">
      <w:pPr>
        <w:pStyle w:val="ListParagraph"/>
        <w:numPr>
          <w:ilvl w:val="2"/>
          <w:numId w:val="88"/>
        </w:numPr>
        <w:tabs>
          <w:tab w:val="left" w:pos="2228"/>
        </w:tabs>
        <w:rPr>
          <w:sz w:val="24"/>
        </w:rPr>
      </w:pPr>
      <w:r>
        <w:rPr>
          <w:sz w:val="24"/>
        </w:rPr>
        <w:t>Ergonomics</w:t>
      </w:r>
    </w:p>
    <w:p w14:paraId="6FE1953B" w14:textId="77777777" w:rsidR="00A325A9" w:rsidRDefault="00541BBA">
      <w:pPr>
        <w:pStyle w:val="BodyText"/>
        <w:spacing w:before="182"/>
        <w:ind w:left="1625" w:right="1458"/>
      </w:pPr>
      <w:r>
        <w:t>Other than those five approaches described above, another one, Ergonomics focuses on</w:t>
      </w:r>
      <w:r>
        <w:rPr>
          <w:spacing w:val="-4"/>
        </w:rPr>
        <w:t xml:space="preserve"> </w:t>
      </w:r>
      <w:r>
        <w:t>minimizing</w:t>
      </w:r>
      <w:r>
        <w:rPr>
          <w:spacing w:val="-6"/>
        </w:rPr>
        <w:t xml:space="preserve"> </w:t>
      </w:r>
      <w:r>
        <w:t>the</w:t>
      </w:r>
      <w:r>
        <w:rPr>
          <w:spacing w:val="-6"/>
        </w:rPr>
        <w:t xml:space="preserve"> </w:t>
      </w:r>
      <w:r>
        <w:t>physical</w:t>
      </w:r>
      <w:r>
        <w:rPr>
          <w:spacing w:val="-4"/>
        </w:rPr>
        <w:t xml:space="preserve"> </w:t>
      </w:r>
      <w:r>
        <w:t>demands</w:t>
      </w:r>
      <w:r>
        <w:rPr>
          <w:spacing w:val="-6"/>
        </w:rPr>
        <w:t xml:space="preserve"> </w:t>
      </w:r>
      <w:r>
        <w:t>and</w:t>
      </w:r>
      <w:r>
        <w:rPr>
          <w:spacing w:val="-3"/>
        </w:rPr>
        <w:t xml:space="preserve"> </w:t>
      </w:r>
      <w:r>
        <w:t>risks</w:t>
      </w:r>
      <w:r>
        <w:rPr>
          <w:spacing w:val="-4"/>
        </w:rPr>
        <w:t xml:space="preserve"> </w:t>
      </w:r>
      <w:r>
        <w:t>of</w:t>
      </w:r>
      <w:r>
        <w:rPr>
          <w:spacing w:val="-5"/>
        </w:rPr>
        <w:t xml:space="preserve"> </w:t>
      </w:r>
      <w:r>
        <w:t>work.</w:t>
      </w:r>
      <w:r>
        <w:rPr>
          <w:spacing w:val="2"/>
        </w:rPr>
        <w:t xml:space="preserve"> </w:t>
      </w:r>
      <w:r>
        <w:t>This</w:t>
      </w:r>
      <w:r>
        <w:rPr>
          <w:spacing w:val="-4"/>
        </w:rPr>
        <w:t xml:space="preserve"> </w:t>
      </w:r>
      <w:r>
        <w:t>approach</w:t>
      </w:r>
      <w:r>
        <w:rPr>
          <w:spacing w:val="-5"/>
        </w:rPr>
        <w:t xml:space="preserve"> </w:t>
      </w:r>
      <w:r>
        <w:t>helps</w:t>
      </w:r>
      <w:r>
        <w:rPr>
          <w:spacing w:val="-4"/>
        </w:rPr>
        <w:t xml:space="preserve"> </w:t>
      </w:r>
      <w:r>
        <w:t>ensure</w:t>
      </w:r>
      <w:r>
        <w:rPr>
          <w:spacing w:val="-5"/>
        </w:rPr>
        <w:t xml:space="preserve"> </w:t>
      </w:r>
      <w:r>
        <w:t xml:space="preserve">that job demands are consistent with people’s </w:t>
      </w:r>
      <w:r>
        <w:rPr>
          <w:spacing w:val="-3"/>
        </w:rPr>
        <w:t xml:space="preserve">physical </w:t>
      </w:r>
      <w:r>
        <w:t>capabilities to perform them without</w:t>
      </w:r>
      <w:r>
        <w:rPr>
          <w:spacing w:val="-5"/>
        </w:rPr>
        <w:t xml:space="preserve"> </w:t>
      </w:r>
      <w:r>
        <w:t>undue</w:t>
      </w:r>
      <w:r>
        <w:rPr>
          <w:spacing w:val="-5"/>
        </w:rPr>
        <w:t xml:space="preserve"> </w:t>
      </w:r>
      <w:r>
        <w:t>risk.</w:t>
      </w:r>
      <w:r>
        <w:rPr>
          <w:spacing w:val="-4"/>
        </w:rPr>
        <w:t xml:space="preserve"> </w:t>
      </w:r>
      <w:r>
        <w:t>It</w:t>
      </w:r>
      <w:r>
        <w:rPr>
          <w:spacing w:val="-2"/>
        </w:rPr>
        <w:t xml:space="preserve"> </w:t>
      </w:r>
      <w:r>
        <w:t>involves</w:t>
      </w:r>
      <w:r>
        <w:rPr>
          <w:spacing w:val="-2"/>
        </w:rPr>
        <w:t xml:space="preserve"> </w:t>
      </w:r>
      <w:r>
        <w:t>the</w:t>
      </w:r>
      <w:r>
        <w:rPr>
          <w:spacing w:val="-4"/>
        </w:rPr>
        <w:t xml:space="preserve"> </w:t>
      </w:r>
      <w:r>
        <w:t>design</w:t>
      </w:r>
      <w:r>
        <w:rPr>
          <w:spacing w:val="-4"/>
        </w:rPr>
        <w:t xml:space="preserve"> </w:t>
      </w:r>
      <w:r>
        <w:t>of</w:t>
      </w:r>
      <w:r>
        <w:rPr>
          <w:spacing w:val="-4"/>
        </w:rPr>
        <w:t xml:space="preserve"> </w:t>
      </w:r>
      <w:r>
        <w:t>aids</w:t>
      </w:r>
      <w:r>
        <w:rPr>
          <w:spacing w:val="-5"/>
        </w:rPr>
        <w:t xml:space="preserve"> </w:t>
      </w:r>
      <w:r>
        <w:t>(ranging from</w:t>
      </w:r>
      <w:r>
        <w:rPr>
          <w:spacing w:val="-5"/>
        </w:rPr>
        <w:t xml:space="preserve"> </w:t>
      </w:r>
      <w:r>
        <w:t>hand</w:t>
      </w:r>
      <w:r>
        <w:rPr>
          <w:spacing w:val="-4"/>
        </w:rPr>
        <w:t xml:space="preserve"> </w:t>
      </w:r>
      <w:r>
        <w:t>tools</w:t>
      </w:r>
      <w:r>
        <w:rPr>
          <w:spacing w:val="-7"/>
        </w:rPr>
        <w:t xml:space="preserve"> </w:t>
      </w:r>
      <w:r>
        <w:t>to</w:t>
      </w:r>
      <w:r>
        <w:rPr>
          <w:spacing w:val="-2"/>
        </w:rPr>
        <w:t xml:space="preserve"> </w:t>
      </w:r>
      <w:r>
        <w:t>computer</w:t>
      </w:r>
    </w:p>
    <w:p w14:paraId="3C26DF3C" w14:textId="77777777" w:rsidR="00A325A9" w:rsidRDefault="00A325A9">
      <w:pPr>
        <w:sectPr w:rsidR="00A325A9">
          <w:pgSz w:w="11910" w:h="16850"/>
          <w:pgMar w:top="1320" w:right="0" w:bottom="280" w:left="360" w:header="891" w:footer="0" w:gutter="0"/>
          <w:cols w:space="720"/>
        </w:sectPr>
      </w:pPr>
    </w:p>
    <w:p w14:paraId="3A4EE2BB" w14:textId="77777777" w:rsidR="00A325A9" w:rsidRDefault="00541BBA">
      <w:pPr>
        <w:pStyle w:val="BodyText"/>
        <w:spacing w:before="90"/>
        <w:ind w:left="1625"/>
      </w:pPr>
      <w:r>
        <w:lastRenderedPageBreak/>
        <w:t>software to instruments) used to perform jobs.</w:t>
      </w:r>
    </w:p>
    <w:p w14:paraId="7F5CE2EA" w14:textId="2EDDBF31" w:rsidR="00A325A9" w:rsidRDefault="00541BBA">
      <w:pPr>
        <w:pStyle w:val="BodyText"/>
        <w:spacing w:before="181"/>
        <w:ind w:left="1625" w:right="1362"/>
      </w:pPr>
      <w:r>
        <w:t>Consider the initiative by Dolby Laboratories at its Brisbane, California, manufacturing facility, which employs approximately 50 assembly workers. The plant produces digital cinema processors and sound equipment used in theaters. Although about 90 percent of the electronic assembly is automated, repetitive handwork is still essential for some operations. “There’s some hand insertion of components and some mechanical assembly,” its production manager explained. In addition, technicians do test work and some repairs by hand. Even though Dolby Laboratories historically has had a low rate of reported carpal tunnel disabilities, she looked at ergonomic tools and ergonomic training as part of an overall safety and health plan. She assembled a tool team of assemblers who understood the requirement of using the right tool for the right job to look at tools in the workplace. She also set up ergonomic training and instituted tool audits.</w:t>
      </w:r>
    </w:p>
    <w:p w14:paraId="297A3A0C" w14:textId="77777777" w:rsidR="00A325A9" w:rsidRDefault="00541BBA">
      <w:pPr>
        <w:pStyle w:val="ListParagraph"/>
        <w:numPr>
          <w:ilvl w:val="1"/>
          <w:numId w:val="88"/>
        </w:numPr>
        <w:tabs>
          <w:tab w:val="left" w:pos="1676"/>
        </w:tabs>
        <w:spacing w:before="181"/>
        <w:ind w:hanging="421"/>
        <w:rPr>
          <w:sz w:val="24"/>
        </w:rPr>
      </w:pPr>
      <w:r>
        <w:rPr>
          <w:sz w:val="24"/>
        </w:rPr>
        <w:t xml:space="preserve">Job Design and </w:t>
      </w:r>
      <w:r>
        <w:rPr>
          <w:spacing w:val="-3"/>
          <w:sz w:val="24"/>
        </w:rPr>
        <w:t>Technology</w:t>
      </w:r>
    </w:p>
    <w:p w14:paraId="5111AEC2" w14:textId="77777777" w:rsidR="00A325A9" w:rsidRDefault="00541BBA">
      <w:pPr>
        <w:pStyle w:val="BodyText"/>
        <w:spacing w:before="180"/>
        <w:ind w:left="1625" w:right="1409"/>
      </w:pPr>
      <w:r>
        <w:t>Technology refers to the techniques, tools, methods, procedures, and machines that are used to transform objects (materials, information, and people). Employees use technology to acquire inputs, transform inputs into outputs, and provide goods or services to clients and customers. Here, our discussion focuses on the concepts of workflow uncertainty, task uncertainty, and task interdependence as they relate to job design. We also present some examples of how various information technologies are being used to implement these concepts. Recall the various ways that the work of individuals and teams is being changed by information technologies, especially through groupware, the Internet, intranets, e-mail, mobile phones, and the like.</w:t>
      </w:r>
    </w:p>
    <w:p w14:paraId="2E6A1E7F" w14:textId="77777777" w:rsidR="00A325A9" w:rsidRDefault="00541BBA">
      <w:pPr>
        <w:pStyle w:val="ListParagraph"/>
        <w:numPr>
          <w:ilvl w:val="2"/>
          <w:numId w:val="88"/>
        </w:numPr>
        <w:tabs>
          <w:tab w:val="left" w:pos="2228"/>
        </w:tabs>
        <w:spacing w:before="178"/>
        <w:rPr>
          <w:sz w:val="24"/>
        </w:rPr>
      </w:pPr>
      <w:r>
        <w:rPr>
          <w:sz w:val="24"/>
        </w:rPr>
        <w:t>Role of Workflow</w:t>
      </w:r>
      <w:r>
        <w:rPr>
          <w:spacing w:val="-5"/>
          <w:sz w:val="24"/>
        </w:rPr>
        <w:t xml:space="preserve"> </w:t>
      </w:r>
      <w:r>
        <w:rPr>
          <w:sz w:val="24"/>
        </w:rPr>
        <w:t>Uncertainty</w:t>
      </w:r>
    </w:p>
    <w:p w14:paraId="3820B5B2" w14:textId="77777777" w:rsidR="00A325A9" w:rsidRDefault="00541BBA">
      <w:pPr>
        <w:pStyle w:val="BodyText"/>
        <w:spacing w:before="183"/>
        <w:ind w:left="1625" w:right="1376"/>
      </w:pPr>
      <w:r>
        <w:t>Workflow uncertainty is the degree of knowledge that an employee has about when inputs will be received and require processing. When there is little workflow uncertainty, an employee may have little discretion (autonomy) to decide which, when, or where tasks will be performed. For the most part, the production workers at an automobile assembly plant experience a low degree of workflow uncertainty. In fact, the application of the job engineering approach in automobile assembly plants is intended to minimize workflow uncertainty.</w:t>
      </w:r>
    </w:p>
    <w:p w14:paraId="59E7330C" w14:textId="77777777" w:rsidR="00A325A9" w:rsidRDefault="00541BBA">
      <w:pPr>
        <w:pStyle w:val="ListParagraph"/>
        <w:numPr>
          <w:ilvl w:val="2"/>
          <w:numId w:val="88"/>
        </w:numPr>
        <w:tabs>
          <w:tab w:val="left" w:pos="2228"/>
        </w:tabs>
        <w:spacing w:before="178"/>
        <w:rPr>
          <w:sz w:val="24"/>
        </w:rPr>
      </w:pPr>
      <w:r>
        <w:rPr>
          <w:sz w:val="24"/>
        </w:rPr>
        <w:t xml:space="preserve">Role of </w:t>
      </w:r>
      <w:r>
        <w:rPr>
          <w:spacing w:val="-6"/>
          <w:sz w:val="24"/>
        </w:rPr>
        <w:t>Task</w:t>
      </w:r>
      <w:r>
        <w:rPr>
          <w:spacing w:val="-1"/>
          <w:sz w:val="24"/>
        </w:rPr>
        <w:t xml:space="preserve"> </w:t>
      </w:r>
      <w:r>
        <w:rPr>
          <w:sz w:val="24"/>
        </w:rPr>
        <w:t>Uncertainty</w:t>
      </w:r>
    </w:p>
    <w:p w14:paraId="159E34D8" w14:textId="77777777" w:rsidR="00A325A9" w:rsidRDefault="00541BBA">
      <w:pPr>
        <w:pStyle w:val="BodyText"/>
        <w:spacing w:before="180"/>
        <w:ind w:left="1625" w:right="1395"/>
      </w:pPr>
      <w:r>
        <w:t>Task uncertainty is the degree of knowledge that an employee has about how to perform the job and when it needs to be done. When there is little task uncertainty, an employee knows how to produce the desired results. Through extensive training and the standardization of jobs, management typically attempts to minimize task uncertainty in assembly plants. Production workers in a plant experience somewhat more task uncertainty if they work as teams to study problems and refine procedures. At such a plant, teams often are asked to participate in proposing continuous improvements, one of the elements in total quality management.</w:t>
      </w:r>
    </w:p>
    <w:p w14:paraId="715E0201" w14:textId="77777777" w:rsidR="00A325A9" w:rsidRDefault="00541BBA">
      <w:pPr>
        <w:pStyle w:val="BodyText"/>
        <w:spacing w:before="182"/>
        <w:ind w:left="1625" w:right="1843"/>
      </w:pPr>
      <w:r>
        <w:t>With high task uncertainty, few (if any) prespecified ways exist for dealing with the job’s tasks. This condition means that experience, judgment, intuition, and</w:t>
      </w:r>
    </w:p>
    <w:p w14:paraId="3E7FE1C4" w14:textId="77777777" w:rsidR="00A325A9" w:rsidRDefault="00A325A9">
      <w:pPr>
        <w:sectPr w:rsidR="00A325A9">
          <w:pgSz w:w="11910" w:h="16850"/>
          <w:pgMar w:top="1320" w:right="0" w:bottom="280" w:left="360" w:header="891" w:footer="0" w:gutter="0"/>
          <w:cols w:space="720"/>
        </w:sectPr>
      </w:pPr>
    </w:p>
    <w:p w14:paraId="4B04EA5A" w14:textId="77777777" w:rsidR="00A325A9" w:rsidRDefault="00541BBA">
      <w:pPr>
        <w:pStyle w:val="BodyText"/>
        <w:spacing w:before="90"/>
        <w:ind w:left="1625" w:right="1552"/>
      </w:pPr>
      <w:r>
        <w:lastRenderedPageBreak/>
        <w:t>problem-solving ability usually are required of the employee. Recall the Preview Case about the Texas Nameplate Company. Virtually all its employees are engaged in some tasks that involve moderate to high levels of task and workflow uncertainty. For example, all employees are encouraged to submit proposals for new initiatives, and they review progress on initiatives and goals monthly. Employees are given the flexibility to respond quickly to unique customer requirements or complaints and changing business needs. Teams of employees visit customer facilities to identify opportunities for improving products and services.</w:t>
      </w:r>
    </w:p>
    <w:p w14:paraId="169F69D8" w14:textId="77777777" w:rsidR="00A325A9" w:rsidRDefault="00541BBA">
      <w:pPr>
        <w:pStyle w:val="ListParagraph"/>
        <w:numPr>
          <w:ilvl w:val="2"/>
          <w:numId w:val="88"/>
        </w:numPr>
        <w:tabs>
          <w:tab w:val="left" w:pos="2228"/>
        </w:tabs>
        <w:rPr>
          <w:sz w:val="24"/>
        </w:rPr>
      </w:pPr>
      <w:r>
        <w:rPr>
          <w:sz w:val="24"/>
        </w:rPr>
        <w:t xml:space="preserve">Role of </w:t>
      </w:r>
      <w:r>
        <w:rPr>
          <w:spacing w:val="-6"/>
          <w:sz w:val="24"/>
        </w:rPr>
        <w:t>Task</w:t>
      </w:r>
      <w:r>
        <w:rPr>
          <w:spacing w:val="-1"/>
          <w:sz w:val="24"/>
        </w:rPr>
        <w:t xml:space="preserve"> </w:t>
      </w:r>
      <w:r>
        <w:rPr>
          <w:sz w:val="24"/>
        </w:rPr>
        <w:t>Interdependence</w:t>
      </w:r>
    </w:p>
    <w:p w14:paraId="7CAC5390" w14:textId="0BFC917F" w:rsidR="00A325A9" w:rsidRDefault="00541BBA">
      <w:pPr>
        <w:pStyle w:val="BodyText"/>
        <w:spacing w:before="179"/>
        <w:ind w:left="1625" w:right="1546"/>
      </w:pPr>
      <w:r>
        <w:rPr>
          <w:b/>
        </w:rPr>
        <w:t xml:space="preserve">Task interdependence </w:t>
      </w:r>
      <w:r>
        <w:t>is the degree to which decision making and cooperation between two or more employees is necessary for them to perform their jobs. The construction of the structural steel framework of a high-rise building involves a high degree of task interdependence between the crane operator, ground crew, and assembly crew in moving and joining the steel girders and beams.</w:t>
      </w:r>
    </w:p>
    <w:p w14:paraId="7A0EC22E" w14:textId="77777777" w:rsidR="00A325A9" w:rsidRDefault="00541BBA">
      <w:pPr>
        <w:pStyle w:val="BodyText"/>
        <w:spacing w:before="183"/>
        <w:ind w:left="1625" w:right="1546"/>
      </w:pPr>
      <w:r>
        <w:t xml:space="preserve">The three basic types of interdependent task relations are pooled, sequential, and reciprocal. </w:t>
      </w:r>
      <w:r>
        <w:rPr>
          <w:b/>
        </w:rPr>
        <w:t xml:space="preserve">Pooled interdependence </w:t>
      </w:r>
      <w:r>
        <w:t>is the ability of an employee (or team) to act independently of others in completing a task or tasks. Most real estate agents, who often act as independent contractors within a real estate firm, use pooled interdependence to coordinate their activities.</w:t>
      </w:r>
    </w:p>
    <w:p w14:paraId="233C5D1E" w14:textId="77777777" w:rsidR="00A325A9" w:rsidRDefault="00541BBA">
      <w:pPr>
        <w:pStyle w:val="BodyText"/>
        <w:spacing w:before="179"/>
        <w:ind w:left="1625" w:right="1694"/>
      </w:pPr>
      <w:r>
        <w:rPr>
          <w:b/>
        </w:rPr>
        <w:t xml:space="preserve">Sequential interdependence </w:t>
      </w:r>
      <w:r>
        <w:t>is the need for an employee (or team) to complete certain tasks before other employees (or teams) can perform their tasks. In other words, the outputs from some employees (teams) become the inputs for other employees (teams). The sequence of interdependencies can be a long chain in some mass-production activities.</w:t>
      </w:r>
    </w:p>
    <w:p w14:paraId="5DCD0BDB" w14:textId="77777777" w:rsidR="00A325A9" w:rsidRDefault="00541BBA">
      <w:pPr>
        <w:pStyle w:val="BodyText"/>
        <w:spacing w:before="182"/>
        <w:ind w:left="1625" w:right="1546"/>
      </w:pPr>
      <w:r>
        <w:rPr>
          <w:b/>
        </w:rPr>
        <w:t xml:space="preserve">Reciprocal interdependence </w:t>
      </w:r>
      <w:r>
        <w:t>means that the outputs from an individual (or team) become the inputs for others and vice versa. Reciprocal interdependencies are common in everyday life. Examples include (1) a family, (2) a basketball team, (3) a surgical team, (4) a decision-making team, and (5) a class project assigned to a small team of students. Reciprocal interdependence usually requires a high degree of collaboration, communication, and team decision making.</w:t>
      </w:r>
    </w:p>
    <w:p w14:paraId="1E4CC719" w14:textId="77777777" w:rsidR="00A325A9" w:rsidRDefault="00541BBA">
      <w:pPr>
        <w:pStyle w:val="ListParagraph"/>
        <w:numPr>
          <w:ilvl w:val="1"/>
          <w:numId w:val="88"/>
        </w:numPr>
        <w:tabs>
          <w:tab w:val="left" w:pos="1676"/>
        </w:tabs>
        <w:spacing w:before="179"/>
        <w:ind w:hanging="421"/>
        <w:rPr>
          <w:sz w:val="24"/>
        </w:rPr>
      </w:pPr>
      <w:r>
        <w:rPr>
          <w:sz w:val="24"/>
        </w:rPr>
        <w:t>Job Characteristics</w:t>
      </w:r>
      <w:r>
        <w:rPr>
          <w:spacing w:val="-2"/>
          <w:sz w:val="24"/>
        </w:rPr>
        <w:t xml:space="preserve"> </w:t>
      </w:r>
      <w:r>
        <w:rPr>
          <w:sz w:val="24"/>
        </w:rPr>
        <w:t>Enrichment</w:t>
      </w:r>
    </w:p>
    <w:p w14:paraId="027ECB33" w14:textId="77777777" w:rsidR="00A325A9" w:rsidRDefault="00541BBA">
      <w:pPr>
        <w:pStyle w:val="BodyText"/>
        <w:spacing w:before="179"/>
        <w:ind w:left="1625" w:right="1433"/>
      </w:pPr>
      <w:r>
        <w:t>The job characteristics enrichment model involves increasing the amounts of skill variety, task identity, task significance, autonomy, and feedback in a job. The model proposes that the levels of these job characteristics affect three critical psychological states: (1) experienced meaningfulness of the tasks performed; (2) experienced personal responsibility for task outcomes; and (3) knowledge of the results of task performance. If all three psychological states are positive, a reinforcing cycle of strong work motivation based on self-generated rewards is activated. A job without meaningfulness, responsibility, and feedback is incomplete and doesn’t strongly motivate an employee. Because of our previous coverage of motivation, we focus here on the job characteristics and individual differences components of the model.</w:t>
      </w:r>
    </w:p>
    <w:p w14:paraId="55461115" w14:textId="77777777" w:rsidR="00A325A9" w:rsidRDefault="00541BBA">
      <w:pPr>
        <w:pStyle w:val="ListParagraph"/>
        <w:numPr>
          <w:ilvl w:val="2"/>
          <w:numId w:val="88"/>
        </w:numPr>
        <w:tabs>
          <w:tab w:val="left" w:pos="2228"/>
        </w:tabs>
        <w:spacing w:before="182"/>
        <w:rPr>
          <w:sz w:val="24"/>
        </w:rPr>
      </w:pPr>
      <w:r>
        <w:rPr>
          <w:sz w:val="24"/>
        </w:rPr>
        <w:t>Job</w:t>
      </w:r>
      <w:r>
        <w:rPr>
          <w:spacing w:val="-2"/>
          <w:sz w:val="24"/>
        </w:rPr>
        <w:t xml:space="preserve"> </w:t>
      </w:r>
      <w:r>
        <w:rPr>
          <w:sz w:val="24"/>
        </w:rPr>
        <w:t>Characteristics</w:t>
      </w:r>
    </w:p>
    <w:p w14:paraId="7C0A3D40" w14:textId="77777777" w:rsidR="00A325A9" w:rsidRDefault="00A325A9">
      <w:pPr>
        <w:rPr>
          <w:sz w:val="24"/>
        </w:rPr>
        <w:sectPr w:rsidR="00A325A9">
          <w:pgSz w:w="11910" w:h="16850"/>
          <w:pgMar w:top="1320" w:right="0" w:bottom="280" w:left="360" w:header="891" w:footer="0" w:gutter="0"/>
          <w:cols w:space="720"/>
        </w:sectPr>
      </w:pPr>
    </w:p>
    <w:p w14:paraId="2FDCC34D" w14:textId="77777777" w:rsidR="00A325A9" w:rsidRDefault="00541BBA">
      <w:pPr>
        <w:pStyle w:val="BodyText"/>
        <w:spacing w:before="90"/>
        <w:ind w:left="1625" w:right="971"/>
      </w:pPr>
      <w:r>
        <w:lastRenderedPageBreak/>
        <w:t>Five job characteristics hold the key to job enrichment efforts in this model. They are defined as follows.</w:t>
      </w:r>
    </w:p>
    <w:p w14:paraId="433D2EF9" w14:textId="77777777" w:rsidR="00A325A9" w:rsidRDefault="00541BBA">
      <w:pPr>
        <w:pStyle w:val="ListParagraph"/>
        <w:numPr>
          <w:ilvl w:val="0"/>
          <w:numId w:val="76"/>
        </w:numPr>
        <w:tabs>
          <w:tab w:val="left" w:pos="2105"/>
          <w:tab w:val="left" w:pos="2106"/>
        </w:tabs>
        <w:ind w:right="2673"/>
        <w:rPr>
          <w:sz w:val="24"/>
        </w:rPr>
      </w:pPr>
      <w:r>
        <w:rPr>
          <w:sz w:val="24"/>
        </w:rPr>
        <w:t>Skill</w:t>
      </w:r>
      <w:r>
        <w:rPr>
          <w:spacing w:val="-4"/>
          <w:sz w:val="24"/>
        </w:rPr>
        <w:t xml:space="preserve"> </w:t>
      </w:r>
      <w:r>
        <w:rPr>
          <w:sz w:val="24"/>
        </w:rPr>
        <w:t>variety—the</w:t>
      </w:r>
      <w:r>
        <w:rPr>
          <w:spacing w:val="-6"/>
          <w:sz w:val="24"/>
        </w:rPr>
        <w:t xml:space="preserve"> </w:t>
      </w:r>
      <w:r>
        <w:rPr>
          <w:spacing w:val="-2"/>
          <w:sz w:val="24"/>
        </w:rPr>
        <w:t>extent</w:t>
      </w:r>
      <w:r>
        <w:rPr>
          <w:spacing w:val="-4"/>
          <w:sz w:val="24"/>
        </w:rPr>
        <w:t xml:space="preserve"> </w:t>
      </w:r>
      <w:r>
        <w:rPr>
          <w:sz w:val="24"/>
        </w:rPr>
        <w:t>to</w:t>
      </w:r>
      <w:r>
        <w:rPr>
          <w:spacing w:val="-3"/>
          <w:sz w:val="24"/>
        </w:rPr>
        <w:t xml:space="preserve"> </w:t>
      </w:r>
      <w:r>
        <w:rPr>
          <w:sz w:val="24"/>
        </w:rPr>
        <w:t>which</w:t>
      </w:r>
      <w:r>
        <w:rPr>
          <w:spacing w:val="-5"/>
          <w:sz w:val="24"/>
        </w:rPr>
        <w:t xml:space="preserve"> </w:t>
      </w:r>
      <w:r>
        <w:rPr>
          <w:sz w:val="24"/>
        </w:rPr>
        <w:t>a</w:t>
      </w:r>
      <w:r>
        <w:rPr>
          <w:spacing w:val="-4"/>
          <w:sz w:val="24"/>
        </w:rPr>
        <w:t xml:space="preserve"> </w:t>
      </w:r>
      <w:r>
        <w:rPr>
          <w:sz w:val="24"/>
        </w:rPr>
        <w:t>job</w:t>
      </w:r>
      <w:r>
        <w:rPr>
          <w:spacing w:val="-4"/>
          <w:sz w:val="24"/>
        </w:rPr>
        <w:t xml:space="preserve"> </w:t>
      </w:r>
      <w:r>
        <w:rPr>
          <w:sz w:val="24"/>
        </w:rPr>
        <w:t>requires</w:t>
      </w:r>
      <w:r>
        <w:rPr>
          <w:spacing w:val="-3"/>
          <w:sz w:val="24"/>
        </w:rPr>
        <w:t xml:space="preserve"> </w:t>
      </w:r>
      <w:r>
        <w:rPr>
          <w:sz w:val="24"/>
        </w:rPr>
        <w:t>a</w:t>
      </w:r>
      <w:r>
        <w:rPr>
          <w:spacing w:val="-6"/>
          <w:sz w:val="24"/>
        </w:rPr>
        <w:t xml:space="preserve"> </w:t>
      </w:r>
      <w:r>
        <w:rPr>
          <w:sz w:val="24"/>
        </w:rPr>
        <w:t>variety</w:t>
      </w:r>
      <w:r>
        <w:rPr>
          <w:spacing w:val="-3"/>
          <w:sz w:val="24"/>
        </w:rPr>
        <w:t xml:space="preserve"> </w:t>
      </w:r>
      <w:r>
        <w:rPr>
          <w:sz w:val="24"/>
        </w:rPr>
        <w:t>of</w:t>
      </w:r>
      <w:r>
        <w:rPr>
          <w:spacing w:val="-3"/>
          <w:sz w:val="24"/>
        </w:rPr>
        <w:t xml:space="preserve"> </w:t>
      </w:r>
      <w:r>
        <w:rPr>
          <w:sz w:val="24"/>
        </w:rPr>
        <w:t>employee competencies to carry out the</w:t>
      </w:r>
      <w:r>
        <w:rPr>
          <w:spacing w:val="-5"/>
          <w:sz w:val="24"/>
        </w:rPr>
        <w:t xml:space="preserve"> </w:t>
      </w:r>
      <w:r>
        <w:rPr>
          <w:sz w:val="24"/>
        </w:rPr>
        <w:t>work.</w:t>
      </w:r>
    </w:p>
    <w:p w14:paraId="1D3FE3AC" w14:textId="77777777" w:rsidR="00A325A9" w:rsidRDefault="00541BBA">
      <w:pPr>
        <w:pStyle w:val="ListParagraph"/>
        <w:numPr>
          <w:ilvl w:val="0"/>
          <w:numId w:val="76"/>
        </w:numPr>
        <w:tabs>
          <w:tab w:val="left" w:pos="2105"/>
          <w:tab w:val="left" w:pos="2106"/>
        </w:tabs>
        <w:spacing w:before="179"/>
        <w:ind w:right="1669"/>
        <w:rPr>
          <w:sz w:val="24"/>
        </w:rPr>
      </w:pPr>
      <w:r>
        <w:rPr>
          <w:spacing w:val="-5"/>
          <w:sz w:val="24"/>
        </w:rPr>
        <w:t xml:space="preserve">Task </w:t>
      </w:r>
      <w:r>
        <w:rPr>
          <w:sz w:val="24"/>
        </w:rPr>
        <w:t>identity—the extent to which a job requires an employee to complete a whole</w:t>
      </w:r>
      <w:r>
        <w:rPr>
          <w:spacing w:val="-3"/>
          <w:sz w:val="24"/>
        </w:rPr>
        <w:t xml:space="preserve"> </w:t>
      </w:r>
      <w:r>
        <w:rPr>
          <w:sz w:val="24"/>
        </w:rPr>
        <w:t>and</w:t>
      </w:r>
      <w:r>
        <w:rPr>
          <w:spacing w:val="-2"/>
          <w:sz w:val="24"/>
        </w:rPr>
        <w:t xml:space="preserve"> </w:t>
      </w:r>
      <w:r>
        <w:rPr>
          <w:sz w:val="24"/>
        </w:rPr>
        <w:t>identifiable</w:t>
      </w:r>
      <w:r>
        <w:rPr>
          <w:spacing w:val="-5"/>
          <w:sz w:val="24"/>
        </w:rPr>
        <w:t xml:space="preserve"> </w:t>
      </w:r>
      <w:r>
        <w:rPr>
          <w:sz w:val="24"/>
        </w:rPr>
        <w:t>piece</w:t>
      </w:r>
      <w:r>
        <w:rPr>
          <w:spacing w:val="-2"/>
          <w:sz w:val="24"/>
        </w:rPr>
        <w:t xml:space="preserve"> </w:t>
      </w:r>
      <w:r>
        <w:rPr>
          <w:sz w:val="24"/>
        </w:rPr>
        <w:t>of</w:t>
      </w:r>
      <w:r>
        <w:rPr>
          <w:spacing w:val="-4"/>
          <w:sz w:val="24"/>
        </w:rPr>
        <w:t xml:space="preserve"> </w:t>
      </w:r>
      <w:r>
        <w:rPr>
          <w:sz w:val="24"/>
        </w:rPr>
        <w:t>work,</w:t>
      </w:r>
      <w:r>
        <w:rPr>
          <w:spacing w:val="-3"/>
          <w:sz w:val="24"/>
        </w:rPr>
        <w:t xml:space="preserve"> </w:t>
      </w:r>
      <w:r>
        <w:rPr>
          <w:sz w:val="24"/>
        </w:rPr>
        <w:t>that</w:t>
      </w:r>
      <w:r>
        <w:rPr>
          <w:spacing w:val="-3"/>
          <w:sz w:val="24"/>
        </w:rPr>
        <w:t xml:space="preserve"> </w:t>
      </w:r>
      <w:r>
        <w:rPr>
          <w:sz w:val="24"/>
        </w:rPr>
        <w:t>is,</w:t>
      </w:r>
      <w:r>
        <w:rPr>
          <w:spacing w:val="-5"/>
          <w:sz w:val="24"/>
        </w:rPr>
        <w:t xml:space="preserve"> </w:t>
      </w:r>
      <w:r>
        <w:rPr>
          <w:sz w:val="24"/>
        </w:rPr>
        <w:t>doing</w:t>
      </w:r>
      <w:r>
        <w:rPr>
          <w:spacing w:val="-3"/>
          <w:sz w:val="24"/>
        </w:rPr>
        <w:t xml:space="preserve"> </w:t>
      </w:r>
      <w:r>
        <w:rPr>
          <w:sz w:val="24"/>
        </w:rPr>
        <w:t>a</w:t>
      </w:r>
      <w:r>
        <w:rPr>
          <w:spacing w:val="-5"/>
          <w:sz w:val="24"/>
        </w:rPr>
        <w:t xml:space="preserve"> </w:t>
      </w:r>
      <w:r>
        <w:rPr>
          <w:sz w:val="24"/>
        </w:rPr>
        <w:t>task</w:t>
      </w:r>
      <w:r>
        <w:rPr>
          <w:spacing w:val="-4"/>
          <w:sz w:val="24"/>
        </w:rPr>
        <w:t xml:space="preserve"> </w:t>
      </w:r>
      <w:r>
        <w:rPr>
          <w:sz w:val="24"/>
        </w:rPr>
        <w:t>from</w:t>
      </w:r>
      <w:r>
        <w:rPr>
          <w:spacing w:val="-5"/>
          <w:sz w:val="24"/>
        </w:rPr>
        <w:t xml:space="preserve"> </w:t>
      </w:r>
      <w:r>
        <w:rPr>
          <w:sz w:val="24"/>
        </w:rPr>
        <w:t>beginning</w:t>
      </w:r>
      <w:r>
        <w:rPr>
          <w:spacing w:val="-3"/>
          <w:sz w:val="24"/>
        </w:rPr>
        <w:t xml:space="preserve"> </w:t>
      </w:r>
      <w:r>
        <w:rPr>
          <w:sz w:val="24"/>
        </w:rPr>
        <w:t>to</w:t>
      </w:r>
      <w:r>
        <w:rPr>
          <w:spacing w:val="-2"/>
          <w:sz w:val="24"/>
        </w:rPr>
        <w:t xml:space="preserve"> </w:t>
      </w:r>
      <w:r>
        <w:rPr>
          <w:sz w:val="24"/>
        </w:rPr>
        <w:t>end with a visible</w:t>
      </w:r>
      <w:r>
        <w:rPr>
          <w:spacing w:val="-1"/>
          <w:sz w:val="24"/>
        </w:rPr>
        <w:t xml:space="preserve"> </w:t>
      </w:r>
      <w:r>
        <w:rPr>
          <w:sz w:val="24"/>
        </w:rPr>
        <w:t>outcome.</w:t>
      </w:r>
    </w:p>
    <w:p w14:paraId="370DEF76" w14:textId="73666EAE" w:rsidR="00A325A9" w:rsidRDefault="00541BBA">
      <w:pPr>
        <w:pStyle w:val="ListParagraph"/>
        <w:numPr>
          <w:ilvl w:val="0"/>
          <w:numId w:val="76"/>
        </w:numPr>
        <w:tabs>
          <w:tab w:val="left" w:pos="2106"/>
        </w:tabs>
        <w:spacing w:before="181"/>
        <w:ind w:right="1561"/>
        <w:jc w:val="both"/>
        <w:rPr>
          <w:sz w:val="24"/>
        </w:rPr>
      </w:pPr>
      <w:r>
        <w:rPr>
          <w:spacing w:val="-5"/>
          <w:sz w:val="24"/>
        </w:rPr>
        <w:t xml:space="preserve">Task </w:t>
      </w:r>
      <w:r>
        <w:rPr>
          <w:sz w:val="24"/>
        </w:rPr>
        <w:t xml:space="preserve">significance—the </w:t>
      </w:r>
      <w:r>
        <w:rPr>
          <w:spacing w:val="-2"/>
          <w:sz w:val="24"/>
        </w:rPr>
        <w:t xml:space="preserve">extent </w:t>
      </w:r>
      <w:r>
        <w:rPr>
          <w:sz w:val="24"/>
        </w:rPr>
        <w:t xml:space="preserve">to which an employee perceives the job as having a substantial impact on the lives of other people, whether those people </w:t>
      </w:r>
      <w:r>
        <w:rPr>
          <w:spacing w:val="-3"/>
          <w:sz w:val="24"/>
        </w:rPr>
        <w:t xml:space="preserve">are </w:t>
      </w:r>
      <w:r>
        <w:rPr>
          <w:sz w:val="24"/>
        </w:rPr>
        <w:t>within or outside the</w:t>
      </w:r>
      <w:r>
        <w:rPr>
          <w:spacing w:val="-3"/>
          <w:sz w:val="24"/>
        </w:rPr>
        <w:t xml:space="preserve"> </w:t>
      </w:r>
      <w:r>
        <w:rPr>
          <w:sz w:val="24"/>
        </w:rPr>
        <w:t>organization.</w:t>
      </w:r>
    </w:p>
    <w:p w14:paraId="2CA861A1" w14:textId="77777777" w:rsidR="00A325A9" w:rsidRDefault="00541BBA">
      <w:pPr>
        <w:pStyle w:val="ListParagraph"/>
        <w:numPr>
          <w:ilvl w:val="0"/>
          <w:numId w:val="76"/>
        </w:numPr>
        <w:tabs>
          <w:tab w:val="left" w:pos="2105"/>
          <w:tab w:val="left" w:pos="2106"/>
        </w:tabs>
        <w:spacing w:before="181"/>
        <w:ind w:right="1470"/>
        <w:rPr>
          <w:sz w:val="24"/>
        </w:rPr>
      </w:pPr>
      <w:r>
        <w:rPr>
          <w:sz w:val="24"/>
        </w:rPr>
        <w:t>Autonomy—the</w:t>
      </w:r>
      <w:r>
        <w:rPr>
          <w:spacing w:val="-7"/>
          <w:sz w:val="24"/>
        </w:rPr>
        <w:t xml:space="preserve"> </w:t>
      </w:r>
      <w:r>
        <w:rPr>
          <w:spacing w:val="-2"/>
          <w:sz w:val="24"/>
        </w:rPr>
        <w:t>extent</w:t>
      </w:r>
      <w:r>
        <w:rPr>
          <w:spacing w:val="-5"/>
          <w:sz w:val="24"/>
        </w:rPr>
        <w:t xml:space="preserve"> </w:t>
      </w:r>
      <w:r>
        <w:rPr>
          <w:sz w:val="24"/>
        </w:rPr>
        <w:t>to</w:t>
      </w:r>
      <w:r>
        <w:rPr>
          <w:spacing w:val="-3"/>
          <w:sz w:val="24"/>
        </w:rPr>
        <w:t xml:space="preserve"> </w:t>
      </w:r>
      <w:r>
        <w:rPr>
          <w:sz w:val="24"/>
        </w:rPr>
        <w:t>which</w:t>
      </w:r>
      <w:r>
        <w:rPr>
          <w:spacing w:val="-6"/>
          <w:sz w:val="24"/>
        </w:rPr>
        <w:t xml:space="preserve"> </w:t>
      </w:r>
      <w:r>
        <w:rPr>
          <w:sz w:val="24"/>
        </w:rPr>
        <w:t>the</w:t>
      </w:r>
      <w:r>
        <w:rPr>
          <w:spacing w:val="-6"/>
          <w:sz w:val="24"/>
        </w:rPr>
        <w:t xml:space="preserve"> </w:t>
      </w:r>
      <w:r>
        <w:rPr>
          <w:sz w:val="24"/>
        </w:rPr>
        <w:t>job</w:t>
      </w:r>
      <w:r>
        <w:rPr>
          <w:spacing w:val="-3"/>
          <w:sz w:val="24"/>
        </w:rPr>
        <w:t xml:space="preserve"> </w:t>
      </w:r>
      <w:r>
        <w:rPr>
          <w:sz w:val="24"/>
        </w:rPr>
        <w:t>provides</w:t>
      </w:r>
      <w:r>
        <w:rPr>
          <w:spacing w:val="-8"/>
          <w:sz w:val="24"/>
        </w:rPr>
        <w:t xml:space="preserve"> </w:t>
      </w:r>
      <w:r>
        <w:rPr>
          <w:sz w:val="24"/>
        </w:rPr>
        <w:t>empowerment</w:t>
      </w:r>
      <w:r>
        <w:rPr>
          <w:spacing w:val="-5"/>
          <w:sz w:val="24"/>
        </w:rPr>
        <w:t xml:space="preserve"> </w:t>
      </w:r>
      <w:r>
        <w:rPr>
          <w:sz w:val="24"/>
        </w:rPr>
        <w:t>and</w:t>
      </w:r>
      <w:r>
        <w:rPr>
          <w:spacing w:val="-6"/>
          <w:sz w:val="24"/>
        </w:rPr>
        <w:t xml:space="preserve"> </w:t>
      </w:r>
      <w:r>
        <w:rPr>
          <w:sz w:val="24"/>
        </w:rPr>
        <w:t>discretion</w:t>
      </w:r>
      <w:r>
        <w:rPr>
          <w:spacing w:val="1"/>
          <w:sz w:val="24"/>
        </w:rPr>
        <w:t xml:space="preserve"> </w:t>
      </w:r>
      <w:r>
        <w:rPr>
          <w:sz w:val="24"/>
        </w:rPr>
        <w:t>to an employee in scheduling tasks and in determining procedures to be used in carrying out those</w:t>
      </w:r>
      <w:r>
        <w:rPr>
          <w:spacing w:val="-3"/>
          <w:sz w:val="24"/>
        </w:rPr>
        <w:t xml:space="preserve"> </w:t>
      </w:r>
      <w:r>
        <w:rPr>
          <w:sz w:val="24"/>
        </w:rPr>
        <w:t>tasks.</w:t>
      </w:r>
    </w:p>
    <w:p w14:paraId="52B61635" w14:textId="77777777" w:rsidR="00A325A9" w:rsidRDefault="00541BBA">
      <w:pPr>
        <w:pStyle w:val="ListParagraph"/>
        <w:numPr>
          <w:ilvl w:val="0"/>
          <w:numId w:val="76"/>
        </w:numPr>
        <w:tabs>
          <w:tab w:val="left" w:pos="2106"/>
        </w:tabs>
        <w:spacing w:before="179"/>
        <w:ind w:right="1651"/>
        <w:jc w:val="both"/>
        <w:rPr>
          <w:sz w:val="24"/>
        </w:rPr>
      </w:pPr>
      <w:r>
        <w:rPr>
          <w:sz w:val="24"/>
        </w:rPr>
        <w:t>Job</w:t>
      </w:r>
      <w:r>
        <w:rPr>
          <w:spacing w:val="-6"/>
          <w:sz w:val="24"/>
        </w:rPr>
        <w:t xml:space="preserve"> </w:t>
      </w:r>
      <w:r>
        <w:rPr>
          <w:sz w:val="24"/>
        </w:rPr>
        <w:t>feedback—the</w:t>
      </w:r>
      <w:r>
        <w:rPr>
          <w:spacing w:val="-4"/>
          <w:sz w:val="24"/>
        </w:rPr>
        <w:t xml:space="preserve"> </w:t>
      </w:r>
      <w:r>
        <w:rPr>
          <w:spacing w:val="-2"/>
          <w:sz w:val="24"/>
        </w:rPr>
        <w:t>extent</w:t>
      </w:r>
      <w:r>
        <w:rPr>
          <w:spacing w:val="-4"/>
          <w:sz w:val="24"/>
        </w:rPr>
        <w:t xml:space="preserve"> </w:t>
      </w:r>
      <w:r>
        <w:rPr>
          <w:sz w:val="24"/>
        </w:rPr>
        <w:t>to</w:t>
      </w:r>
      <w:r>
        <w:rPr>
          <w:spacing w:val="-3"/>
          <w:sz w:val="24"/>
        </w:rPr>
        <w:t xml:space="preserve"> </w:t>
      </w:r>
      <w:r>
        <w:rPr>
          <w:sz w:val="24"/>
        </w:rPr>
        <w:t>which</w:t>
      </w:r>
      <w:r>
        <w:rPr>
          <w:spacing w:val="-6"/>
          <w:sz w:val="24"/>
        </w:rPr>
        <w:t xml:space="preserve"> </w:t>
      </w:r>
      <w:r>
        <w:rPr>
          <w:sz w:val="24"/>
        </w:rPr>
        <w:t>carrying</w:t>
      </w:r>
      <w:r>
        <w:rPr>
          <w:spacing w:val="-5"/>
          <w:sz w:val="24"/>
        </w:rPr>
        <w:t xml:space="preserve"> </w:t>
      </w:r>
      <w:r>
        <w:rPr>
          <w:sz w:val="24"/>
        </w:rPr>
        <w:t>out</w:t>
      </w:r>
      <w:r>
        <w:rPr>
          <w:spacing w:val="-4"/>
          <w:sz w:val="24"/>
        </w:rPr>
        <w:t xml:space="preserve"> </w:t>
      </w:r>
      <w:r>
        <w:rPr>
          <w:sz w:val="24"/>
        </w:rPr>
        <w:t>job-related</w:t>
      </w:r>
      <w:r>
        <w:rPr>
          <w:spacing w:val="-5"/>
          <w:sz w:val="24"/>
        </w:rPr>
        <w:t xml:space="preserve"> </w:t>
      </w:r>
      <w:r>
        <w:rPr>
          <w:sz w:val="24"/>
        </w:rPr>
        <w:t>tasks</w:t>
      </w:r>
      <w:r>
        <w:rPr>
          <w:spacing w:val="-5"/>
          <w:sz w:val="24"/>
        </w:rPr>
        <w:t xml:space="preserve"> </w:t>
      </w:r>
      <w:r>
        <w:rPr>
          <w:sz w:val="24"/>
        </w:rPr>
        <w:t>provides</w:t>
      </w:r>
      <w:r>
        <w:rPr>
          <w:spacing w:val="-5"/>
          <w:sz w:val="24"/>
        </w:rPr>
        <w:t xml:space="preserve"> </w:t>
      </w:r>
      <w:r>
        <w:rPr>
          <w:sz w:val="24"/>
        </w:rPr>
        <w:t xml:space="preserve">direct and clear information about the effectiveness of an </w:t>
      </w:r>
      <w:r>
        <w:rPr>
          <w:spacing w:val="-3"/>
          <w:sz w:val="24"/>
        </w:rPr>
        <w:t>employee’s</w:t>
      </w:r>
      <w:r>
        <w:rPr>
          <w:spacing w:val="-25"/>
          <w:sz w:val="24"/>
        </w:rPr>
        <w:t xml:space="preserve"> </w:t>
      </w:r>
      <w:r>
        <w:rPr>
          <w:sz w:val="24"/>
        </w:rPr>
        <w:t>performance.</w:t>
      </w:r>
    </w:p>
    <w:p w14:paraId="2E7EDC5A" w14:textId="77777777" w:rsidR="00A325A9" w:rsidRDefault="00541BBA">
      <w:pPr>
        <w:pStyle w:val="BodyText"/>
        <w:spacing w:before="180"/>
        <w:ind w:left="1625" w:right="1339"/>
      </w:pPr>
      <w:r>
        <w:t>Skill variety, task identity, and task significance strongly influence the experienced meaningfulness of work. Autonomy usually increases feelings and attitudes of personal responsibility and empowerment for work outcomes. Job feedback gives an employee knowledge about task results. This type of feedback comes from the work itself, not from a manager’s performance appraisal.</w:t>
      </w:r>
    </w:p>
    <w:p w14:paraId="53D82E27" w14:textId="77777777" w:rsidR="00A325A9" w:rsidRDefault="00541BBA">
      <w:pPr>
        <w:pStyle w:val="BodyText"/>
        <w:spacing w:before="181"/>
        <w:ind w:left="1625" w:right="1459"/>
      </w:pPr>
      <w:r>
        <w:t>The job of surgeon can be used to further illustrate these points. This job seems to</w:t>
      </w:r>
      <w:r>
        <w:rPr>
          <w:spacing w:val="-3"/>
        </w:rPr>
        <w:t xml:space="preserve"> rate </w:t>
      </w:r>
      <w:r>
        <w:t xml:space="preserve">high on all the </w:t>
      </w:r>
      <w:r>
        <w:rPr>
          <w:spacing w:val="-4"/>
        </w:rPr>
        <w:t xml:space="preserve">key </w:t>
      </w:r>
      <w:r>
        <w:t xml:space="preserve">job characteristics. It provides a constant opportunity </w:t>
      </w:r>
      <w:r>
        <w:rPr>
          <w:spacing w:val="-3"/>
        </w:rPr>
        <w:t xml:space="preserve">for </w:t>
      </w:r>
      <w:r>
        <w:t xml:space="preserve">using highly varied skills, abilities, and talents in diagnosing and treating illnesses. </w:t>
      </w:r>
      <w:r>
        <w:rPr>
          <w:spacing w:val="-5"/>
        </w:rPr>
        <w:t xml:space="preserve">Task </w:t>
      </w:r>
      <w:r>
        <w:t xml:space="preserve">identity is high because the surgeon normally diagnoses a problem, performs an operation, and monitors the patient’s </w:t>
      </w:r>
      <w:r>
        <w:rPr>
          <w:spacing w:val="-4"/>
        </w:rPr>
        <w:t xml:space="preserve">recovery. </w:t>
      </w:r>
      <w:r>
        <w:rPr>
          <w:spacing w:val="-5"/>
        </w:rPr>
        <w:t xml:space="preserve">Task </w:t>
      </w:r>
      <w:r>
        <w:t xml:space="preserve">significance also is high because the </w:t>
      </w:r>
      <w:r>
        <w:rPr>
          <w:spacing w:val="-3"/>
        </w:rPr>
        <w:t xml:space="preserve">surgeon’s </w:t>
      </w:r>
      <w:r>
        <w:t xml:space="preserve">work can mean </w:t>
      </w:r>
      <w:r>
        <w:rPr>
          <w:spacing w:val="-3"/>
        </w:rPr>
        <w:t xml:space="preserve">life </w:t>
      </w:r>
      <w:r>
        <w:t>or death to the patient. Autonomy is high because the surgeon often is the final authority on the procedures and techniques used.</w:t>
      </w:r>
    </w:p>
    <w:p w14:paraId="276F769F" w14:textId="77777777" w:rsidR="00A325A9" w:rsidRDefault="00541BBA">
      <w:pPr>
        <w:pStyle w:val="BodyText"/>
        <w:ind w:left="1625" w:right="1349"/>
      </w:pPr>
      <w:r>
        <w:t>However, the growing prevalence and threat of malpractice suits may have lowered the surgeon’s sense of autonomy in recent years. Finally, the surgeon receives direct feedback from the job, knowing in many cases almost immediately whether an operation is successful.</w:t>
      </w:r>
    </w:p>
    <w:p w14:paraId="7A266D2D" w14:textId="77777777" w:rsidR="00A325A9" w:rsidRDefault="00541BBA">
      <w:pPr>
        <w:pStyle w:val="ListParagraph"/>
        <w:numPr>
          <w:ilvl w:val="2"/>
          <w:numId w:val="88"/>
        </w:numPr>
        <w:tabs>
          <w:tab w:val="left" w:pos="2228"/>
        </w:tabs>
        <w:spacing w:before="181"/>
        <w:rPr>
          <w:sz w:val="24"/>
        </w:rPr>
      </w:pPr>
      <w:r>
        <w:rPr>
          <w:sz w:val="24"/>
        </w:rPr>
        <w:t>Individual</w:t>
      </w:r>
      <w:r>
        <w:rPr>
          <w:spacing w:val="-2"/>
          <w:sz w:val="24"/>
        </w:rPr>
        <w:t xml:space="preserve"> </w:t>
      </w:r>
      <w:r>
        <w:rPr>
          <w:sz w:val="24"/>
        </w:rPr>
        <w:t>Differences</w:t>
      </w:r>
    </w:p>
    <w:p w14:paraId="2F375920" w14:textId="77777777" w:rsidR="00A325A9" w:rsidRDefault="00541BBA">
      <w:pPr>
        <w:pStyle w:val="BodyText"/>
        <w:spacing w:before="181"/>
        <w:ind w:left="1625" w:right="1339"/>
      </w:pPr>
      <w:r>
        <w:t>The individual differences variable identified in this model influence how employees respond to enriched jobs. They include competencies, strength of growth needs, and satisfaction with contextual factors. These individual differences have an impact on the relationship between job characteristics and personal or work outcomes in several important ways. Managers therefore should consider them when designing or redesigning jobs.</w:t>
      </w:r>
    </w:p>
    <w:p w14:paraId="7962EB2D" w14:textId="77777777" w:rsidR="00A325A9" w:rsidRDefault="00541BBA">
      <w:pPr>
        <w:pStyle w:val="BodyText"/>
        <w:spacing w:before="179"/>
        <w:ind w:left="1625" w:right="1544"/>
        <w:jc w:val="both"/>
      </w:pPr>
      <w:r>
        <w:rPr>
          <w:b/>
        </w:rPr>
        <w:t>Competencies</w:t>
      </w:r>
      <w:r>
        <w:t>. Employees with the competencies needed to perform an enriched job effectively</w:t>
      </w:r>
      <w:r>
        <w:rPr>
          <w:spacing w:val="-6"/>
        </w:rPr>
        <w:t xml:space="preserve"> </w:t>
      </w:r>
      <w:r>
        <w:t>are</w:t>
      </w:r>
      <w:r>
        <w:rPr>
          <w:spacing w:val="-5"/>
        </w:rPr>
        <w:t xml:space="preserve"> </w:t>
      </w:r>
      <w:r>
        <w:t>likely</w:t>
      </w:r>
      <w:r>
        <w:rPr>
          <w:spacing w:val="-6"/>
        </w:rPr>
        <w:t xml:space="preserve"> </w:t>
      </w:r>
      <w:r>
        <w:t>to</w:t>
      </w:r>
      <w:r>
        <w:rPr>
          <w:spacing w:val="-7"/>
        </w:rPr>
        <w:t xml:space="preserve"> </w:t>
      </w:r>
      <w:r>
        <w:rPr>
          <w:spacing w:val="-3"/>
        </w:rPr>
        <w:t>have</w:t>
      </w:r>
      <w:r>
        <w:rPr>
          <w:spacing w:val="-5"/>
        </w:rPr>
        <w:t xml:space="preserve"> </w:t>
      </w:r>
      <w:r>
        <w:t>positive</w:t>
      </w:r>
      <w:r>
        <w:rPr>
          <w:spacing w:val="-10"/>
        </w:rPr>
        <w:t xml:space="preserve"> </w:t>
      </w:r>
      <w:r>
        <w:t>feelings</w:t>
      </w:r>
      <w:r>
        <w:rPr>
          <w:spacing w:val="-5"/>
        </w:rPr>
        <w:t xml:space="preserve"> </w:t>
      </w:r>
      <w:r>
        <w:t>about</w:t>
      </w:r>
      <w:r>
        <w:rPr>
          <w:spacing w:val="-7"/>
        </w:rPr>
        <w:t xml:space="preserve"> </w:t>
      </w:r>
      <w:r>
        <w:t>the</w:t>
      </w:r>
      <w:r>
        <w:rPr>
          <w:spacing w:val="-7"/>
        </w:rPr>
        <w:t xml:space="preserve"> </w:t>
      </w:r>
      <w:r>
        <w:t>tasks</w:t>
      </w:r>
      <w:r>
        <w:rPr>
          <w:spacing w:val="-6"/>
        </w:rPr>
        <w:t xml:space="preserve"> </w:t>
      </w:r>
      <w:r>
        <w:t>they</w:t>
      </w:r>
      <w:r>
        <w:rPr>
          <w:spacing w:val="-7"/>
        </w:rPr>
        <w:t xml:space="preserve"> </w:t>
      </w:r>
      <w:r>
        <w:t>perform.</w:t>
      </w:r>
      <w:r>
        <w:rPr>
          <w:spacing w:val="-6"/>
        </w:rPr>
        <w:t xml:space="preserve"> </w:t>
      </w:r>
      <w:r>
        <w:t>Employees unable to perform an enriched job may experience frustration, stress, and</w:t>
      </w:r>
      <w:r>
        <w:rPr>
          <w:spacing w:val="-32"/>
        </w:rPr>
        <w:t xml:space="preserve"> </w:t>
      </w:r>
      <w:r>
        <w:t>job</w:t>
      </w:r>
    </w:p>
    <w:p w14:paraId="62E51348" w14:textId="77777777" w:rsidR="00A325A9" w:rsidRDefault="00A325A9">
      <w:pPr>
        <w:jc w:val="both"/>
        <w:sectPr w:rsidR="00A325A9">
          <w:pgSz w:w="11910" w:h="16850"/>
          <w:pgMar w:top="1320" w:right="0" w:bottom="280" w:left="360" w:header="891" w:footer="0" w:gutter="0"/>
          <w:cols w:space="720"/>
        </w:sectPr>
      </w:pPr>
    </w:p>
    <w:p w14:paraId="0921ADC4" w14:textId="77777777" w:rsidR="00A325A9" w:rsidRDefault="00541BBA">
      <w:pPr>
        <w:pStyle w:val="BodyText"/>
        <w:spacing w:before="90"/>
        <w:ind w:left="1625" w:right="1433"/>
      </w:pPr>
      <w:r>
        <w:lastRenderedPageBreak/>
        <w:t>dissatisfaction. These feelings and attitudes may be especially intense for employees who desire to do a good job but realize that they are performing poorly because they lack the necessary skills and knowledge. Accordingly, assessing carefully the competencies of employees whose jobs are to be enriched is essential. A training and development program may be needed along with an enrichment program to help such employees attain the needed competencies.</w:t>
      </w:r>
    </w:p>
    <w:p w14:paraId="6C13EE4D" w14:textId="3BB0F63B" w:rsidR="00A325A9" w:rsidRDefault="00541BBA">
      <w:pPr>
        <w:pStyle w:val="BodyText"/>
        <w:spacing w:before="180"/>
        <w:ind w:left="1625" w:right="1417"/>
      </w:pPr>
      <w:r>
        <w:rPr>
          <w:b/>
        </w:rPr>
        <w:t>Growth-Need Strength</w:t>
      </w:r>
      <w:r>
        <w:t>. The extent to which an individual desires the opportunity for self-direction, learning, and personal accomplishment at work is called growth-need strength. This concept is essentially the same as Alderfer’s growth needs and Maslow’s esteem needs and self-actualization needs concepts. Individuals with high growth needs tend to respond favorably to job enrichment programs. They experience greater satisfaction from work and are more highly motivated than people who have low growth needs. High growth-need individuals are generally absent less and produce better quality work when their jobs are enriched. Employee responses to enriched jobs usually range from indifferent to highly positive.</w:t>
      </w:r>
    </w:p>
    <w:p w14:paraId="53A9DF5B" w14:textId="77777777" w:rsidR="00A325A9" w:rsidRDefault="00541BBA">
      <w:pPr>
        <w:pStyle w:val="BodyText"/>
        <w:spacing w:before="181"/>
        <w:ind w:left="1625" w:right="1339"/>
      </w:pPr>
      <w:r>
        <w:rPr>
          <w:b/>
        </w:rPr>
        <w:t xml:space="preserve">Satisfaction with Contextual Factors. </w:t>
      </w:r>
      <w:r>
        <w:t>The extent to which employees are satisfied with contextual factors at work often influence their willingness or ability to respond positively to enriched jobs. Contextual factors include organizational policies and administration, technical supervision, salary and benefit programs, interpersonal relations, travel requirements, and work conditions (lighting, heat, safety hazards, and the like). Employees who are extremely dissatisfied with their superiors, salary levels, and safety measures are less likely to respond favorably to enriched jobs than are employees who are satisfied with these conditions. Other contextual factors (e.g., employee satisfaction with the organizational culture, power and the political process, travel requirements, and team norms) also can affect employee responses to their jobs.</w:t>
      </w:r>
    </w:p>
    <w:p w14:paraId="36EA88BD" w14:textId="77777777" w:rsidR="00A325A9" w:rsidRDefault="00541BBA">
      <w:pPr>
        <w:pStyle w:val="BodyText"/>
        <w:spacing w:before="184" w:line="237" w:lineRule="auto"/>
        <w:ind w:left="1625" w:right="1404"/>
      </w:pPr>
      <w:r>
        <w:t xml:space="preserve">One controversial contextual factor is the growing use of electronic monitoring of work through the use of computers, video cameras, and telephone technologies to </w:t>
      </w:r>
      <w:r>
        <w:rPr>
          <w:rFonts w:ascii="PMingLiU" w:hAnsi="PMingLiU"/>
        </w:rPr>
        <w:t>“</w:t>
      </w:r>
      <w:r>
        <w:t>listen in on” or “observe” employees as they perform their tasks. More than 15 million employees in the United States are electronically monitored each day. Such monitoring often occurs without employees being aware that it is taking place. Information technologies are being used to monitor attendance, tardiness, work speed (e.g., recording the number of computer keystrokes an employee performs per minute or hour), break length and frequency, types of messages being transmitted on computer networks, and the nature and quality of conversations with customers or others, among other activities. Such intrusiveness raises serious ethical concerns, which focus on the excessive invasion of privacy of employees while working, at or away from the normal place of business, and a growing concern that “Big Brother is watching.”</w:t>
      </w:r>
    </w:p>
    <w:p w14:paraId="5E8C9CF7" w14:textId="77777777" w:rsidR="00A325A9" w:rsidRDefault="00541BBA">
      <w:pPr>
        <w:pStyle w:val="ListParagraph"/>
        <w:numPr>
          <w:ilvl w:val="2"/>
          <w:numId w:val="88"/>
        </w:numPr>
        <w:tabs>
          <w:tab w:val="left" w:pos="2228"/>
        </w:tabs>
        <w:spacing w:before="191"/>
        <w:rPr>
          <w:sz w:val="24"/>
        </w:rPr>
      </w:pPr>
      <w:r>
        <w:rPr>
          <w:sz w:val="24"/>
        </w:rPr>
        <w:t>Job</w:t>
      </w:r>
      <w:r>
        <w:rPr>
          <w:spacing w:val="-2"/>
          <w:sz w:val="24"/>
        </w:rPr>
        <w:t xml:space="preserve"> </w:t>
      </w:r>
      <w:r>
        <w:rPr>
          <w:sz w:val="24"/>
        </w:rPr>
        <w:t>Diagnosis</w:t>
      </w:r>
    </w:p>
    <w:p w14:paraId="536E958F" w14:textId="77777777" w:rsidR="00A325A9" w:rsidRDefault="00541BBA">
      <w:pPr>
        <w:pStyle w:val="BodyText"/>
        <w:spacing w:before="179"/>
        <w:ind w:left="1625" w:right="1339"/>
      </w:pPr>
      <w:r>
        <w:t>Various methods are used to diagnose jobs, determine whether job design problems exist, and estimate the potential for job enrichment success. We limit our discussion to two of these methods: structural clues and surveys.</w:t>
      </w:r>
    </w:p>
    <w:p w14:paraId="546C6305" w14:textId="77777777" w:rsidR="00A325A9" w:rsidRDefault="00541BBA">
      <w:pPr>
        <w:pStyle w:val="BodyText"/>
        <w:spacing w:before="180"/>
        <w:ind w:left="1625" w:right="971"/>
      </w:pPr>
      <w:r>
        <w:rPr>
          <w:b/>
        </w:rPr>
        <w:t>Structural Clues Method</w:t>
      </w:r>
      <w:r>
        <w:t>. The structural clues method is the process of examining contextual factors often associated with deficiencies in job design. The presence of five specific structural factors often suggests job design problems.</w:t>
      </w:r>
    </w:p>
    <w:p w14:paraId="5D1F8903" w14:textId="77777777" w:rsidR="00A325A9" w:rsidRDefault="00A325A9">
      <w:pPr>
        <w:sectPr w:rsidR="00A325A9">
          <w:pgSz w:w="11910" w:h="16850"/>
          <w:pgMar w:top="1320" w:right="0" w:bottom="280" w:left="360" w:header="891" w:footer="0" w:gutter="0"/>
          <w:cols w:space="720"/>
        </w:sectPr>
      </w:pPr>
    </w:p>
    <w:p w14:paraId="1DD81BE6" w14:textId="77777777" w:rsidR="00A325A9" w:rsidRDefault="00541BBA">
      <w:pPr>
        <w:pStyle w:val="ListParagraph"/>
        <w:numPr>
          <w:ilvl w:val="0"/>
          <w:numId w:val="76"/>
        </w:numPr>
        <w:tabs>
          <w:tab w:val="left" w:pos="2106"/>
        </w:tabs>
        <w:spacing w:before="90"/>
        <w:ind w:right="1429"/>
        <w:jc w:val="both"/>
        <w:rPr>
          <w:sz w:val="24"/>
        </w:rPr>
      </w:pPr>
      <w:r>
        <w:rPr>
          <w:sz w:val="24"/>
        </w:rPr>
        <w:lastRenderedPageBreak/>
        <w:t>Inspectors or checkers. Autonomy usually is reduced when inspectors or checkers, rather</w:t>
      </w:r>
      <w:r>
        <w:rPr>
          <w:spacing w:val="-4"/>
          <w:sz w:val="24"/>
        </w:rPr>
        <w:t xml:space="preserve"> </w:t>
      </w:r>
      <w:r>
        <w:rPr>
          <w:sz w:val="24"/>
        </w:rPr>
        <w:t>than</w:t>
      </w:r>
      <w:r>
        <w:rPr>
          <w:spacing w:val="-6"/>
          <w:sz w:val="24"/>
        </w:rPr>
        <w:t xml:space="preserve"> </w:t>
      </w:r>
      <w:r>
        <w:rPr>
          <w:sz w:val="24"/>
        </w:rPr>
        <w:t>employees</w:t>
      </w:r>
      <w:r>
        <w:rPr>
          <w:spacing w:val="-5"/>
          <w:sz w:val="24"/>
        </w:rPr>
        <w:t xml:space="preserve"> </w:t>
      </w:r>
      <w:r>
        <w:rPr>
          <w:sz w:val="24"/>
        </w:rPr>
        <w:t>or</w:t>
      </w:r>
      <w:r>
        <w:rPr>
          <w:spacing w:val="-4"/>
          <w:sz w:val="24"/>
        </w:rPr>
        <w:t xml:space="preserve"> </w:t>
      </w:r>
      <w:r>
        <w:rPr>
          <w:sz w:val="24"/>
        </w:rPr>
        <w:t>teams,</w:t>
      </w:r>
      <w:r>
        <w:rPr>
          <w:spacing w:val="-5"/>
          <w:sz w:val="24"/>
        </w:rPr>
        <w:t xml:space="preserve"> </w:t>
      </w:r>
      <w:r>
        <w:rPr>
          <w:sz w:val="24"/>
        </w:rPr>
        <w:t>examine</w:t>
      </w:r>
      <w:r>
        <w:rPr>
          <w:spacing w:val="-6"/>
          <w:sz w:val="24"/>
        </w:rPr>
        <w:t xml:space="preserve"> </w:t>
      </w:r>
      <w:r>
        <w:rPr>
          <w:sz w:val="24"/>
        </w:rPr>
        <w:t>outputs.</w:t>
      </w:r>
      <w:r>
        <w:rPr>
          <w:spacing w:val="-6"/>
          <w:sz w:val="24"/>
        </w:rPr>
        <w:t xml:space="preserve"> </w:t>
      </w:r>
      <w:r>
        <w:rPr>
          <w:sz w:val="24"/>
        </w:rPr>
        <w:t>Feedback</w:t>
      </w:r>
      <w:r>
        <w:rPr>
          <w:spacing w:val="-6"/>
          <w:sz w:val="24"/>
        </w:rPr>
        <w:t xml:space="preserve"> </w:t>
      </w:r>
      <w:r>
        <w:rPr>
          <w:sz w:val="24"/>
        </w:rPr>
        <w:t>is</w:t>
      </w:r>
      <w:r>
        <w:rPr>
          <w:spacing w:val="-4"/>
          <w:sz w:val="24"/>
        </w:rPr>
        <w:t xml:space="preserve"> </w:t>
      </w:r>
      <w:r>
        <w:rPr>
          <w:sz w:val="24"/>
        </w:rPr>
        <w:t>less</w:t>
      </w:r>
      <w:r>
        <w:rPr>
          <w:spacing w:val="-7"/>
          <w:sz w:val="24"/>
        </w:rPr>
        <w:t xml:space="preserve"> </w:t>
      </w:r>
      <w:r>
        <w:rPr>
          <w:sz w:val="24"/>
        </w:rPr>
        <w:t>direct</w:t>
      </w:r>
      <w:r>
        <w:rPr>
          <w:spacing w:val="-6"/>
          <w:sz w:val="24"/>
        </w:rPr>
        <w:t xml:space="preserve"> </w:t>
      </w:r>
      <w:r>
        <w:rPr>
          <w:sz w:val="24"/>
        </w:rPr>
        <w:t>because it doesn’t come from the job</w:t>
      </w:r>
      <w:r>
        <w:rPr>
          <w:spacing w:val="-5"/>
          <w:sz w:val="24"/>
        </w:rPr>
        <w:t xml:space="preserve"> </w:t>
      </w:r>
      <w:r>
        <w:rPr>
          <w:spacing w:val="-3"/>
          <w:sz w:val="24"/>
        </w:rPr>
        <w:t>itself.</w:t>
      </w:r>
    </w:p>
    <w:p w14:paraId="06B2F7F0" w14:textId="77777777" w:rsidR="00A325A9" w:rsidRDefault="00541BBA">
      <w:pPr>
        <w:pStyle w:val="ListParagraph"/>
        <w:numPr>
          <w:ilvl w:val="0"/>
          <w:numId w:val="76"/>
        </w:numPr>
        <w:tabs>
          <w:tab w:val="left" w:pos="2105"/>
          <w:tab w:val="left" w:pos="2106"/>
        </w:tabs>
        <w:spacing w:before="179"/>
        <w:ind w:right="1482"/>
        <w:rPr>
          <w:sz w:val="24"/>
        </w:rPr>
      </w:pPr>
      <w:r>
        <w:rPr>
          <w:sz w:val="24"/>
        </w:rPr>
        <w:t>Troubleshooters.</w:t>
      </w:r>
      <w:r>
        <w:rPr>
          <w:spacing w:val="-9"/>
          <w:sz w:val="24"/>
        </w:rPr>
        <w:t xml:space="preserve"> </w:t>
      </w:r>
      <w:r>
        <w:rPr>
          <w:sz w:val="24"/>
        </w:rPr>
        <w:t>The</w:t>
      </w:r>
      <w:r>
        <w:rPr>
          <w:spacing w:val="-10"/>
          <w:sz w:val="24"/>
        </w:rPr>
        <w:t xml:space="preserve"> </w:t>
      </w:r>
      <w:r>
        <w:rPr>
          <w:sz w:val="24"/>
        </w:rPr>
        <w:t>existence</w:t>
      </w:r>
      <w:r>
        <w:rPr>
          <w:spacing w:val="-10"/>
          <w:sz w:val="24"/>
        </w:rPr>
        <w:t xml:space="preserve"> </w:t>
      </w:r>
      <w:r>
        <w:rPr>
          <w:sz w:val="24"/>
        </w:rPr>
        <w:t>of</w:t>
      </w:r>
      <w:r>
        <w:rPr>
          <w:spacing w:val="-9"/>
          <w:sz w:val="24"/>
        </w:rPr>
        <w:t xml:space="preserve"> </w:t>
      </w:r>
      <w:r>
        <w:rPr>
          <w:sz w:val="24"/>
        </w:rPr>
        <w:t>troubleshooters</w:t>
      </w:r>
      <w:r>
        <w:rPr>
          <w:spacing w:val="-7"/>
          <w:sz w:val="24"/>
        </w:rPr>
        <w:t xml:space="preserve"> </w:t>
      </w:r>
      <w:r>
        <w:rPr>
          <w:sz w:val="24"/>
        </w:rPr>
        <w:t>usually</w:t>
      </w:r>
      <w:r>
        <w:rPr>
          <w:spacing w:val="-10"/>
          <w:sz w:val="24"/>
        </w:rPr>
        <w:t xml:space="preserve"> </w:t>
      </w:r>
      <w:r>
        <w:rPr>
          <w:sz w:val="24"/>
        </w:rPr>
        <w:t>means</w:t>
      </w:r>
      <w:r>
        <w:rPr>
          <w:spacing w:val="-10"/>
          <w:sz w:val="24"/>
        </w:rPr>
        <w:t xml:space="preserve"> </w:t>
      </w:r>
      <w:r>
        <w:rPr>
          <w:sz w:val="24"/>
        </w:rPr>
        <w:t>that</w:t>
      </w:r>
      <w:r>
        <w:rPr>
          <w:spacing w:val="-9"/>
          <w:sz w:val="24"/>
        </w:rPr>
        <w:t xml:space="preserve"> </w:t>
      </w:r>
      <w:r>
        <w:rPr>
          <w:sz w:val="24"/>
        </w:rPr>
        <w:t>the</w:t>
      </w:r>
      <w:r>
        <w:rPr>
          <w:spacing w:val="-9"/>
          <w:sz w:val="24"/>
        </w:rPr>
        <w:t xml:space="preserve"> </w:t>
      </w:r>
      <w:r>
        <w:rPr>
          <w:sz w:val="24"/>
        </w:rPr>
        <w:t xml:space="preserve">exciting and challenging parts of a job have been </w:t>
      </w:r>
      <w:r>
        <w:rPr>
          <w:spacing w:val="-3"/>
          <w:sz w:val="24"/>
        </w:rPr>
        <w:t xml:space="preserve">taken </w:t>
      </w:r>
      <w:r>
        <w:rPr>
          <w:spacing w:val="-4"/>
          <w:sz w:val="24"/>
        </w:rPr>
        <w:t xml:space="preserve">away </w:t>
      </w:r>
      <w:r>
        <w:rPr>
          <w:sz w:val="24"/>
        </w:rPr>
        <w:t xml:space="preserve">from employees or teams. Thus they have less sense of responsibility for work results. </w:t>
      </w:r>
      <w:r>
        <w:rPr>
          <w:spacing w:val="-5"/>
          <w:sz w:val="24"/>
        </w:rPr>
        <w:t xml:space="preserve">Task </w:t>
      </w:r>
      <w:r>
        <w:rPr>
          <w:spacing w:val="-3"/>
          <w:sz w:val="24"/>
        </w:rPr>
        <w:t xml:space="preserve">identity, autonomy, </w:t>
      </w:r>
      <w:r>
        <w:rPr>
          <w:sz w:val="24"/>
        </w:rPr>
        <w:t>and feedback usually are</w:t>
      </w:r>
      <w:r>
        <w:rPr>
          <w:spacing w:val="-5"/>
          <w:sz w:val="24"/>
        </w:rPr>
        <w:t xml:space="preserve"> </w:t>
      </w:r>
      <w:r>
        <w:rPr>
          <w:sz w:val="24"/>
        </w:rPr>
        <w:t>lessened.</w:t>
      </w:r>
    </w:p>
    <w:p w14:paraId="1ADE5A34" w14:textId="0EE31A5E" w:rsidR="00A325A9" w:rsidRDefault="00541BBA">
      <w:pPr>
        <w:pStyle w:val="ListParagraph"/>
        <w:numPr>
          <w:ilvl w:val="0"/>
          <w:numId w:val="76"/>
        </w:numPr>
        <w:tabs>
          <w:tab w:val="left" w:pos="2105"/>
          <w:tab w:val="left" w:pos="2106"/>
        </w:tabs>
        <w:spacing w:before="181"/>
        <w:ind w:right="1448"/>
        <w:rPr>
          <w:sz w:val="24"/>
        </w:rPr>
      </w:pPr>
      <w:r>
        <w:rPr>
          <w:sz w:val="24"/>
        </w:rPr>
        <w:t>Communications</w:t>
      </w:r>
      <w:r>
        <w:rPr>
          <w:spacing w:val="-7"/>
          <w:sz w:val="24"/>
        </w:rPr>
        <w:t xml:space="preserve"> </w:t>
      </w:r>
      <w:r>
        <w:rPr>
          <w:sz w:val="24"/>
        </w:rPr>
        <w:t>and</w:t>
      </w:r>
      <w:r>
        <w:rPr>
          <w:spacing w:val="-6"/>
          <w:sz w:val="24"/>
        </w:rPr>
        <w:t xml:space="preserve"> </w:t>
      </w:r>
      <w:r>
        <w:rPr>
          <w:sz w:val="24"/>
        </w:rPr>
        <w:t>customer</w:t>
      </w:r>
      <w:r>
        <w:rPr>
          <w:spacing w:val="-7"/>
          <w:sz w:val="24"/>
        </w:rPr>
        <w:t xml:space="preserve"> </w:t>
      </w:r>
      <w:r>
        <w:rPr>
          <w:sz w:val="24"/>
        </w:rPr>
        <w:t>relations</w:t>
      </w:r>
      <w:r>
        <w:rPr>
          <w:spacing w:val="-6"/>
          <w:sz w:val="24"/>
        </w:rPr>
        <w:t xml:space="preserve"> </w:t>
      </w:r>
      <w:r>
        <w:rPr>
          <w:sz w:val="24"/>
        </w:rPr>
        <w:t>departments.</w:t>
      </w:r>
      <w:r>
        <w:rPr>
          <w:spacing w:val="-7"/>
          <w:sz w:val="24"/>
        </w:rPr>
        <w:t xml:space="preserve"> </w:t>
      </w:r>
      <w:r>
        <w:rPr>
          <w:sz w:val="24"/>
        </w:rPr>
        <w:t>These</w:t>
      </w:r>
      <w:r>
        <w:rPr>
          <w:spacing w:val="-7"/>
          <w:sz w:val="24"/>
        </w:rPr>
        <w:t xml:space="preserve"> </w:t>
      </w:r>
      <w:r>
        <w:rPr>
          <w:sz w:val="24"/>
        </w:rPr>
        <w:t>departments</w:t>
      </w:r>
      <w:r>
        <w:rPr>
          <w:spacing w:val="-8"/>
          <w:sz w:val="24"/>
        </w:rPr>
        <w:t xml:space="preserve"> </w:t>
      </w:r>
      <w:r>
        <w:rPr>
          <w:sz w:val="24"/>
        </w:rPr>
        <w:t>usually cut the link between employees who do the job and customers or clients. They often dilute direct feedback and task identity for those creating the products or services.</w:t>
      </w:r>
    </w:p>
    <w:p w14:paraId="5F373037" w14:textId="77777777" w:rsidR="00A325A9" w:rsidRDefault="00541BBA">
      <w:pPr>
        <w:pStyle w:val="ListParagraph"/>
        <w:numPr>
          <w:ilvl w:val="0"/>
          <w:numId w:val="76"/>
        </w:numPr>
        <w:tabs>
          <w:tab w:val="left" w:pos="2105"/>
          <w:tab w:val="left" w:pos="2106"/>
        </w:tabs>
        <w:spacing w:before="181"/>
        <w:ind w:right="1553"/>
        <w:rPr>
          <w:sz w:val="24"/>
        </w:rPr>
      </w:pPr>
      <w:r>
        <w:rPr>
          <w:sz w:val="24"/>
        </w:rPr>
        <w:t>Labor pools. On the surface, pools of word processors, computer programmers, and</w:t>
      </w:r>
      <w:r>
        <w:rPr>
          <w:spacing w:val="-5"/>
          <w:sz w:val="24"/>
        </w:rPr>
        <w:t xml:space="preserve"> </w:t>
      </w:r>
      <w:r>
        <w:rPr>
          <w:sz w:val="24"/>
        </w:rPr>
        <w:t>other</w:t>
      </w:r>
      <w:r>
        <w:rPr>
          <w:spacing w:val="-5"/>
          <w:sz w:val="24"/>
        </w:rPr>
        <w:t xml:space="preserve"> </w:t>
      </w:r>
      <w:r>
        <w:rPr>
          <w:sz w:val="24"/>
        </w:rPr>
        <w:t>employees</w:t>
      </w:r>
      <w:r>
        <w:rPr>
          <w:spacing w:val="-5"/>
          <w:sz w:val="24"/>
        </w:rPr>
        <w:t xml:space="preserve"> </w:t>
      </w:r>
      <w:r>
        <w:rPr>
          <w:sz w:val="24"/>
        </w:rPr>
        <w:t>are</w:t>
      </w:r>
      <w:r>
        <w:rPr>
          <w:spacing w:val="-6"/>
          <w:sz w:val="24"/>
        </w:rPr>
        <w:t xml:space="preserve"> </w:t>
      </w:r>
      <w:r>
        <w:rPr>
          <w:sz w:val="24"/>
        </w:rPr>
        <w:t>appealing</w:t>
      </w:r>
      <w:r>
        <w:rPr>
          <w:spacing w:val="-6"/>
          <w:sz w:val="24"/>
        </w:rPr>
        <w:t xml:space="preserve"> </w:t>
      </w:r>
      <w:r>
        <w:rPr>
          <w:sz w:val="24"/>
        </w:rPr>
        <w:t>because</w:t>
      </w:r>
      <w:r>
        <w:rPr>
          <w:spacing w:val="-3"/>
          <w:sz w:val="24"/>
        </w:rPr>
        <w:t xml:space="preserve"> </w:t>
      </w:r>
      <w:r>
        <w:rPr>
          <w:sz w:val="24"/>
        </w:rPr>
        <w:t>they</w:t>
      </w:r>
      <w:r>
        <w:rPr>
          <w:spacing w:val="-5"/>
          <w:sz w:val="24"/>
        </w:rPr>
        <w:t xml:space="preserve"> </w:t>
      </w:r>
      <w:r>
        <w:rPr>
          <w:sz w:val="24"/>
        </w:rPr>
        <w:t>seem</w:t>
      </w:r>
      <w:r>
        <w:rPr>
          <w:spacing w:val="-3"/>
          <w:sz w:val="24"/>
        </w:rPr>
        <w:t xml:space="preserve"> </w:t>
      </w:r>
      <w:r>
        <w:rPr>
          <w:sz w:val="24"/>
        </w:rPr>
        <w:t>to</w:t>
      </w:r>
      <w:r>
        <w:rPr>
          <w:spacing w:val="-3"/>
          <w:sz w:val="24"/>
        </w:rPr>
        <w:t xml:space="preserve"> </w:t>
      </w:r>
      <w:r>
        <w:rPr>
          <w:sz w:val="24"/>
        </w:rPr>
        <w:t>increase</w:t>
      </w:r>
      <w:r>
        <w:rPr>
          <w:spacing w:val="-5"/>
          <w:sz w:val="24"/>
        </w:rPr>
        <w:t xml:space="preserve"> </w:t>
      </w:r>
      <w:r>
        <w:rPr>
          <w:sz w:val="24"/>
        </w:rPr>
        <w:t>efficiency</w:t>
      </w:r>
      <w:r>
        <w:rPr>
          <w:spacing w:val="-4"/>
          <w:sz w:val="24"/>
        </w:rPr>
        <w:t xml:space="preserve"> </w:t>
      </w:r>
      <w:r>
        <w:rPr>
          <w:sz w:val="24"/>
        </w:rPr>
        <w:t xml:space="preserve">and the ability to meet workload fluctuations. </w:t>
      </w:r>
      <w:r>
        <w:rPr>
          <w:spacing w:val="-4"/>
          <w:sz w:val="24"/>
        </w:rPr>
        <w:t xml:space="preserve">However, </w:t>
      </w:r>
      <w:r>
        <w:rPr>
          <w:sz w:val="24"/>
        </w:rPr>
        <w:t>such pools often destroy feelings of task ownership and</w:t>
      </w:r>
      <w:r>
        <w:rPr>
          <w:spacing w:val="-4"/>
          <w:sz w:val="24"/>
        </w:rPr>
        <w:t xml:space="preserve"> </w:t>
      </w:r>
      <w:r>
        <w:rPr>
          <w:spacing w:val="-3"/>
          <w:sz w:val="24"/>
        </w:rPr>
        <w:t>identity.</w:t>
      </w:r>
    </w:p>
    <w:p w14:paraId="63419814" w14:textId="77777777" w:rsidR="00A325A9" w:rsidRDefault="00541BBA">
      <w:pPr>
        <w:pStyle w:val="ListParagraph"/>
        <w:numPr>
          <w:ilvl w:val="0"/>
          <w:numId w:val="76"/>
        </w:numPr>
        <w:tabs>
          <w:tab w:val="left" w:pos="2105"/>
          <w:tab w:val="left" w:pos="2106"/>
        </w:tabs>
        <w:spacing w:before="179"/>
        <w:ind w:right="1790"/>
        <w:rPr>
          <w:sz w:val="24"/>
        </w:rPr>
      </w:pPr>
      <w:r>
        <w:rPr>
          <w:sz w:val="24"/>
        </w:rPr>
        <w:t xml:space="preserve">Narrow span of control. A manager with only a </w:t>
      </w:r>
      <w:r>
        <w:rPr>
          <w:spacing w:val="-3"/>
          <w:sz w:val="24"/>
        </w:rPr>
        <w:t xml:space="preserve">few </w:t>
      </w:r>
      <w:r>
        <w:rPr>
          <w:sz w:val="24"/>
        </w:rPr>
        <w:t xml:space="preserve">subordinates </w:t>
      </w:r>
      <w:r>
        <w:rPr>
          <w:spacing w:val="-5"/>
          <w:sz w:val="24"/>
        </w:rPr>
        <w:t xml:space="preserve">(say, </w:t>
      </w:r>
      <w:r>
        <w:rPr>
          <w:sz w:val="24"/>
        </w:rPr>
        <w:t>five to seven)</w:t>
      </w:r>
      <w:r>
        <w:rPr>
          <w:spacing w:val="-6"/>
          <w:sz w:val="24"/>
        </w:rPr>
        <w:t xml:space="preserve"> </w:t>
      </w:r>
      <w:r>
        <w:rPr>
          <w:sz w:val="24"/>
        </w:rPr>
        <w:t>is</w:t>
      </w:r>
      <w:r>
        <w:rPr>
          <w:spacing w:val="-7"/>
          <w:sz w:val="24"/>
        </w:rPr>
        <w:t xml:space="preserve"> </w:t>
      </w:r>
      <w:r>
        <w:rPr>
          <w:sz w:val="24"/>
        </w:rPr>
        <w:t>more</w:t>
      </w:r>
      <w:r>
        <w:rPr>
          <w:spacing w:val="-4"/>
          <w:sz w:val="24"/>
        </w:rPr>
        <w:t xml:space="preserve"> </w:t>
      </w:r>
      <w:r>
        <w:rPr>
          <w:sz w:val="24"/>
        </w:rPr>
        <w:t>likely</w:t>
      </w:r>
      <w:r>
        <w:rPr>
          <w:spacing w:val="-7"/>
          <w:sz w:val="24"/>
        </w:rPr>
        <w:t xml:space="preserve"> </w:t>
      </w:r>
      <w:r>
        <w:rPr>
          <w:sz w:val="24"/>
        </w:rPr>
        <w:t>to</w:t>
      </w:r>
      <w:r>
        <w:rPr>
          <w:spacing w:val="-7"/>
          <w:sz w:val="24"/>
        </w:rPr>
        <w:t xml:space="preserve"> </w:t>
      </w:r>
      <w:r>
        <w:rPr>
          <w:sz w:val="24"/>
        </w:rPr>
        <w:t>become</w:t>
      </w:r>
      <w:r>
        <w:rPr>
          <w:spacing w:val="-4"/>
          <w:sz w:val="24"/>
        </w:rPr>
        <w:t xml:space="preserve"> </w:t>
      </w:r>
      <w:r>
        <w:rPr>
          <w:sz w:val="24"/>
        </w:rPr>
        <w:t>involved</w:t>
      </w:r>
      <w:r>
        <w:rPr>
          <w:spacing w:val="-4"/>
          <w:sz w:val="24"/>
        </w:rPr>
        <w:t xml:space="preserve"> </w:t>
      </w:r>
      <w:r>
        <w:rPr>
          <w:sz w:val="24"/>
        </w:rPr>
        <w:t>in</w:t>
      </w:r>
      <w:r>
        <w:rPr>
          <w:spacing w:val="-6"/>
          <w:sz w:val="24"/>
        </w:rPr>
        <w:t xml:space="preserve"> </w:t>
      </w:r>
      <w:r>
        <w:rPr>
          <w:sz w:val="24"/>
        </w:rPr>
        <w:t>the</w:t>
      </w:r>
      <w:r>
        <w:rPr>
          <w:spacing w:val="-6"/>
          <w:sz w:val="24"/>
        </w:rPr>
        <w:t xml:space="preserve"> </w:t>
      </w:r>
      <w:r>
        <w:rPr>
          <w:sz w:val="24"/>
        </w:rPr>
        <w:t>details</w:t>
      </w:r>
      <w:r>
        <w:rPr>
          <w:spacing w:val="-5"/>
          <w:sz w:val="24"/>
        </w:rPr>
        <w:t xml:space="preserve"> </w:t>
      </w:r>
      <w:r>
        <w:rPr>
          <w:sz w:val="24"/>
        </w:rPr>
        <w:t>of</w:t>
      </w:r>
      <w:r>
        <w:rPr>
          <w:spacing w:val="-6"/>
          <w:sz w:val="24"/>
        </w:rPr>
        <w:t xml:space="preserve"> </w:t>
      </w:r>
      <w:r>
        <w:rPr>
          <w:sz w:val="24"/>
        </w:rPr>
        <w:t>their</w:t>
      </w:r>
      <w:r>
        <w:rPr>
          <w:spacing w:val="-6"/>
          <w:sz w:val="24"/>
        </w:rPr>
        <w:t xml:space="preserve"> </w:t>
      </w:r>
      <w:r>
        <w:rPr>
          <w:sz w:val="24"/>
        </w:rPr>
        <w:t>day-to-day</w:t>
      </w:r>
      <w:r>
        <w:rPr>
          <w:spacing w:val="-7"/>
          <w:sz w:val="24"/>
        </w:rPr>
        <w:t xml:space="preserve"> </w:t>
      </w:r>
      <w:r>
        <w:rPr>
          <w:sz w:val="24"/>
        </w:rPr>
        <w:t>tasks than</w:t>
      </w:r>
      <w:r>
        <w:rPr>
          <w:spacing w:val="-4"/>
          <w:sz w:val="24"/>
        </w:rPr>
        <w:t xml:space="preserve"> </w:t>
      </w:r>
      <w:r>
        <w:rPr>
          <w:sz w:val="24"/>
        </w:rPr>
        <w:t>a</w:t>
      </w:r>
      <w:r>
        <w:rPr>
          <w:spacing w:val="-2"/>
          <w:sz w:val="24"/>
        </w:rPr>
        <w:t xml:space="preserve"> </w:t>
      </w:r>
      <w:r>
        <w:rPr>
          <w:sz w:val="24"/>
        </w:rPr>
        <w:t>manager</w:t>
      </w:r>
      <w:r>
        <w:rPr>
          <w:spacing w:val="-6"/>
          <w:sz w:val="24"/>
        </w:rPr>
        <w:t xml:space="preserve"> </w:t>
      </w:r>
      <w:r>
        <w:rPr>
          <w:sz w:val="24"/>
        </w:rPr>
        <w:t>with</w:t>
      </w:r>
      <w:r>
        <w:rPr>
          <w:spacing w:val="-5"/>
          <w:sz w:val="24"/>
        </w:rPr>
        <w:t xml:space="preserve"> </w:t>
      </w:r>
      <w:r>
        <w:rPr>
          <w:sz w:val="24"/>
        </w:rPr>
        <w:t>a</w:t>
      </w:r>
      <w:r>
        <w:rPr>
          <w:spacing w:val="-4"/>
          <w:sz w:val="24"/>
        </w:rPr>
        <w:t xml:space="preserve"> </w:t>
      </w:r>
      <w:r>
        <w:rPr>
          <w:sz w:val="24"/>
        </w:rPr>
        <w:t>wider</w:t>
      </w:r>
      <w:r>
        <w:rPr>
          <w:spacing w:val="-4"/>
          <w:sz w:val="24"/>
        </w:rPr>
        <w:t xml:space="preserve"> </w:t>
      </w:r>
      <w:r>
        <w:rPr>
          <w:sz w:val="24"/>
        </w:rPr>
        <w:t>span</w:t>
      </w:r>
      <w:r>
        <w:rPr>
          <w:spacing w:val="-5"/>
          <w:sz w:val="24"/>
        </w:rPr>
        <w:t xml:space="preserve"> </w:t>
      </w:r>
      <w:r>
        <w:rPr>
          <w:sz w:val="24"/>
        </w:rPr>
        <w:t>of</w:t>
      </w:r>
      <w:r>
        <w:rPr>
          <w:spacing w:val="-5"/>
          <w:sz w:val="24"/>
        </w:rPr>
        <w:t xml:space="preserve"> </w:t>
      </w:r>
      <w:r>
        <w:rPr>
          <w:sz w:val="24"/>
        </w:rPr>
        <w:t>control.</w:t>
      </w:r>
      <w:r>
        <w:rPr>
          <w:spacing w:val="-7"/>
          <w:sz w:val="24"/>
        </w:rPr>
        <w:t xml:space="preserve"> </w:t>
      </w:r>
      <w:r>
        <w:rPr>
          <w:sz w:val="24"/>
        </w:rPr>
        <w:t>Centralization</w:t>
      </w:r>
      <w:r>
        <w:rPr>
          <w:spacing w:val="-5"/>
          <w:sz w:val="24"/>
        </w:rPr>
        <w:t xml:space="preserve"> </w:t>
      </w:r>
      <w:r>
        <w:rPr>
          <w:sz w:val="24"/>
        </w:rPr>
        <w:t>of</w:t>
      </w:r>
      <w:r>
        <w:rPr>
          <w:spacing w:val="-5"/>
          <w:sz w:val="24"/>
        </w:rPr>
        <w:t xml:space="preserve"> </w:t>
      </w:r>
      <w:r>
        <w:rPr>
          <w:sz w:val="24"/>
        </w:rPr>
        <w:t>decision</w:t>
      </w:r>
      <w:r>
        <w:rPr>
          <w:spacing w:val="-3"/>
          <w:sz w:val="24"/>
        </w:rPr>
        <w:t xml:space="preserve"> </w:t>
      </w:r>
      <w:r>
        <w:rPr>
          <w:sz w:val="24"/>
        </w:rPr>
        <w:t>making and overcontrol may result from too narrow a span of control and seriously reduce autonomy and a sense of</w:t>
      </w:r>
      <w:r>
        <w:rPr>
          <w:spacing w:val="-5"/>
          <w:sz w:val="24"/>
        </w:rPr>
        <w:t xml:space="preserve"> </w:t>
      </w:r>
      <w:r>
        <w:rPr>
          <w:sz w:val="24"/>
        </w:rPr>
        <w:t>empowerment.</w:t>
      </w:r>
    </w:p>
    <w:p w14:paraId="667418E5" w14:textId="77777777" w:rsidR="00A325A9" w:rsidRDefault="00541BBA">
      <w:pPr>
        <w:pStyle w:val="BodyText"/>
        <w:spacing w:before="181"/>
        <w:ind w:left="1625" w:right="1458"/>
      </w:pPr>
      <w:r>
        <w:rPr>
          <w:b/>
        </w:rPr>
        <w:t>Survey Method</w:t>
      </w:r>
      <w:r>
        <w:t>. Several types of questionnaires, one of which is the job diagnostic survey (JDS), make diagnosing jobs relatively easy and systematic. You can calculate an overall measure of job enrichment, called the motivating potential score (MPS). The MPS formula sums the scores for skill variety, task identity, and task significance and divides the total by 3. Thus the combination of these three job characteristics has the same weight as autonomy and job feedback. The reason is that the job characteristics enrichment model requires that both experienced responsibility and knowledge of results be present for high internal job motivation. This outcome can be achieved only if reasonable degrees of autonomy and job feedback are present.</w:t>
      </w:r>
    </w:p>
    <w:p w14:paraId="0EEBFD09" w14:textId="77777777" w:rsidR="00A325A9" w:rsidRDefault="00541BBA">
      <w:pPr>
        <w:pStyle w:val="ListParagraph"/>
        <w:numPr>
          <w:ilvl w:val="2"/>
          <w:numId w:val="88"/>
        </w:numPr>
        <w:tabs>
          <w:tab w:val="left" w:pos="2228"/>
        </w:tabs>
        <w:spacing w:before="179"/>
        <w:rPr>
          <w:sz w:val="24"/>
        </w:rPr>
      </w:pPr>
      <w:r>
        <w:rPr>
          <w:sz w:val="24"/>
        </w:rPr>
        <w:t>Implementation</w:t>
      </w:r>
      <w:r>
        <w:rPr>
          <w:spacing w:val="-1"/>
          <w:sz w:val="24"/>
        </w:rPr>
        <w:t xml:space="preserve"> </w:t>
      </w:r>
      <w:r>
        <w:rPr>
          <w:sz w:val="24"/>
        </w:rPr>
        <w:t>Approaches</w:t>
      </w:r>
    </w:p>
    <w:p w14:paraId="0E56EEB5" w14:textId="77777777" w:rsidR="00A325A9" w:rsidRDefault="00541BBA">
      <w:pPr>
        <w:pStyle w:val="BodyText"/>
        <w:spacing w:before="183"/>
        <w:ind w:left="1625" w:right="1339"/>
      </w:pPr>
      <w:r>
        <w:t>Any one of five approaches, or a combination of them, may be used to implement a job enrichment program. All need not be used in every job enrichment effort, nor are they mutually exclusive. The two main approaches are vertical loading and the formation of natural work teams. The other three—establishment of customer relationships, employee ownership of the product, and employee receipt of direct feedback—often are used within one of the two principal approaches.</w:t>
      </w:r>
    </w:p>
    <w:p w14:paraId="38103E37" w14:textId="77777777" w:rsidR="00A325A9" w:rsidRDefault="00541BBA">
      <w:pPr>
        <w:pStyle w:val="BodyText"/>
        <w:spacing w:before="179"/>
        <w:ind w:left="1625" w:right="1480"/>
        <w:jc w:val="both"/>
      </w:pPr>
      <w:r>
        <w:rPr>
          <w:b/>
          <w:spacing w:val="-3"/>
        </w:rPr>
        <w:t>Vertical</w:t>
      </w:r>
      <w:r>
        <w:rPr>
          <w:b/>
          <w:spacing w:val="-4"/>
        </w:rPr>
        <w:t xml:space="preserve"> </w:t>
      </w:r>
      <w:r>
        <w:rPr>
          <w:b/>
        </w:rPr>
        <w:t>Loading.</w:t>
      </w:r>
      <w:r>
        <w:rPr>
          <w:b/>
          <w:spacing w:val="-2"/>
        </w:rPr>
        <w:t xml:space="preserve"> </w:t>
      </w:r>
      <w:r>
        <w:t>Vertical</w:t>
      </w:r>
      <w:r>
        <w:rPr>
          <w:spacing w:val="-7"/>
        </w:rPr>
        <w:t xml:space="preserve"> </w:t>
      </w:r>
      <w:r>
        <w:t>loading</w:t>
      </w:r>
      <w:r>
        <w:rPr>
          <w:spacing w:val="-4"/>
        </w:rPr>
        <w:t xml:space="preserve"> </w:t>
      </w:r>
      <w:r>
        <w:t>is</w:t>
      </w:r>
      <w:r>
        <w:rPr>
          <w:spacing w:val="-6"/>
        </w:rPr>
        <w:t xml:space="preserve"> </w:t>
      </w:r>
      <w:r>
        <w:t>the</w:t>
      </w:r>
      <w:r>
        <w:rPr>
          <w:spacing w:val="-4"/>
        </w:rPr>
        <w:t xml:space="preserve"> </w:t>
      </w:r>
      <w:r>
        <w:t>delegation</w:t>
      </w:r>
      <w:r>
        <w:rPr>
          <w:spacing w:val="-5"/>
        </w:rPr>
        <w:t xml:space="preserve"> </w:t>
      </w:r>
      <w:r>
        <w:t>to</w:t>
      </w:r>
      <w:r>
        <w:rPr>
          <w:spacing w:val="-6"/>
        </w:rPr>
        <w:t xml:space="preserve"> </w:t>
      </w:r>
      <w:r>
        <w:t>employees</w:t>
      </w:r>
      <w:r>
        <w:rPr>
          <w:spacing w:val="-4"/>
        </w:rPr>
        <w:t xml:space="preserve"> </w:t>
      </w:r>
      <w:r>
        <w:t>of</w:t>
      </w:r>
      <w:r>
        <w:rPr>
          <w:spacing w:val="-3"/>
        </w:rPr>
        <w:t xml:space="preserve"> </w:t>
      </w:r>
      <w:r>
        <w:t>responsibilities</w:t>
      </w:r>
      <w:r>
        <w:rPr>
          <w:spacing w:val="-2"/>
        </w:rPr>
        <w:t xml:space="preserve"> </w:t>
      </w:r>
      <w:r>
        <w:t xml:space="preserve">and tasks that were formerly reserved </w:t>
      </w:r>
      <w:r>
        <w:rPr>
          <w:spacing w:val="-3"/>
        </w:rPr>
        <w:t xml:space="preserve">for </w:t>
      </w:r>
      <w:r>
        <w:t xml:space="preserve">management or </w:t>
      </w:r>
      <w:r>
        <w:rPr>
          <w:spacing w:val="-3"/>
        </w:rPr>
        <w:t xml:space="preserve">staff </w:t>
      </w:r>
      <w:r>
        <w:t xml:space="preserve">specialists. </w:t>
      </w:r>
      <w:r>
        <w:rPr>
          <w:spacing w:val="-3"/>
        </w:rPr>
        <w:t xml:space="preserve">Vertical </w:t>
      </w:r>
      <w:r>
        <w:t>loading includes the empowerment of employees</w:t>
      </w:r>
      <w:r>
        <w:rPr>
          <w:spacing w:val="-7"/>
        </w:rPr>
        <w:t xml:space="preserve"> </w:t>
      </w:r>
      <w:r>
        <w:t>to</w:t>
      </w:r>
    </w:p>
    <w:p w14:paraId="622FA11D" w14:textId="77777777" w:rsidR="00A325A9" w:rsidRDefault="00541BBA">
      <w:pPr>
        <w:pStyle w:val="ListParagraph"/>
        <w:numPr>
          <w:ilvl w:val="0"/>
          <w:numId w:val="76"/>
        </w:numPr>
        <w:tabs>
          <w:tab w:val="left" w:pos="2105"/>
          <w:tab w:val="left" w:pos="2106"/>
        </w:tabs>
        <w:spacing w:before="179" w:line="242" w:lineRule="auto"/>
        <w:ind w:right="1687"/>
        <w:rPr>
          <w:sz w:val="24"/>
        </w:rPr>
      </w:pPr>
      <w:r>
        <w:rPr>
          <w:sz w:val="24"/>
        </w:rPr>
        <w:t>set</w:t>
      </w:r>
      <w:r>
        <w:rPr>
          <w:spacing w:val="-3"/>
          <w:sz w:val="24"/>
        </w:rPr>
        <w:t xml:space="preserve"> </w:t>
      </w:r>
      <w:r>
        <w:rPr>
          <w:sz w:val="24"/>
        </w:rPr>
        <w:t>schedules,</w:t>
      </w:r>
      <w:r>
        <w:rPr>
          <w:spacing w:val="-4"/>
          <w:sz w:val="24"/>
        </w:rPr>
        <w:t xml:space="preserve"> </w:t>
      </w:r>
      <w:r>
        <w:rPr>
          <w:sz w:val="24"/>
        </w:rPr>
        <w:t>determine</w:t>
      </w:r>
      <w:r>
        <w:rPr>
          <w:spacing w:val="-5"/>
          <w:sz w:val="24"/>
        </w:rPr>
        <w:t xml:space="preserve"> </w:t>
      </w:r>
      <w:r>
        <w:rPr>
          <w:sz w:val="24"/>
        </w:rPr>
        <w:t>work</w:t>
      </w:r>
      <w:r>
        <w:rPr>
          <w:spacing w:val="-4"/>
          <w:sz w:val="24"/>
        </w:rPr>
        <w:t xml:space="preserve"> </w:t>
      </w:r>
      <w:r>
        <w:rPr>
          <w:sz w:val="24"/>
        </w:rPr>
        <w:t>methods,</w:t>
      </w:r>
      <w:r>
        <w:rPr>
          <w:spacing w:val="-5"/>
          <w:sz w:val="24"/>
        </w:rPr>
        <w:t xml:space="preserve"> </w:t>
      </w:r>
      <w:r>
        <w:rPr>
          <w:sz w:val="24"/>
        </w:rPr>
        <w:t>and</w:t>
      </w:r>
      <w:r>
        <w:rPr>
          <w:spacing w:val="-4"/>
          <w:sz w:val="24"/>
        </w:rPr>
        <w:t xml:space="preserve"> </w:t>
      </w:r>
      <w:r>
        <w:rPr>
          <w:sz w:val="24"/>
        </w:rPr>
        <w:t>decide</w:t>
      </w:r>
      <w:r>
        <w:rPr>
          <w:spacing w:val="-2"/>
          <w:sz w:val="24"/>
        </w:rPr>
        <w:t xml:space="preserve"> </w:t>
      </w:r>
      <w:r>
        <w:rPr>
          <w:sz w:val="24"/>
        </w:rPr>
        <w:t>when</w:t>
      </w:r>
      <w:r>
        <w:rPr>
          <w:spacing w:val="-2"/>
          <w:sz w:val="24"/>
        </w:rPr>
        <w:t xml:space="preserve"> </w:t>
      </w:r>
      <w:r>
        <w:rPr>
          <w:sz w:val="24"/>
        </w:rPr>
        <w:t>and</w:t>
      </w:r>
      <w:r>
        <w:rPr>
          <w:spacing w:val="-5"/>
          <w:sz w:val="24"/>
        </w:rPr>
        <w:t xml:space="preserve"> </w:t>
      </w:r>
      <w:r>
        <w:rPr>
          <w:sz w:val="24"/>
        </w:rPr>
        <w:t>how</w:t>
      </w:r>
      <w:r>
        <w:rPr>
          <w:spacing w:val="-4"/>
          <w:sz w:val="24"/>
        </w:rPr>
        <w:t xml:space="preserve"> </w:t>
      </w:r>
      <w:r>
        <w:rPr>
          <w:sz w:val="24"/>
        </w:rPr>
        <w:t>to</w:t>
      </w:r>
      <w:r>
        <w:rPr>
          <w:spacing w:val="-5"/>
          <w:sz w:val="24"/>
        </w:rPr>
        <w:t xml:space="preserve"> </w:t>
      </w:r>
      <w:r>
        <w:rPr>
          <w:sz w:val="24"/>
        </w:rPr>
        <w:t>check</w:t>
      </w:r>
      <w:r>
        <w:rPr>
          <w:spacing w:val="-4"/>
          <w:sz w:val="24"/>
        </w:rPr>
        <w:t xml:space="preserve"> </w:t>
      </w:r>
      <w:r>
        <w:rPr>
          <w:sz w:val="24"/>
        </w:rPr>
        <w:t>on the quality of the work</w:t>
      </w:r>
      <w:r>
        <w:rPr>
          <w:spacing w:val="-6"/>
          <w:sz w:val="24"/>
        </w:rPr>
        <w:t xml:space="preserve"> </w:t>
      </w:r>
      <w:r>
        <w:rPr>
          <w:sz w:val="24"/>
        </w:rPr>
        <w:t>produced;</w:t>
      </w:r>
    </w:p>
    <w:p w14:paraId="5844CD45" w14:textId="77777777" w:rsidR="00A325A9" w:rsidRDefault="00A325A9">
      <w:pPr>
        <w:spacing w:line="242" w:lineRule="auto"/>
        <w:rPr>
          <w:sz w:val="24"/>
        </w:rPr>
        <w:sectPr w:rsidR="00A325A9">
          <w:pgSz w:w="11910" w:h="16850"/>
          <w:pgMar w:top="1320" w:right="0" w:bottom="280" w:left="360" w:header="891" w:footer="0" w:gutter="0"/>
          <w:cols w:space="720"/>
        </w:sectPr>
      </w:pPr>
    </w:p>
    <w:p w14:paraId="6283B3F2" w14:textId="77777777" w:rsidR="00A325A9" w:rsidRDefault="00541BBA">
      <w:pPr>
        <w:pStyle w:val="ListParagraph"/>
        <w:numPr>
          <w:ilvl w:val="0"/>
          <w:numId w:val="76"/>
        </w:numPr>
        <w:tabs>
          <w:tab w:val="left" w:pos="2105"/>
          <w:tab w:val="left" w:pos="2106"/>
        </w:tabs>
        <w:spacing w:before="90"/>
        <w:ind w:right="1363"/>
        <w:rPr>
          <w:sz w:val="24"/>
        </w:rPr>
      </w:pPr>
      <w:r>
        <w:rPr>
          <w:sz w:val="24"/>
        </w:rPr>
        <w:lastRenderedPageBreak/>
        <w:t xml:space="preserve">make their own decisions about when to start and stop work, when to </w:t>
      </w:r>
      <w:r>
        <w:rPr>
          <w:spacing w:val="-4"/>
          <w:sz w:val="24"/>
        </w:rPr>
        <w:t xml:space="preserve">take </w:t>
      </w:r>
      <w:r>
        <w:rPr>
          <w:sz w:val="24"/>
        </w:rPr>
        <w:t>breaks, and how to assign priorities;</w:t>
      </w:r>
      <w:r>
        <w:rPr>
          <w:spacing w:val="-5"/>
          <w:sz w:val="24"/>
        </w:rPr>
        <w:t xml:space="preserve"> </w:t>
      </w:r>
      <w:r>
        <w:rPr>
          <w:sz w:val="24"/>
        </w:rPr>
        <w:t>and</w:t>
      </w:r>
    </w:p>
    <w:p w14:paraId="719B299F" w14:textId="77777777" w:rsidR="00A325A9" w:rsidRDefault="00541BBA">
      <w:pPr>
        <w:pStyle w:val="ListParagraph"/>
        <w:numPr>
          <w:ilvl w:val="0"/>
          <w:numId w:val="76"/>
        </w:numPr>
        <w:tabs>
          <w:tab w:val="left" w:pos="2105"/>
          <w:tab w:val="left" w:pos="2106"/>
        </w:tabs>
        <w:spacing w:before="179" w:line="242" w:lineRule="auto"/>
        <w:ind w:right="1449"/>
        <w:rPr>
          <w:sz w:val="24"/>
        </w:rPr>
      </w:pPr>
      <w:r>
        <w:rPr>
          <w:sz w:val="24"/>
        </w:rPr>
        <w:t>seek</w:t>
      </w:r>
      <w:r>
        <w:rPr>
          <w:spacing w:val="-6"/>
          <w:sz w:val="24"/>
        </w:rPr>
        <w:t xml:space="preserve"> </w:t>
      </w:r>
      <w:r>
        <w:rPr>
          <w:sz w:val="24"/>
        </w:rPr>
        <w:t>solutions</w:t>
      </w:r>
      <w:r>
        <w:rPr>
          <w:spacing w:val="-6"/>
          <w:sz w:val="24"/>
        </w:rPr>
        <w:t xml:space="preserve"> </w:t>
      </w:r>
      <w:r>
        <w:rPr>
          <w:sz w:val="24"/>
        </w:rPr>
        <w:t>to</w:t>
      </w:r>
      <w:r>
        <w:rPr>
          <w:spacing w:val="-6"/>
          <w:sz w:val="24"/>
        </w:rPr>
        <w:t xml:space="preserve"> </w:t>
      </w:r>
      <w:r>
        <w:rPr>
          <w:sz w:val="24"/>
        </w:rPr>
        <w:t>problems</w:t>
      </w:r>
      <w:r>
        <w:rPr>
          <w:spacing w:val="-4"/>
          <w:sz w:val="24"/>
        </w:rPr>
        <w:t xml:space="preserve"> </w:t>
      </w:r>
      <w:r>
        <w:rPr>
          <w:sz w:val="24"/>
        </w:rPr>
        <w:t>on</w:t>
      </w:r>
      <w:r>
        <w:rPr>
          <w:spacing w:val="-5"/>
          <w:sz w:val="24"/>
        </w:rPr>
        <w:t xml:space="preserve"> </w:t>
      </w:r>
      <w:r>
        <w:rPr>
          <w:sz w:val="24"/>
        </w:rPr>
        <w:t>their</w:t>
      </w:r>
      <w:r>
        <w:rPr>
          <w:spacing w:val="-5"/>
          <w:sz w:val="24"/>
        </w:rPr>
        <w:t xml:space="preserve"> </w:t>
      </w:r>
      <w:r>
        <w:rPr>
          <w:sz w:val="24"/>
        </w:rPr>
        <w:t>own,</w:t>
      </w:r>
      <w:r>
        <w:rPr>
          <w:spacing w:val="-5"/>
          <w:sz w:val="24"/>
        </w:rPr>
        <w:t xml:space="preserve"> </w:t>
      </w:r>
      <w:r>
        <w:rPr>
          <w:sz w:val="24"/>
        </w:rPr>
        <w:t>consulting</w:t>
      </w:r>
      <w:r>
        <w:rPr>
          <w:spacing w:val="-4"/>
          <w:sz w:val="24"/>
        </w:rPr>
        <w:t xml:space="preserve"> </w:t>
      </w:r>
      <w:r>
        <w:rPr>
          <w:sz w:val="24"/>
        </w:rPr>
        <w:t>with</w:t>
      </w:r>
      <w:r>
        <w:rPr>
          <w:spacing w:val="-5"/>
          <w:sz w:val="24"/>
        </w:rPr>
        <w:t xml:space="preserve"> </w:t>
      </w:r>
      <w:r>
        <w:rPr>
          <w:sz w:val="24"/>
        </w:rPr>
        <w:t>others</w:t>
      </w:r>
      <w:r>
        <w:rPr>
          <w:spacing w:val="-6"/>
          <w:sz w:val="24"/>
        </w:rPr>
        <w:t xml:space="preserve"> </w:t>
      </w:r>
      <w:r>
        <w:rPr>
          <w:sz w:val="24"/>
        </w:rPr>
        <w:t>only</w:t>
      </w:r>
      <w:r>
        <w:rPr>
          <w:spacing w:val="-4"/>
          <w:sz w:val="24"/>
        </w:rPr>
        <w:t xml:space="preserve"> </w:t>
      </w:r>
      <w:r>
        <w:rPr>
          <w:sz w:val="24"/>
        </w:rPr>
        <w:t>as</w:t>
      </w:r>
      <w:r>
        <w:rPr>
          <w:spacing w:val="-6"/>
          <w:sz w:val="24"/>
        </w:rPr>
        <w:t xml:space="preserve"> </w:t>
      </w:r>
      <w:r>
        <w:rPr>
          <w:sz w:val="24"/>
        </w:rPr>
        <w:t>necessary, rather than calling immediately for the manager when problems</w:t>
      </w:r>
      <w:r>
        <w:rPr>
          <w:spacing w:val="-23"/>
          <w:sz w:val="24"/>
        </w:rPr>
        <w:t xml:space="preserve"> </w:t>
      </w:r>
      <w:r>
        <w:rPr>
          <w:sz w:val="24"/>
        </w:rPr>
        <w:t>arise.</w:t>
      </w:r>
    </w:p>
    <w:p w14:paraId="6898A960" w14:textId="39772EF6" w:rsidR="00A325A9" w:rsidRDefault="00541BBA">
      <w:pPr>
        <w:pStyle w:val="BodyText"/>
        <w:spacing w:before="176"/>
        <w:ind w:left="1625" w:right="1451"/>
      </w:pPr>
      <w:r>
        <w:t>Employees often schedule their own work after vertical loading, although a manager may set deadlines or goals. Within these guidelines, employees are allowed some freedom in setting their own schedules and pace. Flextime allows employees, within certain limits, to vary their arrival and departure times to suit their individual needs and desires and helps in self-scheduling of work. With the new information technology capabilities (e.g., computer-based networks), an increasing number of jobs can be Skill Variety Task Identity Task Significance performed, at least part of the time, at the</w:t>
      </w:r>
    </w:p>
    <w:p w14:paraId="43A6C861" w14:textId="77777777" w:rsidR="00A325A9" w:rsidRDefault="00541BBA">
      <w:pPr>
        <w:pStyle w:val="BodyText"/>
        <w:spacing w:line="292" w:lineRule="exact"/>
        <w:ind w:left="1625"/>
      </w:pPr>
      <w:r>
        <w:t>employee’s residence, in hotels while traveling, and at customer locations.</w:t>
      </w:r>
    </w:p>
    <w:p w14:paraId="7061F86B" w14:textId="77777777" w:rsidR="00A325A9" w:rsidRDefault="00541BBA">
      <w:pPr>
        <w:pStyle w:val="BodyText"/>
        <w:spacing w:before="181"/>
        <w:ind w:left="1625" w:right="1423"/>
      </w:pPr>
      <w:r>
        <w:rPr>
          <w:b/>
        </w:rPr>
        <w:t>Natural</w:t>
      </w:r>
      <w:r>
        <w:rPr>
          <w:b/>
          <w:spacing w:val="-6"/>
        </w:rPr>
        <w:t xml:space="preserve"> </w:t>
      </w:r>
      <w:r>
        <w:rPr>
          <w:b/>
          <w:spacing w:val="-4"/>
        </w:rPr>
        <w:t>Teams</w:t>
      </w:r>
      <w:r>
        <w:rPr>
          <w:spacing w:val="-4"/>
        </w:rPr>
        <w:t>.</w:t>
      </w:r>
      <w:r>
        <w:rPr>
          <w:spacing w:val="-5"/>
        </w:rPr>
        <w:t xml:space="preserve"> </w:t>
      </w:r>
      <w:r>
        <w:t>The</w:t>
      </w:r>
      <w:r>
        <w:rPr>
          <w:spacing w:val="-5"/>
        </w:rPr>
        <w:t xml:space="preserve"> </w:t>
      </w:r>
      <w:r>
        <w:t>formation</w:t>
      </w:r>
      <w:r>
        <w:rPr>
          <w:spacing w:val="-5"/>
        </w:rPr>
        <w:t xml:space="preserve"> </w:t>
      </w:r>
      <w:r>
        <w:t>of</w:t>
      </w:r>
      <w:r>
        <w:rPr>
          <w:spacing w:val="-5"/>
        </w:rPr>
        <w:t xml:space="preserve"> </w:t>
      </w:r>
      <w:r>
        <w:t>natural</w:t>
      </w:r>
      <w:r>
        <w:rPr>
          <w:spacing w:val="-6"/>
        </w:rPr>
        <w:t xml:space="preserve"> </w:t>
      </w:r>
      <w:r>
        <w:t>teams</w:t>
      </w:r>
      <w:r>
        <w:rPr>
          <w:spacing w:val="-5"/>
        </w:rPr>
        <w:t xml:space="preserve"> </w:t>
      </w:r>
      <w:r>
        <w:t>combines</w:t>
      </w:r>
      <w:r>
        <w:rPr>
          <w:spacing w:val="-6"/>
        </w:rPr>
        <w:t xml:space="preserve"> </w:t>
      </w:r>
      <w:r>
        <w:t>individual</w:t>
      </w:r>
      <w:r>
        <w:rPr>
          <w:spacing w:val="-4"/>
        </w:rPr>
        <w:t xml:space="preserve"> </w:t>
      </w:r>
      <w:r>
        <w:t>jobs</w:t>
      </w:r>
      <w:r>
        <w:rPr>
          <w:spacing w:val="-6"/>
        </w:rPr>
        <w:t xml:space="preserve"> </w:t>
      </w:r>
      <w:r>
        <w:t>into</w:t>
      </w:r>
      <w:r>
        <w:rPr>
          <w:spacing w:val="-4"/>
        </w:rPr>
        <w:t xml:space="preserve"> </w:t>
      </w:r>
      <w:r>
        <w:t>a</w:t>
      </w:r>
      <w:r>
        <w:rPr>
          <w:spacing w:val="-1"/>
        </w:rPr>
        <w:t xml:space="preserve"> </w:t>
      </w:r>
      <w:r>
        <w:t xml:space="preserve">formally recognized unit (e.g., a section, team, or department). The criteria </w:t>
      </w:r>
      <w:r>
        <w:rPr>
          <w:spacing w:val="-3"/>
        </w:rPr>
        <w:t xml:space="preserve">for </w:t>
      </w:r>
      <w:r>
        <w:t>the groupings are logical and meaningful to the employee and include the</w:t>
      </w:r>
      <w:r>
        <w:rPr>
          <w:spacing w:val="-16"/>
        </w:rPr>
        <w:t xml:space="preserve"> </w:t>
      </w:r>
      <w:r>
        <w:t>following.</w:t>
      </w:r>
    </w:p>
    <w:p w14:paraId="79841023" w14:textId="77777777" w:rsidR="00A325A9" w:rsidRDefault="00541BBA">
      <w:pPr>
        <w:pStyle w:val="ListParagraph"/>
        <w:numPr>
          <w:ilvl w:val="0"/>
          <w:numId w:val="76"/>
        </w:numPr>
        <w:tabs>
          <w:tab w:val="left" w:pos="2105"/>
          <w:tab w:val="left" w:pos="2106"/>
        </w:tabs>
        <w:spacing w:before="181"/>
        <w:ind w:right="1604"/>
        <w:rPr>
          <w:sz w:val="24"/>
        </w:rPr>
      </w:pPr>
      <w:r>
        <w:rPr>
          <w:sz w:val="24"/>
        </w:rPr>
        <w:t>Geographic:</w:t>
      </w:r>
      <w:r>
        <w:rPr>
          <w:spacing w:val="-6"/>
          <w:sz w:val="24"/>
        </w:rPr>
        <w:t xml:space="preserve"> </w:t>
      </w:r>
      <w:r>
        <w:rPr>
          <w:sz w:val="24"/>
        </w:rPr>
        <w:t>Salespeople</w:t>
      </w:r>
      <w:r>
        <w:rPr>
          <w:spacing w:val="-6"/>
          <w:sz w:val="24"/>
        </w:rPr>
        <w:t xml:space="preserve"> </w:t>
      </w:r>
      <w:r>
        <w:rPr>
          <w:sz w:val="24"/>
        </w:rPr>
        <w:t>or</w:t>
      </w:r>
      <w:r>
        <w:rPr>
          <w:spacing w:val="-5"/>
          <w:sz w:val="24"/>
        </w:rPr>
        <w:t xml:space="preserve"> </w:t>
      </w:r>
      <w:r>
        <w:rPr>
          <w:sz w:val="24"/>
        </w:rPr>
        <w:t>information</w:t>
      </w:r>
      <w:r>
        <w:rPr>
          <w:spacing w:val="-6"/>
          <w:sz w:val="24"/>
        </w:rPr>
        <w:t xml:space="preserve"> </w:t>
      </w:r>
      <w:r>
        <w:rPr>
          <w:sz w:val="24"/>
        </w:rPr>
        <w:t>technology</w:t>
      </w:r>
      <w:r>
        <w:rPr>
          <w:spacing w:val="-6"/>
          <w:sz w:val="24"/>
        </w:rPr>
        <w:t xml:space="preserve"> </w:t>
      </w:r>
      <w:r>
        <w:rPr>
          <w:sz w:val="24"/>
        </w:rPr>
        <w:t>consultants</w:t>
      </w:r>
      <w:r>
        <w:rPr>
          <w:spacing w:val="-8"/>
          <w:sz w:val="24"/>
        </w:rPr>
        <w:t xml:space="preserve"> </w:t>
      </w:r>
      <w:r>
        <w:rPr>
          <w:sz w:val="24"/>
        </w:rPr>
        <w:t>might</w:t>
      </w:r>
      <w:r>
        <w:rPr>
          <w:spacing w:val="-7"/>
          <w:sz w:val="24"/>
        </w:rPr>
        <w:t xml:space="preserve"> </w:t>
      </w:r>
      <w:r>
        <w:rPr>
          <w:sz w:val="24"/>
        </w:rPr>
        <w:t>be</w:t>
      </w:r>
      <w:r>
        <w:rPr>
          <w:spacing w:val="-5"/>
          <w:sz w:val="24"/>
        </w:rPr>
        <w:t xml:space="preserve"> </w:t>
      </w:r>
      <w:r>
        <w:rPr>
          <w:sz w:val="24"/>
        </w:rPr>
        <w:t>given</w:t>
      </w:r>
      <w:r>
        <w:rPr>
          <w:spacing w:val="-4"/>
          <w:sz w:val="24"/>
        </w:rPr>
        <w:t xml:space="preserve"> </w:t>
      </w:r>
      <w:r>
        <w:rPr>
          <w:sz w:val="24"/>
        </w:rPr>
        <w:t xml:space="preserve">a particular region of the </w:t>
      </w:r>
      <w:r>
        <w:rPr>
          <w:spacing w:val="-3"/>
          <w:sz w:val="24"/>
        </w:rPr>
        <w:t xml:space="preserve">state </w:t>
      </w:r>
      <w:r>
        <w:rPr>
          <w:sz w:val="24"/>
        </w:rPr>
        <w:t>or country as their</w:t>
      </w:r>
      <w:r>
        <w:rPr>
          <w:spacing w:val="-7"/>
          <w:sz w:val="24"/>
        </w:rPr>
        <w:t xml:space="preserve"> </w:t>
      </w:r>
      <w:r>
        <w:rPr>
          <w:spacing w:val="-3"/>
          <w:sz w:val="24"/>
        </w:rPr>
        <w:t>territory.</w:t>
      </w:r>
    </w:p>
    <w:p w14:paraId="5A6C04E0" w14:textId="77777777" w:rsidR="00A325A9" w:rsidRDefault="00541BBA">
      <w:pPr>
        <w:pStyle w:val="ListParagraph"/>
        <w:numPr>
          <w:ilvl w:val="0"/>
          <w:numId w:val="76"/>
        </w:numPr>
        <w:tabs>
          <w:tab w:val="left" w:pos="2105"/>
          <w:tab w:val="left" w:pos="2106"/>
        </w:tabs>
        <w:spacing w:before="179"/>
        <w:ind w:right="1826"/>
        <w:rPr>
          <w:sz w:val="24"/>
        </w:rPr>
      </w:pPr>
      <w:r>
        <w:rPr>
          <w:spacing w:val="-3"/>
          <w:sz w:val="24"/>
        </w:rPr>
        <w:t xml:space="preserve">Types </w:t>
      </w:r>
      <w:r>
        <w:rPr>
          <w:sz w:val="24"/>
        </w:rPr>
        <w:t>of business: Insurance claims adjusters might be assigned to teams that serve</w:t>
      </w:r>
      <w:r>
        <w:rPr>
          <w:spacing w:val="-4"/>
          <w:sz w:val="24"/>
        </w:rPr>
        <w:t xml:space="preserve"> </w:t>
      </w:r>
      <w:r>
        <w:rPr>
          <w:sz w:val="24"/>
        </w:rPr>
        <w:t>specific</w:t>
      </w:r>
      <w:r>
        <w:rPr>
          <w:spacing w:val="-5"/>
          <w:sz w:val="24"/>
        </w:rPr>
        <w:t xml:space="preserve"> </w:t>
      </w:r>
      <w:r>
        <w:rPr>
          <w:sz w:val="24"/>
        </w:rPr>
        <w:t>types</w:t>
      </w:r>
      <w:r>
        <w:rPr>
          <w:spacing w:val="-4"/>
          <w:sz w:val="24"/>
        </w:rPr>
        <w:t xml:space="preserve"> </w:t>
      </w:r>
      <w:r>
        <w:rPr>
          <w:sz w:val="24"/>
        </w:rPr>
        <w:t>of</w:t>
      </w:r>
      <w:r>
        <w:rPr>
          <w:spacing w:val="-5"/>
          <w:sz w:val="24"/>
        </w:rPr>
        <w:t xml:space="preserve"> </w:t>
      </w:r>
      <w:r>
        <w:rPr>
          <w:sz w:val="24"/>
        </w:rPr>
        <w:t>businesses,</w:t>
      </w:r>
      <w:r>
        <w:rPr>
          <w:spacing w:val="-4"/>
          <w:sz w:val="24"/>
        </w:rPr>
        <w:t xml:space="preserve"> </w:t>
      </w:r>
      <w:r>
        <w:rPr>
          <w:sz w:val="24"/>
        </w:rPr>
        <w:t>such</w:t>
      </w:r>
      <w:r>
        <w:rPr>
          <w:spacing w:val="-6"/>
          <w:sz w:val="24"/>
        </w:rPr>
        <w:t xml:space="preserve"> </w:t>
      </w:r>
      <w:r>
        <w:rPr>
          <w:sz w:val="24"/>
        </w:rPr>
        <w:t>as</w:t>
      </w:r>
      <w:r>
        <w:rPr>
          <w:spacing w:val="-7"/>
          <w:sz w:val="24"/>
        </w:rPr>
        <w:t xml:space="preserve"> </w:t>
      </w:r>
      <w:r>
        <w:rPr>
          <w:sz w:val="24"/>
        </w:rPr>
        <w:t>utilities,</w:t>
      </w:r>
      <w:r>
        <w:rPr>
          <w:spacing w:val="-7"/>
          <w:sz w:val="24"/>
        </w:rPr>
        <w:t xml:space="preserve"> </w:t>
      </w:r>
      <w:r>
        <w:rPr>
          <w:sz w:val="24"/>
        </w:rPr>
        <w:t>manufacturers,</w:t>
      </w:r>
      <w:r>
        <w:rPr>
          <w:spacing w:val="-7"/>
          <w:sz w:val="24"/>
        </w:rPr>
        <w:t xml:space="preserve"> </w:t>
      </w:r>
      <w:r>
        <w:rPr>
          <w:sz w:val="24"/>
        </w:rPr>
        <w:t>or</w:t>
      </w:r>
      <w:r>
        <w:rPr>
          <w:spacing w:val="-7"/>
          <w:sz w:val="24"/>
        </w:rPr>
        <w:t xml:space="preserve"> </w:t>
      </w:r>
      <w:r>
        <w:rPr>
          <w:sz w:val="24"/>
        </w:rPr>
        <w:t>retailers.</w:t>
      </w:r>
    </w:p>
    <w:p w14:paraId="7D03F072" w14:textId="77777777" w:rsidR="00A325A9" w:rsidRDefault="00541BBA">
      <w:pPr>
        <w:pStyle w:val="ListParagraph"/>
        <w:numPr>
          <w:ilvl w:val="0"/>
          <w:numId w:val="76"/>
        </w:numPr>
        <w:tabs>
          <w:tab w:val="left" w:pos="2105"/>
          <w:tab w:val="left" w:pos="2106"/>
        </w:tabs>
        <w:spacing w:before="179" w:line="242" w:lineRule="auto"/>
        <w:ind w:right="1528"/>
        <w:rPr>
          <w:sz w:val="24"/>
        </w:rPr>
      </w:pPr>
      <w:r>
        <w:rPr>
          <w:sz w:val="24"/>
        </w:rPr>
        <w:t>Organizational:</w:t>
      </w:r>
      <w:r>
        <w:rPr>
          <w:spacing w:val="-7"/>
          <w:sz w:val="24"/>
        </w:rPr>
        <w:t xml:space="preserve"> </w:t>
      </w:r>
      <w:r>
        <w:rPr>
          <w:sz w:val="24"/>
        </w:rPr>
        <w:t>Word-processing</w:t>
      </w:r>
      <w:r>
        <w:rPr>
          <w:spacing w:val="-7"/>
          <w:sz w:val="24"/>
        </w:rPr>
        <w:t xml:space="preserve"> </w:t>
      </w:r>
      <w:r>
        <w:rPr>
          <w:spacing w:val="-2"/>
          <w:sz w:val="24"/>
        </w:rPr>
        <w:t>operators</w:t>
      </w:r>
      <w:r>
        <w:rPr>
          <w:spacing w:val="-7"/>
          <w:sz w:val="24"/>
        </w:rPr>
        <w:t xml:space="preserve"> </w:t>
      </w:r>
      <w:r>
        <w:rPr>
          <w:sz w:val="24"/>
        </w:rPr>
        <w:t>might</w:t>
      </w:r>
      <w:r>
        <w:rPr>
          <w:spacing w:val="-8"/>
          <w:sz w:val="24"/>
        </w:rPr>
        <w:t xml:space="preserve"> </w:t>
      </w:r>
      <w:r>
        <w:rPr>
          <w:sz w:val="24"/>
        </w:rPr>
        <w:t>be</w:t>
      </w:r>
      <w:r>
        <w:rPr>
          <w:spacing w:val="-7"/>
          <w:sz w:val="24"/>
        </w:rPr>
        <w:t xml:space="preserve"> </w:t>
      </w:r>
      <w:r>
        <w:rPr>
          <w:sz w:val="24"/>
        </w:rPr>
        <w:t>given</w:t>
      </w:r>
      <w:r>
        <w:rPr>
          <w:spacing w:val="-5"/>
          <w:sz w:val="24"/>
        </w:rPr>
        <w:t xml:space="preserve"> </w:t>
      </w:r>
      <w:r>
        <w:rPr>
          <w:sz w:val="24"/>
        </w:rPr>
        <w:t>work</w:t>
      </w:r>
      <w:r>
        <w:rPr>
          <w:spacing w:val="-10"/>
          <w:sz w:val="24"/>
        </w:rPr>
        <w:t xml:space="preserve"> </w:t>
      </w:r>
      <w:r>
        <w:rPr>
          <w:sz w:val="24"/>
        </w:rPr>
        <w:t>that</w:t>
      </w:r>
      <w:r>
        <w:rPr>
          <w:spacing w:val="-6"/>
          <w:sz w:val="24"/>
        </w:rPr>
        <w:t xml:space="preserve"> </w:t>
      </w:r>
      <w:r>
        <w:rPr>
          <w:sz w:val="24"/>
        </w:rPr>
        <w:t>originates</w:t>
      </w:r>
      <w:r>
        <w:rPr>
          <w:spacing w:val="-5"/>
          <w:sz w:val="24"/>
        </w:rPr>
        <w:t xml:space="preserve"> </w:t>
      </w:r>
      <w:r>
        <w:rPr>
          <w:sz w:val="24"/>
        </w:rPr>
        <w:t>in a particular</w:t>
      </w:r>
      <w:r>
        <w:rPr>
          <w:spacing w:val="-3"/>
          <w:sz w:val="24"/>
        </w:rPr>
        <w:t xml:space="preserve"> </w:t>
      </w:r>
      <w:r>
        <w:rPr>
          <w:sz w:val="24"/>
        </w:rPr>
        <w:t>department.</w:t>
      </w:r>
    </w:p>
    <w:p w14:paraId="1B2C34E9" w14:textId="77777777" w:rsidR="00A325A9" w:rsidRDefault="00541BBA">
      <w:pPr>
        <w:pStyle w:val="ListParagraph"/>
        <w:numPr>
          <w:ilvl w:val="0"/>
          <w:numId w:val="76"/>
        </w:numPr>
        <w:tabs>
          <w:tab w:val="left" w:pos="2106"/>
        </w:tabs>
        <w:spacing w:before="175"/>
        <w:ind w:right="1988"/>
        <w:jc w:val="both"/>
        <w:rPr>
          <w:sz w:val="24"/>
        </w:rPr>
      </w:pPr>
      <w:r>
        <w:rPr>
          <w:sz w:val="24"/>
        </w:rPr>
        <w:t>Alphabetic or numeric: File clerks could be made responsible for materials in specified</w:t>
      </w:r>
      <w:r>
        <w:rPr>
          <w:spacing w:val="-2"/>
          <w:sz w:val="24"/>
        </w:rPr>
        <w:t xml:space="preserve"> </w:t>
      </w:r>
      <w:r>
        <w:rPr>
          <w:sz w:val="24"/>
        </w:rPr>
        <w:t>alphabetical</w:t>
      </w:r>
      <w:r>
        <w:rPr>
          <w:spacing w:val="-3"/>
          <w:sz w:val="24"/>
        </w:rPr>
        <w:t xml:space="preserve"> </w:t>
      </w:r>
      <w:r>
        <w:rPr>
          <w:sz w:val="24"/>
        </w:rPr>
        <w:t>groups</w:t>
      </w:r>
      <w:r>
        <w:rPr>
          <w:spacing w:val="-4"/>
          <w:sz w:val="24"/>
        </w:rPr>
        <w:t xml:space="preserve"> </w:t>
      </w:r>
      <w:r>
        <w:rPr>
          <w:sz w:val="24"/>
        </w:rPr>
        <w:t>(A</w:t>
      </w:r>
      <w:r>
        <w:rPr>
          <w:spacing w:val="-5"/>
          <w:sz w:val="24"/>
        </w:rPr>
        <w:t xml:space="preserve"> </w:t>
      </w:r>
      <w:r>
        <w:rPr>
          <w:sz w:val="24"/>
        </w:rPr>
        <w:t>to</w:t>
      </w:r>
      <w:r>
        <w:rPr>
          <w:spacing w:val="-2"/>
          <w:sz w:val="24"/>
        </w:rPr>
        <w:t xml:space="preserve"> </w:t>
      </w:r>
      <w:r>
        <w:rPr>
          <w:spacing w:val="-4"/>
          <w:sz w:val="24"/>
        </w:rPr>
        <w:t>D,</w:t>
      </w:r>
      <w:r>
        <w:rPr>
          <w:spacing w:val="-5"/>
          <w:sz w:val="24"/>
        </w:rPr>
        <w:t xml:space="preserve"> </w:t>
      </w:r>
      <w:r>
        <w:rPr>
          <w:sz w:val="24"/>
        </w:rPr>
        <w:t>E</w:t>
      </w:r>
      <w:r>
        <w:rPr>
          <w:spacing w:val="-6"/>
          <w:sz w:val="24"/>
        </w:rPr>
        <w:t xml:space="preserve"> </w:t>
      </w:r>
      <w:r>
        <w:rPr>
          <w:sz w:val="24"/>
        </w:rPr>
        <w:t>to</w:t>
      </w:r>
      <w:r>
        <w:rPr>
          <w:spacing w:val="-5"/>
          <w:sz w:val="24"/>
        </w:rPr>
        <w:t xml:space="preserve"> </w:t>
      </w:r>
      <w:r>
        <w:rPr>
          <w:sz w:val="24"/>
        </w:rPr>
        <w:t>H,</w:t>
      </w:r>
      <w:r>
        <w:rPr>
          <w:spacing w:val="-3"/>
          <w:sz w:val="24"/>
        </w:rPr>
        <w:t xml:space="preserve"> </w:t>
      </w:r>
      <w:r>
        <w:rPr>
          <w:sz w:val="24"/>
        </w:rPr>
        <w:t>and</w:t>
      </w:r>
      <w:r>
        <w:rPr>
          <w:spacing w:val="-4"/>
          <w:sz w:val="24"/>
        </w:rPr>
        <w:t xml:space="preserve"> </w:t>
      </w:r>
      <w:r>
        <w:rPr>
          <w:sz w:val="24"/>
        </w:rPr>
        <w:t>so</w:t>
      </w:r>
      <w:r>
        <w:rPr>
          <w:spacing w:val="-3"/>
          <w:sz w:val="24"/>
        </w:rPr>
        <w:t xml:space="preserve"> </w:t>
      </w:r>
      <w:r>
        <w:rPr>
          <w:sz w:val="24"/>
        </w:rPr>
        <w:t>on);</w:t>
      </w:r>
      <w:r>
        <w:rPr>
          <w:spacing w:val="-5"/>
          <w:sz w:val="24"/>
        </w:rPr>
        <w:t xml:space="preserve"> </w:t>
      </w:r>
      <w:r>
        <w:rPr>
          <w:sz w:val="24"/>
        </w:rPr>
        <w:t>library-shelf</w:t>
      </w:r>
      <w:r>
        <w:rPr>
          <w:spacing w:val="-3"/>
          <w:sz w:val="24"/>
        </w:rPr>
        <w:t xml:space="preserve"> </w:t>
      </w:r>
      <w:r>
        <w:rPr>
          <w:sz w:val="24"/>
        </w:rPr>
        <w:t xml:space="preserve">readers might check books in a certain </w:t>
      </w:r>
      <w:r>
        <w:rPr>
          <w:spacing w:val="-3"/>
          <w:sz w:val="24"/>
        </w:rPr>
        <w:t xml:space="preserve">range </w:t>
      </w:r>
      <w:r>
        <w:rPr>
          <w:sz w:val="24"/>
        </w:rPr>
        <w:t>of the library’s cataloging</w:t>
      </w:r>
      <w:r>
        <w:rPr>
          <w:spacing w:val="-15"/>
          <w:sz w:val="24"/>
        </w:rPr>
        <w:t xml:space="preserve"> </w:t>
      </w:r>
      <w:r>
        <w:rPr>
          <w:spacing w:val="-3"/>
          <w:sz w:val="24"/>
        </w:rPr>
        <w:t>system.</w:t>
      </w:r>
    </w:p>
    <w:p w14:paraId="09F68CEA" w14:textId="77777777" w:rsidR="00A325A9" w:rsidRDefault="00541BBA">
      <w:pPr>
        <w:pStyle w:val="ListParagraph"/>
        <w:numPr>
          <w:ilvl w:val="0"/>
          <w:numId w:val="76"/>
        </w:numPr>
        <w:tabs>
          <w:tab w:val="left" w:pos="2105"/>
          <w:tab w:val="left" w:pos="2106"/>
        </w:tabs>
        <w:spacing w:before="179" w:line="242" w:lineRule="auto"/>
        <w:ind w:right="2226"/>
        <w:rPr>
          <w:sz w:val="24"/>
        </w:rPr>
      </w:pPr>
      <w:r>
        <w:rPr>
          <w:sz w:val="24"/>
        </w:rPr>
        <w:t>Customer</w:t>
      </w:r>
      <w:r>
        <w:rPr>
          <w:spacing w:val="-5"/>
          <w:sz w:val="24"/>
        </w:rPr>
        <w:t xml:space="preserve"> </w:t>
      </w:r>
      <w:r>
        <w:rPr>
          <w:sz w:val="24"/>
        </w:rPr>
        <w:t>groups:</w:t>
      </w:r>
      <w:r>
        <w:rPr>
          <w:spacing w:val="-6"/>
          <w:sz w:val="24"/>
        </w:rPr>
        <w:t xml:space="preserve"> </w:t>
      </w:r>
      <w:r>
        <w:rPr>
          <w:sz w:val="24"/>
        </w:rPr>
        <w:t>Employees</w:t>
      </w:r>
      <w:r>
        <w:rPr>
          <w:spacing w:val="-4"/>
          <w:sz w:val="24"/>
        </w:rPr>
        <w:t xml:space="preserve"> </w:t>
      </w:r>
      <w:r>
        <w:rPr>
          <w:sz w:val="24"/>
        </w:rPr>
        <w:t>of</w:t>
      </w:r>
      <w:r>
        <w:rPr>
          <w:spacing w:val="-5"/>
          <w:sz w:val="24"/>
        </w:rPr>
        <w:t xml:space="preserve"> </w:t>
      </w:r>
      <w:r>
        <w:rPr>
          <w:sz w:val="24"/>
        </w:rPr>
        <w:t>a</w:t>
      </w:r>
      <w:r>
        <w:rPr>
          <w:spacing w:val="-5"/>
          <w:sz w:val="24"/>
        </w:rPr>
        <w:t xml:space="preserve"> </w:t>
      </w:r>
      <w:r>
        <w:rPr>
          <w:sz w:val="24"/>
        </w:rPr>
        <w:t>public</w:t>
      </w:r>
      <w:r>
        <w:rPr>
          <w:spacing w:val="-4"/>
          <w:sz w:val="24"/>
        </w:rPr>
        <w:t xml:space="preserve"> </w:t>
      </w:r>
      <w:r>
        <w:rPr>
          <w:sz w:val="24"/>
        </w:rPr>
        <w:t>utility</w:t>
      </w:r>
      <w:r>
        <w:rPr>
          <w:spacing w:val="-4"/>
          <w:sz w:val="24"/>
        </w:rPr>
        <w:t xml:space="preserve"> </w:t>
      </w:r>
      <w:r>
        <w:rPr>
          <w:sz w:val="24"/>
        </w:rPr>
        <w:t>or</w:t>
      </w:r>
      <w:r>
        <w:rPr>
          <w:spacing w:val="-6"/>
          <w:sz w:val="24"/>
        </w:rPr>
        <w:t xml:space="preserve"> </w:t>
      </w:r>
      <w:r>
        <w:rPr>
          <w:sz w:val="24"/>
        </w:rPr>
        <w:t>consulting</w:t>
      </w:r>
      <w:r>
        <w:rPr>
          <w:spacing w:val="-4"/>
          <w:sz w:val="24"/>
        </w:rPr>
        <w:t xml:space="preserve"> </w:t>
      </w:r>
      <w:r>
        <w:rPr>
          <w:sz w:val="24"/>
        </w:rPr>
        <w:t>firm</w:t>
      </w:r>
      <w:r>
        <w:rPr>
          <w:spacing w:val="-3"/>
          <w:sz w:val="24"/>
        </w:rPr>
        <w:t xml:space="preserve"> </w:t>
      </w:r>
      <w:r>
        <w:rPr>
          <w:sz w:val="24"/>
        </w:rPr>
        <w:t>might</w:t>
      </w:r>
      <w:r>
        <w:rPr>
          <w:spacing w:val="-5"/>
          <w:sz w:val="24"/>
        </w:rPr>
        <w:t xml:space="preserve"> </w:t>
      </w:r>
      <w:r>
        <w:rPr>
          <w:sz w:val="24"/>
        </w:rPr>
        <w:t>be assigned to particular industrial or commercial</w:t>
      </w:r>
      <w:r>
        <w:rPr>
          <w:spacing w:val="-7"/>
          <w:sz w:val="24"/>
        </w:rPr>
        <w:t xml:space="preserve"> </w:t>
      </w:r>
      <w:r>
        <w:rPr>
          <w:sz w:val="24"/>
        </w:rPr>
        <w:t>accounts.</w:t>
      </w:r>
    </w:p>
    <w:p w14:paraId="52889E4F" w14:textId="77777777" w:rsidR="00A325A9" w:rsidRDefault="00541BBA">
      <w:pPr>
        <w:pStyle w:val="BodyText"/>
        <w:spacing w:before="176"/>
        <w:ind w:left="1625" w:right="1546"/>
      </w:pPr>
      <w:r>
        <w:rPr>
          <w:b/>
        </w:rPr>
        <w:t xml:space="preserve">Customer Relationships. </w:t>
      </w:r>
      <w:r>
        <w:t>One of the most important concepts of job enrichment is putting employees in touch with the users of their output. The establishment of customer relationships often is a logical outcome if natural teams are formed.</w:t>
      </w:r>
    </w:p>
    <w:p w14:paraId="5E2E2A78" w14:textId="77777777" w:rsidR="00A325A9" w:rsidRDefault="00541BBA">
      <w:pPr>
        <w:pStyle w:val="BodyText"/>
        <w:ind w:left="1625" w:right="1538"/>
      </w:pPr>
      <w:r>
        <w:t>Employees too often end up working directly for their superiors rather than for customers or clients. Consider the approach used by Home Depot, a large retailer primarily for residential fixer-uppers. Home Depot encourages employees to build long-term relationships with customers. Employees are trained in home repair techniques and can spend as much time as necessary to help customers. There are no high-pressure sales tactics, and employees are on straight salary. In order to satisfy customers consistently, the leadership of Home Depot believes that employees must</w:t>
      </w:r>
    </w:p>
    <w:p w14:paraId="2C201B68" w14:textId="77777777" w:rsidR="00A325A9" w:rsidRDefault="00541BBA">
      <w:pPr>
        <w:pStyle w:val="BodyText"/>
        <w:spacing w:before="2"/>
        <w:ind w:left="1625" w:right="1433"/>
      </w:pPr>
      <w:r>
        <w:t>be committed. Instead of receiving discounts on merchandise, employees get shares in the company’s stock. Salespeople are trained not to let customers overspend.</w:t>
      </w:r>
    </w:p>
    <w:p w14:paraId="66C82824" w14:textId="77777777" w:rsidR="00A325A9" w:rsidRDefault="00541BBA">
      <w:pPr>
        <w:pStyle w:val="BodyText"/>
        <w:spacing w:before="179"/>
        <w:ind w:left="1625" w:right="1382"/>
      </w:pPr>
      <w:r>
        <w:rPr>
          <w:b/>
        </w:rPr>
        <w:t xml:space="preserve">Ownership of Product. </w:t>
      </w:r>
      <w:r>
        <w:t>Employees who assemble entire television sets or prepare entire reports identify more with the finished products than do employees who perform only parts of the job. Allowing employees to build or service entire products or</w:t>
      </w:r>
    </w:p>
    <w:p w14:paraId="27B8D23C" w14:textId="77777777" w:rsidR="00A325A9" w:rsidRDefault="00A325A9">
      <w:pPr>
        <w:sectPr w:rsidR="00A325A9">
          <w:pgSz w:w="11910" w:h="16850"/>
          <w:pgMar w:top="1320" w:right="0" w:bottom="280" w:left="360" w:header="891" w:footer="0" w:gutter="0"/>
          <w:cols w:space="720"/>
        </w:sectPr>
      </w:pPr>
    </w:p>
    <w:p w14:paraId="78660383" w14:textId="77777777" w:rsidR="00A325A9" w:rsidRDefault="00541BBA">
      <w:pPr>
        <w:pStyle w:val="BodyText"/>
        <w:spacing w:before="90"/>
        <w:ind w:left="1625" w:right="1546"/>
      </w:pPr>
      <w:r>
        <w:lastRenderedPageBreak/>
        <w:t>complete entire tasks is likely to generate a sense of pride and achievement. The assignment of as much responsibility as possible in serving a certain geographic area also may create the feeling of ownership.</w:t>
      </w:r>
    </w:p>
    <w:p w14:paraId="7CA1AFDF" w14:textId="77777777" w:rsidR="00A325A9" w:rsidRDefault="00541BBA">
      <w:pPr>
        <w:pStyle w:val="BodyText"/>
        <w:spacing w:before="180"/>
        <w:ind w:left="1625" w:right="1412"/>
      </w:pPr>
      <w:r>
        <w:rPr>
          <w:b/>
        </w:rPr>
        <w:t>Direct Feedback</w:t>
      </w:r>
      <w:r>
        <w:t>. The job-enrichment approach stresses information to the employee directly from performance of the task. Reports or computer output may go directly to employees, instead of just to their managers. A common technique is to let people check their own work so that they can catch most of their own errors before others do. This technique also increases employee autonomy. Direct communication with customers or clients also may improve the timeliness and accuracy of feedback, thereby eliminating distortions and delays.</w:t>
      </w:r>
    </w:p>
    <w:p w14:paraId="61E504CE" w14:textId="2C5170A8" w:rsidR="00A325A9" w:rsidRDefault="00541BBA">
      <w:pPr>
        <w:pStyle w:val="ListParagraph"/>
        <w:numPr>
          <w:ilvl w:val="1"/>
          <w:numId w:val="88"/>
        </w:numPr>
        <w:tabs>
          <w:tab w:val="left" w:pos="1676"/>
        </w:tabs>
        <w:spacing w:before="182"/>
        <w:ind w:hanging="421"/>
        <w:rPr>
          <w:sz w:val="24"/>
        </w:rPr>
      </w:pPr>
      <w:r>
        <w:rPr>
          <w:sz w:val="24"/>
        </w:rPr>
        <w:t>Sociotechnical</w:t>
      </w:r>
      <w:r>
        <w:rPr>
          <w:spacing w:val="-3"/>
          <w:sz w:val="24"/>
        </w:rPr>
        <w:t xml:space="preserve"> </w:t>
      </w:r>
      <w:r>
        <w:rPr>
          <w:sz w:val="24"/>
        </w:rPr>
        <w:t>Systems</w:t>
      </w:r>
    </w:p>
    <w:p w14:paraId="29F64A59" w14:textId="77777777" w:rsidR="00A325A9" w:rsidRDefault="00541BBA">
      <w:pPr>
        <w:pStyle w:val="BodyText"/>
        <w:spacing w:before="180"/>
        <w:ind w:left="1625" w:right="1453"/>
      </w:pPr>
      <w:r>
        <w:t xml:space="preserve">The sociotechnical </w:t>
      </w:r>
      <w:r>
        <w:rPr>
          <w:spacing w:val="-3"/>
        </w:rPr>
        <w:t xml:space="preserve">systems </w:t>
      </w:r>
      <w:r>
        <w:t>model views organizations as entities with complex relationships</w:t>
      </w:r>
      <w:r>
        <w:rPr>
          <w:spacing w:val="-7"/>
        </w:rPr>
        <w:t xml:space="preserve"> </w:t>
      </w:r>
      <w:r>
        <w:t>within</w:t>
      </w:r>
      <w:r>
        <w:rPr>
          <w:spacing w:val="-6"/>
        </w:rPr>
        <w:t xml:space="preserve"> </w:t>
      </w:r>
      <w:r>
        <w:t>their</w:t>
      </w:r>
      <w:r>
        <w:rPr>
          <w:spacing w:val="-6"/>
        </w:rPr>
        <w:t xml:space="preserve"> </w:t>
      </w:r>
      <w:r>
        <w:t>social</w:t>
      </w:r>
      <w:r>
        <w:rPr>
          <w:spacing w:val="-6"/>
        </w:rPr>
        <w:t xml:space="preserve"> </w:t>
      </w:r>
      <w:r>
        <w:t>systems.</w:t>
      </w:r>
      <w:r>
        <w:rPr>
          <w:spacing w:val="-6"/>
        </w:rPr>
        <w:t xml:space="preserve"> </w:t>
      </w:r>
      <w:r>
        <w:t>This</w:t>
      </w:r>
      <w:r>
        <w:rPr>
          <w:spacing w:val="-6"/>
        </w:rPr>
        <w:t xml:space="preserve"> </w:t>
      </w:r>
      <w:r>
        <w:t>model</w:t>
      </w:r>
      <w:r>
        <w:rPr>
          <w:spacing w:val="-4"/>
        </w:rPr>
        <w:t xml:space="preserve"> </w:t>
      </w:r>
      <w:r>
        <w:t>emphasizes</w:t>
      </w:r>
      <w:r>
        <w:rPr>
          <w:spacing w:val="-5"/>
        </w:rPr>
        <w:t xml:space="preserve"> </w:t>
      </w:r>
      <w:r>
        <w:t>grouping</w:t>
      </w:r>
      <w:r>
        <w:rPr>
          <w:spacing w:val="-5"/>
        </w:rPr>
        <w:t xml:space="preserve"> </w:t>
      </w:r>
      <w:r>
        <w:t>jobs</w:t>
      </w:r>
      <w:r>
        <w:rPr>
          <w:spacing w:val="-7"/>
        </w:rPr>
        <w:t xml:space="preserve"> </w:t>
      </w:r>
      <w:r>
        <w:t>by</w:t>
      </w:r>
      <w:r>
        <w:rPr>
          <w:spacing w:val="-8"/>
        </w:rPr>
        <w:t xml:space="preserve"> </w:t>
      </w:r>
      <w:r>
        <w:t>team when the reciprocal and/or sequential interdependence among jobs can’t be reduced. The use of pooled interdependence therefore tends to occur among teams rather than among individual jobs. Use of this model involves vertical job loading to a cluster of jobs</w:t>
      </w:r>
      <w:r>
        <w:rPr>
          <w:spacing w:val="-6"/>
        </w:rPr>
        <w:t xml:space="preserve"> </w:t>
      </w:r>
      <w:r>
        <w:t>within</w:t>
      </w:r>
      <w:r>
        <w:rPr>
          <w:spacing w:val="-2"/>
        </w:rPr>
        <w:t xml:space="preserve"> </w:t>
      </w:r>
      <w:r>
        <w:t>a</w:t>
      </w:r>
      <w:r>
        <w:rPr>
          <w:spacing w:val="-5"/>
        </w:rPr>
        <w:t xml:space="preserve"> </w:t>
      </w:r>
      <w:r>
        <w:t>team</w:t>
      </w:r>
      <w:r>
        <w:rPr>
          <w:spacing w:val="-5"/>
        </w:rPr>
        <w:t xml:space="preserve"> </w:t>
      </w:r>
      <w:r>
        <w:t>as</w:t>
      </w:r>
      <w:r>
        <w:rPr>
          <w:spacing w:val="-3"/>
        </w:rPr>
        <w:t xml:space="preserve"> </w:t>
      </w:r>
      <w:r>
        <w:t>a</w:t>
      </w:r>
      <w:r>
        <w:rPr>
          <w:spacing w:val="-7"/>
        </w:rPr>
        <w:t xml:space="preserve"> </w:t>
      </w:r>
      <w:r>
        <w:t>whole,</w:t>
      </w:r>
      <w:r>
        <w:rPr>
          <w:spacing w:val="-2"/>
        </w:rPr>
        <w:t xml:space="preserve"> </w:t>
      </w:r>
      <w:r>
        <w:t>rather</w:t>
      </w:r>
      <w:r>
        <w:rPr>
          <w:spacing w:val="-4"/>
        </w:rPr>
        <w:t xml:space="preserve"> </w:t>
      </w:r>
      <w:r>
        <w:t>than</w:t>
      </w:r>
      <w:r>
        <w:rPr>
          <w:spacing w:val="-5"/>
        </w:rPr>
        <w:t xml:space="preserve"> </w:t>
      </w:r>
      <w:r>
        <w:t>to</w:t>
      </w:r>
      <w:r>
        <w:rPr>
          <w:spacing w:val="-2"/>
        </w:rPr>
        <w:t xml:space="preserve"> </w:t>
      </w:r>
      <w:r>
        <w:t>each</w:t>
      </w:r>
      <w:r>
        <w:rPr>
          <w:spacing w:val="-2"/>
        </w:rPr>
        <w:t xml:space="preserve"> </w:t>
      </w:r>
      <w:r>
        <w:t>individual</w:t>
      </w:r>
      <w:r>
        <w:rPr>
          <w:spacing w:val="-3"/>
        </w:rPr>
        <w:t xml:space="preserve"> </w:t>
      </w:r>
      <w:r>
        <w:t>job.</w:t>
      </w:r>
      <w:r>
        <w:rPr>
          <w:spacing w:val="-4"/>
        </w:rPr>
        <w:t xml:space="preserve"> </w:t>
      </w:r>
      <w:r>
        <w:t>Management</w:t>
      </w:r>
      <w:r>
        <w:rPr>
          <w:spacing w:val="2"/>
        </w:rPr>
        <w:t xml:space="preserve"> </w:t>
      </w:r>
      <w:r>
        <w:t>can</w:t>
      </w:r>
      <w:r>
        <w:rPr>
          <w:spacing w:val="-4"/>
        </w:rPr>
        <w:t xml:space="preserve"> </w:t>
      </w:r>
      <w:r>
        <w:t xml:space="preserve">use the sociotechnical </w:t>
      </w:r>
      <w:r>
        <w:rPr>
          <w:spacing w:val="-3"/>
        </w:rPr>
        <w:t xml:space="preserve">systems </w:t>
      </w:r>
      <w:r>
        <w:t xml:space="preserve">model to design work that integrates people and technology and to optimize the relationships between the technological and social systems. When applied to manufacturing, the needed changes in technology sometimes are too difficult and costly to make in an existing plant. Thus the sociotechnical </w:t>
      </w:r>
      <w:r>
        <w:rPr>
          <w:spacing w:val="-3"/>
        </w:rPr>
        <w:t xml:space="preserve">systems </w:t>
      </w:r>
      <w:r>
        <w:t>model more frequently works best in designing jobs for an entirely new</w:t>
      </w:r>
      <w:r>
        <w:rPr>
          <w:spacing w:val="-3"/>
        </w:rPr>
        <w:t xml:space="preserve"> </w:t>
      </w:r>
      <w:r>
        <w:t>plant.</w:t>
      </w:r>
    </w:p>
    <w:p w14:paraId="688F074E" w14:textId="77777777" w:rsidR="00A325A9" w:rsidRDefault="00541BBA">
      <w:pPr>
        <w:pStyle w:val="BodyText"/>
        <w:spacing w:before="178"/>
        <w:ind w:left="1625" w:right="1339"/>
      </w:pPr>
      <w:r>
        <w:t>The sociotechnical systems model has four main parts: environmental forces, the social system, the technological system, and moderators. We don’t review environmental forces (e.g., customers, suppliers, and regulatory agencies) further in this model.</w:t>
      </w:r>
    </w:p>
    <w:p w14:paraId="52182668" w14:textId="77777777" w:rsidR="00A325A9" w:rsidRDefault="00541BBA">
      <w:pPr>
        <w:pStyle w:val="ListParagraph"/>
        <w:numPr>
          <w:ilvl w:val="2"/>
          <w:numId w:val="88"/>
        </w:numPr>
        <w:tabs>
          <w:tab w:val="left" w:pos="2228"/>
        </w:tabs>
        <w:spacing w:before="182"/>
        <w:rPr>
          <w:sz w:val="24"/>
        </w:rPr>
      </w:pPr>
      <w:r>
        <w:rPr>
          <w:sz w:val="24"/>
        </w:rPr>
        <w:t>Social</w:t>
      </w:r>
      <w:r>
        <w:rPr>
          <w:spacing w:val="1"/>
          <w:sz w:val="24"/>
        </w:rPr>
        <w:t xml:space="preserve"> </w:t>
      </w:r>
      <w:r>
        <w:rPr>
          <w:spacing w:val="-3"/>
          <w:sz w:val="24"/>
        </w:rPr>
        <w:t>Systems</w:t>
      </w:r>
    </w:p>
    <w:p w14:paraId="03865347" w14:textId="77777777" w:rsidR="00A325A9" w:rsidRDefault="00541BBA">
      <w:pPr>
        <w:pStyle w:val="BodyText"/>
        <w:spacing w:before="180"/>
        <w:ind w:left="1625" w:right="1339"/>
      </w:pPr>
      <w:r>
        <w:t>The social system of an organization comprises those aspects of its “human side” that can influence how individuals and teams perform tasks and their attitudes toward work and the organization. For example, if employees characterize their organization as one marked by distrust, backstabbing, and infighting, the creation of self-managed work teams is likely to be counterproductive until some degree of trust and cooperation can be established.</w:t>
      </w:r>
    </w:p>
    <w:p w14:paraId="5335890F" w14:textId="77777777" w:rsidR="00A325A9" w:rsidRDefault="00541BBA">
      <w:pPr>
        <w:pStyle w:val="ListParagraph"/>
        <w:numPr>
          <w:ilvl w:val="2"/>
          <w:numId w:val="88"/>
        </w:numPr>
        <w:tabs>
          <w:tab w:val="left" w:pos="2228"/>
        </w:tabs>
        <w:rPr>
          <w:sz w:val="24"/>
        </w:rPr>
      </w:pPr>
      <w:r>
        <w:rPr>
          <w:sz w:val="24"/>
        </w:rPr>
        <w:t>Technological</w:t>
      </w:r>
      <w:r>
        <w:rPr>
          <w:spacing w:val="-3"/>
          <w:sz w:val="24"/>
        </w:rPr>
        <w:t xml:space="preserve"> </w:t>
      </w:r>
      <w:r>
        <w:rPr>
          <w:sz w:val="24"/>
        </w:rPr>
        <w:t>Systems</w:t>
      </w:r>
    </w:p>
    <w:p w14:paraId="47D7DC1D" w14:textId="77777777" w:rsidR="00A325A9" w:rsidRDefault="00541BBA">
      <w:pPr>
        <w:pStyle w:val="BodyText"/>
        <w:spacing w:before="180"/>
        <w:ind w:left="1625" w:right="1381"/>
      </w:pPr>
      <w:r>
        <w:t>Task uncertainty, workflow uncertainty, and task interdependence need to be diagnosed. These three technological dimensions are likely to vary with the type of production process being used or planned. For example, utilization of an assembly line or, alternatively, small units is an important technological characteristic. Different production processes require different approaches to job design. In a process technology operation, most work is automated. The relatively few workers spend much of their time monitoring dials and performing maintenance tasks. By contrast,</w:t>
      </w:r>
    </w:p>
    <w:p w14:paraId="3F24324E" w14:textId="77777777" w:rsidR="00A325A9" w:rsidRDefault="00541BBA">
      <w:pPr>
        <w:pStyle w:val="BodyText"/>
        <w:spacing w:before="1"/>
        <w:ind w:left="1625"/>
      </w:pPr>
      <w:r>
        <w:t>small-unit technologies—plumbing, appliance repair, sales, and investment</w:t>
      </w:r>
    </w:p>
    <w:p w14:paraId="6AAAB825" w14:textId="77777777" w:rsidR="00A325A9" w:rsidRDefault="00A325A9">
      <w:pPr>
        <w:sectPr w:rsidR="00A325A9">
          <w:pgSz w:w="11910" w:h="16850"/>
          <w:pgMar w:top="1320" w:right="0" w:bottom="280" w:left="360" w:header="891" w:footer="0" w:gutter="0"/>
          <w:cols w:space="720"/>
        </w:sectPr>
      </w:pPr>
    </w:p>
    <w:p w14:paraId="32674D2B" w14:textId="77777777" w:rsidR="00A325A9" w:rsidRDefault="00541BBA">
      <w:pPr>
        <w:pStyle w:val="BodyText"/>
        <w:spacing w:before="90"/>
        <w:ind w:left="1625"/>
      </w:pPr>
      <w:r>
        <w:lastRenderedPageBreak/>
        <w:t>advice—involve relatively large amounts of labor to achieve the required outputs.</w:t>
      </w:r>
    </w:p>
    <w:p w14:paraId="40082969" w14:textId="77777777" w:rsidR="00A325A9" w:rsidRDefault="00541BBA">
      <w:pPr>
        <w:pStyle w:val="BodyText"/>
        <w:spacing w:before="181"/>
        <w:ind w:left="1625" w:right="1478"/>
      </w:pPr>
      <w:r>
        <w:t>Another technological characteristic is the physical work setting (amount of light, temperature, noise, pollution, geographical isolation, and orderliness). For example, if the workplace is too hot or noisy, employees may have difficulty performing tasks that require intense thought and concentration.</w:t>
      </w:r>
    </w:p>
    <w:p w14:paraId="1429833B" w14:textId="77777777" w:rsidR="00A325A9" w:rsidRDefault="00541BBA">
      <w:pPr>
        <w:pStyle w:val="BodyText"/>
        <w:spacing w:before="179"/>
        <w:ind w:left="1625" w:right="1433"/>
      </w:pPr>
      <w:r>
        <w:t>Complexity of the production process also is an important technological characteristic. The more complex the production process, the greater are the degrees of task and workflow uncertainty and the requirements for reciprocal task interdependence.</w:t>
      </w:r>
    </w:p>
    <w:p w14:paraId="179C18FF" w14:textId="4B5B95FA" w:rsidR="00A325A9" w:rsidRDefault="00541BBA">
      <w:pPr>
        <w:pStyle w:val="BodyText"/>
        <w:spacing w:before="180"/>
        <w:ind w:left="1625" w:right="971"/>
      </w:pPr>
      <w:r>
        <w:t>Other important technological characteristics are the nature of raw materials used in production and the time pressure inherent in the production process.</w:t>
      </w:r>
    </w:p>
    <w:p w14:paraId="5A77A8B4" w14:textId="77777777" w:rsidR="00A325A9" w:rsidRDefault="00541BBA">
      <w:pPr>
        <w:pStyle w:val="ListParagraph"/>
        <w:numPr>
          <w:ilvl w:val="2"/>
          <w:numId w:val="88"/>
        </w:numPr>
        <w:tabs>
          <w:tab w:val="left" w:pos="2228"/>
        </w:tabs>
        <w:spacing w:before="182"/>
        <w:rPr>
          <w:sz w:val="24"/>
        </w:rPr>
      </w:pPr>
      <w:r>
        <w:rPr>
          <w:sz w:val="24"/>
        </w:rPr>
        <w:t>Moderators</w:t>
      </w:r>
    </w:p>
    <w:p w14:paraId="3B8FF8D4" w14:textId="77777777" w:rsidR="00A325A9" w:rsidRDefault="00541BBA">
      <w:pPr>
        <w:pStyle w:val="BodyText"/>
        <w:spacing w:before="180"/>
        <w:ind w:left="1625" w:right="1339"/>
      </w:pPr>
      <w:r>
        <w:t>Work roles act as moderators in the sociotechnical systems model, establishing a set of expected employee behaviors. Work roles define the relationships between the people who perform tasks and the technological requirements of those tasks, binding the sociotechnical systems to each other. The vision, goals, and values of an organization also moderate the relationship between the social and technical systems. The sociotechnical systems model is most effective in an organization with a highly competent and educated workforce.</w:t>
      </w:r>
    </w:p>
    <w:p w14:paraId="1D49A506" w14:textId="77777777" w:rsidR="00A325A9" w:rsidRDefault="00541BBA">
      <w:pPr>
        <w:pStyle w:val="BodyText"/>
        <w:spacing w:before="179"/>
        <w:ind w:left="1625" w:right="1508"/>
      </w:pPr>
      <w:r>
        <w:t>The degree to which an organization operates according to the sociotechnical systems model can be assessed in terms of six core concepts, all of which are reflected in the Preview Case.</w:t>
      </w:r>
    </w:p>
    <w:p w14:paraId="2D4CA003" w14:textId="77777777" w:rsidR="00A325A9" w:rsidRDefault="00541BBA">
      <w:pPr>
        <w:pStyle w:val="ListParagraph"/>
        <w:numPr>
          <w:ilvl w:val="0"/>
          <w:numId w:val="75"/>
        </w:numPr>
        <w:tabs>
          <w:tab w:val="left" w:pos="2105"/>
          <w:tab w:val="left" w:pos="2106"/>
        </w:tabs>
        <w:spacing w:before="179"/>
        <w:ind w:right="1931"/>
        <w:rPr>
          <w:sz w:val="24"/>
        </w:rPr>
      </w:pPr>
      <w:r>
        <w:rPr>
          <w:sz w:val="24"/>
        </w:rPr>
        <w:t>Innovation—Organizational</w:t>
      </w:r>
      <w:r>
        <w:rPr>
          <w:spacing w:val="-10"/>
          <w:sz w:val="24"/>
        </w:rPr>
        <w:t xml:space="preserve"> </w:t>
      </w:r>
      <w:r>
        <w:rPr>
          <w:sz w:val="24"/>
        </w:rPr>
        <w:t>leaders</w:t>
      </w:r>
      <w:r>
        <w:rPr>
          <w:spacing w:val="-8"/>
          <w:sz w:val="24"/>
        </w:rPr>
        <w:t xml:space="preserve"> </w:t>
      </w:r>
      <w:r>
        <w:rPr>
          <w:sz w:val="24"/>
        </w:rPr>
        <w:t>and</w:t>
      </w:r>
      <w:r>
        <w:rPr>
          <w:spacing w:val="-10"/>
          <w:sz w:val="24"/>
        </w:rPr>
        <w:t xml:space="preserve"> </w:t>
      </w:r>
      <w:r>
        <w:rPr>
          <w:sz w:val="24"/>
        </w:rPr>
        <w:t>members</w:t>
      </w:r>
      <w:r>
        <w:rPr>
          <w:spacing w:val="-10"/>
          <w:sz w:val="24"/>
        </w:rPr>
        <w:t xml:space="preserve"> </w:t>
      </w:r>
      <w:r>
        <w:rPr>
          <w:sz w:val="24"/>
        </w:rPr>
        <w:t>maintain</w:t>
      </w:r>
      <w:r>
        <w:rPr>
          <w:spacing w:val="-10"/>
          <w:sz w:val="24"/>
        </w:rPr>
        <w:t xml:space="preserve"> </w:t>
      </w:r>
      <w:r>
        <w:rPr>
          <w:sz w:val="24"/>
        </w:rPr>
        <w:t>a</w:t>
      </w:r>
      <w:r>
        <w:rPr>
          <w:spacing w:val="-11"/>
          <w:sz w:val="24"/>
        </w:rPr>
        <w:t xml:space="preserve"> </w:t>
      </w:r>
      <w:r>
        <w:rPr>
          <w:sz w:val="24"/>
        </w:rPr>
        <w:t>futuristic</w:t>
      </w:r>
      <w:r>
        <w:rPr>
          <w:spacing w:val="-9"/>
          <w:sz w:val="24"/>
        </w:rPr>
        <w:t xml:space="preserve"> </w:t>
      </w:r>
      <w:r>
        <w:rPr>
          <w:sz w:val="24"/>
        </w:rPr>
        <w:t>versus historical orientation, including a propensity for risk taking and provision of rewards for</w:t>
      </w:r>
      <w:r>
        <w:rPr>
          <w:spacing w:val="-5"/>
          <w:sz w:val="24"/>
        </w:rPr>
        <w:t xml:space="preserve"> </w:t>
      </w:r>
      <w:r>
        <w:rPr>
          <w:sz w:val="24"/>
        </w:rPr>
        <w:t>innovation.</w:t>
      </w:r>
    </w:p>
    <w:p w14:paraId="6FA35BD8" w14:textId="77777777" w:rsidR="00A325A9" w:rsidRDefault="00541BBA">
      <w:pPr>
        <w:pStyle w:val="ListParagraph"/>
        <w:numPr>
          <w:ilvl w:val="0"/>
          <w:numId w:val="75"/>
        </w:numPr>
        <w:tabs>
          <w:tab w:val="left" w:pos="2105"/>
          <w:tab w:val="left" w:pos="2106"/>
        </w:tabs>
        <w:spacing w:before="181"/>
        <w:ind w:right="1880"/>
        <w:rPr>
          <w:sz w:val="24"/>
        </w:rPr>
      </w:pPr>
      <w:r>
        <w:rPr>
          <w:sz w:val="24"/>
        </w:rPr>
        <w:t>Human resource development—The talents, knowledge, skills, and abilities</w:t>
      </w:r>
      <w:r>
        <w:rPr>
          <w:spacing w:val="-40"/>
          <w:sz w:val="24"/>
        </w:rPr>
        <w:t xml:space="preserve"> </w:t>
      </w:r>
      <w:r>
        <w:rPr>
          <w:sz w:val="24"/>
        </w:rPr>
        <w:t>of organizational members are developed and tapped through job design, supervisory roles, organizational design, and the workflow</w:t>
      </w:r>
      <w:r>
        <w:rPr>
          <w:spacing w:val="-15"/>
          <w:sz w:val="24"/>
        </w:rPr>
        <w:t xml:space="preserve"> </w:t>
      </w:r>
      <w:r>
        <w:rPr>
          <w:sz w:val="24"/>
        </w:rPr>
        <w:t>process.</w:t>
      </w:r>
    </w:p>
    <w:p w14:paraId="6907559E" w14:textId="77777777" w:rsidR="00A325A9" w:rsidRDefault="00541BBA">
      <w:pPr>
        <w:pStyle w:val="ListParagraph"/>
        <w:numPr>
          <w:ilvl w:val="0"/>
          <w:numId w:val="75"/>
        </w:numPr>
        <w:tabs>
          <w:tab w:val="left" w:pos="2106"/>
        </w:tabs>
        <w:spacing w:before="179"/>
        <w:ind w:right="1514"/>
        <w:jc w:val="both"/>
        <w:rPr>
          <w:sz w:val="24"/>
        </w:rPr>
      </w:pPr>
      <w:r>
        <w:rPr>
          <w:sz w:val="24"/>
        </w:rPr>
        <w:t>Environmental</w:t>
      </w:r>
      <w:r>
        <w:rPr>
          <w:spacing w:val="-12"/>
          <w:sz w:val="24"/>
        </w:rPr>
        <w:t xml:space="preserve"> </w:t>
      </w:r>
      <w:r>
        <w:rPr>
          <w:sz w:val="24"/>
        </w:rPr>
        <w:t>agility—The</w:t>
      </w:r>
      <w:r>
        <w:rPr>
          <w:spacing w:val="-8"/>
          <w:sz w:val="24"/>
        </w:rPr>
        <w:t xml:space="preserve"> </w:t>
      </w:r>
      <w:r>
        <w:rPr>
          <w:sz w:val="24"/>
        </w:rPr>
        <w:t>organization</w:t>
      </w:r>
      <w:r>
        <w:rPr>
          <w:spacing w:val="-9"/>
          <w:sz w:val="24"/>
        </w:rPr>
        <w:t xml:space="preserve"> </w:t>
      </w:r>
      <w:r>
        <w:rPr>
          <w:sz w:val="24"/>
        </w:rPr>
        <w:t>maintains</w:t>
      </w:r>
      <w:r>
        <w:rPr>
          <w:spacing w:val="-10"/>
          <w:sz w:val="24"/>
        </w:rPr>
        <w:t xml:space="preserve"> </w:t>
      </w:r>
      <w:r>
        <w:rPr>
          <w:sz w:val="24"/>
        </w:rPr>
        <w:t>awareness</w:t>
      </w:r>
      <w:r>
        <w:rPr>
          <w:spacing w:val="-11"/>
          <w:sz w:val="24"/>
        </w:rPr>
        <w:t xml:space="preserve"> </w:t>
      </w:r>
      <w:r>
        <w:rPr>
          <w:sz w:val="24"/>
        </w:rPr>
        <w:t>of</w:t>
      </w:r>
      <w:r>
        <w:rPr>
          <w:spacing w:val="-10"/>
          <w:sz w:val="24"/>
        </w:rPr>
        <w:t xml:space="preserve"> </w:t>
      </w:r>
      <w:r>
        <w:rPr>
          <w:sz w:val="24"/>
        </w:rPr>
        <w:t>the</w:t>
      </w:r>
      <w:r>
        <w:rPr>
          <w:spacing w:val="-9"/>
          <w:sz w:val="24"/>
        </w:rPr>
        <w:t xml:space="preserve"> </w:t>
      </w:r>
      <w:r>
        <w:rPr>
          <w:sz w:val="24"/>
        </w:rPr>
        <w:t xml:space="preserve">environment and responds appropriately to it by recognizing customer importance, proactivity versus </w:t>
      </w:r>
      <w:r>
        <w:rPr>
          <w:spacing w:val="-3"/>
          <w:sz w:val="24"/>
        </w:rPr>
        <w:t xml:space="preserve">reactivity, </w:t>
      </w:r>
      <w:r>
        <w:rPr>
          <w:sz w:val="24"/>
        </w:rPr>
        <w:t>and product or service</w:t>
      </w:r>
      <w:r>
        <w:rPr>
          <w:spacing w:val="2"/>
          <w:sz w:val="24"/>
        </w:rPr>
        <w:t xml:space="preserve"> </w:t>
      </w:r>
      <w:r>
        <w:rPr>
          <w:spacing w:val="-3"/>
          <w:sz w:val="24"/>
        </w:rPr>
        <w:t>flexibility.</w:t>
      </w:r>
    </w:p>
    <w:p w14:paraId="596C7AD2" w14:textId="77777777" w:rsidR="00A325A9" w:rsidRDefault="00541BBA">
      <w:pPr>
        <w:pStyle w:val="ListParagraph"/>
        <w:numPr>
          <w:ilvl w:val="0"/>
          <w:numId w:val="75"/>
        </w:numPr>
        <w:tabs>
          <w:tab w:val="left" w:pos="2105"/>
          <w:tab w:val="left" w:pos="2106"/>
        </w:tabs>
        <w:spacing w:before="181"/>
        <w:ind w:right="1619"/>
        <w:rPr>
          <w:sz w:val="24"/>
        </w:rPr>
      </w:pPr>
      <w:r>
        <w:rPr>
          <w:sz w:val="24"/>
        </w:rPr>
        <w:t>Cooperation—Individuals,</w:t>
      </w:r>
      <w:r>
        <w:rPr>
          <w:spacing w:val="-8"/>
          <w:sz w:val="24"/>
        </w:rPr>
        <w:t xml:space="preserve"> </w:t>
      </w:r>
      <w:r>
        <w:rPr>
          <w:sz w:val="24"/>
        </w:rPr>
        <w:t>teams,</w:t>
      </w:r>
      <w:r>
        <w:rPr>
          <w:spacing w:val="-7"/>
          <w:sz w:val="24"/>
        </w:rPr>
        <w:t xml:space="preserve"> </w:t>
      </w:r>
      <w:r>
        <w:rPr>
          <w:sz w:val="24"/>
        </w:rPr>
        <w:t>and</w:t>
      </w:r>
      <w:r>
        <w:rPr>
          <w:spacing w:val="-8"/>
          <w:sz w:val="24"/>
        </w:rPr>
        <w:t xml:space="preserve"> </w:t>
      </w:r>
      <w:r>
        <w:rPr>
          <w:sz w:val="24"/>
        </w:rPr>
        <w:t>departments</w:t>
      </w:r>
      <w:r>
        <w:rPr>
          <w:spacing w:val="-6"/>
          <w:sz w:val="24"/>
        </w:rPr>
        <w:t xml:space="preserve"> </w:t>
      </w:r>
      <w:r>
        <w:rPr>
          <w:sz w:val="24"/>
        </w:rPr>
        <w:t>work</w:t>
      </w:r>
      <w:r>
        <w:rPr>
          <w:spacing w:val="-7"/>
          <w:sz w:val="24"/>
        </w:rPr>
        <w:t xml:space="preserve"> </w:t>
      </w:r>
      <w:r>
        <w:rPr>
          <w:sz w:val="24"/>
        </w:rPr>
        <w:t>together</w:t>
      </w:r>
      <w:r>
        <w:rPr>
          <w:spacing w:val="-7"/>
          <w:sz w:val="24"/>
        </w:rPr>
        <w:t xml:space="preserve"> </w:t>
      </w:r>
      <w:r>
        <w:rPr>
          <w:sz w:val="24"/>
        </w:rPr>
        <w:t>to</w:t>
      </w:r>
      <w:r>
        <w:rPr>
          <w:spacing w:val="-8"/>
          <w:sz w:val="24"/>
        </w:rPr>
        <w:t xml:space="preserve"> </w:t>
      </w:r>
      <w:r>
        <w:rPr>
          <w:sz w:val="24"/>
        </w:rPr>
        <w:t>accomplish common goals through openness, mutual support, shared values, and common rewards.</w:t>
      </w:r>
    </w:p>
    <w:p w14:paraId="31B09DC3" w14:textId="77777777" w:rsidR="00A325A9" w:rsidRDefault="00541BBA">
      <w:pPr>
        <w:pStyle w:val="ListParagraph"/>
        <w:numPr>
          <w:ilvl w:val="0"/>
          <w:numId w:val="75"/>
        </w:numPr>
        <w:tabs>
          <w:tab w:val="left" w:pos="2105"/>
          <w:tab w:val="left" w:pos="2106"/>
        </w:tabs>
        <w:spacing w:before="179" w:line="242" w:lineRule="auto"/>
        <w:ind w:right="2650"/>
        <w:rPr>
          <w:sz w:val="24"/>
        </w:rPr>
      </w:pPr>
      <w:r>
        <w:rPr>
          <w:sz w:val="24"/>
        </w:rPr>
        <w:t>Commitment and energy—Employees</w:t>
      </w:r>
      <w:r>
        <w:rPr>
          <w:spacing w:val="-41"/>
          <w:sz w:val="24"/>
        </w:rPr>
        <w:t xml:space="preserve"> </w:t>
      </w:r>
      <w:r>
        <w:rPr>
          <w:sz w:val="24"/>
        </w:rPr>
        <w:t>are dedicated to accomplishing organizational</w:t>
      </w:r>
      <w:r>
        <w:rPr>
          <w:spacing w:val="-3"/>
          <w:sz w:val="24"/>
        </w:rPr>
        <w:t xml:space="preserve"> </w:t>
      </w:r>
      <w:r>
        <w:rPr>
          <w:sz w:val="24"/>
        </w:rPr>
        <w:t>goals</w:t>
      </w:r>
      <w:r>
        <w:rPr>
          <w:spacing w:val="-5"/>
          <w:sz w:val="24"/>
        </w:rPr>
        <w:t xml:space="preserve"> </w:t>
      </w:r>
      <w:r>
        <w:rPr>
          <w:sz w:val="24"/>
        </w:rPr>
        <w:t>and</w:t>
      </w:r>
      <w:r>
        <w:rPr>
          <w:spacing w:val="-7"/>
          <w:sz w:val="24"/>
        </w:rPr>
        <w:t xml:space="preserve"> </w:t>
      </w:r>
      <w:r>
        <w:rPr>
          <w:sz w:val="24"/>
        </w:rPr>
        <w:t>are</w:t>
      </w:r>
      <w:r>
        <w:rPr>
          <w:spacing w:val="-4"/>
          <w:sz w:val="24"/>
        </w:rPr>
        <w:t xml:space="preserve"> </w:t>
      </w:r>
      <w:r>
        <w:rPr>
          <w:sz w:val="24"/>
        </w:rPr>
        <w:t>prepared</w:t>
      </w:r>
      <w:r>
        <w:rPr>
          <w:spacing w:val="-3"/>
          <w:sz w:val="24"/>
        </w:rPr>
        <w:t xml:space="preserve"> </w:t>
      </w:r>
      <w:r>
        <w:rPr>
          <w:sz w:val="24"/>
        </w:rPr>
        <w:t>to</w:t>
      </w:r>
      <w:r>
        <w:rPr>
          <w:spacing w:val="-6"/>
          <w:sz w:val="24"/>
        </w:rPr>
        <w:t xml:space="preserve"> </w:t>
      </w:r>
      <w:r>
        <w:rPr>
          <w:sz w:val="24"/>
        </w:rPr>
        <w:t>expend</w:t>
      </w:r>
      <w:r>
        <w:rPr>
          <w:spacing w:val="-4"/>
          <w:sz w:val="24"/>
        </w:rPr>
        <w:t xml:space="preserve"> </w:t>
      </w:r>
      <w:r>
        <w:rPr>
          <w:sz w:val="24"/>
        </w:rPr>
        <w:t>energy</w:t>
      </w:r>
      <w:r>
        <w:rPr>
          <w:spacing w:val="-6"/>
          <w:sz w:val="24"/>
        </w:rPr>
        <w:t xml:space="preserve"> </w:t>
      </w:r>
      <w:r>
        <w:rPr>
          <w:sz w:val="24"/>
        </w:rPr>
        <w:t>in</w:t>
      </w:r>
      <w:r>
        <w:rPr>
          <w:spacing w:val="-5"/>
          <w:sz w:val="24"/>
        </w:rPr>
        <w:t xml:space="preserve"> </w:t>
      </w:r>
      <w:r>
        <w:rPr>
          <w:sz w:val="24"/>
        </w:rPr>
        <w:t>doing</w:t>
      </w:r>
      <w:r>
        <w:rPr>
          <w:spacing w:val="-3"/>
          <w:sz w:val="24"/>
        </w:rPr>
        <w:t xml:space="preserve"> </w:t>
      </w:r>
      <w:r>
        <w:rPr>
          <w:sz w:val="24"/>
        </w:rPr>
        <w:t>so.</w:t>
      </w:r>
    </w:p>
    <w:p w14:paraId="5FA102A7" w14:textId="77777777" w:rsidR="00A325A9" w:rsidRDefault="00541BBA">
      <w:pPr>
        <w:pStyle w:val="ListParagraph"/>
        <w:numPr>
          <w:ilvl w:val="0"/>
          <w:numId w:val="75"/>
        </w:numPr>
        <w:tabs>
          <w:tab w:val="left" w:pos="2105"/>
          <w:tab w:val="left" w:pos="2106"/>
        </w:tabs>
        <w:spacing w:before="176"/>
        <w:ind w:right="1473"/>
        <w:rPr>
          <w:sz w:val="24"/>
        </w:rPr>
      </w:pPr>
      <w:r>
        <w:rPr>
          <w:sz w:val="24"/>
        </w:rPr>
        <w:t xml:space="preserve">Joint optimization—The organization uses both its social and technical resources </w:t>
      </w:r>
      <w:r>
        <w:rPr>
          <w:spacing w:val="-3"/>
          <w:sz w:val="24"/>
        </w:rPr>
        <w:t>effectively,</w:t>
      </w:r>
      <w:r>
        <w:rPr>
          <w:spacing w:val="-5"/>
          <w:sz w:val="24"/>
        </w:rPr>
        <w:t xml:space="preserve"> </w:t>
      </w:r>
      <w:r>
        <w:rPr>
          <w:sz w:val="24"/>
        </w:rPr>
        <w:t>including</w:t>
      </w:r>
      <w:r>
        <w:rPr>
          <w:spacing w:val="-7"/>
          <w:sz w:val="24"/>
        </w:rPr>
        <w:t xml:space="preserve"> </w:t>
      </w:r>
      <w:r>
        <w:rPr>
          <w:sz w:val="24"/>
        </w:rPr>
        <w:t>the</w:t>
      </w:r>
      <w:r>
        <w:rPr>
          <w:spacing w:val="-5"/>
          <w:sz w:val="24"/>
        </w:rPr>
        <w:t xml:space="preserve"> </w:t>
      </w:r>
      <w:r>
        <w:rPr>
          <w:sz w:val="24"/>
        </w:rPr>
        <w:t>design</w:t>
      </w:r>
      <w:r>
        <w:rPr>
          <w:spacing w:val="-6"/>
          <w:sz w:val="24"/>
        </w:rPr>
        <w:t xml:space="preserve"> </w:t>
      </w:r>
      <w:r>
        <w:rPr>
          <w:sz w:val="24"/>
        </w:rPr>
        <w:t>of</w:t>
      </w:r>
      <w:r>
        <w:rPr>
          <w:spacing w:val="-5"/>
          <w:sz w:val="24"/>
        </w:rPr>
        <w:t xml:space="preserve"> </w:t>
      </w:r>
      <w:r>
        <w:rPr>
          <w:sz w:val="24"/>
        </w:rPr>
        <w:t>technology</w:t>
      </w:r>
      <w:r>
        <w:rPr>
          <w:spacing w:val="-6"/>
          <w:sz w:val="24"/>
        </w:rPr>
        <w:t xml:space="preserve"> </w:t>
      </w:r>
      <w:r>
        <w:rPr>
          <w:sz w:val="24"/>
        </w:rPr>
        <w:t>to</w:t>
      </w:r>
      <w:r>
        <w:rPr>
          <w:spacing w:val="-6"/>
          <w:sz w:val="24"/>
        </w:rPr>
        <w:t xml:space="preserve"> </w:t>
      </w:r>
      <w:r>
        <w:rPr>
          <w:sz w:val="24"/>
        </w:rPr>
        <w:t>support</w:t>
      </w:r>
      <w:r>
        <w:rPr>
          <w:spacing w:val="-6"/>
          <w:sz w:val="24"/>
        </w:rPr>
        <w:t xml:space="preserve"> </w:t>
      </w:r>
      <w:r>
        <w:rPr>
          <w:sz w:val="24"/>
        </w:rPr>
        <w:t>teamwork</w:t>
      </w:r>
      <w:r>
        <w:rPr>
          <w:spacing w:val="-5"/>
          <w:sz w:val="24"/>
        </w:rPr>
        <w:t xml:space="preserve"> </w:t>
      </w:r>
      <w:r>
        <w:rPr>
          <w:sz w:val="24"/>
        </w:rPr>
        <w:t>and flexibility.</w:t>
      </w:r>
    </w:p>
    <w:p w14:paraId="3EEF9F14" w14:textId="77777777" w:rsidR="00A325A9" w:rsidRDefault="00A325A9">
      <w:pPr>
        <w:rPr>
          <w:sz w:val="24"/>
        </w:rPr>
        <w:sectPr w:rsidR="00A325A9">
          <w:pgSz w:w="11910" w:h="16850"/>
          <w:pgMar w:top="1320" w:right="0" w:bottom="280" w:left="360" w:header="891" w:footer="0" w:gutter="0"/>
          <w:cols w:space="720"/>
        </w:sectPr>
      </w:pPr>
    </w:p>
    <w:p w14:paraId="09B69703" w14:textId="77777777" w:rsidR="00A325A9" w:rsidRDefault="00541BBA">
      <w:pPr>
        <w:pStyle w:val="ListParagraph"/>
        <w:numPr>
          <w:ilvl w:val="0"/>
          <w:numId w:val="88"/>
        </w:numPr>
        <w:tabs>
          <w:tab w:val="left" w:pos="1302"/>
        </w:tabs>
        <w:spacing w:before="90"/>
        <w:ind w:hanging="244"/>
        <w:rPr>
          <w:b/>
          <w:sz w:val="24"/>
        </w:rPr>
      </w:pPr>
      <w:r>
        <w:rPr>
          <w:b/>
          <w:sz w:val="24"/>
        </w:rPr>
        <w:lastRenderedPageBreak/>
        <w:t>Contingent Staffing</w:t>
      </w:r>
    </w:p>
    <w:p w14:paraId="3CCC1246" w14:textId="77777777" w:rsidR="00A325A9" w:rsidRDefault="00541BBA">
      <w:pPr>
        <w:pStyle w:val="BodyText"/>
        <w:spacing w:before="181"/>
        <w:ind w:left="1267" w:right="1284"/>
      </w:pPr>
      <w:r>
        <w:t>In today’s labor market, there is a shortage of workers with critical skill sets. This has resulted in a steady, year-over-year growth in the size and cost of the contingent workforce.</w:t>
      </w:r>
    </w:p>
    <w:p w14:paraId="7BE5EC81" w14:textId="77777777" w:rsidR="00A325A9" w:rsidRDefault="00541BBA">
      <w:pPr>
        <w:pStyle w:val="BodyText"/>
        <w:ind w:left="1267" w:right="1712"/>
      </w:pPr>
      <w:r>
        <w:t>As the baby boomer generation is starting to retire, companies are bridging the critical skills gap with more contingent workforce. Many organizations regularly report that the contingent workforce is increasingly being used for strategic reasons, such as supplementing internal talent capabilities as well as for operational reasons such as increasing the flexibility and responsiveness of the workforce.</w:t>
      </w:r>
    </w:p>
    <w:p w14:paraId="3EAF1257" w14:textId="346CA0FE" w:rsidR="00A325A9" w:rsidRDefault="00541BBA">
      <w:pPr>
        <w:pStyle w:val="BodyText"/>
        <w:spacing w:before="179"/>
        <w:ind w:left="1267" w:right="1546"/>
      </w:pPr>
      <w:r>
        <w:t>Contingent staffing also referred to as alternative staffing, also called flexible staffing, it uses alternative recruiting sources and workers who are not regular employees. Many staffing approaches are possible other than conventional full-time arrangements where the organization directly hires, supervises, and provides compensation and benefits to regular employees.</w:t>
      </w:r>
    </w:p>
    <w:p w14:paraId="5D5F68A6" w14:textId="37A670C3" w:rsidR="00A325A9" w:rsidRDefault="0087638C">
      <w:pPr>
        <w:pStyle w:val="BodyText"/>
      </w:pPr>
      <w:r>
        <w:rPr>
          <w:noProof/>
        </w:rPr>
        <w:pict w14:anchorId="0740C049">
          <v:shape id="_x0000_s1593" type="#_x0000_t75" style="position:absolute;margin-left:158.1pt;margin-top:9pt;width:250.75pt;height:202.8pt;z-index:-251202055">
            <v:imagedata r:id="rId38" o:title=""/>
          </v:shape>
        </w:pict>
      </w:r>
    </w:p>
    <w:p w14:paraId="303E885D" w14:textId="77777777" w:rsidR="00A325A9" w:rsidRDefault="00A325A9">
      <w:pPr>
        <w:pStyle w:val="BodyText"/>
      </w:pPr>
    </w:p>
    <w:p w14:paraId="6A022C61" w14:textId="77777777" w:rsidR="00A325A9" w:rsidRDefault="00A325A9">
      <w:pPr>
        <w:pStyle w:val="BodyText"/>
      </w:pPr>
    </w:p>
    <w:p w14:paraId="706D61D9" w14:textId="77777777" w:rsidR="00A325A9" w:rsidRDefault="00A325A9">
      <w:pPr>
        <w:pStyle w:val="BodyText"/>
      </w:pPr>
    </w:p>
    <w:p w14:paraId="2F4FAF27" w14:textId="77777777" w:rsidR="00A325A9" w:rsidRDefault="00A325A9">
      <w:pPr>
        <w:pStyle w:val="BodyText"/>
      </w:pPr>
    </w:p>
    <w:p w14:paraId="1EFF459C" w14:textId="77777777" w:rsidR="00A325A9" w:rsidRDefault="00A325A9">
      <w:pPr>
        <w:pStyle w:val="BodyText"/>
      </w:pPr>
    </w:p>
    <w:p w14:paraId="421E2E5D" w14:textId="77777777" w:rsidR="00A325A9" w:rsidRDefault="00A325A9">
      <w:pPr>
        <w:pStyle w:val="BodyText"/>
      </w:pPr>
    </w:p>
    <w:p w14:paraId="1AE58492" w14:textId="77777777" w:rsidR="00A325A9" w:rsidRDefault="00A325A9">
      <w:pPr>
        <w:pStyle w:val="BodyText"/>
      </w:pPr>
    </w:p>
    <w:p w14:paraId="721BA642" w14:textId="77777777" w:rsidR="00A325A9" w:rsidRDefault="00A325A9">
      <w:pPr>
        <w:pStyle w:val="BodyText"/>
      </w:pPr>
    </w:p>
    <w:p w14:paraId="29C62E49" w14:textId="77777777" w:rsidR="00A325A9" w:rsidRDefault="00A325A9">
      <w:pPr>
        <w:pStyle w:val="BodyText"/>
      </w:pPr>
    </w:p>
    <w:p w14:paraId="32EA672F" w14:textId="77777777" w:rsidR="00A325A9" w:rsidRDefault="00A325A9">
      <w:pPr>
        <w:pStyle w:val="BodyText"/>
      </w:pPr>
    </w:p>
    <w:p w14:paraId="6585468C" w14:textId="77777777" w:rsidR="00A325A9" w:rsidRDefault="00A325A9">
      <w:pPr>
        <w:pStyle w:val="BodyText"/>
      </w:pPr>
    </w:p>
    <w:p w14:paraId="44F045D8" w14:textId="77777777" w:rsidR="00A325A9" w:rsidRDefault="00A325A9">
      <w:pPr>
        <w:pStyle w:val="BodyText"/>
      </w:pPr>
    </w:p>
    <w:p w14:paraId="50B45944" w14:textId="77777777" w:rsidR="00A325A9" w:rsidRDefault="00A325A9">
      <w:pPr>
        <w:pStyle w:val="BodyText"/>
      </w:pPr>
    </w:p>
    <w:p w14:paraId="31D171D3" w14:textId="77777777" w:rsidR="00A325A9" w:rsidRDefault="00A325A9">
      <w:pPr>
        <w:pStyle w:val="BodyText"/>
        <w:spacing w:before="11"/>
        <w:rPr>
          <w:sz w:val="25"/>
        </w:rPr>
      </w:pPr>
    </w:p>
    <w:p w14:paraId="4B08899D" w14:textId="77777777" w:rsidR="00A325A9" w:rsidRDefault="00541BBA">
      <w:pPr>
        <w:pStyle w:val="BodyText"/>
        <w:ind w:left="1267" w:right="1474"/>
      </w:pPr>
      <w:r>
        <w:t>Source: Heneman III , H., Judge , T., &amp; Kammeyer-Mueller, J. (2014). Staffing Organizations (8th Edition). Columbus, OH: McGraw-Hill Education.</w:t>
      </w:r>
    </w:p>
    <w:p w14:paraId="21941D56" w14:textId="77777777" w:rsidR="00A325A9" w:rsidRDefault="00A325A9">
      <w:pPr>
        <w:pStyle w:val="BodyText"/>
      </w:pPr>
    </w:p>
    <w:p w14:paraId="4A3622CA" w14:textId="77777777" w:rsidR="00A325A9" w:rsidRDefault="00A325A9">
      <w:pPr>
        <w:pStyle w:val="BodyText"/>
        <w:spacing w:before="6"/>
        <w:rPr>
          <w:sz w:val="29"/>
        </w:rPr>
      </w:pPr>
    </w:p>
    <w:p w14:paraId="19E18237" w14:textId="77777777" w:rsidR="00A325A9" w:rsidRDefault="00541BBA">
      <w:pPr>
        <w:pStyle w:val="ListParagraph"/>
        <w:numPr>
          <w:ilvl w:val="1"/>
          <w:numId w:val="88"/>
        </w:numPr>
        <w:tabs>
          <w:tab w:val="left" w:pos="1676"/>
        </w:tabs>
        <w:spacing w:before="0"/>
        <w:ind w:hanging="421"/>
        <w:rPr>
          <w:sz w:val="24"/>
        </w:rPr>
      </w:pPr>
      <w:r>
        <w:rPr>
          <w:spacing w:val="-3"/>
          <w:sz w:val="24"/>
        </w:rPr>
        <w:t xml:space="preserve">Type </w:t>
      </w:r>
      <w:r>
        <w:rPr>
          <w:sz w:val="24"/>
        </w:rPr>
        <w:t>of Alternative</w:t>
      </w:r>
      <w:r>
        <w:rPr>
          <w:spacing w:val="2"/>
          <w:sz w:val="24"/>
        </w:rPr>
        <w:t xml:space="preserve"> </w:t>
      </w:r>
      <w:r>
        <w:rPr>
          <w:sz w:val="24"/>
        </w:rPr>
        <w:t>Staff</w:t>
      </w:r>
    </w:p>
    <w:p w14:paraId="7B4D41DB" w14:textId="77777777" w:rsidR="00A325A9" w:rsidRDefault="00541BBA">
      <w:pPr>
        <w:pStyle w:val="ListParagraph"/>
        <w:numPr>
          <w:ilvl w:val="2"/>
          <w:numId w:val="88"/>
        </w:numPr>
        <w:tabs>
          <w:tab w:val="left" w:pos="2227"/>
        </w:tabs>
        <w:ind w:left="2220" w:right="1568" w:hanging="596"/>
        <w:rPr>
          <w:sz w:val="24"/>
        </w:rPr>
      </w:pPr>
      <w:r>
        <w:rPr>
          <w:sz w:val="24"/>
        </w:rPr>
        <w:t>Independent</w:t>
      </w:r>
      <w:r>
        <w:rPr>
          <w:spacing w:val="-7"/>
          <w:sz w:val="24"/>
        </w:rPr>
        <w:t xml:space="preserve"> </w:t>
      </w:r>
      <w:r>
        <w:rPr>
          <w:sz w:val="24"/>
        </w:rPr>
        <w:t>contractors</w:t>
      </w:r>
      <w:r>
        <w:rPr>
          <w:spacing w:val="-7"/>
          <w:sz w:val="24"/>
        </w:rPr>
        <w:t xml:space="preserve"> </w:t>
      </w:r>
      <w:r>
        <w:rPr>
          <w:sz w:val="24"/>
        </w:rPr>
        <w:t>are</w:t>
      </w:r>
      <w:r>
        <w:rPr>
          <w:spacing w:val="-8"/>
          <w:sz w:val="24"/>
        </w:rPr>
        <w:t xml:space="preserve"> </w:t>
      </w:r>
      <w:r>
        <w:rPr>
          <w:sz w:val="24"/>
        </w:rPr>
        <w:t>self-employed</w:t>
      </w:r>
      <w:r>
        <w:rPr>
          <w:spacing w:val="-8"/>
          <w:sz w:val="24"/>
        </w:rPr>
        <w:t xml:space="preserve"> </w:t>
      </w:r>
      <w:r>
        <w:rPr>
          <w:sz w:val="24"/>
        </w:rPr>
        <w:t>individuals</w:t>
      </w:r>
      <w:r>
        <w:rPr>
          <w:spacing w:val="-8"/>
          <w:sz w:val="24"/>
        </w:rPr>
        <w:t xml:space="preserve"> </w:t>
      </w:r>
      <w:r>
        <w:rPr>
          <w:sz w:val="24"/>
        </w:rPr>
        <w:t>hired</w:t>
      </w:r>
      <w:r>
        <w:rPr>
          <w:spacing w:val="-7"/>
          <w:sz w:val="24"/>
        </w:rPr>
        <w:t xml:space="preserve"> </w:t>
      </w:r>
      <w:r>
        <w:rPr>
          <w:sz w:val="24"/>
        </w:rPr>
        <w:t>on</w:t>
      </w:r>
      <w:r>
        <w:rPr>
          <w:spacing w:val="-5"/>
          <w:sz w:val="24"/>
        </w:rPr>
        <w:t xml:space="preserve"> </w:t>
      </w:r>
      <w:r>
        <w:rPr>
          <w:sz w:val="24"/>
        </w:rPr>
        <w:t>a</w:t>
      </w:r>
      <w:r>
        <w:rPr>
          <w:spacing w:val="-8"/>
          <w:sz w:val="24"/>
        </w:rPr>
        <w:t xml:space="preserve"> </w:t>
      </w:r>
      <w:r>
        <w:rPr>
          <w:sz w:val="24"/>
        </w:rPr>
        <w:t>contract</w:t>
      </w:r>
      <w:r>
        <w:rPr>
          <w:spacing w:val="-7"/>
          <w:sz w:val="24"/>
        </w:rPr>
        <w:t xml:space="preserve"> </w:t>
      </w:r>
      <w:r>
        <w:rPr>
          <w:sz w:val="24"/>
        </w:rPr>
        <w:t>basis for specialized</w:t>
      </w:r>
      <w:r>
        <w:rPr>
          <w:spacing w:val="1"/>
          <w:sz w:val="24"/>
        </w:rPr>
        <w:t xml:space="preserve"> </w:t>
      </w:r>
      <w:r>
        <w:rPr>
          <w:sz w:val="24"/>
        </w:rPr>
        <w:t>services.</w:t>
      </w:r>
    </w:p>
    <w:p w14:paraId="5DE47281" w14:textId="77777777" w:rsidR="00A325A9" w:rsidRDefault="00541BBA">
      <w:pPr>
        <w:pStyle w:val="ListParagraph"/>
        <w:numPr>
          <w:ilvl w:val="2"/>
          <w:numId w:val="88"/>
        </w:numPr>
        <w:tabs>
          <w:tab w:val="left" w:pos="2227"/>
        </w:tabs>
        <w:ind w:left="2220" w:right="1431" w:hanging="596"/>
        <w:rPr>
          <w:sz w:val="24"/>
        </w:rPr>
      </w:pPr>
      <w:r>
        <w:rPr>
          <w:spacing w:val="-4"/>
          <w:sz w:val="24"/>
        </w:rPr>
        <w:t xml:space="preserve">Temporary </w:t>
      </w:r>
      <w:r>
        <w:rPr>
          <w:sz w:val="24"/>
        </w:rPr>
        <w:t>employees hired to work on a specified job to supplement the</w:t>
      </w:r>
      <w:r>
        <w:rPr>
          <w:spacing w:val="-32"/>
          <w:sz w:val="24"/>
        </w:rPr>
        <w:t xml:space="preserve"> </w:t>
      </w:r>
      <w:r>
        <w:rPr>
          <w:sz w:val="24"/>
        </w:rPr>
        <w:t xml:space="preserve">regular workforce on a short-term basis or for a specific period of time. </w:t>
      </w:r>
      <w:r>
        <w:rPr>
          <w:spacing w:val="-4"/>
          <w:sz w:val="24"/>
        </w:rPr>
        <w:t xml:space="preserve">Temporary </w:t>
      </w:r>
      <w:r>
        <w:rPr>
          <w:sz w:val="24"/>
        </w:rPr>
        <w:t>floaters</w:t>
      </w:r>
      <w:r>
        <w:rPr>
          <w:spacing w:val="-6"/>
          <w:sz w:val="24"/>
        </w:rPr>
        <w:t xml:space="preserve"> </w:t>
      </w:r>
      <w:r>
        <w:rPr>
          <w:sz w:val="24"/>
        </w:rPr>
        <w:t>are</w:t>
      </w:r>
      <w:r>
        <w:rPr>
          <w:spacing w:val="-4"/>
          <w:sz w:val="24"/>
        </w:rPr>
        <w:t xml:space="preserve"> </w:t>
      </w:r>
      <w:r>
        <w:rPr>
          <w:sz w:val="24"/>
        </w:rPr>
        <w:t>hired</w:t>
      </w:r>
      <w:r>
        <w:rPr>
          <w:spacing w:val="-4"/>
          <w:sz w:val="24"/>
        </w:rPr>
        <w:t xml:space="preserve"> </w:t>
      </w:r>
      <w:r>
        <w:rPr>
          <w:sz w:val="24"/>
        </w:rPr>
        <w:t>to</w:t>
      </w:r>
      <w:r>
        <w:rPr>
          <w:spacing w:val="-4"/>
          <w:sz w:val="24"/>
        </w:rPr>
        <w:t xml:space="preserve"> </w:t>
      </w:r>
      <w:r>
        <w:rPr>
          <w:sz w:val="24"/>
        </w:rPr>
        <w:t>work</w:t>
      </w:r>
      <w:r>
        <w:rPr>
          <w:spacing w:val="-6"/>
          <w:sz w:val="24"/>
        </w:rPr>
        <w:t xml:space="preserve"> </w:t>
      </w:r>
      <w:r>
        <w:rPr>
          <w:sz w:val="24"/>
        </w:rPr>
        <w:t>directly</w:t>
      </w:r>
      <w:r>
        <w:rPr>
          <w:spacing w:val="-8"/>
          <w:sz w:val="24"/>
        </w:rPr>
        <w:t xml:space="preserve"> </w:t>
      </w:r>
      <w:r>
        <w:rPr>
          <w:sz w:val="24"/>
        </w:rPr>
        <w:t>on</w:t>
      </w:r>
      <w:r>
        <w:rPr>
          <w:spacing w:val="-2"/>
          <w:sz w:val="24"/>
        </w:rPr>
        <w:t xml:space="preserve"> </w:t>
      </w:r>
      <w:r>
        <w:rPr>
          <w:sz w:val="24"/>
        </w:rPr>
        <w:t>the</w:t>
      </w:r>
      <w:r>
        <w:rPr>
          <w:spacing w:val="-4"/>
          <w:sz w:val="24"/>
        </w:rPr>
        <w:t xml:space="preserve"> </w:t>
      </w:r>
      <w:r>
        <w:rPr>
          <w:sz w:val="24"/>
        </w:rPr>
        <w:t>company's</w:t>
      </w:r>
      <w:r>
        <w:rPr>
          <w:spacing w:val="-5"/>
          <w:sz w:val="24"/>
        </w:rPr>
        <w:t xml:space="preserve"> </w:t>
      </w:r>
      <w:r>
        <w:rPr>
          <w:sz w:val="24"/>
        </w:rPr>
        <w:t>payroll</w:t>
      </w:r>
      <w:r>
        <w:rPr>
          <w:spacing w:val="-5"/>
          <w:sz w:val="24"/>
        </w:rPr>
        <w:t xml:space="preserve"> </w:t>
      </w:r>
      <w:r>
        <w:rPr>
          <w:sz w:val="24"/>
        </w:rPr>
        <w:t>on</w:t>
      </w:r>
      <w:r>
        <w:rPr>
          <w:spacing w:val="-6"/>
          <w:sz w:val="24"/>
        </w:rPr>
        <w:t xml:space="preserve"> </w:t>
      </w:r>
      <w:r>
        <w:rPr>
          <w:sz w:val="24"/>
        </w:rPr>
        <w:t>a</w:t>
      </w:r>
      <w:r>
        <w:rPr>
          <w:spacing w:val="-5"/>
          <w:sz w:val="24"/>
        </w:rPr>
        <w:t xml:space="preserve"> </w:t>
      </w:r>
      <w:r>
        <w:rPr>
          <w:sz w:val="24"/>
        </w:rPr>
        <w:t>short-term</w:t>
      </w:r>
      <w:r>
        <w:rPr>
          <w:spacing w:val="-4"/>
          <w:sz w:val="24"/>
        </w:rPr>
        <w:t xml:space="preserve"> </w:t>
      </w:r>
      <w:r>
        <w:rPr>
          <w:sz w:val="24"/>
        </w:rPr>
        <w:t xml:space="preserve">basis or </w:t>
      </w:r>
      <w:r>
        <w:rPr>
          <w:spacing w:val="-3"/>
          <w:sz w:val="24"/>
        </w:rPr>
        <w:t xml:space="preserve">for </w:t>
      </w:r>
      <w:r>
        <w:rPr>
          <w:sz w:val="24"/>
        </w:rPr>
        <w:t xml:space="preserve">a specific period of time to </w:t>
      </w:r>
      <w:r>
        <w:rPr>
          <w:spacing w:val="-3"/>
          <w:sz w:val="24"/>
        </w:rPr>
        <w:t xml:space="preserve">rotate </w:t>
      </w:r>
      <w:r>
        <w:rPr>
          <w:sz w:val="24"/>
        </w:rPr>
        <w:t>among several positions or departments as needed.</w:t>
      </w:r>
    </w:p>
    <w:p w14:paraId="2009BA1F" w14:textId="77777777" w:rsidR="00A325A9" w:rsidRDefault="00541BBA">
      <w:pPr>
        <w:pStyle w:val="ListParagraph"/>
        <w:numPr>
          <w:ilvl w:val="2"/>
          <w:numId w:val="88"/>
        </w:numPr>
        <w:tabs>
          <w:tab w:val="left" w:pos="2227"/>
        </w:tabs>
        <w:spacing w:before="181"/>
        <w:ind w:left="2226" w:hanging="602"/>
        <w:rPr>
          <w:sz w:val="24"/>
        </w:rPr>
      </w:pPr>
      <w:r>
        <w:rPr>
          <w:sz w:val="24"/>
        </w:rPr>
        <w:t xml:space="preserve">On-call are </w:t>
      </w:r>
      <w:r>
        <w:rPr>
          <w:spacing w:val="-3"/>
          <w:sz w:val="24"/>
        </w:rPr>
        <w:t xml:space="preserve">workers </w:t>
      </w:r>
      <w:r>
        <w:rPr>
          <w:sz w:val="24"/>
        </w:rPr>
        <w:t>who report to work only when</w:t>
      </w:r>
      <w:r>
        <w:rPr>
          <w:spacing w:val="-1"/>
          <w:sz w:val="24"/>
        </w:rPr>
        <w:t xml:space="preserve"> </w:t>
      </w:r>
      <w:r>
        <w:rPr>
          <w:sz w:val="24"/>
        </w:rPr>
        <w:t>needed.</w:t>
      </w:r>
    </w:p>
    <w:p w14:paraId="30360962" w14:textId="77777777" w:rsidR="00A325A9" w:rsidRDefault="00541BBA">
      <w:pPr>
        <w:pStyle w:val="ListParagraph"/>
        <w:numPr>
          <w:ilvl w:val="2"/>
          <w:numId w:val="88"/>
        </w:numPr>
        <w:tabs>
          <w:tab w:val="left" w:pos="2227"/>
        </w:tabs>
        <w:ind w:left="2220" w:right="1940" w:hanging="596"/>
        <w:rPr>
          <w:sz w:val="24"/>
        </w:rPr>
      </w:pPr>
      <w:r>
        <w:rPr>
          <w:sz w:val="24"/>
        </w:rPr>
        <w:t>Part-time</w:t>
      </w:r>
      <w:r>
        <w:rPr>
          <w:spacing w:val="-6"/>
          <w:sz w:val="24"/>
        </w:rPr>
        <w:t xml:space="preserve"> </w:t>
      </w:r>
      <w:r>
        <w:rPr>
          <w:sz w:val="24"/>
        </w:rPr>
        <w:t>employees</w:t>
      </w:r>
      <w:r>
        <w:rPr>
          <w:spacing w:val="-3"/>
          <w:sz w:val="24"/>
        </w:rPr>
        <w:t xml:space="preserve"> </w:t>
      </w:r>
      <w:r>
        <w:rPr>
          <w:sz w:val="24"/>
        </w:rPr>
        <w:t>scheduled</w:t>
      </w:r>
      <w:r>
        <w:rPr>
          <w:spacing w:val="-4"/>
          <w:sz w:val="24"/>
        </w:rPr>
        <w:t xml:space="preserve"> </w:t>
      </w:r>
      <w:r>
        <w:rPr>
          <w:sz w:val="24"/>
        </w:rPr>
        <w:t>to</w:t>
      </w:r>
      <w:r>
        <w:rPr>
          <w:spacing w:val="-3"/>
          <w:sz w:val="24"/>
        </w:rPr>
        <w:t xml:space="preserve"> </w:t>
      </w:r>
      <w:r>
        <w:rPr>
          <w:sz w:val="24"/>
        </w:rPr>
        <w:t>work</w:t>
      </w:r>
      <w:r>
        <w:rPr>
          <w:spacing w:val="-5"/>
          <w:sz w:val="24"/>
        </w:rPr>
        <w:t xml:space="preserve"> </w:t>
      </w:r>
      <w:r>
        <w:rPr>
          <w:sz w:val="24"/>
        </w:rPr>
        <w:t>less</w:t>
      </w:r>
      <w:r>
        <w:rPr>
          <w:spacing w:val="-5"/>
          <w:sz w:val="24"/>
        </w:rPr>
        <w:t xml:space="preserve"> </w:t>
      </w:r>
      <w:r>
        <w:rPr>
          <w:sz w:val="24"/>
        </w:rPr>
        <w:t>than a</w:t>
      </w:r>
      <w:r>
        <w:rPr>
          <w:spacing w:val="-6"/>
          <w:sz w:val="24"/>
        </w:rPr>
        <w:t xml:space="preserve"> </w:t>
      </w:r>
      <w:r>
        <w:rPr>
          <w:sz w:val="24"/>
        </w:rPr>
        <w:t>regular</w:t>
      </w:r>
      <w:r>
        <w:rPr>
          <w:spacing w:val="-3"/>
          <w:sz w:val="24"/>
        </w:rPr>
        <w:t xml:space="preserve"> </w:t>
      </w:r>
      <w:r>
        <w:rPr>
          <w:sz w:val="24"/>
        </w:rPr>
        <w:t>workweek</w:t>
      </w:r>
      <w:r>
        <w:rPr>
          <w:spacing w:val="-6"/>
          <w:sz w:val="24"/>
        </w:rPr>
        <w:t xml:space="preserve"> </w:t>
      </w:r>
      <w:r>
        <w:rPr>
          <w:sz w:val="24"/>
        </w:rPr>
        <w:t>on</w:t>
      </w:r>
      <w:r>
        <w:rPr>
          <w:spacing w:val="-3"/>
          <w:sz w:val="24"/>
        </w:rPr>
        <w:t xml:space="preserve"> </w:t>
      </w:r>
      <w:r>
        <w:rPr>
          <w:sz w:val="24"/>
        </w:rPr>
        <w:t>an ongoing basis; benefit eligibility depends on various</w:t>
      </w:r>
      <w:r>
        <w:rPr>
          <w:spacing w:val="-11"/>
          <w:sz w:val="24"/>
        </w:rPr>
        <w:t xml:space="preserve"> </w:t>
      </w:r>
      <w:r>
        <w:rPr>
          <w:sz w:val="24"/>
        </w:rPr>
        <w:t>factors.</w:t>
      </w:r>
    </w:p>
    <w:p w14:paraId="2412D171" w14:textId="77777777" w:rsidR="00A325A9" w:rsidRDefault="00A325A9">
      <w:pPr>
        <w:rPr>
          <w:sz w:val="24"/>
        </w:rPr>
        <w:sectPr w:rsidR="00A325A9">
          <w:pgSz w:w="11910" w:h="16850"/>
          <w:pgMar w:top="1320" w:right="0" w:bottom="280" w:left="360" w:header="891" w:footer="0" w:gutter="0"/>
          <w:cols w:space="720"/>
        </w:sectPr>
      </w:pPr>
    </w:p>
    <w:p w14:paraId="00F9918E" w14:textId="77777777" w:rsidR="00A325A9" w:rsidRDefault="00541BBA">
      <w:pPr>
        <w:pStyle w:val="ListParagraph"/>
        <w:numPr>
          <w:ilvl w:val="2"/>
          <w:numId w:val="88"/>
        </w:numPr>
        <w:tabs>
          <w:tab w:val="left" w:pos="2227"/>
        </w:tabs>
        <w:spacing w:before="90"/>
        <w:ind w:left="2220" w:right="1762" w:hanging="596"/>
        <w:rPr>
          <w:sz w:val="24"/>
        </w:rPr>
      </w:pPr>
      <w:r>
        <w:rPr>
          <w:sz w:val="24"/>
        </w:rPr>
        <w:lastRenderedPageBreak/>
        <w:t xml:space="preserve">Seasonal </w:t>
      </w:r>
      <w:r>
        <w:rPr>
          <w:spacing w:val="-3"/>
          <w:sz w:val="24"/>
        </w:rPr>
        <w:t xml:space="preserve">workers </w:t>
      </w:r>
      <w:r>
        <w:rPr>
          <w:sz w:val="24"/>
        </w:rPr>
        <w:t xml:space="preserve">are part-time or "casual" </w:t>
      </w:r>
      <w:r>
        <w:rPr>
          <w:spacing w:val="-3"/>
          <w:sz w:val="24"/>
        </w:rPr>
        <w:t xml:space="preserve">workers </w:t>
      </w:r>
      <w:r>
        <w:rPr>
          <w:sz w:val="24"/>
        </w:rPr>
        <w:t>hired to perform seasonal work in a variety of</w:t>
      </w:r>
      <w:r>
        <w:rPr>
          <w:spacing w:val="2"/>
          <w:sz w:val="24"/>
        </w:rPr>
        <w:t xml:space="preserve"> </w:t>
      </w:r>
      <w:r>
        <w:rPr>
          <w:sz w:val="24"/>
        </w:rPr>
        <w:t>industries.</w:t>
      </w:r>
    </w:p>
    <w:p w14:paraId="01519C3A" w14:textId="77777777" w:rsidR="00A325A9" w:rsidRDefault="00541BBA">
      <w:pPr>
        <w:pStyle w:val="ListParagraph"/>
        <w:numPr>
          <w:ilvl w:val="2"/>
          <w:numId w:val="88"/>
        </w:numPr>
        <w:tabs>
          <w:tab w:val="left" w:pos="2227"/>
        </w:tabs>
        <w:spacing w:before="181"/>
        <w:ind w:left="2220" w:right="1701" w:hanging="596"/>
        <w:rPr>
          <w:sz w:val="24"/>
        </w:rPr>
      </w:pPr>
      <w:r>
        <w:rPr>
          <w:sz w:val="24"/>
        </w:rPr>
        <w:t>Co-employment,</w:t>
      </w:r>
      <w:r>
        <w:rPr>
          <w:spacing w:val="-6"/>
          <w:sz w:val="24"/>
        </w:rPr>
        <w:t xml:space="preserve"> </w:t>
      </w:r>
      <w:r>
        <w:rPr>
          <w:sz w:val="24"/>
        </w:rPr>
        <w:t>or</w:t>
      </w:r>
      <w:r>
        <w:rPr>
          <w:spacing w:val="-4"/>
          <w:sz w:val="24"/>
        </w:rPr>
        <w:t xml:space="preserve"> </w:t>
      </w:r>
      <w:r>
        <w:rPr>
          <w:sz w:val="24"/>
        </w:rPr>
        <w:t>joint</w:t>
      </w:r>
      <w:r>
        <w:rPr>
          <w:spacing w:val="-5"/>
          <w:sz w:val="24"/>
        </w:rPr>
        <w:t xml:space="preserve"> </w:t>
      </w:r>
      <w:r>
        <w:rPr>
          <w:sz w:val="24"/>
        </w:rPr>
        <w:t>employment,</w:t>
      </w:r>
      <w:r>
        <w:rPr>
          <w:spacing w:val="-3"/>
          <w:sz w:val="24"/>
        </w:rPr>
        <w:t xml:space="preserve"> </w:t>
      </w:r>
      <w:r>
        <w:rPr>
          <w:sz w:val="24"/>
        </w:rPr>
        <w:t>generally</w:t>
      </w:r>
      <w:r>
        <w:rPr>
          <w:spacing w:val="-6"/>
          <w:sz w:val="24"/>
        </w:rPr>
        <w:t xml:space="preserve"> </w:t>
      </w:r>
      <w:r>
        <w:rPr>
          <w:sz w:val="24"/>
        </w:rPr>
        <w:t>describes</w:t>
      </w:r>
      <w:r>
        <w:rPr>
          <w:spacing w:val="-5"/>
          <w:sz w:val="24"/>
        </w:rPr>
        <w:t xml:space="preserve"> </w:t>
      </w:r>
      <w:r>
        <w:rPr>
          <w:sz w:val="24"/>
        </w:rPr>
        <w:t>a</w:t>
      </w:r>
      <w:r>
        <w:rPr>
          <w:spacing w:val="-7"/>
          <w:sz w:val="24"/>
        </w:rPr>
        <w:t xml:space="preserve"> </w:t>
      </w:r>
      <w:r>
        <w:rPr>
          <w:sz w:val="24"/>
        </w:rPr>
        <w:t>situation</w:t>
      </w:r>
      <w:r>
        <w:rPr>
          <w:spacing w:val="-2"/>
          <w:sz w:val="24"/>
        </w:rPr>
        <w:t xml:space="preserve"> </w:t>
      </w:r>
      <w:r>
        <w:rPr>
          <w:sz w:val="24"/>
        </w:rPr>
        <w:t>in</w:t>
      </w:r>
      <w:r>
        <w:rPr>
          <w:spacing w:val="-4"/>
          <w:sz w:val="24"/>
        </w:rPr>
        <w:t xml:space="preserve"> </w:t>
      </w:r>
      <w:r>
        <w:rPr>
          <w:sz w:val="24"/>
        </w:rPr>
        <w:t xml:space="preserve">which an organization shares joint responsibility and liability for their alternative </w:t>
      </w:r>
      <w:r>
        <w:rPr>
          <w:spacing w:val="-3"/>
          <w:sz w:val="24"/>
        </w:rPr>
        <w:t xml:space="preserve">workers </w:t>
      </w:r>
      <w:r>
        <w:rPr>
          <w:sz w:val="24"/>
        </w:rPr>
        <w:t>with the alternative staffing</w:t>
      </w:r>
      <w:r>
        <w:rPr>
          <w:spacing w:val="2"/>
          <w:sz w:val="24"/>
        </w:rPr>
        <w:t xml:space="preserve"> </w:t>
      </w:r>
      <w:r>
        <w:rPr>
          <w:spacing w:val="-4"/>
          <w:sz w:val="24"/>
        </w:rPr>
        <w:t>supplier.</w:t>
      </w:r>
    </w:p>
    <w:p w14:paraId="32E313EC" w14:textId="77777777" w:rsidR="00A325A9" w:rsidRDefault="00541BBA">
      <w:pPr>
        <w:pStyle w:val="ListParagraph"/>
        <w:numPr>
          <w:ilvl w:val="2"/>
          <w:numId w:val="88"/>
        </w:numPr>
        <w:tabs>
          <w:tab w:val="left" w:pos="2227"/>
        </w:tabs>
        <w:spacing w:before="179"/>
        <w:ind w:left="2220" w:right="1455" w:hanging="596"/>
        <w:rPr>
          <w:sz w:val="24"/>
        </w:rPr>
      </w:pPr>
      <w:r>
        <w:rPr>
          <w:sz w:val="24"/>
        </w:rPr>
        <w:t>In</w:t>
      </w:r>
      <w:r>
        <w:rPr>
          <w:spacing w:val="-5"/>
          <w:sz w:val="24"/>
        </w:rPr>
        <w:t xml:space="preserve"> </w:t>
      </w:r>
      <w:r>
        <w:rPr>
          <w:sz w:val="24"/>
        </w:rPr>
        <w:t>an</w:t>
      </w:r>
      <w:r>
        <w:rPr>
          <w:spacing w:val="-5"/>
          <w:sz w:val="24"/>
        </w:rPr>
        <w:t xml:space="preserve"> </w:t>
      </w:r>
      <w:r>
        <w:rPr>
          <w:sz w:val="24"/>
        </w:rPr>
        <w:t>explicit</w:t>
      </w:r>
      <w:r>
        <w:rPr>
          <w:spacing w:val="-7"/>
          <w:sz w:val="24"/>
        </w:rPr>
        <w:t xml:space="preserve"> </w:t>
      </w:r>
      <w:r>
        <w:rPr>
          <w:sz w:val="24"/>
        </w:rPr>
        <w:t>joint</w:t>
      </w:r>
      <w:r>
        <w:rPr>
          <w:spacing w:val="-7"/>
          <w:sz w:val="24"/>
        </w:rPr>
        <w:t xml:space="preserve"> </w:t>
      </w:r>
      <w:r>
        <w:rPr>
          <w:sz w:val="24"/>
        </w:rPr>
        <w:t>venture,</w:t>
      </w:r>
      <w:r>
        <w:rPr>
          <w:spacing w:val="-8"/>
          <w:sz w:val="24"/>
        </w:rPr>
        <w:t xml:space="preserve"> </w:t>
      </w:r>
      <w:r>
        <w:rPr>
          <w:sz w:val="24"/>
        </w:rPr>
        <w:t>a</w:t>
      </w:r>
      <w:r>
        <w:rPr>
          <w:spacing w:val="-5"/>
          <w:sz w:val="24"/>
        </w:rPr>
        <w:t xml:space="preserve"> </w:t>
      </w:r>
      <w:r>
        <w:rPr>
          <w:sz w:val="24"/>
        </w:rPr>
        <w:t>company</w:t>
      </w:r>
      <w:r>
        <w:rPr>
          <w:spacing w:val="-6"/>
          <w:sz w:val="24"/>
        </w:rPr>
        <w:t xml:space="preserve"> </w:t>
      </w:r>
      <w:r>
        <w:rPr>
          <w:sz w:val="24"/>
        </w:rPr>
        <w:t>transfers</w:t>
      </w:r>
      <w:r>
        <w:rPr>
          <w:spacing w:val="-6"/>
          <w:sz w:val="24"/>
        </w:rPr>
        <w:t xml:space="preserve"> </w:t>
      </w:r>
      <w:r>
        <w:rPr>
          <w:sz w:val="24"/>
        </w:rPr>
        <w:t>all</w:t>
      </w:r>
      <w:r>
        <w:rPr>
          <w:spacing w:val="-8"/>
          <w:sz w:val="24"/>
        </w:rPr>
        <w:t xml:space="preserve"> </w:t>
      </w:r>
      <w:r>
        <w:rPr>
          <w:sz w:val="24"/>
        </w:rPr>
        <w:t>or</w:t>
      </w:r>
      <w:r>
        <w:rPr>
          <w:spacing w:val="-7"/>
          <w:sz w:val="24"/>
        </w:rPr>
        <w:t xml:space="preserve"> </w:t>
      </w:r>
      <w:r>
        <w:rPr>
          <w:sz w:val="24"/>
        </w:rPr>
        <w:t>substantially</w:t>
      </w:r>
      <w:r>
        <w:rPr>
          <w:spacing w:val="-6"/>
          <w:sz w:val="24"/>
        </w:rPr>
        <w:t xml:space="preserve"> </w:t>
      </w:r>
      <w:r>
        <w:rPr>
          <w:sz w:val="24"/>
        </w:rPr>
        <w:t>all</w:t>
      </w:r>
      <w:r>
        <w:rPr>
          <w:spacing w:val="-1"/>
          <w:sz w:val="24"/>
        </w:rPr>
        <w:t xml:space="preserve"> </w:t>
      </w:r>
      <w:r>
        <w:rPr>
          <w:sz w:val="24"/>
        </w:rPr>
        <w:t>employees at a discrete site or facility to the payroll of an employee leasing firm; the professional</w:t>
      </w:r>
      <w:r>
        <w:rPr>
          <w:spacing w:val="-8"/>
          <w:sz w:val="24"/>
        </w:rPr>
        <w:t xml:space="preserve"> </w:t>
      </w:r>
      <w:r>
        <w:rPr>
          <w:sz w:val="24"/>
        </w:rPr>
        <w:t>employer</w:t>
      </w:r>
      <w:r>
        <w:rPr>
          <w:spacing w:val="-6"/>
          <w:sz w:val="24"/>
        </w:rPr>
        <w:t xml:space="preserve"> </w:t>
      </w:r>
      <w:r>
        <w:rPr>
          <w:sz w:val="24"/>
        </w:rPr>
        <w:t>organization</w:t>
      </w:r>
      <w:r>
        <w:rPr>
          <w:spacing w:val="-6"/>
          <w:sz w:val="24"/>
        </w:rPr>
        <w:t xml:space="preserve"> </w:t>
      </w:r>
      <w:r>
        <w:rPr>
          <w:sz w:val="24"/>
        </w:rPr>
        <w:t>(PEO)</w:t>
      </w:r>
      <w:r>
        <w:rPr>
          <w:spacing w:val="-8"/>
          <w:sz w:val="24"/>
        </w:rPr>
        <w:t xml:space="preserve"> </w:t>
      </w:r>
      <w:r>
        <w:rPr>
          <w:sz w:val="24"/>
        </w:rPr>
        <w:t>leases</w:t>
      </w:r>
      <w:r>
        <w:rPr>
          <w:spacing w:val="-9"/>
          <w:sz w:val="24"/>
        </w:rPr>
        <w:t xml:space="preserve"> </w:t>
      </w:r>
      <w:r>
        <w:rPr>
          <w:sz w:val="24"/>
        </w:rPr>
        <w:t>employees</w:t>
      </w:r>
      <w:r>
        <w:rPr>
          <w:spacing w:val="-9"/>
          <w:sz w:val="24"/>
        </w:rPr>
        <w:t xml:space="preserve"> </w:t>
      </w:r>
      <w:r>
        <w:rPr>
          <w:sz w:val="24"/>
        </w:rPr>
        <w:t>back</w:t>
      </w:r>
      <w:r>
        <w:rPr>
          <w:spacing w:val="-8"/>
          <w:sz w:val="24"/>
        </w:rPr>
        <w:t xml:space="preserve"> </w:t>
      </w:r>
      <w:r>
        <w:rPr>
          <w:sz w:val="24"/>
        </w:rPr>
        <w:t>to</w:t>
      </w:r>
      <w:r>
        <w:rPr>
          <w:spacing w:val="-9"/>
          <w:sz w:val="24"/>
        </w:rPr>
        <w:t xml:space="preserve"> </w:t>
      </w:r>
      <w:r>
        <w:rPr>
          <w:sz w:val="24"/>
        </w:rPr>
        <w:t>the</w:t>
      </w:r>
      <w:r>
        <w:rPr>
          <w:spacing w:val="-6"/>
          <w:sz w:val="24"/>
        </w:rPr>
        <w:t xml:space="preserve"> </w:t>
      </w:r>
      <w:r>
        <w:rPr>
          <w:sz w:val="24"/>
        </w:rPr>
        <w:t>company while handling most of the HR administrative functions (e.g., payroll, benefits, personnel records</w:t>
      </w:r>
      <w:r>
        <w:rPr>
          <w:spacing w:val="-3"/>
          <w:sz w:val="24"/>
        </w:rPr>
        <w:t xml:space="preserve"> </w:t>
      </w:r>
      <w:r>
        <w:rPr>
          <w:sz w:val="24"/>
        </w:rPr>
        <w:t>management).</w:t>
      </w:r>
    </w:p>
    <w:p w14:paraId="4C800236" w14:textId="13957376" w:rsidR="00A325A9" w:rsidRDefault="00541BBA">
      <w:pPr>
        <w:pStyle w:val="ListParagraph"/>
        <w:numPr>
          <w:ilvl w:val="2"/>
          <w:numId w:val="88"/>
        </w:numPr>
        <w:tabs>
          <w:tab w:val="left" w:pos="2227"/>
        </w:tabs>
        <w:spacing w:before="182"/>
        <w:ind w:left="2220" w:right="1419" w:hanging="596"/>
        <w:rPr>
          <w:sz w:val="24"/>
        </w:rPr>
      </w:pPr>
      <w:r>
        <w:rPr>
          <w:sz w:val="24"/>
        </w:rPr>
        <w:t>Outsourcing or managed service is an independent company with expertise in operating</w:t>
      </w:r>
      <w:r>
        <w:rPr>
          <w:spacing w:val="-8"/>
          <w:sz w:val="24"/>
        </w:rPr>
        <w:t xml:space="preserve"> </w:t>
      </w:r>
      <w:r>
        <w:rPr>
          <w:sz w:val="24"/>
        </w:rPr>
        <w:t>a</w:t>
      </w:r>
      <w:r>
        <w:rPr>
          <w:spacing w:val="-5"/>
          <w:sz w:val="24"/>
        </w:rPr>
        <w:t xml:space="preserve"> </w:t>
      </w:r>
      <w:r>
        <w:rPr>
          <w:sz w:val="24"/>
        </w:rPr>
        <w:t>specific</w:t>
      </w:r>
      <w:r>
        <w:rPr>
          <w:spacing w:val="-4"/>
          <w:sz w:val="24"/>
        </w:rPr>
        <w:t xml:space="preserve"> </w:t>
      </w:r>
      <w:r>
        <w:rPr>
          <w:sz w:val="24"/>
        </w:rPr>
        <w:t>function</w:t>
      </w:r>
      <w:r>
        <w:rPr>
          <w:spacing w:val="-3"/>
          <w:sz w:val="24"/>
        </w:rPr>
        <w:t xml:space="preserve"> </w:t>
      </w:r>
      <w:r>
        <w:rPr>
          <w:sz w:val="24"/>
        </w:rPr>
        <w:t>contracts</w:t>
      </w:r>
      <w:r>
        <w:rPr>
          <w:spacing w:val="-8"/>
          <w:sz w:val="24"/>
        </w:rPr>
        <w:t xml:space="preserve"> </w:t>
      </w:r>
      <w:r>
        <w:rPr>
          <w:sz w:val="24"/>
        </w:rPr>
        <w:t>with</w:t>
      </w:r>
      <w:r>
        <w:rPr>
          <w:spacing w:val="-6"/>
          <w:sz w:val="24"/>
        </w:rPr>
        <w:t xml:space="preserve"> </w:t>
      </w:r>
      <w:r>
        <w:rPr>
          <w:sz w:val="24"/>
        </w:rPr>
        <w:t>a</w:t>
      </w:r>
      <w:r>
        <w:rPr>
          <w:spacing w:val="-5"/>
          <w:sz w:val="24"/>
        </w:rPr>
        <w:t xml:space="preserve"> </w:t>
      </w:r>
      <w:r>
        <w:rPr>
          <w:sz w:val="24"/>
        </w:rPr>
        <w:t>company</w:t>
      </w:r>
      <w:r>
        <w:rPr>
          <w:spacing w:val="-5"/>
          <w:sz w:val="24"/>
        </w:rPr>
        <w:t xml:space="preserve"> </w:t>
      </w:r>
      <w:r>
        <w:rPr>
          <w:sz w:val="24"/>
        </w:rPr>
        <w:t>to</w:t>
      </w:r>
      <w:r>
        <w:rPr>
          <w:spacing w:val="-4"/>
          <w:sz w:val="24"/>
        </w:rPr>
        <w:t xml:space="preserve"> </w:t>
      </w:r>
      <w:r>
        <w:rPr>
          <w:sz w:val="24"/>
        </w:rPr>
        <w:t>assume</w:t>
      </w:r>
      <w:r>
        <w:rPr>
          <w:spacing w:val="-7"/>
          <w:sz w:val="24"/>
        </w:rPr>
        <w:t xml:space="preserve"> </w:t>
      </w:r>
      <w:r>
        <w:rPr>
          <w:sz w:val="24"/>
        </w:rPr>
        <w:t>full</w:t>
      </w:r>
      <w:r>
        <w:rPr>
          <w:spacing w:val="-7"/>
          <w:sz w:val="24"/>
        </w:rPr>
        <w:t xml:space="preserve"> </w:t>
      </w:r>
      <w:r>
        <w:rPr>
          <w:sz w:val="24"/>
        </w:rPr>
        <w:t>operational responsibility</w:t>
      </w:r>
      <w:r>
        <w:rPr>
          <w:spacing w:val="-5"/>
          <w:sz w:val="24"/>
        </w:rPr>
        <w:t xml:space="preserve"> </w:t>
      </w:r>
      <w:r>
        <w:rPr>
          <w:sz w:val="24"/>
        </w:rPr>
        <w:t>for</w:t>
      </w:r>
      <w:r>
        <w:rPr>
          <w:spacing w:val="-7"/>
          <w:sz w:val="24"/>
        </w:rPr>
        <w:t xml:space="preserve"> </w:t>
      </w:r>
      <w:r>
        <w:rPr>
          <w:sz w:val="24"/>
        </w:rPr>
        <w:t>the</w:t>
      </w:r>
      <w:r>
        <w:rPr>
          <w:spacing w:val="-6"/>
          <w:sz w:val="24"/>
        </w:rPr>
        <w:t xml:space="preserve"> </w:t>
      </w:r>
      <w:r>
        <w:rPr>
          <w:sz w:val="24"/>
        </w:rPr>
        <w:t>function</w:t>
      </w:r>
      <w:r>
        <w:rPr>
          <w:spacing w:val="-3"/>
          <w:sz w:val="24"/>
        </w:rPr>
        <w:t xml:space="preserve"> </w:t>
      </w:r>
      <w:r>
        <w:rPr>
          <w:sz w:val="24"/>
        </w:rPr>
        <w:t>(as</w:t>
      </w:r>
      <w:r>
        <w:rPr>
          <w:spacing w:val="-7"/>
          <w:sz w:val="24"/>
        </w:rPr>
        <w:t xml:space="preserve"> </w:t>
      </w:r>
      <w:r>
        <w:rPr>
          <w:sz w:val="24"/>
        </w:rPr>
        <w:t>opposed</w:t>
      </w:r>
      <w:r>
        <w:rPr>
          <w:spacing w:val="-5"/>
          <w:sz w:val="24"/>
        </w:rPr>
        <w:t xml:space="preserve"> </w:t>
      </w:r>
      <w:r>
        <w:rPr>
          <w:sz w:val="24"/>
        </w:rPr>
        <w:t>to</w:t>
      </w:r>
      <w:r>
        <w:rPr>
          <w:spacing w:val="-4"/>
          <w:sz w:val="24"/>
        </w:rPr>
        <w:t xml:space="preserve"> </w:t>
      </w:r>
      <w:r>
        <w:rPr>
          <w:sz w:val="24"/>
        </w:rPr>
        <w:t>just</w:t>
      </w:r>
      <w:r>
        <w:rPr>
          <w:spacing w:val="-6"/>
          <w:sz w:val="24"/>
        </w:rPr>
        <w:t xml:space="preserve"> </w:t>
      </w:r>
      <w:r>
        <w:rPr>
          <w:sz w:val="24"/>
        </w:rPr>
        <w:t>supplying</w:t>
      </w:r>
      <w:r>
        <w:rPr>
          <w:spacing w:val="-4"/>
          <w:sz w:val="24"/>
        </w:rPr>
        <w:t xml:space="preserve"> </w:t>
      </w:r>
      <w:r>
        <w:rPr>
          <w:sz w:val="24"/>
        </w:rPr>
        <w:t xml:space="preserve">personnel); functions may be peripheral to the core business (e.g., </w:t>
      </w:r>
      <w:r>
        <w:rPr>
          <w:spacing w:val="-3"/>
          <w:sz w:val="24"/>
        </w:rPr>
        <w:t xml:space="preserve">security, </w:t>
      </w:r>
      <w:r>
        <w:rPr>
          <w:sz w:val="24"/>
        </w:rPr>
        <w:t>landscaping, food services) or closer to operations (such as managing all flexible staffing programs or the IT function).</w:t>
      </w:r>
    </w:p>
    <w:p w14:paraId="65E1A905" w14:textId="77777777" w:rsidR="00A325A9" w:rsidRDefault="00541BBA">
      <w:pPr>
        <w:pStyle w:val="ListParagraph"/>
        <w:numPr>
          <w:ilvl w:val="2"/>
          <w:numId w:val="88"/>
        </w:numPr>
        <w:tabs>
          <w:tab w:val="left" w:pos="2227"/>
        </w:tabs>
        <w:spacing w:before="179"/>
        <w:ind w:left="2220" w:right="1472" w:hanging="596"/>
        <w:rPr>
          <w:sz w:val="24"/>
        </w:rPr>
      </w:pPr>
      <w:r>
        <w:rPr>
          <w:spacing w:val="-3"/>
          <w:sz w:val="24"/>
        </w:rPr>
        <w:t xml:space="preserve">Work </w:t>
      </w:r>
      <w:r>
        <w:rPr>
          <w:sz w:val="24"/>
        </w:rPr>
        <w:t>made for hire is something that was created by an employee while on the job, or by an independent contractor who was hired to create the work. The copyright on work made for hire belongs to the employer or the party who commissioned</w:t>
      </w:r>
      <w:r>
        <w:rPr>
          <w:spacing w:val="-3"/>
          <w:sz w:val="24"/>
        </w:rPr>
        <w:t xml:space="preserve"> </w:t>
      </w:r>
      <w:r>
        <w:rPr>
          <w:sz w:val="24"/>
        </w:rPr>
        <w:t>the</w:t>
      </w:r>
      <w:r>
        <w:rPr>
          <w:spacing w:val="-1"/>
          <w:sz w:val="24"/>
        </w:rPr>
        <w:t xml:space="preserve"> </w:t>
      </w:r>
      <w:r>
        <w:rPr>
          <w:sz w:val="24"/>
        </w:rPr>
        <w:t>work.</w:t>
      </w:r>
      <w:r>
        <w:rPr>
          <w:spacing w:val="-4"/>
          <w:sz w:val="24"/>
        </w:rPr>
        <w:t xml:space="preserve"> </w:t>
      </w:r>
      <w:r>
        <w:rPr>
          <w:sz w:val="24"/>
        </w:rPr>
        <w:t>If</w:t>
      </w:r>
      <w:r>
        <w:rPr>
          <w:spacing w:val="-1"/>
          <w:sz w:val="24"/>
        </w:rPr>
        <w:t xml:space="preserve"> </w:t>
      </w:r>
      <w:r>
        <w:rPr>
          <w:sz w:val="24"/>
        </w:rPr>
        <w:t>a</w:t>
      </w:r>
      <w:r>
        <w:rPr>
          <w:spacing w:val="-3"/>
          <w:sz w:val="24"/>
        </w:rPr>
        <w:t xml:space="preserve"> </w:t>
      </w:r>
      <w:r>
        <w:rPr>
          <w:sz w:val="24"/>
        </w:rPr>
        <w:t>work</w:t>
      </w:r>
      <w:r>
        <w:rPr>
          <w:spacing w:val="-3"/>
          <w:sz w:val="24"/>
        </w:rPr>
        <w:t xml:space="preserve"> </w:t>
      </w:r>
      <w:r>
        <w:rPr>
          <w:sz w:val="24"/>
        </w:rPr>
        <w:t>is</w:t>
      </w:r>
      <w:r>
        <w:rPr>
          <w:spacing w:val="-2"/>
          <w:sz w:val="24"/>
        </w:rPr>
        <w:t xml:space="preserve"> </w:t>
      </w:r>
      <w:r>
        <w:rPr>
          <w:sz w:val="24"/>
        </w:rPr>
        <w:t>a</w:t>
      </w:r>
      <w:r>
        <w:rPr>
          <w:spacing w:val="-5"/>
          <w:sz w:val="24"/>
        </w:rPr>
        <w:t xml:space="preserve"> </w:t>
      </w:r>
      <w:r>
        <w:rPr>
          <w:sz w:val="24"/>
        </w:rPr>
        <w:t>work</w:t>
      </w:r>
      <w:r>
        <w:rPr>
          <w:spacing w:val="-3"/>
          <w:sz w:val="24"/>
        </w:rPr>
        <w:t xml:space="preserve"> </w:t>
      </w:r>
      <w:r>
        <w:rPr>
          <w:sz w:val="24"/>
        </w:rPr>
        <w:t>made</w:t>
      </w:r>
      <w:r>
        <w:rPr>
          <w:spacing w:val="-6"/>
          <w:sz w:val="24"/>
        </w:rPr>
        <w:t xml:space="preserve"> </w:t>
      </w:r>
      <w:r>
        <w:rPr>
          <w:sz w:val="24"/>
        </w:rPr>
        <w:t>for</w:t>
      </w:r>
      <w:r>
        <w:rPr>
          <w:spacing w:val="-5"/>
          <w:sz w:val="24"/>
        </w:rPr>
        <w:t xml:space="preserve"> </w:t>
      </w:r>
      <w:r>
        <w:rPr>
          <w:sz w:val="24"/>
        </w:rPr>
        <w:t>hire,</w:t>
      </w:r>
      <w:r>
        <w:rPr>
          <w:spacing w:val="-3"/>
          <w:sz w:val="24"/>
        </w:rPr>
        <w:t xml:space="preserve"> </w:t>
      </w:r>
      <w:r>
        <w:rPr>
          <w:sz w:val="24"/>
        </w:rPr>
        <w:t>the</w:t>
      </w:r>
      <w:r>
        <w:rPr>
          <w:spacing w:val="-4"/>
          <w:sz w:val="24"/>
        </w:rPr>
        <w:t xml:space="preserve"> </w:t>
      </w:r>
      <w:r>
        <w:rPr>
          <w:sz w:val="24"/>
        </w:rPr>
        <w:t>employer</w:t>
      </w:r>
      <w:r>
        <w:rPr>
          <w:spacing w:val="-2"/>
          <w:sz w:val="24"/>
        </w:rPr>
        <w:t xml:space="preserve"> </w:t>
      </w:r>
      <w:r>
        <w:rPr>
          <w:sz w:val="24"/>
        </w:rPr>
        <w:t>or</w:t>
      </w:r>
      <w:r>
        <w:rPr>
          <w:spacing w:val="-6"/>
          <w:sz w:val="24"/>
        </w:rPr>
        <w:t xml:space="preserve"> </w:t>
      </w:r>
      <w:r>
        <w:rPr>
          <w:sz w:val="24"/>
        </w:rPr>
        <w:t xml:space="preserve">other person </w:t>
      </w:r>
      <w:r>
        <w:rPr>
          <w:spacing w:val="-2"/>
          <w:sz w:val="24"/>
        </w:rPr>
        <w:t xml:space="preserve">for </w:t>
      </w:r>
      <w:r>
        <w:rPr>
          <w:sz w:val="24"/>
        </w:rPr>
        <w:t>whom the work was prepared is the initial owner of the copyright unless there has been a written agreement to the contrary signed by both parties.</w:t>
      </w:r>
    </w:p>
    <w:p w14:paraId="1D1E0D6B" w14:textId="77777777" w:rsidR="00A325A9" w:rsidRDefault="00541BBA">
      <w:pPr>
        <w:pStyle w:val="ListParagraph"/>
        <w:numPr>
          <w:ilvl w:val="2"/>
          <w:numId w:val="88"/>
        </w:numPr>
        <w:tabs>
          <w:tab w:val="left" w:pos="2349"/>
        </w:tabs>
        <w:spacing w:before="179"/>
        <w:ind w:left="2357" w:right="1723" w:hanging="732"/>
        <w:rPr>
          <w:sz w:val="24"/>
        </w:rPr>
      </w:pPr>
      <w:r>
        <w:rPr>
          <w:sz w:val="24"/>
        </w:rPr>
        <w:t xml:space="preserve">Certain types of employees, who are classified as </w:t>
      </w:r>
      <w:r>
        <w:rPr>
          <w:spacing w:val="-3"/>
          <w:sz w:val="24"/>
        </w:rPr>
        <w:t xml:space="preserve">exempt </w:t>
      </w:r>
      <w:r>
        <w:rPr>
          <w:sz w:val="24"/>
        </w:rPr>
        <w:t>employees, are</w:t>
      </w:r>
      <w:r>
        <w:rPr>
          <w:spacing w:val="-37"/>
          <w:sz w:val="24"/>
        </w:rPr>
        <w:t xml:space="preserve"> </w:t>
      </w:r>
      <w:r>
        <w:rPr>
          <w:sz w:val="24"/>
        </w:rPr>
        <w:t xml:space="preserve">not entitled to overtime pay as guaranteed by regulation. If an employee is classified as </w:t>
      </w:r>
      <w:r>
        <w:rPr>
          <w:spacing w:val="-3"/>
          <w:sz w:val="24"/>
        </w:rPr>
        <w:t xml:space="preserve">exempt </w:t>
      </w:r>
      <w:r>
        <w:rPr>
          <w:sz w:val="24"/>
        </w:rPr>
        <w:t>(vs. non-exempt) their employer is not required to pay them overtime</w:t>
      </w:r>
      <w:r>
        <w:rPr>
          <w:spacing w:val="-3"/>
          <w:sz w:val="24"/>
        </w:rPr>
        <w:t xml:space="preserve"> </w:t>
      </w:r>
      <w:r>
        <w:rPr>
          <w:spacing w:val="-6"/>
          <w:sz w:val="24"/>
        </w:rPr>
        <w:t>pay.</w:t>
      </w:r>
    </w:p>
    <w:p w14:paraId="24F58B3A" w14:textId="77777777" w:rsidR="00A325A9" w:rsidRDefault="00541BBA">
      <w:pPr>
        <w:pStyle w:val="ListParagraph"/>
        <w:numPr>
          <w:ilvl w:val="1"/>
          <w:numId w:val="88"/>
        </w:numPr>
        <w:tabs>
          <w:tab w:val="left" w:pos="1676"/>
        </w:tabs>
        <w:spacing w:before="182"/>
        <w:ind w:hanging="421"/>
        <w:rPr>
          <w:sz w:val="24"/>
        </w:rPr>
      </w:pPr>
      <w:r>
        <w:rPr>
          <w:sz w:val="24"/>
        </w:rPr>
        <w:t xml:space="preserve">Contingent </w:t>
      </w:r>
      <w:r>
        <w:rPr>
          <w:spacing w:val="-3"/>
          <w:sz w:val="24"/>
        </w:rPr>
        <w:t>Workforce</w:t>
      </w:r>
      <w:r>
        <w:rPr>
          <w:spacing w:val="1"/>
          <w:sz w:val="24"/>
        </w:rPr>
        <w:t xml:space="preserve"> </w:t>
      </w:r>
      <w:r>
        <w:rPr>
          <w:sz w:val="24"/>
        </w:rPr>
        <w:t>Strategy</w:t>
      </w:r>
    </w:p>
    <w:p w14:paraId="7AEB033D" w14:textId="77777777" w:rsidR="00A325A9" w:rsidRDefault="00541BBA">
      <w:pPr>
        <w:pStyle w:val="BodyText"/>
        <w:spacing w:before="180"/>
        <w:ind w:left="1435" w:right="1528"/>
      </w:pPr>
      <w:r>
        <w:t>Contingent workforce offers companies the ability to tap into extensive networks of individuals with hard-to-find skills. The benefits are many but the challenge of finding and managing this diverse and decentralized workforce cannot to be underestimated. Here are 4 key questions organizations must consider when developing their contingent workforce strategy:</w:t>
      </w:r>
    </w:p>
    <w:p w14:paraId="24E82CD4" w14:textId="77777777" w:rsidR="00A325A9" w:rsidRDefault="00541BBA">
      <w:pPr>
        <w:pStyle w:val="ListParagraph"/>
        <w:numPr>
          <w:ilvl w:val="2"/>
          <w:numId w:val="88"/>
        </w:numPr>
        <w:tabs>
          <w:tab w:val="left" w:pos="2038"/>
        </w:tabs>
        <w:ind w:left="2037"/>
        <w:rPr>
          <w:sz w:val="24"/>
        </w:rPr>
      </w:pPr>
      <w:r>
        <w:rPr>
          <w:sz w:val="24"/>
        </w:rPr>
        <w:t xml:space="preserve">How can we PLAN most effectively </w:t>
      </w:r>
      <w:r>
        <w:rPr>
          <w:spacing w:val="-2"/>
          <w:sz w:val="24"/>
        </w:rPr>
        <w:t xml:space="preserve">for </w:t>
      </w:r>
      <w:r>
        <w:rPr>
          <w:sz w:val="24"/>
        </w:rPr>
        <w:t>a total</w:t>
      </w:r>
      <w:r>
        <w:rPr>
          <w:spacing w:val="-10"/>
          <w:sz w:val="24"/>
        </w:rPr>
        <w:t xml:space="preserve"> </w:t>
      </w:r>
      <w:r>
        <w:rPr>
          <w:sz w:val="24"/>
        </w:rPr>
        <w:t>workforce?</w:t>
      </w:r>
    </w:p>
    <w:p w14:paraId="7A0C899E" w14:textId="77777777" w:rsidR="00A325A9" w:rsidRDefault="00541BBA">
      <w:pPr>
        <w:pStyle w:val="BodyText"/>
        <w:spacing w:before="180"/>
        <w:ind w:left="1435" w:right="1619"/>
      </w:pPr>
      <w:r>
        <w:t>When it comes to a contingent workforce strategy, the planning phase is extremely important. Unfortunately, in many organizations, contingent workers are added in an ad-hoc fashion so that it’s hard, or in many cases totally impossible, to get the total contingent workforce picture. Organizations should start by evaluating the critical skills needed to achieve company goals, determining where the talent gaps are, and then developing a strategy to fill the gaps with both full-time and contingent labor. Those spearheading this planning phase should be prepared to educate others within the company about the high value contingent workers bring to the workplace. Providing</w:t>
      </w:r>
    </w:p>
    <w:p w14:paraId="4E0872FA" w14:textId="77777777" w:rsidR="00A325A9" w:rsidRDefault="00A325A9">
      <w:pPr>
        <w:sectPr w:rsidR="00A325A9">
          <w:pgSz w:w="11910" w:h="16850"/>
          <w:pgMar w:top="1320" w:right="0" w:bottom="280" w:left="360" w:header="891" w:footer="0" w:gutter="0"/>
          <w:cols w:space="720"/>
        </w:sectPr>
      </w:pPr>
    </w:p>
    <w:p w14:paraId="352FAEF9" w14:textId="77777777" w:rsidR="00A325A9" w:rsidRDefault="00541BBA">
      <w:pPr>
        <w:pStyle w:val="BodyText"/>
        <w:spacing w:before="90"/>
        <w:ind w:left="1435" w:right="971"/>
      </w:pPr>
      <w:r>
        <w:lastRenderedPageBreak/>
        <w:t>research about the use of contingent workers in your industry and the growth of the contingent workforce nationally and internationally is a good place to start.</w:t>
      </w:r>
    </w:p>
    <w:p w14:paraId="01584B3F" w14:textId="77777777" w:rsidR="00A325A9" w:rsidRDefault="00541BBA">
      <w:pPr>
        <w:pStyle w:val="ListParagraph"/>
        <w:numPr>
          <w:ilvl w:val="2"/>
          <w:numId w:val="88"/>
        </w:numPr>
        <w:tabs>
          <w:tab w:val="left" w:pos="2038"/>
        </w:tabs>
        <w:spacing w:before="181"/>
        <w:ind w:left="2037"/>
        <w:rPr>
          <w:sz w:val="24"/>
        </w:rPr>
      </w:pPr>
      <w:r>
        <w:rPr>
          <w:sz w:val="24"/>
        </w:rPr>
        <w:t>How will we MANAGE our contingent</w:t>
      </w:r>
      <w:r>
        <w:rPr>
          <w:spacing w:val="-2"/>
          <w:sz w:val="24"/>
        </w:rPr>
        <w:t xml:space="preserve"> </w:t>
      </w:r>
      <w:r>
        <w:rPr>
          <w:sz w:val="24"/>
        </w:rPr>
        <w:t>workforce?</w:t>
      </w:r>
    </w:p>
    <w:p w14:paraId="334B599F" w14:textId="77777777" w:rsidR="00A325A9" w:rsidRDefault="00541BBA">
      <w:pPr>
        <w:pStyle w:val="BodyText"/>
        <w:spacing w:before="179"/>
        <w:ind w:left="1435" w:right="1419"/>
      </w:pPr>
      <w:r>
        <w:t>Most organizations have established processes when sourcing, hiring, on-boarding, compensating, training and reviewing full-time employees. For some reason, when it comes to the contingent workforce, many of these standards seem to go right out the window. This should not be the case. Organizations should think broadly about the range of talent practices used for full-time employees, and consider how they may be applied to the contingent workforce. Companies should also look to standardize the management of contingent workers when possible, making it similar or identical to that</w:t>
      </w:r>
    </w:p>
    <w:p w14:paraId="6CBA0945" w14:textId="677B2EF6" w:rsidR="00A325A9" w:rsidRDefault="00541BBA">
      <w:pPr>
        <w:pStyle w:val="BodyText"/>
        <w:spacing w:before="2"/>
        <w:ind w:left="1435" w:right="1307"/>
      </w:pPr>
      <w:r>
        <w:t>of full-time employees. The contingent workforce landscape should not be the Wild West. There should be rules and processes in place to ensure that you are finding the best candidates, hiring them in a timely fashion and at the right price, on-boarding them to meet all compliance requirements, training them so they continue to develop their knowledge of your organization and their own expertise, and providing performance feedback on an ongoing basis. These policies were put in place for full time employees</w:t>
      </w:r>
    </w:p>
    <w:p w14:paraId="38027F9C" w14:textId="77777777" w:rsidR="00A325A9" w:rsidRDefault="00541BBA">
      <w:pPr>
        <w:pStyle w:val="BodyText"/>
        <w:spacing w:line="293" w:lineRule="exact"/>
        <w:ind w:left="1435"/>
      </w:pPr>
      <w:r>
        <w:t>because they enhance performance. They’ll have a similar impact on contingent workers.</w:t>
      </w:r>
    </w:p>
    <w:p w14:paraId="52E65651" w14:textId="77777777" w:rsidR="00A325A9" w:rsidRDefault="00541BBA">
      <w:pPr>
        <w:pStyle w:val="ListParagraph"/>
        <w:numPr>
          <w:ilvl w:val="2"/>
          <w:numId w:val="88"/>
        </w:numPr>
        <w:tabs>
          <w:tab w:val="left" w:pos="2038"/>
        </w:tabs>
        <w:spacing w:before="179"/>
        <w:ind w:left="2037"/>
        <w:rPr>
          <w:sz w:val="24"/>
        </w:rPr>
      </w:pPr>
      <w:r>
        <w:rPr>
          <w:sz w:val="24"/>
        </w:rPr>
        <w:t xml:space="preserve">How will we ENGAGE contingent </w:t>
      </w:r>
      <w:r>
        <w:rPr>
          <w:spacing w:val="-3"/>
          <w:sz w:val="24"/>
        </w:rPr>
        <w:t xml:space="preserve">workers </w:t>
      </w:r>
      <w:r>
        <w:rPr>
          <w:sz w:val="24"/>
        </w:rPr>
        <w:t xml:space="preserve">and </w:t>
      </w:r>
      <w:r>
        <w:rPr>
          <w:spacing w:val="-3"/>
          <w:sz w:val="24"/>
        </w:rPr>
        <w:t xml:space="preserve">integrate </w:t>
      </w:r>
      <w:r>
        <w:rPr>
          <w:sz w:val="24"/>
        </w:rPr>
        <w:t>them into our</w:t>
      </w:r>
      <w:r>
        <w:rPr>
          <w:spacing w:val="6"/>
          <w:sz w:val="24"/>
        </w:rPr>
        <w:t xml:space="preserve"> </w:t>
      </w:r>
      <w:r>
        <w:rPr>
          <w:sz w:val="24"/>
        </w:rPr>
        <w:t>culture?</w:t>
      </w:r>
    </w:p>
    <w:p w14:paraId="698A48AD" w14:textId="77777777" w:rsidR="00A325A9" w:rsidRDefault="00541BBA">
      <w:pPr>
        <w:pStyle w:val="BodyText"/>
        <w:spacing w:before="180"/>
        <w:ind w:left="1435" w:right="971"/>
      </w:pPr>
      <w:r>
        <w:t>As a full-time employee at an organization, you are privy to a lot of information about the company and the culture: emails from the CEO about the financial performance of the company, interactions with co-workers that give you the flavor of how people treat each other, events and town hall meetings where important information is shared. For many contingent workers, this is not the case. If you have contingent workers who work</w:t>
      </w:r>
    </w:p>
    <w:p w14:paraId="7912FA39" w14:textId="77777777" w:rsidR="00A325A9" w:rsidRDefault="00541BBA">
      <w:pPr>
        <w:pStyle w:val="BodyText"/>
        <w:spacing w:line="242" w:lineRule="auto"/>
        <w:ind w:left="1435" w:right="971"/>
      </w:pPr>
      <w:r>
        <w:t>remotely or don’t have network access, don’t forget to try to share these aspects of your organization with them. Just being part of an active corporate culture energizes your</w:t>
      </w:r>
    </w:p>
    <w:p w14:paraId="681653B1" w14:textId="77777777" w:rsidR="00A325A9" w:rsidRDefault="00541BBA">
      <w:pPr>
        <w:pStyle w:val="BodyText"/>
        <w:ind w:left="1435" w:right="1434"/>
      </w:pPr>
      <w:r>
        <w:t>full-time employees, and it will motivate your contingent workers as well. Look for opportunities to share exciting company news to give them a strong sense of the organization they are working for. Be sure to coach your hiring managers on effective strategies to keep this workforce engaged- they are a critical part of the team’s success – make sure to treat them as such. You can also look for opportunities to connect your contingent workers to each other providing an additional layer of support. These efforts will ensure that they know your organization and will represent you well when they are out in the world.</w:t>
      </w:r>
    </w:p>
    <w:p w14:paraId="3B959839" w14:textId="77777777" w:rsidR="00A325A9" w:rsidRDefault="00541BBA">
      <w:pPr>
        <w:pStyle w:val="ListParagraph"/>
        <w:numPr>
          <w:ilvl w:val="2"/>
          <w:numId w:val="88"/>
        </w:numPr>
        <w:tabs>
          <w:tab w:val="left" w:pos="2038"/>
        </w:tabs>
        <w:spacing w:before="175"/>
        <w:ind w:left="2037"/>
        <w:rPr>
          <w:sz w:val="24"/>
        </w:rPr>
      </w:pPr>
      <w:r>
        <w:rPr>
          <w:sz w:val="24"/>
        </w:rPr>
        <w:t xml:space="preserve">What </w:t>
      </w:r>
      <w:r>
        <w:rPr>
          <w:spacing w:val="-3"/>
          <w:sz w:val="24"/>
        </w:rPr>
        <w:t xml:space="preserve">Technology </w:t>
      </w:r>
      <w:r>
        <w:rPr>
          <w:sz w:val="24"/>
        </w:rPr>
        <w:t>will we use to help us manage our contingent</w:t>
      </w:r>
      <w:r>
        <w:rPr>
          <w:spacing w:val="-12"/>
          <w:sz w:val="24"/>
        </w:rPr>
        <w:t xml:space="preserve"> </w:t>
      </w:r>
      <w:r>
        <w:rPr>
          <w:sz w:val="24"/>
        </w:rPr>
        <w:t>workforce?</w:t>
      </w:r>
    </w:p>
    <w:p w14:paraId="74FDA443" w14:textId="77777777" w:rsidR="00A325A9" w:rsidRDefault="00541BBA">
      <w:pPr>
        <w:pStyle w:val="BodyText"/>
        <w:spacing w:before="180"/>
        <w:ind w:left="1435" w:right="1612"/>
      </w:pPr>
      <w:r>
        <w:t>Many HR technology solutions are designed exclusively for full-time talent. Within organizations where contingent talent is a significant part of the workforce, this just won’t work. These organizations need to leverage a technology solution that provides total visibility into this specialized workforce. A Vendor Management System (VMS) manages contingent labor as well as the wide variety of service categories such as Statement of Work (SOW) projects and indirect services. A VMS can help to make the contingent workforce a strategic component of an organization’s overall human capital management strategy by improving operational efficiencies, cost controls, compliance, and invoice controls for staff augmentation and professional services spend.</w:t>
      </w:r>
    </w:p>
    <w:p w14:paraId="41938B36" w14:textId="77777777" w:rsidR="00A325A9" w:rsidRDefault="00A325A9">
      <w:pPr>
        <w:sectPr w:rsidR="00A325A9">
          <w:pgSz w:w="11910" w:h="16850"/>
          <w:pgMar w:top="1320" w:right="0" w:bottom="280" w:left="360" w:header="891" w:footer="0" w:gutter="0"/>
          <w:cols w:space="720"/>
        </w:sectPr>
      </w:pPr>
    </w:p>
    <w:p w14:paraId="54506D9C" w14:textId="7BC57CF0" w:rsidR="00A325A9" w:rsidRDefault="00541BBA">
      <w:pPr>
        <w:pStyle w:val="BodyText"/>
        <w:spacing w:before="90"/>
        <w:ind w:left="1435" w:right="1433"/>
      </w:pPr>
      <w:r>
        <w:lastRenderedPageBreak/>
        <w:t>As the contingent workforce continues to grow, managing this unique population requires innovative thinking and solutions. Organizations must think critically about how they will plan for, manage, engage and integrate this complex workforce into their comprehensive talent strategy and bolster this plan with the required technology support. Organizations who fail to do this will lose a competitive advantage over those who do.</w:t>
      </w:r>
    </w:p>
    <w:p w14:paraId="2C89CF17" w14:textId="77777777" w:rsidR="00A325A9" w:rsidRDefault="00A325A9">
      <w:pPr>
        <w:sectPr w:rsidR="00A325A9">
          <w:pgSz w:w="11910" w:h="16850"/>
          <w:pgMar w:top="1320" w:right="0" w:bottom="280" w:left="360" w:header="891" w:footer="0" w:gutter="0"/>
          <w:cols w:space="720"/>
        </w:sectPr>
      </w:pPr>
    </w:p>
    <w:p w14:paraId="3DDA81E4" w14:textId="77777777" w:rsidR="00A325A9" w:rsidRDefault="00541BBA">
      <w:pPr>
        <w:pStyle w:val="Heading2"/>
      </w:pPr>
      <w:r>
        <w:lastRenderedPageBreak/>
        <w:t>Part Two: Recruitment and Selection</w:t>
      </w:r>
    </w:p>
    <w:p w14:paraId="02B5EE2F" w14:textId="77777777" w:rsidR="00A325A9" w:rsidRDefault="00A325A9">
      <w:pPr>
        <w:pStyle w:val="BodyText"/>
        <w:rPr>
          <w:b/>
          <w:i/>
        </w:rPr>
      </w:pPr>
    </w:p>
    <w:p w14:paraId="187F3933" w14:textId="77777777" w:rsidR="00A325A9" w:rsidRDefault="00A325A9">
      <w:pPr>
        <w:pStyle w:val="BodyText"/>
        <w:spacing w:before="6"/>
        <w:rPr>
          <w:b/>
          <w:i/>
          <w:sz w:val="29"/>
        </w:rPr>
      </w:pPr>
    </w:p>
    <w:p w14:paraId="63C20EE0" w14:textId="77777777" w:rsidR="00A325A9" w:rsidRDefault="00541BBA">
      <w:pPr>
        <w:pStyle w:val="ListParagraph"/>
        <w:numPr>
          <w:ilvl w:val="0"/>
          <w:numId w:val="74"/>
        </w:numPr>
        <w:tabs>
          <w:tab w:val="left" w:pos="1302"/>
        </w:tabs>
        <w:spacing w:before="1"/>
        <w:ind w:hanging="244"/>
        <w:rPr>
          <w:b/>
          <w:sz w:val="24"/>
        </w:rPr>
      </w:pPr>
      <w:r>
        <w:rPr>
          <w:b/>
          <w:sz w:val="24"/>
        </w:rPr>
        <w:t>Recruiting</w:t>
      </w:r>
    </w:p>
    <w:p w14:paraId="26C1A4CF" w14:textId="625700C4" w:rsidR="00A325A9" w:rsidRDefault="00541BBA">
      <w:pPr>
        <w:pStyle w:val="BodyText"/>
        <w:spacing w:before="179"/>
        <w:ind w:left="1267" w:right="1427"/>
      </w:pPr>
      <w:r>
        <w:t>Recruitment includes those practices and activities carried on by the organization with the primary purpose of identifying and attracting potential employees. Recruiting is the process of (a) generating applicants, (b) maintaining applicant status, and (c) influencing job choice decisions. That is, (a) certain recruitment activities (e.g., advertising on a Spanish-speaking radio station) may influence the number and type of individuals who apply for a position, (b) certain activities (e.g., professional treatment during a site visit) may affect whether job applicants withdraw during the recruitment process, and (c) certain recruitment actions (e.g., the timeliness of a job offer) may influence whether a job offer is accepted.</w:t>
      </w:r>
    </w:p>
    <w:p w14:paraId="6DDC4F38" w14:textId="77777777" w:rsidR="00A325A9" w:rsidRDefault="00541BBA">
      <w:pPr>
        <w:pStyle w:val="BodyText"/>
        <w:spacing w:before="182"/>
        <w:ind w:left="1267" w:right="1433"/>
      </w:pPr>
      <w:r>
        <w:t>In other word, recruitment involves searching for and obtaining qualified job candidates in such numbers that the organization can select the most appropriate person to fill its job needs. In addition to filling job needs, the recruitment activity should be concerned with satisfying the needs of the job applicants. Consequently, recruitment does not only attract individuals to an organization, but also increases the chance of retaining them once they are hired. This can be affected by recruiting people that can 'fit' within the culture of the firm.</w:t>
      </w:r>
    </w:p>
    <w:p w14:paraId="37D81620" w14:textId="77777777" w:rsidR="00A325A9" w:rsidRDefault="00541BBA">
      <w:pPr>
        <w:pStyle w:val="ListParagraph"/>
        <w:numPr>
          <w:ilvl w:val="1"/>
          <w:numId w:val="74"/>
        </w:numPr>
        <w:tabs>
          <w:tab w:val="left" w:pos="1676"/>
        </w:tabs>
        <w:spacing w:before="179"/>
        <w:ind w:hanging="421"/>
        <w:rPr>
          <w:sz w:val="24"/>
        </w:rPr>
      </w:pPr>
      <w:r>
        <w:rPr>
          <w:sz w:val="24"/>
        </w:rPr>
        <w:t>The Purpose of</w:t>
      </w:r>
      <w:r>
        <w:rPr>
          <w:spacing w:val="1"/>
          <w:sz w:val="24"/>
        </w:rPr>
        <w:t xml:space="preserve"> </w:t>
      </w:r>
      <w:r>
        <w:rPr>
          <w:sz w:val="24"/>
        </w:rPr>
        <w:t>Recruitment</w:t>
      </w:r>
    </w:p>
    <w:p w14:paraId="77D589FC" w14:textId="77777777" w:rsidR="00A325A9" w:rsidRDefault="00541BBA">
      <w:pPr>
        <w:pStyle w:val="BodyText"/>
        <w:spacing w:before="179"/>
        <w:ind w:left="1625" w:right="1339"/>
      </w:pPr>
      <w:r>
        <w:t>As stated above, the general purpose of recruitment is that of providing a pool of potential qualified job candidates. Attracting the appropriate quantity of applicants is necessary but not sufficient. The quality of applicants is the critical factor in meeting recruitment goals. More specifically, the purposes of recruitment include the following:</w:t>
      </w:r>
    </w:p>
    <w:p w14:paraId="561B89DF" w14:textId="77777777" w:rsidR="00A325A9" w:rsidRDefault="00541BBA">
      <w:pPr>
        <w:pStyle w:val="ListParagraph"/>
        <w:numPr>
          <w:ilvl w:val="2"/>
          <w:numId w:val="74"/>
        </w:numPr>
        <w:tabs>
          <w:tab w:val="left" w:pos="2105"/>
          <w:tab w:val="left" w:pos="2106"/>
        </w:tabs>
        <w:spacing w:before="182"/>
        <w:ind w:right="2157"/>
        <w:rPr>
          <w:sz w:val="24"/>
        </w:rPr>
      </w:pPr>
      <w:r>
        <w:rPr>
          <w:sz w:val="24"/>
        </w:rPr>
        <w:t>Determine</w:t>
      </w:r>
      <w:r>
        <w:rPr>
          <w:spacing w:val="-7"/>
          <w:sz w:val="24"/>
        </w:rPr>
        <w:t xml:space="preserve"> </w:t>
      </w:r>
      <w:r>
        <w:rPr>
          <w:sz w:val="24"/>
        </w:rPr>
        <w:t>the</w:t>
      </w:r>
      <w:r>
        <w:rPr>
          <w:spacing w:val="-4"/>
          <w:sz w:val="24"/>
        </w:rPr>
        <w:t xml:space="preserve"> </w:t>
      </w:r>
      <w:r>
        <w:rPr>
          <w:sz w:val="24"/>
        </w:rPr>
        <w:t>present</w:t>
      </w:r>
      <w:r>
        <w:rPr>
          <w:spacing w:val="-7"/>
          <w:sz w:val="24"/>
        </w:rPr>
        <w:t xml:space="preserve"> </w:t>
      </w:r>
      <w:r>
        <w:rPr>
          <w:sz w:val="24"/>
        </w:rPr>
        <w:t>and</w:t>
      </w:r>
      <w:r>
        <w:rPr>
          <w:spacing w:val="-6"/>
          <w:sz w:val="24"/>
        </w:rPr>
        <w:t xml:space="preserve"> </w:t>
      </w:r>
      <w:r>
        <w:rPr>
          <w:sz w:val="24"/>
        </w:rPr>
        <w:t>future</w:t>
      </w:r>
      <w:r>
        <w:rPr>
          <w:spacing w:val="-6"/>
          <w:sz w:val="24"/>
        </w:rPr>
        <w:t xml:space="preserve"> </w:t>
      </w:r>
      <w:r>
        <w:rPr>
          <w:sz w:val="24"/>
        </w:rPr>
        <w:t>recruitment</w:t>
      </w:r>
      <w:r>
        <w:rPr>
          <w:spacing w:val="-6"/>
          <w:sz w:val="24"/>
        </w:rPr>
        <w:t xml:space="preserve"> </w:t>
      </w:r>
      <w:r>
        <w:rPr>
          <w:sz w:val="24"/>
        </w:rPr>
        <w:t>needs</w:t>
      </w:r>
      <w:r>
        <w:rPr>
          <w:spacing w:val="-6"/>
          <w:sz w:val="24"/>
        </w:rPr>
        <w:t xml:space="preserve"> </w:t>
      </w:r>
      <w:r>
        <w:rPr>
          <w:sz w:val="24"/>
        </w:rPr>
        <w:t>of</w:t>
      </w:r>
      <w:r>
        <w:rPr>
          <w:spacing w:val="-6"/>
          <w:sz w:val="24"/>
        </w:rPr>
        <w:t xml:space="preserve"> </w:t>
      </w:r>
      <w:r>
        <w:rPr>
          <w:sz w:val="24"/>
        </w:rPr>
        <w:t>the</w:t>
      </w:r>
      <w:r>
        <w:rPr>
          <w:spacing w:val="-7"/>
          <w:sz w:val="24"/>
        </w:rPr>
        <w:t xml:space="preserve"> </w:t>
      </w:r>
      <w:r>
        <w:rPr>
          <w:sz w:val="24"/>
        </w:rPr>
        <w:t>organization</w:t>
      </w:r>
      <w:r>
        <w:rPr>
          <w:spacing w:val="-6"/>
          <w:sz w:val="24"/>
        </w:rPr>
        <w:t xml:space="preserve"> </w:t>
      </w:r>
      <w:r>
        <w:rPr>
          <w:sz w:val="24"/>
        </w:rPr>
        <w:t>in conjunction with HR planning and job analysis</w:t>
      </w:r>
      <w:r>
        <w:rPr>
          <w:spacing w:val="-8"/>
          <w:sz w:val="24"/>
        </w:rPr>
        <w:t xml:space="preserve"> </w:t>
      </w:r>
      <w:r>
        <w:rPr>
          <w:sz w:val="24"/>
        </w:rPr>
        <w:t>activities.</w:t>
      </w:r>
    </w:p>
    <w:p w14:paraId="79851DA1" w14:textId="77777777" w:rsidR="00A325A9" w:rsidRDefault="00541BBA">
      <w:pPr>
        <w:pStyle w:val="ListParagraph"/>
        <w:numPr>
          <w:ilvl w:val="2"/>
          <w:numId w:val="74"/>
        </w:numPr>
        <w:tabs>
          <w:tab w:val="left" w:pos="2105"/>
          <w:tab w:val="left" w:pos="2106"/>
        </w:tabs>
        <w:spacing w:before="179"/>
        <w:ind w:hanging="481"/>
        <w:rPr>
          <w:sz w:val="24"/>
        </w:rPr>
      </w:pPr>
      <w:r>
        <w:rPr>
          <w:sz w:val="24"/>
        </w:rPr>
        <w:t>Increase the pool of qualified job candidates with minimum</w:t>
      </w:r>
      <w:r>
        <w:rPr>
          <w:spacing w:val="-15"/>
          <w:sz w:val="24"/>
        </w:rPr>
        <w:t xml:space="preserve"> </w:t>
      </w:r>
      <w:r>
        <w:rPr>
          <w:sz w:val="24"/>
        </w:rPr>
        <w:t>cost.</w:t>
      </w:r>
    </w:p>
    <w:p w14:paraId="02CE9FBB" w14:textId="77777777" w:rsidR="00A325A9" w:rsidRDefault="00541BBA">
      <w:pPr>
        <w:pStyle w:val="ListParagraph"/>
        <w:numPr>
          <w:ilvl w:val="2"/>
          <w:numId w:val="74"/>
        </w:numPr>
        <w:tabs>
          <w:tab w:val="left" w:pos="2105"/>
          <w:tab w:val="left" w:pos="2106"/>
        </w:tabs>
        <w:spacing w:before="179" w:line="242" w:lineRule="auto"/>
        <w:ind w:right="1989"/>
        <w:rPr>
          <w:sz w:val="24"/>
        </w:rPr>
      </w:pPr>
      <w:r>
        <w:rPr>
          <w:sz w:val="24"/>
        </w:rPr>
        <w:t xml:space="preserve">Enhance the success </w:t>
      </w:r>
      <w:r>
        <w:rPr>
          <w:spacing w:val="-3"/>
          <w:sz w:val="24"/>
        </w:rPr>
        <w:t xml:space="preserve">rate </w:t>
      </w:r>
      <w:r>
        <w:rPr>
          <w:sz w:val="24"/>
        </w:rPr>
        <w:t>of the selection process by reducing the number</w:t>
      </w:r>
      <w:r>
        <w:rPr>
          <w:spacing w:val="-38"/>
          <w:sz w:val="24"/>
        </w:rPr>
        <w:t xml:space="preserve"> </w:t>
      </w:r>
      <w:r>
        <w:rPr>
          <w:sz w:val="24"/>
        </w:rPr>
        <w:t>of obviously under-qualified job applicants.</w:t>
      </w:r>
    </w:p>
    <w:p w14:paraId="4BD26E53" w14:textId="77777777" w:rsidR="00A325A9" w:rsidRDefault="00541BBA">
      <w:pPr>
        <w:pStyle w:val="ListParagraph"/>
        <w:numPr>
          <w:ilvl w:val="2"/>
          <w:numId w:val="74"/>
        </w:numPr>
        <w:tabs>
          <w:tab w:val="left" w:pos="2105"/>
          <w:tab w:val="left" w:pos="2106"/>
        </w:tabs>
        <w:spacing w:before="175"/>
        <w:ind w:right="1537"/>
        <w:rPr>
          <w:sz w:val="24"/>
        </w:rPr>
      </w:pPr>
      <w:r>
        <w:rPr>
          <w:sz w:val="24"/>
        </w:rPr>
        <w:t>Reduce</w:t>
      </w:r>
      <w:r>
        <w:rPr>
          <w:spacing w:val="-5"/>
          <w:sz w:val="24"/>
        </w:rPr>
        <w:t xml:space="preserve"> </w:t>
      </w:r>
      <w:r>
        <w:rPr>
          <w:sz w:val="24"/>
        </w:rPr>
        <w:t>the</w:t>
      </w:r>
      <w:r>
        <w:rPr>
          <w:spacing w:val="-7"/>
          <w:sz w:val="24"/>
        </w:rPr>
        <w:t xml:space="preserve"> </w:t>
      </w:r>
      <w:r>
        <w:rPr>
          <w:sz w:val="24"/>
        </w:rPr>
        <w:t>probability</w:t>
      </w:r>
      <w:r>
        <w:rPr>
          <w:spacing w:val="-5"/>
          <w:sz w:val="24"/>
        </w:rPr>
        <w:t xml:space="preserve"> </w:t>
      </w:r>
      <w:r>
        <w:rPr>
          <w:sz w:val="24"/>
        </w:rPr>
        <w:t>that</w:t>
      </w:r>
      <w:r>
        <w:rPr>
          <w:spacing w:val="-4"/>
          <w:sz w:val="24"/>
        </w:rPr>
        <w:t xml:space="preserve"> </w:t>
      </w:r>
      <w:r>
        <w:rPr>
          <w:sz w:val="24"/>
        </w:rPr>
        <w:t>job</w:t>
      </w:r>
      <w:r>
        <w:rPr>
          <w:spacing w:val="-7"/>
          <w:sz w:val="24"/>
        </w:rPr>
        <w:t xml:space="preserve"> </w:t>
      </w:r>
      <w:r>
        <w:rPr>
          <w:sz w:val="24"/>
        </w:rPr>
        <w:t>applicants,</w:t>
      </w:r>
      <w:r>
        <w:rPr>
          <w:spacing w:val="-7"/>
          <w:sz w:val="24"/>
        </w:rPr>
        <w:t xml:space="preserve"> </w:t>
      </w:r>
      <w:r>
        <w:rPr>
          <w:sz w:val="24"/>
        </w:rPr>
        <w:t>once</w:t>
      </w:r>
      <w:r>
        <w:rPr>
          <w:spacing w:val="-7"/>
          <w:sz w:val="24"/>
        </w:rPr>
        <w:t xml:space="preserve"> </w:t>
      </w:r>
      <w:r>
        <w:rPr>
          <w:sz w:val="24"/>
        </w:rPr>
        <w:t>recruited</w:t>
      </w:r>
      <w:r>
        <w:rPr>
          <w:spacing w:val="-4"/>
          <w:sz w:val="24"/>
        </w:rPr>
        <w:t xml:space="preserve"> </w:t>
      </w:r>
      <w:r>
        <w:rPr>
          <w:sz w:val="24"/>
        </w:rPr>
        <w:t>and</w:t>
      </w:r>
      <w:r>
        <w:rPr>
          <w:spacing w:val="-6"/>
          <w:sz w:val="24"/>
        </w:rPr>
        <w:t xml:space="preserve"> </w:t>
      </w:r>
      <w:r>
        <w:rPr>
          <w:sz w:val="24"/>
        </w:rPr>
        <w:t>selected,</w:t>
      </w:r>
      <w:r>
        <w:rPr>
          <w:spacing w:val="-5"/>
          <w:sz w:val="24"/>
        </w:rPr>
        <w:t xml:space="preserve"> </w:t>
      </w:r>
      <w:r>
        <w:rPr>
          <w:sz w:val="24"/>
        </w:rPr>
        <w:t>will</w:t>
      </w:r>
      <w:r>
        <w:rPr>
          <w:spacing w:val="-6"/>
          <w:sz w:val="24"/>
        </w:rPr>
        <w:t xml:space="preserve"> </w:t>
      </w:r>
      <w:r>
        <w:rPr>
          <w:sz w:val="24"/>
        </w:rPr>
        <w:t>leave the organization after only a short period of</w:t>
      </w:r>
      <w:r>
        <w:rPr>
          <w:spacing w:val="-10"/>
          <w:sz w:val="24"/>
        </w:rPr>
        <w:t xml:space="preserve"> </w:t>
      </w:r>
      <w:r>
        <w:rPr>
          <w:sz w:val="24"/>
        </w:rPr>
        <w:t>time.</w:t>
      </w:r>
    </w:p>
    <w:p w14:paraId="62DF3221" w14:textId="77777777" w:rsidR="00A325A9" w:rsidRDefault="00541BBA">
      <w:pPr>
        <w:pStyle w:val="ListParagraph"/>
        <w:numPr>
          <w:ilvl w:val="2"/>
          <w:numId w:val="74"/>
        </w:numPr>
        <w:tabs>
          <w:tab w:val="left" w:pos="2105"/>
          <w:tab w:val="left" w:pos="2106"/>
        </w:tabs>
        <w:ind w:hanging="481"/>
        <w:rPr>
          <w:sz w:val="24"/>
        </w:rPr>
      </w:pPr>
      <w:r>
        <w:rPr>
          <w:sz w:val="24"/>
        </w:rPr>
        <w:t>Increase organizational and individual effectiveness in the short and long</w:t>
      </w:r>
      <w:r>
        <w:rPr>
          <w:spacing w:val="-24"/>
          <w:sz w:val="24"/>
        </w:rPr>
        <w:t xml:space="preserve"> </w:t>
      </w:r>
      <w:r>
        <w:rPr>
          <w:sz w:val="24"/>
        </w:rPr>
        <w:t>term.</w:t>
      </w:r>
    </w:p>
    <w:p w14:paraId="279313E0" w14:textId="77777777" w:rsidR="00A325A9" w:rsidRDefault="00541BBA">
      <w:pPr>
        <w:pStyle w:val="ListParagraph"/>
        <w:numPr>
          <w:ilvl w:val="2"/>
          <w:numId w:val="74"/>
        </w:numPr>
        <w:tabs>
          <w:tab w:val="left" w:pos="2105"/>
          <w:tab w:val="left" w:pos="2106"/>
        </w:tabs>
        <w:spacing w:before="181"/>
        <w:ind w:right="1952"/>
        <w:rPr>
          <w:sz w:val="24"/>
        </w:rPr>
      </w:pPr>
      <w:r>
        <w:rPr>
          <w:sz w:val="24"/>
        </w:rPr>
        <w:t>Evaluate</w:t>
      </w:r>
      <w:r>
        <w:rPr>
          <w:spacing w:val="-9"/>
          <w:sz w:val="24"/>
        </w:rPr>
        <w:t xml:space="preserve"> </w:t>
      </w:r>
      <w:r>
        <w:rPr>
          <w:sz w:val="24"/>
        </w:rPr>
        <w:t>the</w:t>
      </w:r>
      <w:r>
        <w:rPr>
          <w:spacing w:val="-6"/>
          <w:sz w:val="24"/>
        </w:rPr>
        <w:t xml:space="preserve"> </w:t>
      </w:r>
      <w:r>
        <w:rPr>
          <w:sz w:val="24"/>
        </w:rPr>
        <w:t>effectiveness</w:t>
      </w:r>
      <w:r>
        <w:rPr>
          <w:spacing w:val="-6"/>
          <w:sz w:val="24"/>
        </w:rPr>
        <w:t xml:space="preserve"> </w:t>
      </w:r>
      <w:r>
        <w:rPr>
          <w:sz w:val="24"/>
        </w:rPr>
        <w:t>of</w:t>
      </w:r>
      <w:r>
        <w:rPr>
          <w:spacing w:val="-8"/>
          <w:sz w:val="24"/>
        </w:rPr>
        <w:t xml:space="preserve"> </w:t>
      </w:r>
      <w:r>
        <w:rPr>
          <w:sz w:val="24"/>
        </w:rPr>
        <w:t>various</w:t>
      </w:r>
      <w:r>
        <w:rPr>
          <w:spacing w:val="-7"/>
          <w:sz w:val="24"/>
        </w:rPr>
        <w:t xml:space="preserve"> </w:t>
      </w:r>
      <w:r>
        <w:rPr>
          <w:sz w:val="24"/>
        </w:rPr>
        <w:t>recruiting</w:t>
      </w:r>
      <w:r>
        <w:rPr>
          <w:spacing w:val="-8"/>
          <w:sz w:val="24"/>
        </w:rPr>
        <w:t xml:space="preserve"> </w:t>
      </w:r>
      <w:r>
        <w:rPr>
          <w:sz w:val="24"/>
        </w:rPr>
        <w:t>techniques</w:t>
      </w:r>
      <w:r>
        <w:rPr>
          <w:spacing w:val="-6"/>
          <w:sz w:val="24"/>
        </w:rPr>
        <w:t xml:space="preserve"> </w:t>
      </w:r>
      <w:r>
        <w:rPr>
          <w:sz w:val="24"/>
        </w:rPr>
        <w:t>and</w:t>
      </w:r>
      <w:r>
        <w:rPr>
          <w:spacing w:val="-7"/>
          <w:sz w:val="24"/>
        </w:rPr>
        <w:t xml:space="preserve"> </w:t>
      </w:r>
      <w:r>
        <w:rPr>
          <w:sz w:val="24"/>
        </w:rPr>
        <w:t>sources</w:t>
      </w:r>
      <w:r>
        <w:rPr>
          <w:spacing w:val="-8"/>
          <w:sz w:val="24"/>
        </w:rPr>
        <w:t xml:space="preserve"> </w:t>
      </w:r>
      <w:r>
        <w:rPr>
          <w:sz w:val="24"/>
        </w:rPr>
        <w:t>for</w:t>
      </w:r>
      <w:r>
        <w:rPr>
          <w:spacing w:val="-10"/>
          <w:sz w:val="24"/>
        </w:rPr>
        <w:t xml:space="preserve"> </w:t>
      </w:r>
      <w:r>
        <w:rPr>
          <w:sz w:val="24"/>
        </w:rPr>
        <w:t>all types of job</w:t>
      </w:r>
      <w:r>
        <w:rPr>
          <w:spacing w:val="-1"/>
          <w:sz w:val="24"/>
        </w:rPr>
        <w:t xml:space="preserve"> </w:t>
      </w:r>
      <w:r>
        <w:rPr>
          <w:sz w:val="24"/>
        </w:rPr>
        <w:t>applicants.</w:t>
      </w:r>
    </w:p>
    <w:p w14:paraId="506E43D4" w14:textId="77777777" w:rsidR="00A325A9" w:rsidRDefault="00541BBA">
      <w:pPr>
        <w:pStyle w:val="BodyText"/>
        <w:spacing w:before="180"/>
        <w:ind w:left="1625" w:right="1546"/>
      </w:pPr>
      <w:r>
        <w:t>Apart from the traditional functions of recruitment mentioned above, quality organizations -via recruitment - can attract individuals that: have a potential to add value to the firm; be able to work in teams; and possess the new leadership skills demanded of managers in a TQM environment. Another major decision that organizations following a quality improvement program face is who should recruit</w:t>
      </w:r>
    </w:p>
    <w:p w14:paraId="312CF27C" w14:textId="77777777" w:rsidR="00A325A9" w:rsidRDefault="00A325A9">
      <w:pPr>
        <w:sectPr w:rsidR="00A325A9">
          <w:pgSz w:w="11910" w:h="16850"/>
          <w:pgMar w:top="1320" w:right="0" w:bottom="280" w:left="360" w:header="891" w:footer="0" w:gutter="0"/>
          <w:cols w:space="720"/>
        </w:sectPr>
      </w:pPr>
    </w:p>
    <w:p w14:paraId="245F4A0D" w14:textId="77777777" w:rsidR="00A325A9" w:rsidRDefault="00541BBA">
      <w:pPr>
        <w:pStyle w:val="BodyText"/>
        <w:spacing w:before="90"/>
        <w:ind w:left="1625" w:right="971"/>
      </w:pPr>
      <w:r>
        <w:lastRenderedPageBreak/>
        <w:t>employees? Should recruitment be the preserve of management and the personnel function, or should team members be free to 'choose' their own colleagues?</w:t>
      </w:r>
    </w:p>
    <w:p w14:paraId="76A8A7BD" w14:textId="77777777" w:rsidR="00A325A9" w:rsidRDefault="00541BBA">
      <w:pPr>
        <w:pStyle w:val="BodyText"/>
        <w:spacing w:before="1"/>
        <w:ind w:left="1625" w:right="1468"/>
      </w:pPr>
      <w:r>
        <w:t>Traditionally, of course, managers and professional staff have performed this function. Yet, there are an increasing number of instances where teams also play an important part in the recruitment process.</w:t>
      </w:r>
    </w:p>
    <w:p w14:paraId="3F3807C1" w14:textId="77777777" w:rsidR="00A325A9" w:rsidRDefault="00541BBA">
      <w:pPr>
        <w:pStyle w:val="ListParagraph"/>
        <w:numPr>
          <w:ilvl w:val="1"/>
          <w:numId w:val="74"/>
        </w:numPr>
        <w:tabs>
          <w:tab w:val="left" w:pos="1676"/>
        </w:tabs>
        <w:spacing w:before="179"/>
        <w:ind w:hanging="421"/>
        <w:rPr>
          <w:sz w:val="24"/>
        </w:rPr>
      </w:pPr>
      <w:r>
        <w:rPr>
          <w:sz w:val="24"/>
        </w:rPr>
        <w:t>The Recruitment</w:t>
      </w:r>
      <w:r>
        <w:rPr>
          <w:spacing w:val="-1"/>
          <w:sz w:val="24"/>
        </w:rPr>
        <w:t xml:space="preserve"> </w:t>
      </w:r>
      <w:r>
        <w:rPr>
          <w:sz w:val="24"/>
        </w:rPr>
        <w:t>Process</w:t>
      </w:r>
    </w:p>
    <w:p w14:paraId="638E47F6" w14:textId="77777777" w:rsidR="00A325A9" w:rsidRDefault="00541BBA">
      <w:pPr>
        <w:pStyle w:val="BodyText"/>
        <w:spacing w:before="180"/>
        <w:ind w:left="1625" w:right="1436"/>
      </w:pPr>
      <w:r>
        <w:t>Recruiting efforts aim to translate HR plans into action. Regardless of organization size, the following decisions about recruiting must be made:</w:t>
      </w:r>
    </w:p>
    <w:p w14:paraId="646B81D4" w14:textId="4628E486" w:rsidR="00A325A9" w:rsidRDefault="00541BBA">
      <w:pPr>
        <w:pStyle w:val="ListParagraph"/>
        <w:numPr>
          <w:ilvl w:val="2"/>
          <w:numId w:val="74"/>
        </w:numPr>
        <w:tabs>
          <w:tab w:val="left" w:pos="2105"/>
          <w:tab w:val="left" w:pos="2106"/>
        </w:tabs>
        <w:spacing w:before="179"/>
        <w:ind w:hanging="481"/>
        <w:rPr>
          <w:sz w:val="24"/>
        </w:rPr>
      </w:pPr>
      <w:r>
        <w:rPr>
          <w:sz w:val="24"/>
        </w:rPr>
        <w:t>How many people does an organization need?</w:t>
      </w:r>
    </w:p>
    <w:p w14:paraId="0B609D93" w14:textId="4ED5246C" w:rsidR="00A325A9" w:rsidRDefault="0087638C">
      <w:pPr>
        <w:pStyle w:val="BodyText"/>
        <w:rPr>
          <w:sz w:val="20"/>
        </w:rPr>
      </w:pPr>
      <w:r>
        <w:rPr>
          <w:noProof/>
          <w:sz w:val="20"/>
        </w:rPr>
        <w:pict w14:anchorId="61E32E01">
          <v:shape id="_x0000_s1588" type="#_x0000_t202" style="position:absolute;margin-left:105.25pt;margin-top:12.15pt;width:225.25pt;height:12pt;z-index:252118521" filled="f" stroked="f">
            <v:textbox style="mso-next-textbox:#_x0000_s1588" inset="0,0,0,0">
              <w:txbxContent>
                <w:p w14:paraId="4E008C1F" w14:textId="77777777" w:rsidR="0087638C" w:rsidRDefault="0087638C">
                  <w:pPr>
                    <w:spacing w:line="240" w:lineRule="exact"/>
                    <w:rPr>
                      <w:sz w:val="24"/>
                    </w:rPr>
                  </w:pPr>
                  <w:r>
                    <w:rPr>
                      <w:sz w:val="24"/>
                    </w:rPr>
                    <w:t>Where will the organization get these people?</w:t>
                  </w:r>
                </w:p>
              </w:txbxContent>
            </v:textbox>
          </v:shape>
        </w:pict>
      </w:r>
      <w:r>
        <w:rPr>
          <w:noProof/>
          <w:sz w:val="20"/>
        </w:rPr>
        <w:pict w14:anchorId="56E94A53">
          <v:shape id="_x0000_s1589" type="#_x0000_t202" style="position:absolute;margin-left:81.25pt;margin-top:9.1pt;width:6.55pt;height:87.6pt;z-index:252117497" filled="f" stroked="f">
            <v:textbox style="mso-next-textbox:#_x0000_s1589" inset="0,0,0,0">
              <w:txbxContent>
                <w:p w14:paraId="0DD074C2" w14:textId="77777777" w:rsidR="0087638C" w:rsidRDefault="0087638C">
                  <w:pPr>
                    <w:rPr>
                      <w:rFonts w:ascii="Symbol" w:hAnsi="Symbol"/>
                      <w:sz w:val="24"/>
                    </w:rPr>
                  </w:pPr>
                  <w:r>
                    <w:rPr>
                      <w:rFonts w:ascii="Symbol" w:hAnsi="Symbol"/>
                      <w:sz w:val="24"/>
                    </w:rPr>
                    <w:t></w:t>
                  </w:r>
                </w:p>
                <w:p w14:paraId="111BF532" w14:textId="77777777" w:rsidR="0087638C" w:rsidRDefault="0087638C">
                  <w:pPr>
                    <w:spacing w:before="191"/>
                    <w:rPr>
                      <w:rFonts w:ascii="Symbol" w:hAnsi="Symbol"/>
                      <w:sz w:val="24"/>
                    </w:rPr>
                  </w:pPr>
                  <w:r>
                    <w:rPr>
                      <w:rFonts w:ascii="Symbol" w:hAnsi="Symbol"/>
                      <w:sz w:val="24"/>
                    </w:rPr>
                    <w:t></w:t>
                  </w:r>
                </w:p>
                <w:p w14:paraId="789A33E9" w14:textId="77777777" w:rsidR="0087638C" w:rsidRDefault="0087638C">
                  <w:pPr>
                    <w:spacing w:before="193"/>
                    <w:rPr>
                      <w:rFonts w:ascii="Symbol" w:hAnsi="Symbol"/>
                      <w:sz w:val="24"/>
                    </w:rPr>
                  </w:pPr>
                  <w:r>
                    <w:rPr>
                      <w:rFonts w:ascii="Symbol" w:hAnsi="Symbol"/>
                      <w:sz w:val="24"/>
                    </w:rPr>
                    <w:t></w:t>
                  </w:r>
                </w:p>
                <w:p w14:paraId="4EC66D0D" w14:textId="77777777" w:rsidR="0087638C" w:rsidRDefault="0087638C">
                  <w:pPr>
                    <w:spacing w:before="191"/>
                    <w:rPr>
                      <w:rFonts w:ascii="Symbol" w:hAnsi="Symbol"/>
                      <w:sz w:val="24"/>
                    </w:rPr>
                  </w:pPr>
                  <w:r>
                    <w:rPr>
                      <w:rFonts w:ascii="Symbol" w:hAnsi="Symbol"/>
                      <w:sz w:val="24"/>
                    </w:rPr>
                    <w:t></w:t>
                  </w:r>
                </w:p>
              </w:txbxContent>
            </v:textbox>
          </v:shape>
        </w:pict>
      </w:r>
    </w:p>
    <w:p w14:paraId="1489D809" w14:textId="29D3D1E1" w:rsidR="00A325A9" w:rsidRDefault="00A325A9">
      <w:pPr>
        <w:pStyle w:val="BodyText"/>
        <w:rPr>
          <w:sz w:val="20"/>
        </w:rPr>
      </w:pPr>
    </w:p>
    <w:p w14:paraId="07319DA0" w14:textId="6368D658" w:rsidR="00A325A9" w:rsidRDefault="0087638C">
      <w:pPr>
        <w:pStyle w:val="BodyText"/>
        <w:rPr>
          <w:sz w:val="20"/>
        </w:rPr>
      </w:pPr>
      <w:r>
        <w:rPr>
          <w:noProof/>
          <w:sz w:val="20"/>
        </w:rPr>
        <w:pict w14:anchorId="47F3E315">
          <v:shape id="_x0000_s1587" type="#_x0000_t202" style="position:absolute;margin-left:105.25pt;margin-top:11.95pt;width:285.05pt;height:60.6pt;z-index:252119545" filled="f" stroked="f">
            <v:textbox style="mso-next-textbox:#_x0000_s1587" inset="0,0,0,0">
              <w:txbxContent>
                <w:p w14:paraId="22DC0872" w14:textId="77777777" w:rsidR="0087638C" w:rsidRDefault="0087638C">
                  <w:pPr>
                    <w:spacing w:line="244" w:lineRule="exact"/>
                    <w:rPr>
                      <w:sz w:val="24"/>
                    </w:rPr>
                  </w:pPr>
                  <w:r>
                    <w:rPr>
                      <w:sz w:val="24"/>
                    </w:rPr>
                    <w:t>What special skills and experience are really necessary?</w:t>
                  </w:r>
                </w:p>
                <w:p w14:paraId="6E3CD441" w14:textId="77777777" w:rsidR="0087638C" w:rsidRDefault="0087638C">
                  <w:pPr>
                    <w:spacing w:before="7" w:line="480" w:lineRule="atLeast"/>
                    <w:ind w:right="-18"/>
                    <w:rPr>
                      <w:sz w:val="24"/>
                    </w:rPr>
                  </w:pPr>
                  <w:r>
                    <w:rPr>
                      <w:sz w:val="24"/>
                    </w:rPr>
                    <w:t>How will the organization spread its message of openings? How effective are the recruiting efforts?</w:t>
                  </w:r>
                </w:p>
              </w:txbxContent>
            </v:textbox>
          </v:shape>
        </w:pict>
      </w:r>
    </w:p>
    <w:p w14:paraId="1578BA20" w14:textId="77777777" w:rsidR="00A325A9" w:rsidRDefault="00A325A9">
      <w:pPr>
        <w:pStyle w:val="BodyText"/>
        <w:rPr>
          <w:sz w:val="20"/>
        </w:rPr>
      </w:pPr>
    </w:p>
    <w:p w14:paraId="53891D8A" w14:textId="77777777" w:rsidR="00A325A9" w:rsidRDefault="00A325A9">
      <w:pPr>
        <w:pStyle w:val="BodyText"/>
        <w:rPr>
          <w:sz w:val="20"/>
        </w:rPr>
      </w:pPr>
    </w:p>
    <w:p w14:paraId="4E3F0EA6" w14:textId="77777777" w:rsidR="00A325A9" w:rsidRDefault="00A325A9">
      <w:pPr>
        <w:pStyle w:val="BodyText"/>
        <w:rPr>
          <w:sz w:val="20"/>
        </w:rPr>
      </w:pPr>
    </w:p>
    <w:p w14:paraId="6421D623" w14:textId="77777777" w:rsidR="00A325A9" w:rsidRDefault="00A325A9">
      <w:pPr>
        <w:pStyle w:val="BodyText"/>
        <w:rPr>
          <w:sz w:val="20"/>
        </w:rPr>
      </w:pPr>
    </w:p>
    <w:p w14:paraId="0120E2C5" w14:textId="77777777" w:rsidR="00A325A9" w:rsidRDefault="00A325A9">
      <w:pPr>
        <w:pStyle w:val="BodyText"/>
        <w:rPr>
          <w:sz w:val="20"/>
        </w:rPr>
      </w:pPr>
    </w:p>
    <w:p w14:paraId="65A8622D" w14:textId="725B72CB" w:rsidR="00A325A9" w:rsidRDefault="0087638C">
      <w:pPr>
        <w:pStyle w:val="BodyText"/>
        <w:rPr>
          <w:sz w:val="20"/>
        </w:rPr>
      </w:pPr>
      <w:r>
        <w:rPr>
          <w:noProof/>
          <w:sz w:val="20"/>
        </w:rPr>
        <w:pict w14:anchorId="394FD19A">
          <v:shape id="_x0000_s1586" type="#_x0000_t202" style="position:absolute;margin-left:81.25pt;margin-top:10.95pt;width:384.7pt;height:12pt;z-index:252120569" filled="f" stroked="f">
            <v:textbox style="mso-next-textbox:#_x0000_s1586" inset="0,0,0,0">
              <w:txbxContent>
                <w:p w14:paraId="7203006E" w14:textId="77777777" w:rsidR="0087638C" w:rsidRDefault="0087638C">
                  <w:pPr>
                    <w:spacing w:line="240" w:lineRule="exact"/>
                    <w:rPr>
                      <w:sz w:val="24"/>
                    </w:rPr>
                  </w:pPr>
                  <w:r>
                    <w:rPr>
                      <w:sz w:val="24"/>
                    </w:rPr>
                    <w:t>The</w:t>
                  </w:r>
                  <w:r>
                    <w:rPr>
                      <w:spacing w:val="-5"/>
                      <w:sz w:val="24"/>
                    </w:rPr>
                    <w:t xml:space="preserve"> </w:t>
                  </w:r>
                  <w:r>
                    <w:rPr>
                      <w:sz w:val="24"/>
                    </w:rPr>
                    <w:t>basic</w:t>
                  </w:r>
                  <w:r>
                    <w:rPr>
                      <w:spacing w:val="-4"/>
                      <w:sz w:val="24"/>
                    </w:rPr>
                    <w:t xml:space="preserve"> </w:t>
                  </w:r>
                  <w:r>
                    <w:rPr>
                      <w:sz w:val="24"/>
                    </w:rPr>
                    <w:t>steps</w:t>
                  </w:r>
                  <w:r>
                    <w:rPr>
                      <w:spacing w:val="-3"/>
                      <w:sz w:val="24"/>
                    </w:rPr>
                    <w:t xml:space="preserve"> </w:t>
                  </w:r>
                  <w:r>
                    <w:rPr>
                      <w:sz w:val="24"/>
                    </w:rPr>
                    <w:t>in</w:t>
                  </w:r>
                  <w:r>
                    <w:rPr>
                      <w:spacing w:val="-4"/>
                      <w:sz w:val="24"/>
                    </w:rPr>
                    <w:t xml:space="preserve"> </w:t>
                  </w:r>
                  <w:r>
                    <w:rPr>
                      <w:sz w:val="24"/>
                    </w:rPr>
                    <w:t>a</w:t>
                  </w:r>
                  <w:r>
                    <w:rPr>
                      <w:spacing w:val="-5"/>
                      <w:sz w:val="24"/>
                    </w:rPr>
                    <w:t xml:space="preserve"> </w:t>
                  </w:r>
                  <w:r>
                    <w:rPr>
                      <w:sz w:val="24"/>
                    </w:rPr>
                    <w:t>typical</w:t>
                  </w:r>
                  <w:r>
                    <w:rPr>
                      <w:spacing w:val="-3"/>
                      <w:sz w:val="24"/>
                    </w:rPr>
                    <w:t xml:space="preserve"> </w:t>
                  </w:r>
                  <w:r>
                    <w:rPr>
                      <w:sz w:val="24"/>
                    </w:rPr>
                    <w:t>recruiting</w:t>
                  </w:r>
                  <w:r>
                    <w:rPr>
                      <w:spacing w:val="-4"/>
                      <w:sz w:val="24"/>
                    </w:rPr>
                    <w:t xml:space="preserve"> </w:t>
                  </w:r>
                  <w:r>
                    <w:rPr>
                      <w:sz w:val="24"/>
                    </w:rPr>
                    <w:t>process</w:t>
                  </w:r>
                  <w:r>
                    <w:rPr>
                      <w:spacing w:val="-5"/>
                      <w:sz w:val="24"/>
                    </w:rPr>
                    <w:t xml:space="preserve"> </w:t>
                  </w:r>
                  <w:r>
                    <w:rPr>
                      <w:sz w:val="24"/>
                    </w:rPr>
                    <w:t>are</w:t>
                  </w:r>
                  <w:r>
                    <w:rPr>
                      <w:spacing w:val="-5"/>
                      <w:sz w:val="24"/>
                    </w:rPr>
                    <w:t xml:space="preserve"> </w:t>
                  </w:r>
                  <w:r>
                    <w:rPr>
                      <w:sz w:val="24"/>
                    </w:rPr>
                    <w:t>identified</w:t>
                  </w:r>
                  <w:r>
                    <w:rPr>
                      <w:spacing w:val="-2"/>
                      <w:sz w:val="24"/>
                    </w:rPr>
                    <w:t xml:space="preserve"> </w:t>
                  </w:r>
                  <w:r>
                    <w:rPr>
                      <w:sz w:val="24"/>
                    </w:rPr>
                    <w:t>in</w:t>
                  </w:r>
                  <w:r>
                    <w:rPr>
                      <w:spacing w:val="1"/>
                      <w:sz w:val="24"/>
                    </w:rPr>
                    <w:t xml:space="preserve"> </w:t>
                  </w:r>
                  <w:r>
                    <w:rPr>
                      <w:sz w:val="24"/>
                    </w:rPr>
                    <w:t>the</w:t>
                  </w:r>
                  <w:r>
                    <w:rPr>
                      <w:spacing w:val="-5"/>
                      <w:sz w:val="24"/>
                    </w:rPr>
                    <w:t xml:space="preserve"> </w:t>
                  </w:r>
                  <w:r>
                    <w:rPr>
                      <w:sz w:val="24"/>
                    </w:rPr>
                    <w:t>below</w:t>
                  </w:r>
                  <w:r>
                    <w:rPr>
                      <w:spacing w:val="-6"/>
                      <w:sz w:val="24"/>
                    </w:rPr>
                    <w:t xml:space="preserve"> </w:t>
                  </w:r>
                  <w:r>
                    <w:rPr>
                      <w:sz w:val="24"/>
                    </w:rPr>
                    <w:t>figure:</w:t>
                  </w:r>
                </w:p>
              </w:txbxContent>
            </v:textbox>
          </v:shape>
        </w:pict>
      </w:r>
    </w:p>
    <w:p w14:paraId="07CB448D" w14:textId="77777777" w:rsidR="00A325A9" w:rsidRDefault="00A325A9">
      <w:pPr>
        <w:pStyle w:val="BodyText"/>
        <w:rPr>
          <w:sz w:val="20"/>
        </w:rPr>
      </w:pPr>
    </w:p>
    <w:p w14:paraId="1C1178E4" w14:textId="77777777" w:rsidR="00A325A9" w:rsidRDefault="00A325A9">
      <w:pPr>
        <w:pStyle w:val="BodyText"/>
        <w:rPr>
          <w:sz w:val="20"/>
        </w:rPr>
      </w:pPr>
    </w:p>
    <w:p w14:paraId="655787FC" w14:textId="77777777" w:rsidR="00A325A9" w:rsidRDefault="00A325A9">
      <w:pPr>
        <w:pStyle w:val="BodyText"/>
        <w:rPr>
          <w:sz w:val="20"/>
        </w:rPr>
      </w:pPr>
    </w:p>
    <w:p w14:paraId="6A08C17C" w14:textId="77777777" w:rsidR="00A325A9" w:rsidRDefault="00A325A9">
      <w:pPr>
        <w:pStyle w:val="BodyText"/>
        <w:rPr>
          <w:sz w:val="20"/>
        </w:rPr>
      </w:pPr>
    </w:p>
    <w:p w14:paraId="6CF3A44F" w14:textId="77777777" w:rsidR="00A325A9" w:rsidRDefault="00A325A9">
      <w:pPr>
        <w:pStyle w:val="BodyText"/>
        <w:rPr>
          <w:sz w:val="20"/>
        </w:rPr>
      </w:pPr>
    </w:p>
    <w:p w14:paraId="59F36AFA" w14:textId="77777777" w:rsidR="00A325A9" w:rsidRDefault="00A325A9">
      <w:pPr>
        <w:pStyle w:val="BodyText"/>
        <w:rPr>
          <w:sz w:val="20"/>
        </w:rPr>
      </w:pPr>
    </w:p>
    <w:p w14:paraId="6A5BD175" w14:textId="77777777" w:rsidR="00A325A9" w:rsidRDefault="00A325A9">
      <w:pPr>
        <w:pStyle w:val="BodyText"/>
        <w:rPr>
          <w:sz w:val="20"/>
        </w:rPr>
      </w:pPr>
    </w:p>
    <w:p w14:paraId="5F7F7122" w14:textId="77777777" w:rsidR="00A325A9" w:rsidRDefault="00A325A9">
      <w:pPr>
        <w:pStyle w:val="BodyText"/>
        <w:rPr>
          <w:sz w:val="20"/>
        </w:rPr>
      </w:pPr>
    </w:p>
    <w:p w14:paraId="37241A51" w14:textId="77777777" w:rsidR="00A325A9" w:rsidRDefault="00A325A9">
      <w:pPr>
        <w:pStyle w:val="BodyText"/>
        <w:rPr>
          <w:sz w:val="20"/>
        </w:rPr>
      </w:pPr>
    </w:p>
    <w:p w14:paraId="7F125DA7" w14:textId="16C39B16" w:rsidR="00A325A9" w:rsidRDefault="0087638C">
      <w:pPr>
        <w:pStyle w:val="BodyText"/>
        <w:rPr>
          <w:sz w:val="20"/>
        </w:rPr>
      </w:pPr>
      <w:r>
        <w:rPr>
          <w:noProof/>
          <w:sz w:val="20"/>
        </w:rPr>
        <w:pict w14:anchorId="6921664B">
          <v:shape id="_x0000_s1590" style="position:absolute;margin-left:129.65pt;margin-top:8.85pt;width:297.9pt;height:9.45pt;z-index:252116473" coordorigin="2954,5056" coordsize="5958,189" o:spt="100" adj="0,,0" path="m3411,5151r-161,-95l3237,5059r-5,10l3226,5079r3,12l3296,5130r-342,-1l2954,5170r342,1l3229,5210r-3,12l3237,5241r12,4l3376,5171r35,-20m4326,5151r-161,-95l4152,5059r-5,10l4141,5079r3,12l4211,5130r-342,-1l3869,5170r342,1l4144,5210r-4,12l4146,5232r6,9l4164,5245r127,-74l4326,5151t915,l5080,5056r-13,3l5062,5069r-6,10l5059,5091r67,39l4784,5129r-1,41l5125,5171r-66,39l5055,5222r6,10l5067,5241r12,4l5206,5171r35,-20m6156,5151r-161,-95l5982,5059r-6,10l5971,5079r3,12l6041,5130r-342,-1l5698,5170r342,1l5973,5210r-3,12l5976,5232r5,9l5994,5245r127,-74l6156,5151t925,l6920,5056r-13,3l6901,5069r-5,10l6899,5091r67,39l6624,5129r-1,41l6965,5171r-67,39l6895,5222r6,10l6906,5241r13,4l7046,5171r35,-20m7996,5151r-161,-95l7822,5059r-6,10l7811,5079r3,12l7880,5130r-341,-1l7538,5170r342,1l7813,5210r-3,12l7816,5232r5,9l7834,5245r127,-74l7996,5151t915,l8749,5056r-12,3l8731,5069r-5,10l8729,5091r66,39l8453,5129r,41l8795,5171r-67,39l8725,5222r6,10l8736,5241r13,4l8876,5171r35,-20e" fillcolor="#497dba" stroked="f">
            <v:stroke joinstyle="round"/>
            <v:formulas/>
            <v:path arrowok="t" o:connecttype="segments"/>
          </v:shape>
        </w:pict>
      </w:r>
    </w:p>
    <w:p w14:paraId="7E9FD3C3" w14:textId="77777777" w:rsidR="00A325A9" w:rsidRDefault="00A325A9">
      <w:pPr>
        <w:pStyle w:val="BodyText"/>
        <w:rPr>
          <w:sz w:val="20"/>
        </w:rPr>
      </w:pPr>
    </w:p>
    <w:p w14:paraId="548BE908" w14:textId="77777777" w:rsidR="00A325A9" w:rsidRDefault="00A325A9">
      <w:pPr>
        <w:pStyle w:val="BodyText"/>
        <w:rPr>
          <w:sz w:val="20"/>
        </w:rPr>
      </w:pPr>
    </w:p>
    <w:p w14:paraId="1677C83A" w14:textId="77777777" w:rsidR="00A325A9" w:rsidRDefault="00A325A9">
      <w:pPr>
        <w:pStyle w:val="BodyText"/>
        <w:rPr>
          <w:sz w:val="20"/>
        </w:rPr>
      </w:pPr>
    </w:p>
    <w:p w14:paraId="0C491744" w14:textId="77777777" w:rsidR="00A325A9" w:rsidRDefault="00A325A9">
      <w:pPr>
        <w:pStyle w:val="BodyText"/>
        <w:rPr>
          <w:sz w:val="20"/>
        </w:rPr>
      </w:pPr>
    </w:p>
    <w:p w14:paraId="6B0E3609" w14:textId="77777777" w:rsidR="00A325A9" w:rsidRDefault="00A325A9">
      <w:pPr>
        <w:pStyle w:val="BodyText"/>
        <w:rPr>
          <w:sz w:val="20"/>
        </w:rPr>
      </w:pPr>
    </w:p>
    <w:p w14:paraId="1B3BE92A" w14:textId="77777777" w:rsidR="00A325A9" w:rsidRDefault="00A325A9">
      <w:pPr>
        <w:pStyle w:val="BodyText"/>
        <w:rPr>
          <w:sz w:val="20"/>
        </w:rPr>
      </w:pPr>
    </w:p>
    <w:p w14:paraId="646CA754" w14:textId="77777777" w:rsidR="00A325A9" w:rsidRDefault="00A325A9">
      <w:pPr>
        <w:pStyle w:val="BodyText"/>
        <w:rPr>
          <w:sz w:val="20"/>
        </w:rPr>
      </w:pPr>
    </w:p>
    <w:p w14:paraId="375C2EC3" w14:textId="77777777" w:rsidR="00A325A9" w:rsidRDefault="00A325A9">
      <w:pPr>
        <w:pStyle w:val="BodyText"/>
        <w:rPr>
          <w:sz w:val="20"/>
        </w:rPr>
      </w:pPr>
    </w:p>
    <w:p w14:paraId="667AC23C" w14:textId="77777777" w:rsidR="00A325A9" w:rsidRDefault="00A325A9">
      <w:pPr>
        <w:pStyle w:val="BodyText"/>
        <w:spacing w:before="4"/>
        <w:rPr>
          <w:sz w:val="27"/>
        </w:rPr>
      </w:pPr>
    </w:p>
    <w:p w14:paraId="0E7A5802" w14:textId="77777777" w:rsidR="00A325A9" w:rsidRDefault="0087638C">
      <w:pPr>
        <w:spacing w:before="52"/>
        <w:ind w:left="1190"/>
        <w:rPr>
          <w:sz w:val="24"/>
        </w:rPr>
      </w:pPr>
      <w:r>
        <w:pict w14:anchorId="4FBF2EEB">
          <v:shape id="_x0000_s1584" style="position:absolute;left:0;text-align:left;margin-left:131.8pt;margin-top:-35.4pt;width:325.95pt;height:28.25pt;z-index:251751424;mso-position-horizontal-relative:page" coordorigin="2636,-708" coordsize="6519,565" o:spt="100" adj="0,,0" path="m2730,-626r-20,35l2710,-152r9,9l9146,-143r9,-9l9155,-163r-6405,l2730,-183r20,l2750,-591r-20,-35xm2750,-183r-20,l2750,-163r,-20xm9114,-183r-6364,l2750,-163r6364,l9114,-183xm9155,-708r-41,l9114,-163r20,-20l9155,-183r,-525xm9155,-183r-21,l9114,-163r41,l9155,-183xm2730,-706r-94,161l2639,-532r19,11l2671,-524r39,-67l2710,-666r44,l2730,-706xm2754,-666r-4,l2750,-591r39,67l2802,-521r19,-11l2825,-545r-71,-121xm2750,-666r-40,l2710,-591r20,-35l2713,-656r37,l2750,-666xm2750,-656r-2,l2730,-626r20,35l2750,-656xm2748,-656r-35,l2730,-626r18,-30xe" fillcolor="#497dba" stroked="f">
            <v:stroke joinstyle="round"/>
            <v:formulas/>
            <v:path arrowok="t" o:connecttype="segments"/>
            <w10:wrap anchorx="page"/>
          </v:shape>
        </w:pict>
      </w:r>
      <w:r>
        <w:pict w14:anchorId="7477D8D1">
          <v:shape id="_x0000_s1583" type="#_x0000_t202" style="position:absolute;left:0;text-align:left;margin-left:445.8pt;margin-top:-190.95pt;width:22.9pt;height:156.35pt;z-index:251752448;mso-position-horizontal-relative:page" fillcolor="#4f81bc" strokecolor="#385d89" strokeweight=".53792mm">
            <v:textbox style="layout-flow:vertical;mso-next-textbox:#_x0000_s1583" inset="0,0,0,0">
              <w:txbxContent>
                <w:p w14:paraId="0EA65EF0" w14:textId="77777777" w:rsidR="0087638C" w:rsidRDefault="0087638C">
                  <w:pPr>
                    <w:spacing w:line="210" w:lineRule="exact"/>
                    <w:ind w:left="47" w:right="49"/>
                    <w:jc w:val="center"/>
                    <w:rPr>
                      <w:sz w:val="19"/>
                    </w:rPr>
                  </w:pPr>
                  <w:r>
                    <w:rPr>
                      <w:color w:val="FFFFFF"/>
                      <w:sz w:val="19"/>
                    </w:rPr>
                    <w:t>Follow-up and Evaluation and</w:t>
                  </w:r>
                </w:p>
                <w:p w14:paraId="1F94E426" w14:textId="77777777" w:rsidR="0087638C" w:rsidRDefault="0087638C">
                  <w:pPr>
                    <w:spacing w:before="2" w:line="215" w:lineRule="exact"/>
                    <w:ind w:left="44" w:right="57"/>
                    <w:jc w:val="center"/>
                    <w:rPr>
                      <w:sz w:val="19"/>
                    </w:rPr>
                  </w:pPr>
                  <w:r>
                    <w:rPr>
                      <w:color w:val="FFFFFF"/>
                      <w:sz w:val="19"/>
                    </w:rPr>
                    <w:t>Tie Back to HR Plan</w:t>
                  </w:r>
                </w:p>
              </w:txbxContent>
            </v:textbox>
            <w10:wrap anchorx="page"/>
          </v:shape>
        </w:pict>
      </w:r>
      <w:r>
        <w:pict w14:anchorId="34C5B5E6">
          <v:shape id="_x0000_s1582" type="#_x0000_t202" style="position:absolute;left:0;text-align:left;margin-left:400.05pt;margin-top:-190.95pt;width:22.9pt;height:156.35pt;z-index:251753472;mso-position-horizontal-relative:page" fillcolor="#4f81bc" strokecolor="#385d89" strokeweight=".53792mm">
            <v:textbox style="layout-flow:vertical;mso-next-textbox:#_x0000_s1582" inset="0,0,0,0">
              <w:txbxContent>
                <w:p w14:paraId="00136FED" w14:textId="77777777" w:rsidR="0087638C" w:rsidRDefault="0087638C">
                  <w:pPr>
                    <w:spacing w:before="93"/>
                    <w:ind w:left="873"/>
                    <w:rPr>
                      <w:sz w:val="19"/>
                    </w:rPr>
                  </w:pPr>
                  <w:r>
                    <w:rPr>
                      <w:color w:val="FFFFFF"/>
                      <w:sz w:val="19"/>
                    </w:rPr>
                    <w:t>Selection Process</w:t>
                  </w:r>
                </w:p>
              </w:txbxContent>
            </v:textbox>
            <w10:wrap anchorx="page"/>
          </v:shape>
        </w:pict>
      </w:r>
      <w:r>
        <w:pict w14:anchorId="1FE008A8">
          <v:shape id="_x0000_s1581" type="#_x0000_t202" style="position:absolute;left:0;text-align:left;margin-left:354.3pt;margin-top:-190.95pt;width:22.9pt;height:156.35pt;z-index:251754496;mso-position-horizontal-relative:page" fillcolor="#4f81bc" strokecolor="#385d89" strokeweight=".53792mm">
            <v:textbox style="layout-flow:vertical;mso-next-textbox:#_x0000_s1581" inset="0,0,0,0">
              <w:txbxContent>
                <w:p w14:paraId="5E61CB6D" w14:textId="77777777" w:rsidR="0087638C" w:rsidRDefault="0087638C">
                  <w:pPr>
                    <w:spacing w:before="94"/>
                    <w:ind w:left="690"/>
                    <w:rPr>
                      <w:sz w:val="19"/>
                    </w:rPr>
                  </w:pPr>
                  <w:r>
                    <w:rPr>
                      <w:color w:val="FFFFFF"/>
                      <w:sz w:val="19"/>
                    </w:rPr>
                    <w:t>External Sources Used</w:t>
                  </w:r>
                </w:p>
              </w:txbxContent>
            </v:textbox>
            <w10:wrap anchorx="page"/>
          </v:shape>
        </w:pict>
      </w:r>
      <w:r>
        <w:pict w14:anchorId="70B8CF2C">
          <v:shape id="_x0000_s1580" type="#_x0000_t202" style="position:absolute;left:0;text-align:left;margin-left:308.55pt;margin-top:-190.95pt;width:22.9pt;height:156.35pt;z-index:251755520;mso-position-horizontal-relative:page" fillcolor="#4f81bc" strokecolor="#385d89" strokeweight=".53792mm">
            <v:textbox style="layout-flow:vertical;mso-next-textbox:#_x0000_s1580" inset="0,0,0,0">
              <w:txbxContent>
                <w:p w14:paraId="0E56916C" w14:textId="77777777" w:rsidR="0087638C" w:rsidRDefault="0087638C">
                  <w:pPr>
                    <w:spacing w:line="214" w:lineRule="exact"/>
                    <w:ind w:left="425"/>
                    <w:rPr>
                      <w:sz w:val="19"/>
                    </w:rPr>
                  </w:pPr>
                  <w:r>
                    <w:rPr>
                      <w:color w:val="FFFFFF"/>
                      <w:sz w:val="19"/>
                    </w:rPr>
                    <w:t>Internal Sources Are</w:t>
                  </w:r>
                  <w:r>
                    <w:rPr>
                      <w:color w:val="FFFFFF"/>
                      <w:spacing w:val="-19"/>
                      <w:sz w:val="19"/>
                    </w:rPr>
                    <w:t xml:space="preserve"> </w:t>
                  </w:r>
                  <w:r>
                    <w:rPr>
                      <w:color w:val="FFFFFF"/>
                      <w:spacing w:val="-3"/>
                      <w:sz w:val="19"/>
                    </w:rPr>
                    <w:t>Checked</w:t>
                  </w:r>
                </w:p>
                <w:p w14:paraId="2A158BF7" w14:textId="77777777" w:rsidR="0087638C" w:rsidRDefault="0087638C">
                  <w:pPr>
                    <w:spacing w:before="2" w:line="211" w:lineRule="exact"/>
                    <w:ind w:left="385"/>
                    <w:rPr>
                      <w:sz w:val="19"/>
                    </w:rPr>
                  </w:pPr>
                  <w:r>
                    <w:rPr>
                      <w:color w:val="FFFFFF"/>
                      <w:sz w:val="19"/>
                    </w:rPr>
                    <w:t>(Promotion , Job Posting,</w:t>
                  </w:r>
                  <w:r>
                    <w:rPr>
                      <w:color w:val="FFFFFF"/>
                      <w:spacing w:val="-28"/>
                      <w:sz w:val="19"/>
                    </w:rPr>
                    <w:t xml:space="preserve"> </w:t>
                  </w:r>
                  <w:r>
                    <w:rPr>
                      <w:color w:val="FFFFFF"/>
                      <w:sz w:val="19"/>
                    </w:rPr>
                    <w:t>etc.)</w:t>
                  </w:r>
                </w:p>
              </w:txbxContent>
            </v:textbox>
            <w10:wrap anchorx="page"/>
          </v:shape>
        </w:pict>
      </w:r>
      <w:r>
        <w:pict w14:anchorId="7CF0C963">
          <v:shape id="_x0000_s1579" type="#_x0000_t202" style="position:absolute;left:0;text-align:left;margin-left:262.3pt;margin-top:-190.95pt;width:22.9pt;height:156.35pt;z-index:251756544;mso-position-horizontal-relative:page" fillcolor="#4f81bc" strokecolor="#385d89" strokeweight=".53792mm">
            <v:textbox style="layout-flow:vertical;mso-next-textbox:#_x0000_s1579" inset="0,0,0,0">
              <w:txbxContent>
                <w:p w14:paraId="08E5123E" w14:textId="77777777" w:rsidR="0087638C" w:rsidRDefault="0087638C">
                  <w:pPr>
                    <w:spacing w:line="205" w:lineRule="exact"/>
                    <w:ind w:left="47" w:right="57"/>
                    <w:jc w:val="center"/>
                    <w:rPr>
                      <w:sz w:val="19"/>
                    </w:rPr>
                  </w:pPr>
                  <w:r>
                    <w:rPr>
                      <w:color w:val="FFFFFF"/>
                      <w:sz w:val="19"/>
                    </w:rPr>
                    <w:t>HR Recruiter and Manager Review Job</w:t>
                  </w:r>
                </w:p>
                <w:p w14:paraId="56F99004" w14:textId="77777777" w:rsidR="0087638C" w:rsidRDefault="0087638C">
                  <w:pPr>
                    <w:spacing w:before="2" w:line="219" w:lineRule="exact"/>
                    <w:ind w:left="47" w:right="47"/>
                    <w:jc w:val="center"/>
                    <w:rPr>
                      <w:sz w:val="19"/>
                    </w:rPr>
                  </w:pPr>
                  <w:r>
                    <w:rPr>
                      <w:color w:val="FFFFFF"/>
                      <w:sz w:val="19"/>
                    </w:rPr>
                    <w:t>and Needed Qualifications</w:t>
                  </w:r>
                </w:p>
              </w:txbxContent>
            </v:textbox>
            <w10:wrap anchorx="page"/>
          </v:shape>
        </w:pict>
      </w:r>
      <w:r>
        <w:pict w14:anchorId="3C6AC54A">
          <v:shape id="_x0000_s1578" type="#_x0000_t202" style="position:absolute;left:0;text-align:left;margin-left:216.55pt;margin-top:-190.95pt;width:22.9pt;height:156.35pt;z-index:251757568;mso-position-horizontal-relative:page" fillcolor="#4f81bc" strokecolor="#385d89" strokeweight=".53792mm">
            <v:textbox style="layout-flow:vertical;mso-next-textbox:#_x0000_s1578" inset="0,0,0,0">
              <w:txbxContent>
                <w:p w14:paraId="6896972C" w14:textId="77777777" w:rsidR="0087638C" w:rsidRDefault="0087638C">
                  <w:pPr>
                    <w:spacing w:before="88"/>
                    <w:ind w:left="110"/>
                    <w:rPr>
                      <w:sz w:val="19"/>
                    </w:rPr>
                  </w:pPr>
                  <w:r>
                    <w:rPr>
                      <w:color w:val="FFFFFF"/>
                      <w:sz w:val="19"/>
                    </w:rPr>
                    <w:t>Manager Notifies HR Unit of Opening</w:t>
                  </w:r>
                </w:p>
              </w:txbxContent>
            </v:textbox>
            <w10:wrap anchorx="page"/>
          </v:shape>
        </w:pict>
      </w:r>
      <w:r>
        <w:pict w14:anchorId="671F7821">
          <v:shape id="_x0000_s1577" type="#_x0000_t202" style="position:absolute;left:0;text-align:left;margin-left:170.8pt;margin-top:-190.95pt;width:22.9pt;height:156.35pt;z-index:251758592;mso-position-horizontal-relative:page" fillcolor="#4f81bc" strokecolor="#385d89" strokeweight=".53792mm">
            <v:textbox style="layout-flow:vertical;mso-next-textbox:#_x0000_s1577" inset="0,0,0,0">
              <w:txbxContent>
                <w:p w14:paraId="4CFE5B2E" w14:textId="77777777" w:rsidR="0087638C" w:rsidRDefault="0087638C">
                  <w:pPr>
                    <w:spacing w:before="90"/>
                    <w:ind w:left="140"/>
                    <w:rPr>
                      <w:sz w:val="19"/>
                    </w:rPr>
                  </w:pPr>
                  <w:r>
                    <w:rPr>
                      <w:color w:val="FFFFFF"/>
                      <w:sz w:val="19"/>
                    </w:rPr>
                    <w:t>Ongoing General Recruiting Visibility</w:t>
                  </w:r>
                </w:p>
              </w:txbxContent>
            </v:textbox>
            <w10:wrap anchorx="page"/>
          </v:shape>
        </w:pict>
      </w:r>
      <w:r>
        <w:pict w14:anchorId="3D50786F">
          <v:shape id="_x0000_s1576" type="#_x0000_t202" style="position:absolute;left:0;text-align:left;margin-left:125.05pt;margin-top:-190.95pt;width:22.9pt;height:156.35pt;z-index:251759616;mso-position-horizontal-relative:page" fillcolor="#4f81bc" strokecolor="#385d89" strokeweight=".53792mm">
            <v:textbox style="layout-flow:vertical;mso-next-textbox:#_x0000_s1576" inset="0,0,0,0">
              <w:txbxContent>
                <w:p w14:paraId="02636085" w14:textId="77777777" w:rsidR="0087638C" w:rsidRDefault="0087638C">
                  <w:pPr>
                    <w:spacing w:before="91"/>
                    <w:ind w:left="700"/>
                    <w:rPr>
                      <w:sz w:val="19"/>
                    </w:rPr>
                  </w:pPr>
                  <w:r>
                    <w:rPr>
                      <w:color w:val="FFFFFF"/>
                      <w:sz w:val="19"/>
                    </w:rPr>
                    <w:t>Human Resource Plan</w:t>
                  </w:r>
                </w:p>
              </w:txbxContent>
            </v:textbox>
            <w10:wrap anchorx="page"/>
          </v:shape>
        </w:pict>
      </w:r>
      <w:r w:rsidR="00541BBA">
        <w:rPr>
          <w:sz w:val="24"/>
        </w:rPr>
        <w:t xml:space="preserve">Dessler, D. (2013). </w:t>
      </w:r>
      <w:r w:rsidR="00541BBA">
        <w:rPr>
          <w:i/>
          <w:sz w:val="24"/>
        </w:rPr>
        <w:t>Human Resource Management</w:t>
      </w:r>
      <w:r w:rsidR="00541BBA">
        <w:rPr>
          <w:sz w:val="24"/>
        </w:rPr>
        <w:t>. Edition 13e. New York City, NY: Pearson.</w:t>
      </w:r>
    </w:p>
    <w:p w14:paraId="068F00E6" w14:textId="77777777" w:rsidR="00A325A9" w:rsidRDefault="00A325A9">
      <w:pPr>
        <w:pStyle w:val="BodyText"/>
      </w:pPr>
    </w:p>
    <w:p w14:paraId="37222590" w14:textId="77777777" w:rsidR="00A325A9" w:rsidRDefault="00A325A9">
      <w:pPr>
        <w:pStyle w:val="BodyText"/>
        <w:spacing w:before="6"/>
        <w:rPr>
          <w:sz w:val="29"/>
        </w:rPr>
      </w:pPr>
    </w:p>
    <w:p w14:paraId="3407CD05" w14:textId="77777777" w:rsidR="00A325A9" w:rsidRDefault="00541BBA">
      <w:pPr>
        <w:pStyle w:val="BodyText"/>
        <w:ind w:left="1625" w:right="1339"/>
      </w:pPr>
      <w:r>
        <w:t>In fairly large organizations, a manager notifies someone in the HR unit that an opening exists and needs to be filled. A requisition is forwarded to the human resources department for handling by the recruiter. The recruiter then places job postings based on the requisition and discussions with the hiring manager or department supervisor. Job requisitions, for the most part, are part of the checks-and-balances procedures that many organizations follow for workforce planning and staffing actions. At the next step, the HR representative and the manager must review the job description and job specifications so that both have clear and up-to-date information on the job duties and the specific qualifications desired of an applicant. Following this review, the actual</w:t>
      </w:r>
    </w:p>
    <w:p w14:paraId="2A510C23" w14:textId="77777777" w:rsidR="00A325A9" w:rsidRDefault="00A325A9">
      <w:pPr>
        <w:sectPr w:rsidR="00A325A9">
          <w:pgSz w:w="11910" w:h="16850"/>
          <w:pgMar w:top="1320" w:right="0" w:bottom="280" w:left="360" w:header="891" w:footer="0" w:gutter="0"/>
          <w:cols w:space="720"/>
        </w:sectPr>
      </w:pPr>
    </w:p>
    <w:p w14:paraId="024B73F5" w14:textId="77777777" w:rsidR="00A325A9" w:rsidRDefault="00541BBA">
      <w:pPr>
        <w:pStyle w:val="BodyText"/>
        <w:spacing w:before="90"/>
        <w:ind w:left="1625" w:right="1339"/>
      </w:pPr>
      <w:r>
        <w:lastRenderedPageBreak/>
        <w:t>recruiting effort begins. Internal sources of available recruits through transfers, promotions, and job posting usually are checked first. Then, external sources are contacted as required, and all applicants are screened though the selection process. Lastly, follow-up is necessary to evaluate the effectiveness of the recruiting efforts and to tie those efforts back into the human resource plan and ongoing recruiting activities.</w:t>
      </w:r>
    </w:p>
    <w:p w14:paraId="23AC3E4B" w14:textId="77777777" w:rsidR="00A325A9" w:rsidRDefault="00541BBA">
      <w:pPr>
        <w:pStyle w:val="ListParagraph"/>
        <w:numPr>
          <w:ilvl w:val="1"/>
          <w:numId w:val="74"/>
        </w:numPr>
        <w:tabs>
          <w:tab w:val="left" w:pos="1675"/>
        </w:tabs>
        <w:rPr>
          <w:sz w:val="24"/>
        </w:rPr>
      </w:pPr>
      <w:r>
        <w:rPr>
          <w:sz w:val="24"/>
        </w:rPr>
        <w:t>Recruitment</w:t>
      </w:r>
      <w:r>
        <w:rPr>
          <w:spacing w:val="-2"/>
          <w:sz w:val="24"/>
        </w:rPr>
        <w:t xml:space="preserve"> </w:t>
      </w:r>
      <w:r>
        <w:rPr>
          <w:sz w:val="24"/>
        </w:rPr>
        <w:t>Planning</w:t>
      </w:r>
    </w:p>
    <w:p w14:paraId="21DE973F" w14:textId="77777777" w:rsidR="00A325A9" w:rsidRDefault="00541BBA">
      <w:pPr>
        <w:pStyle w:val="BodyText"/>
        <w:spacing w:before="180"/>
        <w:ind w:left="1625" w:right="1339"/>
      </w:pPr>
      <w:r>
        <w:t>Recruitment planning begins with a clear specification of: (1) the number of people needed and (2) when they are needed. Implicit in the later specification is a time frame</w:t>
      </w:r>
    </w:p>
    <w:p w14:paraId="735D07C0" w14:textId="4CFCC056" w:rsidR="00A325A9" w:rsidRDefault="00541BBA">
      <w:pPr>
        <w:pStyle w:val="BodyText"/>
        <w:ind w:left="1625" w:right="1546"/>
      </w:pPr>
      <w:r>
        <w:t>-</w:t>
      </w:r>
      <w:r>
        <w:rPr>
          <w:spacing w:val="-2"/>
        </w:rPr>
        <w:t xml:space="preserve"> </w:t>
      </w:r>
      <w:r>
        <w:t>the</w:t>
      </w:r>
      <w:r>
        <w:rPr>
          <w:spacing w:val="-4"/>
        </w:rPr>
        <w:t xml:space="preserve"> </w:t>
      </w:r>
      <w:r>
        <w:t>duration</w:t>
      </w:r>
      <w:r>
        <w:rPr>
          <w:spacing w:val="-4"/>
        </w:rPr>
        <w:t xml:space="preserve"> </w:t>
      </w:r>
      <w:r>
        <w:t>between</w:t>
      </w:r>
      <w:r>
        <w:rPr>
          <w:spacing w:val="-3"/>
        </w:rPr>
        <w:t xml:space="preserve"> </w:t>
      </w:r>
      <w:r>
        <w:t>the</w:t>
      </w:r>
      <w:r>
        <w:rPr>
          <w:spacing w:val="-4"/>
        </w:rPr>
        <w:t xml:space="preserve"> </w:t>
      </w:r>
      <w:r>
        <w:t>receipt</w:t>
      </w:r>
      <w:r>
        <w:rPr>
          <w:spacing w:val="-4"/>
        </w:rPr>
        <w:t xml:space="preserve"> </w:t>
      </w:r>
      <w:r>
        <w:t>of</w:t>
      </w:r>
      <w:r>
        <w:rPr>
          <w:spacing w:val="-4"/>
        </w:rPr>
        <w:t xml:space="preserve"> </w:t>
      </w:r>
      <w:r>
        <w:t>a</w:t>
      </w:r>
      <w:r>
        <w:rPr>
          <w:spacing w:val="1"/>
        </w:rPr>
        <w:t xml:space="preserve"> </w:t>
      </w:r>
      <w:r>
        <w:t>curriculum</w:t>
      </w:r>
      <w:r>
        <w:rPr>
          <w:spacing w:val="-1"/>
        </w:rPr>
        <w:t xml:space="preserve"> </w:t>
      </w:r>
      <w:r>
        <w:t>vitae</w:t>
      </w:r>
      <w:r>
        <w:rPr>
          <w:spacing w:val="-4"/>
        </w:rPr>
        <w:t xml:space="preserve"> </w:t>
      </w:r>
      <w:r>
        <w:t>(CV)</w:t>
      </w:r>
      <w:r>
        <w:rPr>
          <w:spacing w:val="-3"/>
        </w:rPr>
        <w:t xml:space="preserve"> </w:t>
      </w:r>
      <w:r>
        <w:t>and</w:t>
      </w:r>
      <w:r>
        <w:rPr>
          <w:spacing w:val="-2"/>
        </w:rPr>
        <w:t xml:space="preserve"> </w:t>
      </w:r>
      <w:r>
        <w:t>the</w:t>
      </w:r>
      <w:r>
        <w:rPr>
          <w:spacing w:val="-3"/>
        </w:rPr>
        <w:t xml:space="preserve"> </w:t>
      </w:r>
      <w:r>
        <w:t>time</w:t>
      </w:r>
      <w:r>
        <w:rPr>
          <w:spacing w:val="-2"/>
        </w:rPr>
        <w:t xml:space="preserve"> </w:t>
      </w:r>
      <w:r>
        <w:t>a</w:t>
      </w:r>
      <w:r>
        <w:rPr>
          <w:spacing w:val="-5"/>
        </w:rPr>
        <w:t xml:space="preserve"> </w:t>
      </w:r>
      <w:r>
        <w:t>new</w:t>
      </w:r>
      <w:r>
        <w:rPr>
          <w:spacing w:val="-4"/>
        </w:rPr>
        <w:t xml:space="preserve"> </w:t>
      </w:r>
      <w:r>
        <w:t xml:space="preserve">hire starts work. This time frame is sometimes </w:t>
      </w:r>
      <w:r>
        <w:rPr>
          <w:spacing w:val="-3"/>
        </w:rPr>
        <w:t xml:space="preserve">referred </w:t>
      </w:r>
      <w:r>
        <w:t>to as 'the recruitment</w:t>
      </w:r>
      <w:r>
        <w:rPr>
          <w:spacing w:val="-30"/>
        </w:rPr>
        <w:t xml:space="preserve"> </w:t>
      </w:r>
      <w:r>
        <w:t>pipeline'.</w:t>
      </w:r>
    </w:p>
    <w:p w14:paraId="52FF55F9" w14:textId="176B70DF" w:rsidR="00A325A9" w:rsidRDefault="0087638C">
      <w:pPr>
        <w:pStyle w:val="BodyText"/>
        <w:rPr>
          <w:sz w:val="20"/>
        </w:rPr>
      </w:pPr>
      <w:r>
        <w:rPr>
          <w:noProof/>
          <w:sz w:val="20"/>
        </w:rPr>
        <w:pict w14:anchorId="7C3898A5">
          <v:shape id="_x0000_s1573" type="#_x0000_t202" style="position:absolute;margin-left:39.7pt;margin-top:9.9pt;width:537.6pt;height:248.45pt;z-index:252121080" filled="f" stroked="f">
            <v:textbox style="mso-next-textbox:#_x0000_s1573" inset="0,0,0,0">
              <w:txbxContent>
                <w:p w14:paraId="2925F934" w14:textId="77777777" w:rsidR="0087638C" w:rsidRDefault="0087638C">
                  <w:pPr>
                    <w:spacing w:line="277" w:lineRule="exact"/>
                    <w:ind w:left="264"/>
                    <w:rPr>
                      <w:b/>
                      <w:sz w:val="24"/>
                    </w:rPr>
                  </w:pPr>
                  <w:r>
                    <w:rPr>
                      <w:b/>
                      <w:sz w:val="24"/>
                    </w:rPr>
                    <w:t>2. Sources of Recruitment</w:t>
                  </w:r>
                </w:p>
                <w:p w14:paraId="30D5F949" w14:textId="77777777" w:rsidR="0087638C" w:rsidRDefault="0087638C">
                  <w:pPr>
                    <w:spacing w:before="180"/>
                    <w:ind w:left="473" w:right="1380"/>
                    <w:rPr>
                      <w:sz w:val="24"/>
                    </w:rPr>
                  </w:pPr>
                  <w:r>
                    <w:rPr>
                      <w:sz w:val="24"/>
                    </w:rPr>
                    <w:t>Most employers combine the use of internal and external recruiting sources. Both promoting from within the organization (internal recruitment) and hiring from outside the organization (external recruitment) come with advantages and disadvantages.</w:t>
                  </w:r>
                </w:p>
                <w:p w14:paraId="1BC9449B" w14:textId="77777777" w:rsidR="0087638C" w:rsidRDefault="0087638C">
                  <w:pPr>
                    <w:spacing w:before="180"/>
                    <w:ind w:left="473" w:right="1380"/>
                    <w:rPr>
                      <w:sz w:val="24"/>
                    </w:rPr>
                  </w:pPr>
                  <w:r>
                    <w:rPr>
                      <w:sz w:val="24"/>
                    </w:rPr>
                    <w:t>Organizations that face rapidly changing competitive environments and conditions may need to place a heavier emphasis on external sources in addition to developing internal sources. A possible strategy might be to promote from within if a qualified applicant exists and to go to external sources if not. However, for organizations existing in environments that change slowly, emphasis on promotion from within may be more suitable. Once the various recruiting policy decisions have been addressed, the actual recruiting methods can be identified and used for both internal and external recruiting.</w:t>
                  </w:r>
                </w:p>
              </w:txbxContent>
            </v:textbox>
          </v:shape>
        </w:pict>
      </w:r>
    </w:p>
    <w:p w14:paraId="289209CD" w14:textId="77777777" w:rsidR="00A325A9" w:rsidRDefault="00A325A9">
      <w:pPr>
        <w:pStyle w:val="BodyText"/>
        <w:rPr>
          <w:sz w:val="20"/>
        </w:rPr>
      </w:pPr>
    </w:p>
    <w:p w14:paraId="058EB6DF" w14:textId="77777777" w:rsidR="00A325A9" w:rsidRDefault="00A325A9">
      <w:pPr>
        <w:pStyle w:val="BodyText"/>
        <w:rPr>
          <w:sz w:val="20"/>
        </w:rPr>
      </w:pPr>
    </w:p>
    <w:p w14:paraId="4F0A41BB" w14:textId="77777777" w:rsidR="00A325A9" w:rsidRDefault="00A325A9">
      <w:pPr>
        <w:pStyle w:val="BodyText"/>
        <w:rPr>
          <w:sz w:val="20"/>
        </w:rPr>
      </w:pPr>
    </w:p>
    <w:p w14:paraId="57889007" w14:textId="77777777" w:rsidR="00A325A9" w:rsidRDefault="00A325A9">
      <w:pPr>
        <w:pStyle w:val="BodyText"/>
        <w:rPr>
          <w:sz w:val="20"/>
        </w:rPr>
      </w:pPr>
    </w:p>
    <w:p w14:paraId="2D0A485E" w14:textId="77777777" w:rsidR="00A325A9" w:rsidRDefault="00A325A9">
      <w:pPr>
        <w:pStyle w:val="BodyText"/>
        <w:rPr>
          <w:sz w:val="20"/>
        </w:rPr>
      </w:pPr>
    </w:p>
    <w:p w14:paraId="7E87003B" w14:textId="77777777" w:rsidR="00A325A9" w:rsidRDefault="00A325A9">
      <w:pPr>
        <w:pStyle w:val="BodyText"/>
        <w:rPr>
          <w:sz w:val="20"/>
        </w:rPr>
      </w:pPr>
    </w:p>
    <w:p w14:paraId="1C20DF95" w14:textId="77777777" w:rsidR="00A325A9" w:rsidRDefault="00A325A9">
      <w:pPr>
        <w:pStyle w:val="BodyText"/>
        <w:rPr>
          <w:sz w:val="20"/>
        </w:rPr>
      </w:pPr>
    </w:p>
    <w:p w14:paraId="342E0C41" w14:textId="77777777" w:rsidR="00A325A9" w:rsidRDefault="00A325A9">
      <w:pPr>
        <w:pStyle w:val="BodyText"/>
        <w:rPr>
          <w:sz w:val="20"/>
        </w:rPr>
      </w:pPr>
    </w:p>
    <w:p w14:paraId="6598EB22" w14:textId="77777777" w:rsidR="00A325A9" w:rsidRDefault="00A325A9">
      <w:pPr>
        <w:pStyle w:val="BodyText"/>
        <w:rPr>
          <w:sz w:val="20"/>
        </w:rPr>
      </w:pPr>
    </w:p>
    <w:p w14:paraId="3681692B" w14:textId="77777777" w:rsidR="00A325A9" w:rsidRDefault="00A325A9">
      <w:pPr>
        <w:pStyle w:val="BodyText"/>
        <w:rPr>
          <w:sz w:val="20"/>
        </w:rPr>
      </w:pPr>
    </w:p>
    <w:p w14:paraId="1DAC6D17" w14:textId="77777777" w:rsidR="00A325A9" w:rsidRDefault="00A325A9">
      <w:pPr>
        <w:pStyle w:val="BodyText"/>
        <w:rPr>
          <w:sz w:val="20"/>
        </w:rPr>
      </w:pPr>
    </w:p>
    <w:p w14:paraId="7AE1D65B" w14:textId="77777777" w:rsidR="00A325A9" w:rsidRDefault="00A325A9">
      <w:pPr>
        <w:pStyle w:val="BodyText"/>
        <w:rPr>
          <w:sz w:val="20"/>
        </w:rPr>
      </w:pPr>
    </w:p>
    <w:p w14:paraId="44E95A71" w14:textId="77777777" w:rsidR="00A325A9" w:rsidRDefault="00A325A9">
      <w:pPr>
        <w:pStyle w:val="BodyText"/>
        <w:rPr>
          <w:sz w:val="20"/>
        </w:rPr>
      </w:pPr>
    </w:p>
    <w:p w14:paraId="473F84C8" w14:textId="77777777" w:rsidR="00A325A9" w:rsidRDefault="00A325A9">
      <w:pPr>
        <w:pStyle w:val="BodyText"/>
        <w:rPr>
          <w:sz w:val="20"/>
        </w:rPr>
      </w:pPr>
    </w:p>
    <w:p w14:paraId="6AD5BD6D" w14:textId="77777777" w:rsidR="00A325A9" w:rsidRDefault="00A325A9">
      <w:pPr>
        <w:pStyle w:val="BodyText"/>
        <w:rPr>
          <w:sz w:val="20"/>
        </w:rPr>
      </w:pPr>
    </w:p>
    <w:p w14:paraId="24D0F775" w14:textId="1250AF15" w:rsidR="00A325A9" w:rsidRDefault="0087638C">
      <w:pPr>
        <w:pStyle w:val="BodyText"/>
        <w:rPr>
          <w:sz w:val="20"/>
        </w:rPr>
      </w:pPr>
      <w:r>
        <w:rPr>
          <w:noProof/>
          <w:sz w:val="20"/>
        </w:rPr>
        <w:pict w14:anchorId="3C596822">
          <v:shape id="_x0000_s1570" type="#_x0000_t202" style="position:absolute;margin-left:84.25pt;margin-top:2.95pt;width:89.85pt;height:33.45pt;z-index:252126713" fillcolor="#4f81bc" strokecolor="#385d89" strokeweight=".46583mm">
            <v:textbox style="mso-next-textbox:#_x0000_s1570" inset="0,0,0,0">
              <w:txbxContent>
                <w:p w14:paraId="24FA56D3" w14:textId="77777777" w:rsidR="0087638C" w:rsidRDefault="0087638C">
                  <w:pPr>
                    <w:spacing w:before="114" w:line="160" w:lineRule="auto"/>
                    <w:ind w:left="377" w:firstLine="44"/>
                    <w:rPr>
                      <w:rFonts w:ascii="Microsoft JhengHei"/>
                      <w:b/>
                      <w:sz w:val="18"/>
                    </w:rPr>
                  </w:pPr>
                  <w:r>
                    <w:rPr>
                      <w:rFonts w:ascii="Microsoft JhengHei"/>
                      <w:b/>
                      <w:color w:val="FFFFFF"/>
                      <w:w w:val="105"/>
                      <w:sz w:val="18"/>
                    </w:rPr>
                    <w:t xml:space="preserve">Managing </w:t>
                  </w:r>
                  <w:r>
                    <w:rPr>
                      <w:rFonts w:ascii="Microsoft JhengHei"/>
                      <w:b/>
                      <w:color w:val="FFFFFF"/>
                      <w:sz w:val="18"/>
                    </w:rPr>
                    <w:t>Requisition</w:t>
                  </w:r>
                </w:p>
              </w:txbxContent>
            </v:textbox>
          </v:shape>
        </w:pict>
      </w:r>
    </w:p>
    <w:p w14:paraId="7FB21CE4" w14:textId="4C63A68D" w:rsidR="00A325A9" w:rsidRDefault="0087638C">
      <w:pPr>
        <w:pStyle w:val="BodyText"/>
        <w:rPr>
          <w:sz w:val="20"/>
        </w:rPr>
      </w:pPr>
      <w:r>
        <w:rPr>
          <w:noProof/>
          <w:sz w:val="20"/>
        </w:rPr>
        <w:pict w14:anchorId="25F956A0">
          <v:shape id="_x0000_s1574" style="position:absolute;margin-left:126.85pt;margin-top:7.25pt;width:217pt;height:43.6pt;z-index:252122617" coordorigin="2898,4882" coordsize="4340,872" o:spt="100" adj="0,,0" path="m2990,5674r,-3l2987,5670r-2,-1l2983,5669r-35,59l2948,5221r-8,l2940,5728r-35,-59l2903,5669r-2,1l2899,5671r-1,3l2944,5753r5,-9l2990,5674t4247,-2l7236,5669r-2,-1l7232,5667r-3,1l7228,5670r-33,56l7195,5740r,-14l7195,4890r,-4l7195,4884r-2,-2l3842,4882r,8l7186,4890r,836l7191,5734r-5,-8l7153,5669r-1,-1l7150,5667r-3,1l7145,5669r,3l7146,5674r45,77l7196,5743r40,-69l7237,5672e" fillcolor="#497dba" stroked="f">
            <v:stroke joinstyle="round"/>
            <v:formulas/>
            <v:path arrowok="t" o:connecttype="segments"/>
          </v:shape>
        </w:pict>
      </w:r>
    </w:p>
    <w:p w14:paraId="6F0B4B6A" w14:textId="77777777" w:rsidR="00A325A9" w:rsidRDefault="00A325A9">
      <w:pPr>
        <w:pStyle w:val="BodyText"/>
        <w:rPr>
          <w:sz w:val="20"/>
        </w:rPr>
      </w:pPr>
    </w:p>
    <w:p w14:paraId="1F5913A0" w14:textId="77777777" w:rsidR="00A325A9" w:rsidRDefault="00A325A9">
      <w:pPr>
        <w:pStyle w:val="BodyText"/>
        <w:rPr>
          <w:sz w:val="20"/>
        </w:rPr>
      </w:pPr>
    </w:p>
    <w:p w14:paraId="3752AD2E" w14:textId="77777777" w:rsidR="00A325A9" w:rsidRDefault="00A325A9">
      <w:pPr>
        <w:pStyle w:val="BodyText"/>
        <w:rPr>
          <w:sz w:val="20"/>
        </w:rPr>
      </w:pPr>
    </w:p>
    <w:p w14:paraId="79CA7F32" w14:textId="7FFC86C0" w:rsidR="00A325A9" w:rsidRDefault="0087638C">
      <w:pPr>
        <w:pStyle w:val="BodyText"/>
        <w:rPr>
          <w:sz w:val="20"/>
        </w:rPr>
      </w:pPr>
      <w:r>
        <w:rPr>
          <w:noProof/>
          <w:sz w:val="20"/>
        </w:rPr>
        <w:pict w14:anchorId="15CA70A9">
          <v:shape id="_x0000_s1571" type="#_x0000_t202" style="position:absolute;margin-left:84.25pt;margin-top:1.75pt;width:89.85pt;height:33.45pt;z-index:252125689" fillcolor="#4f81bc" strokecolor="#385d89" strokeweight=".46583mm">
            <v:textbox style="mso-next-textbox:#_x0000_s1571" inset="0,0,0,0">
              <w:txbxContent>
                <w:p w14:paraId="5199F0C9" w14:textId="77777777" w:rsidR="0087638C" w:rsidRDefault="0087638C">
                  <w:pPr>
                    <w:spacing w:before="117" w:line="160" w:lineRule="auto"/>
                    <w:ind w:left="421" w:firstLine="114"/>
                    <w:rPr>
                      <w:rFonts w:ascii="Microsoft JhengHei"/>
                      <w:b/>
                      <w:sz w:val="18"/>
                    </w:rPr>
                  </w:pPr>
                  <w:r>
                    <w:rPr>
                      <w:rFonts w:ascii="Microsoft JhengHei"/>
                      <w:b/>
                      <w:color w:val="FFFFFF"/>
                      <w:w w:val="105"/>
                      <w:sz w:val="18"/>
                    </w:rPr>
                    <w:t xml:space="preserve">Internal </w:t>
                  </w:r>
                  <w:r>
                    <w:rPr>
                      <w:rFonts w:ascii="Microsoft JhengHei"/>
                      <w:b/>
                      <w:color w:val="FFFFFF"/>
                      <w:sz w:val="18"/>
                    </w:rPr>
                    <w:t>Recruiting</w:t>
                  </w:r>
                </w:p>
              </w:txbxContent>
            </v:textbox>
          </v:shape>
        </w:pict>
      </w:r>
      <w:r>
        <w:rPr>
          <w:noProof/>
          <w:sz w:val="20"/>
        </w:rPr>
        <w:pict w14:anchorId="46F6AAA0">
          <v:shape id="_x0000_s1572" type="#_x0000_t202" style="position:absolute;margin-left:296.55pt;margin-top:1.75pt;width:89.85pt;height:33.45pt;z-index:252124665" fillcolor="#4f81bc" strokecolor="#385d89" strokeweight=".46583mm">
            <v:textbox style="mso-next-textbox:#_x0000_s1572" inset="0,0,0,0">
              <w:txbxContent>
                <w:p w14:paraId="73832C74" w14:textId="77777777" w:rsidR="0087638C" w:rsidRDefault="0087638C">
                  <w:pPr>
                    <w:spacing w:before="117" w:line="160" w:lineRule="auto"/>
                    <w:ind w:left="427" w:firstLine="97"/>
                    <w:rPr>
                      <w:rFonts w:ascii="Microsoft JhengHei"/>
                      <w:b/>
                      <w:sz w:val="18"/>
                    </w:rPr>
                  </w:pPr>
                  <w:r>
                    <w:rPr>
                      <w:rFonts w:ascii="Microsoft JhengHei"/>
                      <w:b/>
                      <w:color w:val="FFFFFF"/>
                      <w:w w:val="105"/>
                      <w:sz w:val="18"/>
                    </w:rPr>
                    <w:t xml:space="preserve">External </w:t>
                  </w:r>
                  <w:r>
                    <w:rPr>
                      <w:rFonts w:ascii="Microsoft JhengHei"/>
                      <w:b/>
                      <w:color w:val="FFFFFF"/>
                      <w:sz w:val="18"/>
                    </w:rPr>
                    <w:t>Recruiting</w:t>
                  </w:r>
                </w:p>
              </w:txbxContent>
            </v:textbox>
          </v:shape>
        </w:pict>
      </w:r>
    </w:p>
    <w:p w14:paraId="687E97EC" w14:textId="77777777" w:rsidR="00A325A9" w:rsidRDefault="00A325A9">
      <w:pPr>
        <w:pStyle w:val="BodyText"/>
        <w:rPr>
          <w:sz w:val="20"/>
        </w:rPr>
      </w:pPr>
    </w:p>
    <w:p w14:paraId="5B973530" w14:textId="77777777" w:rsidR="00A325A9" w:rsidRDefault="0087638C">
      <w:pPr>
        <w:pStyle w:val="BodyText"/>
        <w:spacing w:before="3"/>
        <w:rPr>
          <w:sz w:val="29"/>
        </w:rPr>
      </w:pPr>
      <w:r>
        <w:pict w14:anchorId="68763242">
          <v:shape id="_x0000_s1568" type="#_x0000_t202" style="position:absolute;margin-left:103.6pt;margin-top:20.5pt;width:90.3pt;height:23.35pt;z-index:-251555840;mso-wrap-distance-left:0;mso-wrap-distance-right:0;mso-position-horizontal-relative:page" fillcolor="#dce6f1" strokecolor="#385d89" strokeweight=".46581mm">
            <v:textbox style="mso-next-textbox:#_x0000_s1568" inset="0,0,0,0">
              <w:txbxContent>
                <w:p w14:paraId="16B5C1DF" w14:textId="77777777" w:rsidR="0087638C" w:rsidRDefault="0087638C">
                  <w:pPr>
                    <w:spacing w:before="58"/>
                    <w:ind w:left="12"/>
                    <w:rPr>
                      <w:rFonts w:ascii="Microsoft JhengHei"/>
                      <w:b/>
                      <w:sz w:val="17"/>
                    </w:rPr>
                  </w:pPr>
                  <w:r>
                    <w:rPr>
                      <w:rFonts w:ascii="Microsoft JhengHei"/>
                      <w:b/>
                      <w:color w:val="17375E"/>
                      <w:w w:val="105"/>
                      <w:sz w:val="17"/>
                    </w:rPr>
                    <w:t>Job Posting/Bidding</w:t>
                  </w:r>
                </w:p>
              </w:txbxContent>
            </v:textbox>
            <w10:wrap type="topAndBottom" anchorx="page"/>
          </v:shape>
        </w:pict>
      </w:r>
      <w:r>
        <w:pict w14:anchorId="1972F681">
          <v:shape id="_x0000_s1567" type="#_x0000_t202" style="position:absolute;margin-left:219.2pt;margin-top:21.6pt;width:187pt;height:24.25pt;z-index:-251658240;mso-wrap-distance-left:0;mso-wrap-distance-right:0;mso-position-horizontal-relative:page" filled="f" stroked="f">
            <v:textbox style="mso-next-textbox:#_x0000_s1567" inset="0,0,0,0">
              <w:txbxContent>
                <w:tbl>
                  <w:tblPr>
                    <w:tblW w:w="0" w:type="auto"/>
                    <w:tblInd w:w="15" w:type="dxa"/>
                    <w:tblBorders>
                      <w:top w:val="single" w:sz="12" w:space="0" w:color="385D89"/>
                      <w:left w:val="single" w:sz="12" w:space="0" w:color="385D89"/>
                      <w:bottom w:val="single" w:sz="12" w:space="0" w:color="385D89"/>
                      <w:right w:val="single" w:sz="12" w:space="0" w:color="385D89"/>
                      <w:insideH w:val="single" w:sz="12" w:space="0" w:color="385D89"/>
                      <w:insideV w:val="single" w:sz="12" w:space="0" w:color="385D89"/>
                    </w:tblBorders>
                    <w:tblLayout w:type="fixed"/>
                    <w:tblCellMar>
                      <w:left w:w="0" w:type="dxa"/>
                      <w:right w:w="0" w:type="dxa"/>
                    </w:tblCellMar>
                    <w:tblLook w:val="01E0" w:firstRow="1" w:lastRow="1" w:firstColumn="1" w:lastColumn="1" w:noHBand="0" w:noVBand="0"/>
                  </w:tblPr>
                  <w:tblGrid>
                    <w:gridCol w:w="1806"/>
                    <w:gridCol w:w="88"/>
                    <w:gridCol w:w="1806"/>
                  </w:tblGrid>
                  <w:tr w:rsidR="0087638C" w14:paraId="304EE6EF" w14:textId="77777777">
                    <w:trPr>
                      <w:trHeight w:val="427"/>
                    </w:trPr>
                    <w:tc>
                      <w:tcPr>
                        <w:tcW w:w="1806" w:type="dxa"/>
                        <w:shd w:val="clear" w:color="auto" w:fill="DCE6F1"/>
                      </w:tcPr>
                      <w:p w14:paraId="5A26724F" w14:textId="77777777" w:rsidR="0087638C" w:rsidRDefault="0087638C">
                        <w:pPr>
                          <w:pStyle w:val="TableParagraph"/>
                          <w:spacing w:before="46"/>
                          <w:ind w:left="359"/>
                          <w:rPr>
                            <w:rFonts w:ascii="Microsoft JhengHei"/>
                            <w:b/>
                            <w:sz w:val="18"/>
                          </w:rPr>
                        </w:pPr>
                        <w:r>
                          <w:rPr>
                            <w:rFonts w:ascii="Microsoft JhengHei"/>
                            <w:b/>
                            <w:color w:val="17375E"/>
                            <w:w w:val="105"/>
                            <w:sz w:val="18"/>
                          </w:rPr>
                          <w:t>The Internet</w:t>
                        </w:r>
                      </w:p>
                    </w:tc>
                    <w:tc>
                      <w:tcPr>
                        <w:tcW w:w="88" w:type="dxa"/>
                        <w:tcBorders>
                          <w:top w:val="nil"/>
                          <w:bottom w:val="nil"/>
                        </w:tcBorders>
                        <w:shd w:val="clear" w:color="auto" w:fill="DCE6F1"/>
                      </w:tcPr>
                      <w:p w14:paraId="0FFC25B5" w14:textId="77777777" w:rsidR="0087638C" w:rsidRDefault="0087638C">
                        <w:pPr>
                          <w:pStyle w:val="TableParagraph"/>
                          <w:rPr>
                            <w:rFonts w:ascii="Times New Roman"/>
                          </w:rPr>
                        </w:pPr>
                      </w:p>
                    </w:tc>
                    <w:tc>
                      <w:tcPr>
                        <w:tcW w:w="1806" w:type="dxa"/>
                        <w:shd w:val="clear" w:color="auto" w:fill="DCE6F1"/>
                      </w:tcPr>
                      <w:p w14:paraId="573F3E89" w14:textId="77777777" w:rsidR="0087638C" w:rsidRDefault="0087638C">
                        <w:pPr>
                          <w:pStyle w:val="TableParagraph"/>
                          <w:spacing w:before="46"/>
                          <w:ind w:left="54"/>
                          <w:rPr>
                            <w:rFonts w:ascii="Microsoft JhengHei"/>
                            <w:b/>
                            <w:sz w:val="18"/>
                          </w:rPr>
                        </w:pPr>
                        <w:r>
                          <w:rPr>
                            <w:rFonts w:ascii="Microsoft JhengHei"/>
                            <w:b/>
                            <w:color w:val="17375E"/>
                            <w:w w:val="105"/>
                            <w:sz w:val="18"/>
                          </w:rPr>
                          <w:t>Campus</w:t>
                        </w:r>
                        <w:r>
                          <w:rPr>
                            <w:rFonts w:ascii="Microsoft JhengHei"/>
                            <w:b/>
                            <w:color w:val="17375E"/>
                            <w:spacing w:val="-27"/>
                            <w:w w:val="105"/>
                            <w:sz w:val="18"/>
                          </w:rPr>
                          <w:t xml:space="preserve"> </w:t>
                        </w:r>
                        <w:r>
                          <w:rPr>
                            <w:rFonts w:ascii="Microsoft JhengHei"/>
                            <w:b/>
                            <w:color w:val="17375E"/>
                            <w:w w:val="105"/>
                            <w:sz w:val="18"/>
                          </w:rPr>
                          <w:t>Recruiting</w:t>
                        </w:r>
                      </w:p>
                    </w:tc>
                  </w:tr>
                </w:tbl>
                <w:p w14:paraId="5DFE3E82" w14:textId="77777777" w:rsidR="0087638C" w:rsidRDefault="0087638C">
                  <w:pPr>
                    <w:pStyle w:val="BodyText"/>
                  </w:pPr>
                </w:p>
              </w:txbxContent>
            </v:textbox>
            <w10:wrap type="topAndBottom" anchorx="page"/>
          </v:shape>
        </w:pict>
      </w:r>
      <w:r>
        <w:pict w14:anchorId="6A67753F">
          <v:shape id="_x0000_s1566" type="#_x0000_t202" style="position:absolute;margin-left:411pt;margin-top:22.25pt;width:90.3pt;height:22.9pt;z-index:-251554816;mso-wrap-distance-left:0;mso-wrap-distance-right:0;mso-position-horizontal-relative:page" fillcolor="#dce6f1" strokecolor="#385d89" strokeweight=".46581mm">
            <v:textbox style="mso-next-textbox:#_x0000_s1566" inset="0,0,0,0">
              <w:txbxContent>
                <w:p w14:paraId="048ECFD3" w14:textId="77777777" w:rsidR="0087638C" w:rsidRDefault="0087638C">
                  <w:pPr>
                    <w:spacing w:before="48"/>
                    <w:ind w:left="306"/>
                    <w:rPr>
                      <w:rFonts w:ascii="Microsoft JhengHei"/>
                      <w:b/>
                      <w:sz w:val="18"/>
                    </w:rPr>
                  </w:pPr>
                  <w:r>
                    <w:rPr>
                      <w:rFonts w:ascii="Microsoft JhengHei"/>
                      <w:b/>
                      <w:color w:val="17375E"/>
                      <w:w w:val="105"/>
                      <w:sz w:val="18"/>
                    </w:rPr>
                    <w:t>Labor unions</w:t>
                  </w:r>
                </w:p>
              </w:txbxContent>
            </v:textbox>
            <w10:wrap type="topAndBottom" anchorx="page"/>
          </v:shape>
        </w:pict>
      </w:r>
    </w:p>
    <w:p w14:paraId="52E06753" w14:textId="77777777" w:rsidR="00A325A9" w:rsidRDefault="00A325A9">
      <w:pPr>
        <w:pStyle w:val="BodyText"/>
        <w:spacing w:before="3"/>
        <w:rPr>
          <w:sz w:val="3"/>
        </w:rPr>
      </w:pPr>
    </w:p>
    <w:p w14:paraId="05E8C2C8" w14:textId="77777777" w:rsidR="00A325A9" w:rsidRDefault="0087638C">
      <w:pPr>
        <w:tabs>
          <w:tab w:val="left" w:pos="4024"/>
        </w:tabs>
        <w:ind w:left="1698"/>
        <w:rPr>
          <w:sz w:val="20"/>
        </w:rPr>
      </w:pPr>
      <w:r>
        <w:rPr>
          <w:sz w:val="20"/>
        </w:rPr>
      </w:r>
      <w:r>
        <w:rPr>
          <w:sz w:val="20"/>
        </w:rPr>
        <w:pict w14:anchorId="7E37726C">
          <v:shape id="_x0000_s1701" type="#_x0000_t202" style="width:90.3pt;height:23.35pt;mso-left-percent:-10001;mso-top-percent:-10001;mso-position-horizontal:absolute;mso-position-horizontal-relative:char;mso-position-vertical:absolute;mso-position-vertical-relative:line;mso-left-percent:-10001;mso-top-percent:-10001" fillcolor="#dce6f1" strokecolor="#385d89" strokeweight=".46581mm">
            <v:textbox style="mso-next-textbox:#_x0000_s1701" inset="0,0,0,0">
              <w:txbxContent>
                <w:p w14:paraId="04F17625" w14:textId="77777777" w:rsidR="0087638C" w:rsidRDefault="0087638C">
                  <w:pPr>
                    <w:spacing w:before="56"/>
                    <w:ind w:left="515"/>
                    <w:rPr>
                      <w:rFonts w:ascii="Microsoft JhengHei"/>
                      <w:b/>
                      <w:sz w:val="18"/>
                    </w:rPr>
                  </w:pPr>
                  <w:r>
                    <w:rPr>
                      <w:rFonts w:ascii="Microsoft JhengHei"/>
                      <w:b/>
                      <w:color w:val="17375E"/>
                      <w:w w:val="105"/>
                      <w:sz w:val="18"/>
                    </w:rPr>
                    <w:t>Rehiring</w:t>
                  </w:r>
                </w:p>
              </w:txbxContent>
            </v:textbox>
            <w10:anchorlock/>
          </v:shape>
        </w:pict>
      </w:r>
      <w:r w:rsidR="00541BBA">
        <w:rPr>
          <w:sz w:val="20"/>
        </w:rPr>
        <w:tab/>
      </w:r>
      <w:r>
        <w:rPr>
          <w:position w:val="1"/>
          <w:sz w:val="20"/>
        </w:rPr>
      </w:r>
      <w:r>
        <w:rPr>
          <w:position w:val="1"/>
          <w:sz w:val="20"/>
        </w:rPr>
        <w:pict w14:anchorId="5E53473B">
          <v:shape id="_x0000_s1700" type="#_x0000_t202" style="width:187pt;height:24.65pt;mso-left-percent:-10001;mso-top-percent:-10001;mso-position-horizontal:absolute;mso-position-horizontal-relative:char;mso-position-vertical:absolute;mso-position-vertical-relative:line;mso-left-percent:-10001;mso-top-percent:-10001" filled="f" stroked="f">
            <v:textbox style="mso-next-textbox:#_x0000_s1700" inset="0,0,0,0">
              <w:txbxContent>
                <w:tbl>
                  <w:tblPr>
                    <w:tblW w:w="0" w:type="auto"/>
                    <w:tblInd w:w="15" w:type="dxa"/>
                    <w:tblBorders>
                      <w:top w:val="single" w:sz="12" w:space="0" w:color="385D89"/>
                      <w:left w:val="single" w:sz="12" w:space="0" w:color="385D89"/>
                      <w:bottom w:val="single" w:sz="12" w:space="0" w:color="385D89"/>
                      <w:right w:val="single" w:sz="12" w:space="0" w:color="385D89"/>
                      <w:insideH w:val="single" w:sz="12" w:space="0" w:color="385D89"/>
                      <w:insideV w:val="single" w:sz="12" w:space="0" w:color="385D89"/>
                    </w:tblBorders>
                    <w:tblLayout w:type="fixed"/>
                    <w:tblCellMar>
                      <w:left w:w="0" w:type="dxa"/>
                      <w:right w:w="0" w:type="dxa"/>
                    </w:tblCellMar>
                    <w:tblLook w:val="01E0" w:firstRow="1" w:lastRow="1" w:firstColumn="1" w:lastColumn="1" w:noHBand="0" w:noVBand="0"/>
                  </w:tblPr>
                  <w:tblGrid>
                    <w:gridCol w:w="1806"/>
                    <w:gridCol w:w="88"/>
                    <w:gridCol w:w="1806"/>
                  </w:tblGrid>
                  <w:tr w:rsidR="0087638C" w14:paraId="4301ABA9" w14:textId="77777777">
                    <w:trPr>
                      <w:trHeight w:val="436"/>
                    </w:trPr>
                    <w:tc>
                      <w:tcPr>
                        <w:tcW w:w="1806" w:type="dxa"/>
                        <w:shd w:val="clear" w:color="auto" w:fill="DCE6F1"/>
                      </w:tcPr>
                      <w:p w14:paraId="53A74CD7" w14:textId="77777777" w:rsidR="0087638C" w:rsidRDefault="0087638C">
                        <w:pPr>
                          <w:pStyle w:val="TableParagraph"/>
                          <w:spacing w:before="54"/>
                          <w:ind w:left="376"/>
                          <w:rPr>
                            <w:rFonts w:ascii="Microsoft JhengHei"/>
                            <w:b/>
                            <w:sz w:val="18"/>
                          </w:rPr>
                        </w:pPr>
                        <w:r>
                          <w:rPr>
                            <w:rFonts w:ascii="Microsoft JhengHei"/>
                            <w:b/>
                            <w:color w:val="17375E"/>
                            <w:w w:val="105"/>
                            <w:sz w:val="18"/>
                          </w:rPr>
                          <w:t>Advertising</w:t>
                        </w:r>
                      </w:p>
                    </w:tc>
                    <w:tc>
                      <w:tcPr>
                        <w:tcW w:w="88" w:type="dxa"/>
                        <w:tcBorders>
                          <w:top w:val="nil"/>
                          <w:bottom w:val="nil"/>
                        </w:tcBorders>
                        <w:shd w:val="clear" w:color="auto" w:fill="DCE6F1"/>
                      </w:tcPr>
                      <w:p w14:paraId="543BA481" w14:textId="77777777" w:rsidR="0087638C" w:rsidRDefault="0087638C">
                        <w:pPr>
                          <w:pStyle w:val="TableParagraph"/>
                          <w:rPr>
                            <w:rFonts w:ascii="Times New Roman"/>
                          </w:rPr>
                        </w:pPr>
                      </w:p>
                    </w:tc>
                    <w:tc>
                      <w:tcPr>
                        <w:tcW w:w="1806" w:type="dxa"/>
                        <w:shd w:val="clear" w:color="auto" w:fill="DCE6F1"/>
                      </w:tcPr>
                      <w:p w14:paraId="0F22BEE2" w14:textId="77777777" w:rsidR="0087638C" w:rsidRDefault="0087638C">
                        <w:pPr>
                          <w:pStyle w:val="TableParagraph"/>
                          <w:spacing w:before="54"/>
                          <w:ind w:left="407"/>
                          <w:rPr>
                            <w:rFonts w:ascii="Microsoft JhengHei"/>
                            <w:b/>
                            <w:sz w:val="18"/>
                          </w:rPr>
                        </w:pPr>
                        <w:r>
                          <w:rPr>
                            <w:rFonts w:ascii="Microsoft JhengHei"/>
                            <w:b/>
                            <w:color w:val="17375E"/>
                            <w:w w:val="105"/>
                            <w:sz w:val="18"/>
                          </w:rPr>
                          <w:t>Internships</w:t>
                        </w:r>
                      </w:p>
                    </w:tc>
                  </w:tr>
                </w:tbl>
                <w:p w14:paraId="322337C8" w14:textId="77777777" w:rsidR="0087638C" w:rsidRDefault="0087638C">
                  <w:pPr>
                    <w:pStyle w:val="BodyText"/>
                  </w:pPr>
                </w:p>
              </w:txbxContent>
            </v:textbox>
            <w10:anchorlock/>
          </v:shape>
        </w:pict>
      </w:r>
      <w:r w:rsidR="00541BBA">
        <w:rPr>
          <w:rFonts w:ascii="Times New Roman"/>
          <w:spacing w:val="19"/>
          <w:position w:val="1"/>
          <w:sz w:val="20"/>
        </w:rPr>
        <w:t xml:space="preserve"> </w:t>
      </w:r>
      <w:r>
        <w:rPr>
          <w:spacing w:val="19"/>
          <w:sz w:val="20"/>
        </w:rPr>
      </w:r>
      <w:r>
        <w:rPr>
          <w:spacing w:val="19"/>
          <w:sz w:val="20"/>
        </w:rPr>
        <w:pict w14:anchorId="2DAD7F5F">
          <v:shape id="_x0000_s1699" type="#_x0000_t202" style="width:90.3pt;height:23.35pt;mso-left-percent:-10001;mso-top-percent:-10001;mso-position-horizontal:absolute;mso-position-horizontal-relative:char;mso-position-vertical:absolute;mso-position-vertical-relative:line;mso-left-percent:-10001;mso-top-percent:-10001" fillcolor="#dce6f1" strokecolor="#385d89" strokeweight=".46581mm">
            <v:textbox style="mso-next-textbox:#_x0000_s1699" inset="0,0,0,0">
              <w:txbxContent>
                <w:p w14:paraId="3680C7D5" w14:textId="77777777" w:rsidR="0087638C" w:rsidRDefault="0087638C">
                  <w:pPr>
                    <w:spacing w:before="56"/>
                    <w:ind w:left="68"/>
                    <w:rPr>
                      <w:rFonts w:ascii="Microsoft JhengHei"/>
                      <w:b/>
                      <w:sz w:val="18"/>
                    </w:rPr>
                  </w:pPr>
                  <w:r>
                    <w:rPr>
                      <w:rFonts w:ascii="Microsoft JhengHei"/>
                      <w:b/>
                      <w:color w:val="17375E"/>
                      <w:w w:val="105"/>
                      <w:sz w:val="18"/>
                    </w:rPr>
                    <w:t>Trade associations</w:t>
                  </w:r>
                </w:p>
              </w:txbxContent>
            </v:textbox>
            <w10:anchorlock/>
          </v:shape>
        </w:pict>
      </w:r>
    </w:p>
    <w:p w14:paraId="4D852E26" w14:textId="77777777" w:rsidR="00A325A9" w:rsidRDefault="00A325A9">
      <w:pPr>
        <w:pStyle w:val="BodyText"/>
        <w:spacing w:before="9"/>
        <w:rPr>
          <w:sz w:val="6"/>
        </w:rPr>
      </w:pPr>
    </w:p>
    <w:p w14:paraId="09484A30" w14:textId="77777777" w:rsidR="00A325A9" w:rsidRDefault="0087638C">
      <w:pPr>
        <w:tabs>
          <w:tab w:val="left" w:pos="4024"/>
        </w:tabs>
        <w:ind w:left="1698"/>
        <w:rPr>
          <w:sz w:val="20"/>
        </w:rPr>
      </w:pPr>
      <w:r>
        <w:rPr>
          <w:sz w:val="20"/>
        </w:rPr>
      </w:r>
      <w:r>
        <w:rPr>
          <w:sz w:val="20"/>
        </w:rPr>
        <w:pict w14:anchorId="2B820247">
          <v:shape id="_x0000_s1698" type="#_x0000_t202" style="width:90.3pt;height:23.35pt;mso-left-percent:-10001;mso-top-percent:-10001;mso-position-horizontal:absolute;mso-position-horizontal-relative:char;mso-position-vertical:absolute;mso-position-vertical-relative:line;mso-left-percent:-10001;mso-top-percent:-10001" fillcolor="#dce6f1" strokecolor="#385d89" strokeweight=".46581mm">
            <v:textbox style="mso-next-textbox:#_x0000_s1698" inset="0,0,0,0">
              <w:txbxContent>
                <w:p w14:paraId="76CC03F1" w14:textId="77777777" w:rsidR="0087638C" w:rsidRDefault="0087638C">
                  <w:pPr>
                    <w:spacing w:before="58"/>
                    <w:ind w:left="180"/>
                    <w:rPr>
                      <w:rFonts w:ascii="Microsoft JhengHei"/>
                      <w:b/>
                      <w:sz w:val="18"/>
                    </w:rPr>
                  </w:pPr>
                  <w:r>
                    <w:rPr>
                      <w:rFonts w:ascii="Microsoft JhengHei"/>
                      <w:b/>
                      <w:color w:val="17375E"/>
                      <w:w w:val="105"/>
                      <w:sz w:val="18"/>
                    </w:rPr>
                    <w:t>Succession Plan</w:t>
                  </w:r>
                </w:p>
              </w:txbxContent>
            </v:textbox>
            <w10:anchorlock/>
          </v:shape>
        </w:pict>
      </w:r>
      <w:r w:rsidR="00541BBA">
        <w:rPr>
          <w:sz w:val="20"/>
        </w:rPr>
        <w:tab/>
      </w:r>
      <w:r>
        <w:rPr>
          <w:sz w:val="20"/>
        </w:rPr>
      </w:r>
      <w:r>
        <w:rPr>
          <w:sz w:val="20"/>
        </w:rPr>
        <w:pict w14:anchorId="0FDAA9C5">
          <v:shape id="_x0000_s1697" type="#_x0000_t202" style="width:187pt;height:24.65pt;mso-left-percent:-10001;mso-top-percent:-10001;mso-position-horizontal:absolute;mso-position-horizontal-relative:char;mso-position-vertical:absolute;mso-position-vertical-relative:line;mso-left-percent:-10001;mso-top-percent:-10001" filled="f" stroked="f">
            <v:textbox style="mso-next-textbox:#_x0000_s1697" inset="0,0,0,0">
              <w:txbxContent>
                <w:tbl>
                  <w:tblPr>
                    <w:tblW w:w="0" w:type="auto"/>
                    <w:tblInd w:w="15" w:type="dxa"/>
                    <w:tblBorders>
                      <w:top w:val="single" w:sz="12" w:space="0" w:color="385D89"/>
                      <w:left w:val="single" w:sz="12" w:space="0" w:color="385D89"/>
                      <w:bottom w:val="single" w:sz="12" w:space="0" w:color="385D89"/>
                      <w:right w:val="single" w:sz="12" w:space="0" w:color="385D89"/>
                      <w:insideH w:val="single" w:sz="12" w:space="0" w:color="385D89"/>
                      <w:insideV w:val="single" w:sz="12" w:space="0" w:color="385D89"/>
                    </w:tblBorders>
                    <w:tblLayout w:type="fixed"/>
                    <w:tblCellMar>
                      <w:left w:w="0" w:type="dxa"/>
                      <w:right w:w="0" w:type="dxa"/>
                    </w:tblCellMar>
                    <w:tblLook w:val="01E0" w:firstRow="1" w:lastRow="1" w:firstColumn="1" w:lastColumn="1" w:noHBand="0" w:noVBand="0"/>
                  </w:tblPr>
                  <w:tblGrid>
                    <w:gridCol w:w="1806"/>
                    <w:gridCol w:w="88"/>
                    <w:gridCol w:w="1806"/>
                  </w:tblGrid>
                  <w:tr w:rsidR="0087638C" w14:paraId="34197064" w14:textId="77777777">
                    <w:trPr>
                      <w:trHeight w:val="436"/>
                    </w:trPr>
                    <w:tc>
                      <w:tcPr>
                        <w:tcW w:w="1806" w:type="dxa"/>
                        <w:shd w:val="clear" w:color="auto" w:fill="DCE6F1"/>
                      </w:tcPr>
                      <w:p w14:paraId="69415003" w14:textId="77777777" w:rsidR="0087638C" w:rsidRDefault="0087638C">
                        <w:pPr>
                          <w:pStyle w:val="TableParagraph"/>
                          <w:spacing w:before="56"/>
                          <w:ind w:left="491"/>
                          <w:rPr>
                            <w:rFonts w:ascii="Microsoft JhengHei"/>
                            <w:b/>
                            <w:sz w:val="18"/>
                          </w:rPr>
                        </w:pPr>
                        <w:r>
                          <w:rPr>
                            <w:rFonts w:ascii="Microsoft JhengHei"/>
                            <w:b/>
                            <w:color w:val="17375E"/>
                            <w:w w:val="105"/>
                            <w:sz w:val="18"/>
                          </w:rPr>
                          <w:t>Agencies</w:t>
                        </w:r>
                      </w:p>
                    </w:tc>
                    <w:tc>
                      <w:tcPr>
                        <w:tcW w:w="88" w:type="dxa"/>
                        <w:tcBorders>
                          <w:top w:val="nil"/>
                          <w:bottom w:val="nil"/>
                        </w:tcBorders>
                        <w:shd w:val="clear" w:color="auto" w:fill="DCE6F1"/>
                      </w:tcPr>
                      <w:p w14:paraId="09A76A32" w14:textId="77777777" w:rsidR="0087638C" w:rsidRDefault="0087638C">
                        <w:pPr>
                          <w:pStyle w:val="TableParagraph"/>
                          <w:rPr>
                            <w:rFonts w:ascii="Times New Roman"/>
                          </w:rPr>
                        </w:pPr>
                      </w:p>
                    </w:tc>
                    <w:tc>
                      <w:tcPr>
                        <w:tcW w:w="1806" w:type="dxa"/>
                        <w:shd w:val="clear" w:color="auto" w:fill="DCE6F1"/>
                      </w:tcPr>
                      <w:p w14:paraId="76A1B13D" w14:textId="77777777" w:rsidR="0087638C" w:rsidRDefault="0087638C">
                        <w:pPr>
                          <w:pStyle w:val="TableParagraph"/>
                          <w:spacing w:before="56"/>
                          <w:ind w:left="513"/>
                          <w:rPr>
                            <w:rFonts w:ascii="Microsoft JhengHei"/>
                            <w:b/>
                            <w:sz w:val="18"/>
                          </w:rPr>
                        </w:pPr>
                        <w:r>
                          <w:rPr>
                            <w:rFonts w:ascii="Microsoft JhengHei"/>
                            <w:b/>
                            <w:color w:val="17375E"/>
                            <w:w w:val="105"/>
                            <w:sz w:val="18"/>
                          </w:rPr>
                          <w:t>Referrals</w:t>
                        </w:r>
                      </w:p>
                    </w:tc>
                  </w:tr>
                </w:tbl>
                <w:p w14:paraId="4EF9704A" w14:textId="77777777" w:rsidR="0087638C" w:rsidRDefault="0087638C">
                  <w:pPr>
                    <w:pStyle w:val="BodyText"/>
                  </w:pPr>
                </w:p>
              </w:txbxContent>
            </v:textbox>
            <w10:anchorlock/>
          </v:shape>
        </w:pict>
      </w:r>
      <w:r w:rsidR="00541BBA">
        <w:rPr>
          <w:rFonts w:ascii="Times New Roman"/>
          <w:spacing w:val="19"/>
          <w:sz w:val="20"/>
        </w:rPr>
        <w:t xml:space="preserve"> </w:t>
      </w:r>
      <w:r>
        <w:rPr>
          <w:spacing w:val="19"/>
          <w:sz w:val="20"/>
        </w:rPr>
      </w:r>
      <w:r>
        <w:rPr>
          <w:spacing w:val="19"/>
          <w:sz w:val="20"/>
        </w:rPr>
        <w:pict w14:anchorId="38FAFEE4">
          <v:shape id="_x0000_s1696" type="#_x0000_t202" style="width:90.3pt;height:23.35pt;mso-left-percent:-10001;mso-top-percent:-10001;mso-position-horizontal:absolute;mso-position-horizontal-relative:char;mso-position-vertical:absolute;mso-position-vertical-relative:line;mso-left-percent:-10001;mso-top-percent:-10001" fillcolor="#dce6f1" strokecolor="#385d89" strokeweight=".46581mm">
            <v:textbox style="mso-next-textbox:#_x0000_s1696" inset="0,0,0,0">
              <w:txbxContent>
                <w:p w14:paraId="3890DB90" w14:textId="77777777" w:rsidR="0087638C" w:rsidRDefault="0087638C">
                  <w:pPr>
                    <w:spacing w:before="58"/>
                    <w:ind w:left="-11" w:right="-15"/>
                    <w:rPr>
                      <w:rFonts w:ascii="Microsoft JhengHei"/>
                      <w:b/>
                      <w:sz w:val="18"/>
                    </w:rPr>
                  </w:pPr>
                  <w:r>
                    <w:rPr>
                      <w:rFonts w:ascii="Microsoft JhengHei"/>
                      <w:b/>
                      <w:color w:val="17375E"/>
                      <w:w w:val="105"/>
                      <w:sz w:val="18"/>
                    </w:rPr>
                    <w:t>Outplacement</w:t>
                  </w:r>
                  <w:r>
                    <w:rPr>
                      <w:rFonts w:ascii="Microsoft JhengHei"/>
                      <w:b/>
                      <w:color w:val="17375E"/>
                      <w:spacing w:val="-22"/>
                      <w:w w:val="105"/>
                      <w:sz w:val="18"/>
                    </w:rPr>
                    <w:t xml:space="preserve"> </w:t>
                  </w:r>
                  <w:r>
                    <w:rPr>
                      <w:rFonts w:ascii="Microsoft JhengHei"/>
                      <w:b/>
                      <w:color w:val="17375E"/>
                      <w:w w:val="105"/>
                      <w:sz w:val="18"/>
                    </w:rPr>
                    <w:t>firms</w:t>
                  </w:r>
                </w:p>
              </w:txbxContent>
            </v:textbox>
            <w10:anchorlock/>
          </v:shape>
        </w:pict>
      </w:r>
    </w:p>
    <w:p w14:paraId="3552D9DF" w14:textId="77777777" w:rsidR="00A325A9" w:rsidRDefault="00A325A9">
      <w:pPr>
        <w:pStyle w:val="BodyText"/>
        <w:spacing w:before="3"/>
        <w:rPr>
          <w:sz w:val="7"/>
        </w:rPr>
      </w:pPr>
    </w:p>
    <w:p w14:paraId="467D0FF6" w14:textId="77777777" w:rsidR="00A325A9" w:rsidRDefault="0087638C">
      <w:pPr>
        <w:ind w:left="4024"/>
        <w:rPr>
          <w:sz w:val="20"/>
        </w:rPr>
      </w:pPr>
      <w:r>
        <w:rPr>
          <w:sz w:val="20"/>
        </w:rPr>
      </w:r>
      <w:r>
        <w:rPr>
          <w:sz w:val="20"/>
        </w:rPr>
        <w:pict w14:anchorId="7F177A12">
          <v:shape id="_x0000_s1695" type="#_x0000_t202" style="width:187pt;height:24.65pt;mso-left-percent:-10001;mso-top-percent:-10001;mso-position-horizontal:absolute;mso-position-horizontal-relative:char;mso-position-vertical:absolute;mso-position-vertical-relative:line;mso-left-percent:-10001;mso-top-percent:-10001" filled="f" stroked="f">
            <v:textbox style="mso-next-textbox:#_x0000_s1695" inset="0,0,0,0">
              <w:txbxContent>
                <w:tbl>
                  <w:tblPr>
                    <w:tblW w:w="0" w:type="auto"/>
                    <w:tblInd w:w="15" w:type="dxa"/>
                    <w:tblBorders>
                      <w:top w:val="single" w:sz="12" w:space="0" w:color="385D89"/>
                      <w:left w:val="single" w:sz="12" w:space="0" w:color="385D89"/>
                      <w:bottom w:val="single" w:sz="12" w:space="0" w:color="385D89"/>
                      <w:right w:val="single" w:sz="12" w:space="0" w:color="385D89"/>
                      <w:insideH w:val="single" w:sz="12" w:space="0" w:color="385D89"/>
                      <w:insideV w:val="single" w:sz="12" w:space="0" w:color="385D89"/>
                    </w:tblBorders>
                    <w:tblLayout w:type="fixed"/>
                    <w:tblCellMar>
                      <w:left w:w="0" w:type="dxa"/>
                      <w:right w:w="0" w:type="dxa"/>
                    </w:tblCellMar>
                    <w:tblLook w:val="01E0" w:firstRow="1" w:lastRow="1" w:firstColumn="1" w:lastColumn="1" w:noHBand="0" w:noVBand="0"/>
                  </w:tblPr>
                  <w:tblGrid>
                    <w:gridCol w:w="1806"/>
                    <w:gridCol w:w="88"/>
                    <w:gridCol w:w="1806"/>
                  </w:tblGrid>
                  <w:tr w:rsidR="0087638C" w14:paraId="2F6E3663" w14:textId="77777777">
                    <w:trPr>
                      <w:trHeight w:val="436"/>
                    </w:trPr>
                    <w:tc>
                      <w:tcPr>
                        <w:tcW w:w="1806" w:type="dxa"/>
                        <w:shd w:val="clear" w:color="auto" w:fill="DCE6F1"/>
                      </w:tcPr>
                      <w:p w14:paraId="52707D0E" w14:textId="77777777" w:rsidR="0087638C" w:rsidRDefault="0087638C">
                        <w:pPr>
                          <w:pStyle w:val="TableParagraph"/>
                          <w:spacing w:before="55"/>
                          <w:ind w:left="341"/>
                          <w:rPr>
                            <w:rFonts w:ascii="Microsoft JhengHei"/>
                            <w:b/>
                            <w:sz w:val="18"/>
                          </w:rPr>
                        </w:pPr>
                        <w:r>
                          <w:rPr>
                            <w:rFonts w:ascii="Microsoft JhengHei"/>
                            <w:b/>
                            <w:color w:val="17375E"/>
                            <w:w w:val="105"/>
                            <w:sz w:val="18"/>
                          </w:rPr>
                          <w:t>Outsourcing</w:t>
                        </w:r>
                      </w:p>
                    </w:tc>
                    <w:tc>
                      <w:tcPr>
                        <w:tcW w:w="88" w:type="dxa"/>
                        <w:tcBorders>
                          <w:top w:val="nil"/>
                          <w:bottom w:val="nil"/>
                        </w:tcBorders>
                        <w:shd w:val="clear" w:color="auto" w:fill="DCE6F1"/>
                      </w:tcPr>
                      <w:p w14:paraId="407A6E22" w14:textId="77777777" w:rsidR="0087638C" w:rsidRDefault="0087638C">
                        <w:pPr>
                          <w:pStyle w:val="TableParagraph"/>
                          <w:rPr>
                            <w:rFonts w:ascii="Times New Roman"/>
                          </w:rPr>
                        </w:pPr>
                      </w:p>
                    </w:tc>
                    <w:tc>
                      <w:tcPr>
                        <w:tcW w:w="1806" w:type="dxa"/>
                        <w:shd w:val="clear" w:color="auto" w:fill="DCE6F1"/>
                      </w:tcPr>
                      <w:p w14:paraId="33DFE558" w14:textId="77777777" w:rsidR="0087638C" w:rsidRDefault="0087638C">
                        <w:pPr>
                          <w:pStyle w:val="TableParagraph"/>
                          <w:spacing w:before="55"/>
                          <w:ind w:left="460"/>
                          <w:rPr>
                            <w:rFonts w:ascii="Microsoft JhengHei"/>
                            <w:b/>
                            <w:sz w:val="18"/>
                          </w:rPr>
                        </w:pPr>
                        <w:r>
                          <w:rPr>
                            <w:rFonts w:ascii="Microsoft JhengHei"/>
                            <w:b/>
                            <w:color w:val="17375E"/>
                            <w:w w:val="105"/>
                            <w:sz w:val="18"/>
                          </w:rPr>
                          <w:t>Walk-In(s)</w:t>
                        </w:r>
                      </w:p>
                    </w:tc>
                  </w:tr>
                </w:tbl>
                <w:p w14:paraId="32295081" w14:textId="77777777" w:rsidR="0087638C" w:rsidRDefault="0087638C">
                  <w:pPr>
                    <w:pStyle w:val="BodyText"/>
                  </w:pPr>
                </w:p>
              </w:txbxContent>
            </v:textbox>
            <w10:anchorlock/>
          </v:shape>
        </w:pict>
      </w:r>
      <w:r w:rsidR="00541BBA">
        <w:rPr>
          <w:rFonts w:ascii="Times New Roman"/>
          <w:spacing w:val="19"/>
          <w:sz w:val="20"/>
        </w:rPr>
        <w:t xml:space="preserve"> </w:t>
      </w:r>
      <w:r>
        <w:rPr>
          <w:spacing w:val="19"/>
          <w:sz w:val="20"/>
        </w:rPr>
      </w:r>
      <w:r>
        <w:rPr>
          <w:spacing w:val="19"/>
          <w:sz w:val="20"/>
        </w:rPr>
        <w:pict w14:anchorId="678D8CFE">
          <v:shape id="_x0000_s1694" type="#_x0000_t202" style="width:90.3pt;height:23.35pt;mso-left-percent:-10001;mso-top-percent:-10001;mso-position-horizontal:absolute;mso-position-horizontal-relative:char;mso-position-vertical:absolute;mso-position-vertical-relative:line;mso-left-percent:-10001;mso-top-percent:-10001" fillcolor="#dce6f1" strokecolor="#385d89" strokeweight=".46581mm">
            <v:textbox style="mso-next-textbox:#_x0000_s1694" inset="0,0,0,0">
              <w:txbxContent>
                <w:p w14:paraId="4B4C9DAE" w14:textId="77777777" w:rsidR="0087638C" w:rsidRDefault="0087638C">
                  <w:pPr>
                    <w:spacing w:before="56"/>
                    <w:ind w:left="166"/>
                    <w:rPr>
                      <w:rFonts w:ascii="Microsoft JhengHei"/>
                      <w:b/>
                      <w:sz w:val="18"/>
                    </w:rPr>
                  </w:pPr>
                  <w:r>
                    <w:rPr>
                      <w:rFonts w:ascii="Microsoft JhengHei"/>
                      <w:b/>
                      <w:color w:val="17375E"/>
                      <w:w w:val="105"/>
                      <w:sz w:val="18"/>
                    </w:rPr>
                    <w:t>Career/Job Fairs</w:t>
                  </w:r>
                </w:p>
              </w:txbxContent>
            </v:textbox>
            <w10:anchorlock/>
          </v:shape>
        </w:pict>
      </w:r>
    </w:p>
    <w:p w14:paraId="46DA22F0" w14:textId="77777777" w:rsidR="00A325A9" w:rsidRDefault="00A325A9">
      <w:pPr>
        <w:pStyle w:val="BodyText"/>
        <w:spacing w:before="3"/>
        <w:rPr>
          <w:sz w:val="7"/>
        </w:rPr>
      </w:pPr>
    </w:p>
    <w:p w14:paraId="397B3179" w14:textId="77777777" w:rsidR="00A325A9" w:rsidRDefault="0087638C">
      <w:pPr>
        <w:ind w:left="4024"/>
        <w:rPr>
          <w:sz w:val="20"/>
        </w:rPr>
      </w:pPr>
      <w:r>
        <w:rPr>
          <w:sz w:val="20"/>
        </w:rPr>
      </w:r>
      <w:r>
        <w:rPr>
          <w:sz w:val="20"/>
        </w:rPr>
        <w:pict w14:anchorId="5376B6E6">
          <v:shape id="_x0000_s1693" type="#_x0000_t202" style="width:187pt;height:24.65pt;mso-left-percent:-10001;mso-top-percent:-10001;mso-position-horizontal:absolute;mso-position-horizontal-relative:char;mso-position-vertical:absolute;mso-position-vertical-relative:line;mso-left-percent:-10001;mso-top-percent:-10001" filled="f" stroked="f">
            <v:textbox style="mso-next-textbox:#_x0000_s1693" inset="0,0,0,0">
              <w:txbxContent>
                <w:tbl>
                  <w:tblPr>
                    <w:tblW w:w="0" w:type="auto"/>
                    <w:tblInd w:w="15" w:type="dxa"/>
                    <w:tblBorders>
                      <w:top w:val="single" w:sz="12" w:space="0" w:color="385D89"/>
                      <w:left w:val="single" w:sz="12" w:space="0" w:color="385D89"/>
                      <w:bottom w:val="single" w:sz="12" w:space="0" w:color="385D89"/>
                      <w:right w:val="single" w:sz="12" w:space="0" w:color="385D89"/>
                      <w:insideH w:val="single" w:sz="12" w:space="0" w:color="385D89"/>
                      <w:insideV w:val="single" w:sz="12" w:space="0" w:color="385D89"/>
                    </w:tblBorders>
                    <w:tblLayout w:type="fixed"/>
                    <w:tblCellMar>
                      <w:left w:w="0" w:type="dxa"/>
                      <w:right w:w="0" w:type="dxa"/>
                    </w:tblCellMar>
                    <w:tblLook w:val="01E0" w:firstRow="1" w:lastRow="1" w:firstColumn="1" w:lastColumn="1" w:noHBand="0" w:noVBand="0"/>
                  </w:tblPr>
                  <w:tblGrid>
                    <w:gridCol w:w="1806"/>
                    <w:gridCol w:w="88"/>
                    <w:gridCol w:w="1806"/>
                  </w:tblGrid>
                  <w:tr w:rsidR="0087638C" w14:paraId="302B4A0E" w14:textId="77777777">
                    <w:trPr>
                      <w:trHeight w:val="436"/>
                    </w:trPr>
                    <w:tc>
                      <w:tcPr>
                        <w:tcW w:w="1806" w:type="dxa"/>
                        <w:shd w:val="clear" w:color="auto" w:fill="DCE6F1"/>
                      </w:tcPr>
                      <w:p w14:paraId="11BBDF09" w14:textId="77777777" w:rsidR="0087638C" w:rsidRDefault="0087638C">
                        <w:pPr>
                          <w:pStyle w:val="TableParagraph"/>
                          <w:spacing w:before="59"/>
                          <w:ind w:left="359"/>
                          <w:rPr>
                            <w:rFonts w:ascii="Microsoft JhengHei"/>
                            <w:b/>
                            <w:sz w:val="18"/>
                          </w:rPr>
                        </w:pPr>
                        <w:r>
                          <w:rPr>
                            <w:rFonts w:ascii="Microsoft JhengHei"/>
                            <w:b/>
                            <w:color w:val="17375E"/>
                            <w:w w:val="105"/>
                            <w:sz w:val="18"/>
                          </w:rPr>
                          <w:t>Headhunter</w:t>
                        </w:r>
                      </w:p>
                    </w:tc>
                    <w:tc>
                      <w:tcPr>
                        <w:tcW w:w="88" w:type="dxa"/>
                        <w:tcBorders>
                          <w:top w:val="nil"/>
                          <w:bottom w:val="nil"/>
                        </w:tcBorders>
                        <w:shd w:val="clear" w:color="auto" w:fill="DCE6F1"/>
                      </w:tcPr>
                      <w:p w14:paraId="6F68173C" w14:textId="77777777" w:rsidR="0087638C" w:rsidRDefault="0087638C">
                        <w:pPr>
                          <w:pStyle w:val="TableParagraph"/>
                          <w:rPr>
                            <w:rFonts w:ascii="Times New Roman"/>
                          </w:rPr>
                        </w:pPr>
                      </w:p>
                    </w:tc>
                    <w:tc>
                      <w:tcPr>
                        <w:tcW w:w="1806" w:type="dxa"/>
                        <w:shd w:val="clear" w:color="auto" w:fill="DCE6F1"/>
                      </w:tcPr>
                      <w:p w14:paraId="07505721" w14:textId="77777777" w:rsidR="0087638C" w:rsidRDefault="0087638C">
                        <w:pPr>
                          <w:pStyle w:val="TableParagraph"/>
                          <w:spacing w:before="59"/>
                          <w:ind w:left="28"/>
                          <w:rPr>
                            <w:rFonts w:ascii="Microsoft JhengHei"/>
                            <w:b/>
                            <w:sz w:val="18"/>
                          </w:rPr>
                        </w:pPr>
                        <w:r>
                          <w:rPr>
                            <w:rFonts w:ascii="Microsoft JhengHei"/>
                            <w:b/>
                            <w:color w:val="17375E"/>
                            <w:w w:val="105"/>
                            <w:sz w:val="18"/>
                          </w:rPr>
                          <w:t>Previous</w:t>
                        </w:r>
                        <w:r>
                          <w:rPr>
                            <w:rFonts w:ascii="Microsoft JhengHei"/>
                            <w:b/>
                            <w:color w:val="17375E"/>
                            <w:spacing w:val="-26"/>
                            <w:w w:val="105"/>
                            <w:sz w:val="18"/>
                          </w:rPr>
                          <w:t xml:space="preserve"> </w:t>
                        </w:r>
                        <w:r>
                          <w:rPr>
                            <w:rFonts w:ascii="Microsoft JhengHei"/>
                            <w:b/>
                            <w:color w:val="17375E"/>
                            <w:w w:val="105"/>
                            <w:sz w:val="18"/>
                          </w:rPr>
                          <w:t>applicants</w:t>
                        </w:r>
                      </w:p>
                    </w:tc>
                  </w:tr>
                </w:tbl>
                <w:p w14:paraId="07C4D65A" w14:textId="77777777" w:rsidR="0087638C" w:rsidRDefault="0087638C">
                  <w:pPr>
                    <w:pStyle w:val="BodyText"/>
                  </w:pPr>
                </w:p>
              </w:txbxContent>
            </v:textbox>
            <w10:anchorlock/>
          </v:shape>
        </w:pict>
      </w:r>
      <w:r w:rsidR="00541BBA">
        <w:rPr>
          <w:rFonts w:ascii="Times New Roman"/>
          <w:spacing w:val="19"/>
          <w:sz w:val="20"/>
        </w:rPr>
        <w:t xml:space="preserve"> </w:t>
      </w:r>
      <w:r>
        <w:rPr>
          <w:spacing w:val="19"/>
          <w:sz w:val="20"/>
        </w:rPr>
      </w:r>
      <w:r>
        <w:rPr>
          <w:spacing w:val="19"/>
          <w:sz w:val="20"/>
        </w:rPr>
        <w:pict w14:anchorId="7666F890">
          <v:shape id="_x0000_s1692" type="#_x0000_t202" style="width:90.3pt;height:23.35pt;mso-left-percent:-10001;mso-top-percent:-10001;mso-position-horizontal:absolute;mso-position-horizontal-relative:char;mso-position-vertical:absolute;mso-position-vertical-relative:line;mso-left-percent:-10001;mso-top-percent:-10001" fillcolor="#dce6f1" strokecolor="#385d89" strokeweight=".46581mm">
            <v:textbox style="mso-next-textbox:#_x0000_s1692" inset="0,0,0,0">
              <w:txbxContent>
                <w:p w14:paraId="6D9F8FE0" w14:textId="77777777" w:rsidR="0087638C" w:rsidRDefault="0087638C">
                  <w:pPr>
                    <w:spacing w:before="60"/>
                    <w:ind w:left="315"/>
                    <w:rPr>
                      <w:rFonts w:ascii="Microsoft JhengHei"/>
                      <w:b/>
                      <w:sz w:val="18"/>
                    </w:rPr>
                  </w:pPr>
                  <w:r>
                    <w:rPr>
                      <w:rFonts w:ascii="Microsoft JhengHei"/>
                      <w:b/>
                      <w:color w:val="17375E"/>
                      <w:w w:val="105"/>
                      <w:sz w:val="18"/>
                    </w:rPr>
                    <w:t>Social Media</w:t>
                  </w:r>
                </w:p>
              </w:txbxContent>
            </v:textbox>
            <w10:anchorlock/>
          </v:shape>
        </w:pict>
      </w:r>
    </w:p>
    <w:p w14:paraId="4625B218" w14:textId="77777777" w:rsidR="00A325A9" w:rsidRDefault="00A325A9">
      <w:pPr>
        <w:pStyle w:val="BodyText"/>
        <w:spacing w:before="1"/>
        <w:rPr>
          <w:sz w:val="10"/>
        </w:rPr>
      </w:pPr>
    </w:p>
    <w:p w14:paraId="2F2E12F8" w14:textId="77777777" w:rsidR="00A325A9" w:rsidRDefault="00541BBA">
      <w:pPr>
        <w:pStyle w:val="BodyText"/>
        <w:spacing w:before="51"/>
        <w:ind w:left="1267" w:right="1546"/>
      </w:pPr>
      <w:r>
        <w:t>Source: Mathis, R.L. &amp; Jackson, J.H. (2010). Human Resource Management. (13 Edition). Mason, OH: South-Western Cengage Learning.</w:t>
      </w:r>
    </w:p>
    <w:p w14:paraId="159A7C2D" w14:textId="77777777" w:rsidR="00A325A9" w:rsidRDefault="00A325A9">
      <w:pPr>
        <w:sectPr w:rsidR="00A325A9">
          <w:pgSz w:w="11910" w:h="16850"/>
          <w:pgMar w:top="1320" w:right="0" w:bottom="280" w:left="360" w:header="891" w:footer="0" w:gutter="0"/>
          <w:cols w:space="720"/>
        </w:sectPr>
      </w:pPr>
    </w:p>
    <w:p w14:paraId="629A9A25" w14:textId="77777777" w:rsidR="00A325A9" w:rsidRDefault="00541BBA">
      <w:pPr>
        <w:pStyle w:val="ListParagraph"/>
        <w:numPr>
          <w:ilvl w:val="1"/>
          <w:numId w:val="73"/>
        </w:numPr>
        <w:tabs>
          <w:tab w:val="left" w:pos="1675"/>
        </w:tabs>
        <w:spacing w:before="90"/>
        <w:rPr>
          <w:sz w:val="24"/>
        </w:rPr>
      </w:pPr>
      <w:r>
        <w:rPr>
          <w:sz w:val="24"/>
        </w:rPr>
        <w:lastRenderedPageBreak/>
        <w:t>Internal</w:t>
      </w:r>
      <w:r>
        <w:rPr>
          <w:spacing w:val="-3"/>
          <w:sz w:val="24"/>
        </w:rPr>
        <w:t xml:space="preserve"> </w:t>
      </w:r>
      <w:r>
        <w:rPr>
          <w:sz w:val="24"/>
        </w:rPr>
        <w:t>Recruiting</w:t>
      </w:r>
    </w:p>
    <w:p w14:paraId="60186870" w14:textId="77777777" w:rsidR="00A325A9" w:rsidRDefault="00541BBA">
      <w:pPr>
        <w:pStyle w:val="BodyText"/>
        <w:spacing w:before="181"/>
        <w:ind w:left="1625" w:right="1546"/>
      </w:pPr>
      <w:r>
        <w:t>The Internet has become the primary means for many employers to search for job candidates and for applicants to look for jobs. The growth in Internet use is a key reason that the following employer actions occur:</w:t>
      </w:r>
    </w:p>
    <w:p w14:paraId="236B7937" w14:textId="77777777" w:rsidR="00A325A9" w:rsidRDefault="00541BBA">
      <w:pPr>
        <w:pStyle w:val="ListParagraph"/>
        <w:numPr>
          <w:ilvl w:val="2"/>
          <w:numId w:val="73"/>
        </w:numPr>
        <w:tabs>
          <w:tab w:val="left" w:pos="1985"/>
          <w:tab w:val="left" w:pos="1986"/>
        </w:tabs>
        <w:spacing w:before="178"/>
        <w:ind w:hanging="361"/>
        <w:rPr>
          <w:sz w:val="24"/>
        </w:rPr>
      </w:pPr>
      <w:r>
        <w:rPr>
          <w:sz w:val="24"/>
        </w:rPr>
        <w:t xml:space="preserve">Adjusting general employer recruiting </w:t>
      </w:r>
      <w:r>
        <w:rPr>
          <w:spacing w:val="-3"/>
          <w:sz w:val="24"/>
        </w:rPr>
        <w:t xml:space="preserve">systems </w:t>
      </w:r>
      <w:r>
        <w:rPr>
          <w:sz w:val="24"/>
        </w:rPr>
        <w:t>to use new</w:t>
      </w:r>
      <w:r>
        <w:rPr>
          <w:spacing w:val="-10"/>
          <w:sz w:val="24"/>
        </w:rPr>
        <w:t xml:space="preserve"> </w:t>
      </w:r>
      <w:r>
        <w:rPr>
          <w:sz w:val="24"/>
        </w:rPr>
        <w:t>approaches</w:t>
      </w:r>
    </w:p>
    <w:p w14:paraId="6D15F55D" w14:textId="77777777" w:rsidR="00A325A9" w:rsidRDefault="00541BBA">
      <w:pPr>
        <w:pStyle w:val="ListParagraph"/>
        <w:numPr>
          <w:ilvl w:val="2"/>
          <w:numId w:val="73"/>
        </w:numPr>
        <w:tabs>
          <w:tab w:val="left" w:pos="1985"/>
          <w:tab w:val="left" w:pos="1986"/>
        </w:tabs>
        <w:spacing w:before="182"/>
        <w:ind w:hanging="361"/>
        <w:rPr>
          <w:sz w:val="24"/>
        </w:rPr>
      </w:pPr>
      <w:r>
        <w:rPr>
          <w:sz w:val="24"/>
        </w:rPr>
        <w:t>Identifying new types of recruiting for specific</w:t>
      </w:r>
      <w:r>
        <w:rPr>
          <w:spacing w:val="-11"/>
          <w:sz w:val="24"/>
        </w:rPr>
        <w:t xml:space="preserve"> </w:t>
      </w:r>
      <w:r>
        <w:rPr>
          <w:sz w:val="24"/>
        </w:rPr>
        <w:t>jobs</w:t>
      </w:r>
    </w:p>
    <w:p w14:paraId="7E72EE70" w14:textId="77777777" w:rsidR="00A325A9" w:rsidRDefault="00541BBA">
      <w:pPr>
        <w:pStyle w:val="ListParagraph"/>
        <w:numPr>
          <w:ilvl w:val="2"/>
          <w:numId w:val="73"/>
        </w:numPr>
        <w:tabs>
          <w:tab w:val="left" w:pos="1985"/>
          <w:tab w:val="left" w:pos="1986"/>
        </w:tabs>
        <w:spacing w:before="179"/>
        <w:ind w:right="1602"/>
        <w:rPr>
          <w:sz w:val="24"/>
        </w:rPr>
      </w:pPr>
      <w:r>
        <w:rPr>
          <w:spacing w:val="-3"/>
          <w:sz w:val="24"/>
        </w:rPr>
        <w:t xml:space="preserve">Training </w:t>
      </w:r>
      <w:r>
        <w:rPr>
          <w:sz w:val="24"/>
        </w:rPr>
        <w:t>managers and HR professionals on technical recruiting sources, skills,</w:t>
      </w:r>
      <w:r>
        <w:rPr>
          <w:spacing w:val="-40"/>
          <w:sz w:val="24"/>
        </w:rPr>
        <w:t xml:space="preserve"> </w:t>
      </w:r>
      <w:r>
        <w:rPr>
          <w:sz w:val="24"/>
        </w:rPr>
        <w:t>and responsibilities</w:t>
      </w:r>
    </w:p>
    <w:p w14:paraId="1A32300F" w14:textId="3FB703F6" w:rsidR="00A325A9" w:rsidRDefault="0087638C">
      <w:pPr>
        <w:pStyle w:val="BodyText"/>
        <w:rPr>
          <w:sz w:val="20"/>
        </w:rPr>
      </w:pPr>
      <w:r>
        <w:rPr>
          <w:noProof/>
          <w:sz w:val="20"/>
        </w:rPr>
        <w:pict w14:anchorId="6B1FBEB2">
          <v:shape id="_x0000_s1554" type="#_x0000_t202" style="position:absolute;margin-left:39.7pt;margin-top:11.4pt;width:537.6pt;height:235.15pt;z-index:252127224" filled="f" stroked="f">
            <v:textbox style="mso-next-textbox:#_x0000_s1554" inset="0,0,0,0">
              <w:txbxContent>
                <w:p w14:paraId="73C17B45" w14:textId="77777777" w:rsidR="0087638C" w:rsidRDefault="0087638C">
                  <w:pPr>
                    <w:spacing w:line="244" w:lineRule="exact"/>
                    <w:ind w:left="830"/>
                    <w:rPr>
                      <w:sz w:val="24"/>
                    </w:rPr>
                  </w:pPr>
                  <w:r>
                    <w:rPr>
                      <w:sz w:val="24"/>
                    </w:rPr>
                    <w:t>2.1.1. E-Recruiting Means</w:t>
                  </w:r>
                </w:p>
                <w:p w14:paraId="60A2F782" w14:textId="77777777" w:rsidR="0087638C" w:rsidRDefault="0087638C">
                  <w:pPr>
                    <w:spacing w:before="180"/>
                    <w:ind w:left="830" w:right="1907"/>
                    <w:rPr>
                      <w:sz w:val="24"/>
                    </w:rPr>
                  </w:pPr>
                  <w:r>
                    <w:rPr>
                      <w:sz w:val="24"/>
                    </w:rPr>
                    <w:t>The growth in the Internet has led both employers and employees to use Internet recruiting tools. Internet links, Web 2.0 sites, blogs, twitters, and other types of Internet/Web-based usages have become viable parts of recruiting. One survey of</w:t>
                  </w:r>
                </w:p>
                <w:p w14:paraId="66FE105D" w14:textId="77777777" w:rsidR="0087638C" w:rsidRDefault="0087638C">
                  <w:pPr>
                    <w:spacing w:before="2"/>
                    <w:ind w:left="830" w:right="1380"/>
                    <w:rPr>
                      <w:sz w:val="24"/>
                    </w:rPr>
                  </w:pPr>
                  <w:r>
                    <w:rPr>
                      <w:sz w:val="24"/>
                    </w:rPr>
                    <w:t>e-recruiting software providers identified numerous firms as e-recruiting clients, and some of them serve more than 1,000 employers. Of the many recruiting sites using special software, the most common ones are Internet job boards, professional/career websites, and employer websites.</w:t>
                  </w:r>
                </w:p>
                <w:p w14:paraId="3BC6AD55" w14:textId="77777777" w:rsidR="0087638C" w:rsidRDefault="0087638C">
                  <w:pPr>
                    <w:spacing w:before="179"/>
                    <w:ind w:left="830" w:right="1463"/>
                    <w:rPr>
                      <w:sz w:val="24"/>
                    </w:rPr>
                  </w:pPr>
                  <w:r>
                    <w:rPr>
                      <w:b/>
                      <w:sz w:val="24"/>
                    </w:rPr>
                    <w:t xml:space="preserve">Internet Job Boards </w:t>
                  </w:r>
                  <w:r>
                    <w:rPr>
                      <w:sz w:val="24"/>
                    </w:rPr>
                    <w:t>Numerous Internet job boards, such as Monster and Yahoo! Hot Jobs, provide places for employers to post jobs or search for candidates. Job boards offer access to numerous candidates. Some Internet locations allow recruiters to search one website, such as MyJobHunter.com, to obtain search links to many other major job sites. Applicants can also use these websites to do one match and then send résumés to all jobs in which they are interested. However, a number of the individuals accessing these sites are “job lookers” who are not serious about changing jobs, but</w:t>
                  </w:r>
                </w:p>
              </w:txbxContent>
            </v:textbox>
          </v:shape>
        </w:pict>
      </w:r>
    </w:p>
    <w:p w14:paraId="126A5C2F" w14:textId="24A5F632" w:rsidR="00A325A9" w:rsidRDefault="00A325A9">
      <w:pPr>
        <w:pStyle w:val="BodyText"/>
        <w:rPr>
          <w:sz w:val="20"/>
        </w:rPr>
      </w:pPr>
    </w:p>
    <w:p w14:paraId="155F3B69" w14:textId="77777777" w:rsidR="00A325A9" w:rsidRDefault="00A325A9">
      <w:pPr>
        <w:pStyle w:val="BodyText"/>
        <w:rPr>
          <w:sz w:val="20"/>
        </w:rPr>
      </w:pPr>
    </w:p>
    <w:p w14:paraId="0176F7CD" w14:textId="77777777" w:rsidR="00A325A9" w:rsidRDefault="00A325A9">
      <w:pPr>
        <w:pStyle w:val="BodyText"/>
        <w:rPr>
          <w:sz w:val="20"/>
        </w:rPr>
      </w:pPr>
    </w:p>
    <w:p w14:paraId="4C0D1FFB" w14:textId="77777777" w:rsidR="00A325A9" w:rsidRDefault="00A325A9">
      <w:pPr>
        <w:pStyle w:val="BodyText"/>
        <w:rPr>
          <w:sz w:val="20"/>
        </w:rPr>
      </w:pPr>
    </w:p>
    <w:p w14:paraId="2E90B5FB" w14:textId="77777777" w:rsidR="00A325A9" w:rsidRDefault="00A325A9">
      <w:pPr>
        <w:pStyle w:val="BodyText"/>
        <w:rPr>
          <w:sz w:val="20"/>
        </w:rPr>
      </w:pPr>
    </w:p>
    <w:p w14:paraId="00A21C4E" w14:textId="77777777" w:rsidR="00A325A9" w:rsidRDefault="00A325A9">
      <w:pPr>
        <w:pStyle w:val="BodyText"/>
        <w:rPr>
          <w:sz w:val="20"/>
        </w:rPr>
      </w:pPr>
    </w:p>
    <w:p w14:paraId="66247FB3" w14:textId="77777777" w:rsidR="00A325A9" w:rsidRDefault="00A325A9">
      <w:pPr>
        <w:pStyle w:val="BodyText"/>
        <w:rPr>
          <w:sz w:val="20"/>
        </w:rPr>
      </w:pPr>
    </w:p>
    <w:p w14:paraId="2143EC0B" w14:textId="77777777" w:rsidR="00A325A9" w:rsidRDefault="00A325A9">
      <w:pPr>
        <w:pStyle w:val="BodyText"/>
        <w:rPr>
          <w:sz w:val="20"/>
        </w:rPr>
      </w:pPr>
    </w:p>
    <w:p w14:paraId="45C32428" w14:textId="77777777" w:rsidR="00A325A9" w:rsidRDefault="00A325A9">
      <w:pPr>
        <w:pStyle w:val="BodyText"/>
        <w:rPr>
          <w:sz w:val="20"/>
        </w:rPr>
      </w:pPr>
    </w:p>
    <w:p w14:paraId="6A4EFB47" w14:textId="77777777" w:rsidR="00A325A9" w:rsidRDefault="00A325A9">
      <w:pPr>
        <w:pStyle w:val="BodyText"/>
        <w:rPr>
          <w:sz w:val="20"/>
        </w:rPr>
      </w:pPr>
    </w:p>
    <w:p w14:paraId="730AD072" w14:textId="77777777" w:rsidR="00A325A9" w:rsidRDefault="00A325A9">
      <w:pPr>
        <w:pStyle w:val="BodyText"/>
        <w:rPr>
          <w:sz w:val="20"/>
        </w:rPr>
      </w:pPr>
    </w:p>
    <w:p w14:paraId="00EB96B6" w14:textId="77777777" w:rsidR="00A325A9" w:rsidRDefault="00A325A9">
      <w:pPr>
        <w:pStyle w:val="BodyText"/>
        <w:rPr>
          <w:sz w:val="20"/>
        </w:rPr>
      </w:pPr>
    </w:p>
    <w:p w14:paraId="690169CE" w14:textId="77777777" w:rsidR="00A325A9" w:rsidRDefault="00A325A9">
      <w:pPr>
        <w:pStyle w:val="BodyText"/>
        <w:rPr>
          <w:sz w:val="20"/>
        </w:rPr>
      </w:pPr>
    </w:p>
    <w:p w14:paraId="7644EBAF" w14:textId="77777777" w:rsidR="00A325A9" w:rsidRDefault="00A325A9">
      <w:pPr>
        <w:pStyle w:val="BodyText"/>
        <w:rPr>
          <w:sz w:val="20"/>
        </w:rPr>
      </w:pPr>
    </w:p>
    <w:p w14:paraId="4D129ACD" w14:textId="77777777" w:rsidR="00A325A9" w:rsidRDefault="00A325A9">
      <w:pPr>
        <w:pStyle w:val="BodyText"/>
        <w:rPr>
          <w:sz w:val="20"/>
        </w:rPr>
      </w:pPr>
    </w:p>
    <w:p w14:paraId="5DC9789F" w14:textId="77777777" w:rsidR="00A325A9" w:rsidRDefault="00A325A9">
      <w:pPr>
        <w:pStyle w:val="BodyText"/>
        <w:rPr>
          <w:sz w:val="20"/>
        </w:rPr>
      </w:pPr>
    </w:p>
    <w:p w14:paraId="152556EA" w14:textId="77777777" w:rsidR="00A325A9" w:rsidRDefault="00A325A9">
      <w:pPr>
        <w:pStyle w:val="BodyText"/>
        <w:rPr>
          <w:sz w:val="20"/>
        </w:rPr>
      </w:pPr>
    </w:p>
    <w:p w14:paraId="5483F8BE" w14:textId="77777777" w:rsidR="00A325A9" w:rsidRDefault="00A325A9">
      <w:pPr>
        <w:pStyle w:val="BodyText"/>
        <w:rPr>
          <w:sz w:val="20"/>
        </w:rPr>
      </w:pPr>
    </w:p>
    <w:p w14:paraId="65EA7187" w14:textId="77777777" w:rsidR="00A325A9" w:rsidRDefault="00A325A9">
      <w:pPr>
        <w:pStyle w:val="BodyText"/>
        <w:spacing w:before="1"/>
        <w:rPr>
          <w:sz w:val="20"/>
        </w:rPr>
      </w:pPr>
    </w:p>
    <w:p w14:paraId="6E124672" w14:textId="3BE393B2" w:rsidR="00A325A9" w:rsidRDefault="00541BBA">
      <w:pPr>
        <w:pStyle w:val="BodyText"/>
        <w:spacing w:before="51"/>
        <w:ind w:left="1625" w:right="1940"/>
        <w:jc w:val="both"/>
      </w:pPr>
      <w:r>
        <w:t>are</w:t>
      </w:r>
      <w:r>
        <w:rPr>
          <w:spacing w:val="-5"/>
        </w:rPr>
        <w:t xml:space="preserve"> </w:t>
      </w:r>
      <w:r>
        <w:t>checking</w:t>
      </w:r>
      <w:r>
        <w:rPr>
          <w:spacing w:val="-5"/>
        </w:rPr>
        <w:t xml:space="preserve"> </w:t>
      </w:r>
      <w:r>
        <w:t>out</w:t>
      </w:r>
      <w:r>
        <w:rPr>
          <w:spacing w:val="-4"/>
        </w:rPr>
        <w:t xml:space="preserve"> </w:t>
      </w:r>
      <w:r>
        <w:t>compensation</w:t>
      </w:r>
      <w:r>
        <w:rPr>
          <w:spacing w:val="-3"/>
        </w:rPr>
        <w:t xml:space="preserve"> </w:t>
      </w:r>
      <w:r>
        <w:t>levels</w:t>
      </w:r>
      <w:r>
        <w:rPr>
          <w:spacing w:val="-7"/>
        </w:rPr>
        <w:t xml:space="preserve"> </w:t>
      </w:r>
      <w:r>
        <w:t>and</w:t>
      </w:r>
      <w:r>
        <w:rPr>
          <w:spacing w:val="-4"/>
        </w:rPr>
        <w:t xml:space="preserve"> </w:t>
      </w:r>
      <w:r>
        <w:t>job</w:t>
      </w:r>
      <w:r>
        <w:rPr>
          <w:spacing w:val="-4"/>
        </w:rPr>
        <w:t xml:space="preserve"> </w:t>
      </w:r>
      <w:r>
        <w:t>availability</w:t>
      </w:r>
      <w:r>
        <w:rPr>
          <w:spacing w:val="-5"/>
        </w:rPr>
        <w:t xml:space="preserve"> </w:t>
      </w:r>
      <w:r>
        <w:t>in</w:t>
      </w:r>
      <w:r>
        <w:rPr>
          <w:spacing w:val="-6"/>
        </w:rPr>
        <w:t xml:space="preserve"> </w:t>
      </w:r>
      <w:r>
        <w:t>their</w:t>
      </w:r>
      <w:r>
        <w:rPr>
          <w:spacing w:val="-4"/>
        </w:rPr>
        <w:t xml:space="preserve"> </w:t>
      </w:r>
      <w:r>
        <w:t>areas</w:t>
      </w:r>
      <w:r>
        <w:rPr>
          <w:spacing w:val="-5"/>
        </w:rPr>
        <w:t xml:space="preserve"> </w:t>
      </w:r>
      <w:r>
        <w:t>of</w:t>
      </w:r>
      <w:r>
        <w:rPr>
          <w:spacing w:val="-4"/>
        </w:rPr>
        <w:t xml:space="preserve"> </w:t>
      </w:r>
      <w:r>
        <w:t>interest. Despite such concerns, HR recruiters find general job boards useful for generating applicant responses.</w:t>
      </w:r>
    </w:p>
    <w:p w14:paraId="4E256DA9" w14:textId="77777777" w:rsidR="00A325A9" w:rsidRDefault="00541BBA">
      <w:pPr>
        <w:pStyle w:val="BodyText"/>
        <w:spacing w:before="182"/>
        <w:ind w:left="1625" w:right="1433"/>
      </w:pPr>
      <w:r>
        <w:rPr>
          <w:b/>
        </w:rPr>
        <w:t xml:space="preserve">Professional/Career Websites </w:t>
      </w:r>
      <w:r>
        <w:t xml:space="preserve">Many professional associations have employment sections at their websites. As illustration, for HR jobs, see the Society for Human Resource Management site, </w:t>
      </w:r>
      <w:hyperlink r:id="rId39">
        <w:r>
          <w:t xml:space="preserve">www.shrm.org, </w:t>
        </w:r>
      </w:hyperlink>
      <w:r>
        <w:t xml:space="preserve">or WorldatWork, </w:t>
      </w:r>
      <w:hyperlink r:id="rId40">
        <w:r>
          <w:t>www.worldatwork.org.</w:t>
        </w:r>
      </w:hyperlink>
      <w:r>
        <w:t xml:space="preserve"> The SHRM organization has established a Job Posting Center that numerous recruiters and employers can use to post a wide range of industry openings. A number of private corporations maintain specialized career or industry websites to focus on IT, telecommunications, engineering, medicine, and other areas. Use of these targeted websites may limit somewhat recruiters’ search time and efforts. Also, posting jobs on such websites is likely to target applicants specifically interested in the job field and may reduce the number of applications from less-qualified applicants.</w:t>
      </w:r>
    </w:p>
    <w:p w14:paraId="0CECDC1E" w14:textId="77777777" w:rsidR="00A325A9" w:rsidRDefault="00541BBA">
      <w:pPr>
        <w:pStyle w:val="BodyText"/>
        <w:spacing w:before="179"/>
        <w:ind w:left="1625" w:right="1396"/>
      </w:pPr>
      <w:r>
        <w:rPr>
          <w:b/>
        </w:rPr>
        <w:t xml:space="preserve">Employer Websites </w:t>
      </w:r>
      <w:r>
        <w:t>Despite the popularity of job boards and association job sites, many employers have learned that their own websites can be most effective and efficient when recruiting candidates. The most successful of these websites are created by highly prominent firms and take extensive actions to guide job seekers to their firm.</w:t>
      </w:r>
    </w:p>
    <w:p w14:paraId="75C517B4" w14:textId="77777777" w:rsidR="00A325A9" w:rsidRDefault="00541BBA">
      <w:pPr>
        <w:pStyle w:val="BodyText"/>
        <w:spacing w:before="2"/>
        <w:ind w:left="1625"/>
      </w:pPr>
      <w:r>
        <w:t>Employers include employment and career information on their websites under</w:t>
      </w:r>
    </w:p>
    <w:p w14:paraId="252B460F" w14:textId="77777777" w:rsidR="00A325A9" w:rsidRDefault="00541BBA">
      <w:pPr>
        <w:pStyle w:val="BodyText"/>
        <w:ind w:left="1625"/>
      </w:pPr>
      <w:r>
        <w:t>headings such as “Employment” or “Careers.” This is the place where recruiting (both</w:t>
      </w:r>
    </w:p>
    <w:p w14:paraId="082B760F" w14:textId="77777777" w:rsidR="00A325A9" w:rsidRDefault="00A325A9">
      <w:pPr>
        <w:sectPr w:rsidR="00A325A9">
          <w:pgSz w:w="11910" w:h="16850"/>
          <w:pgMar w:top="1320" w:right="0" w:bottom="280" w:left="360" w:header="891" w:footer="0" w:gutter="0"/>
          <w:cols w:space="720"/>
        </w:sectPr>
      </w:pPr>
    </w:p>
    <w:p w14:paraId="065CD14E" w14:textId="77777777" w:rsidR="00A325A9" w:rsidRDefault="00541BBA">
      <w:pPr>
        <w:pStyle w:val="BodyText"/>
        <w:spacing w:before="90"/>
        <w:ind w:left="1625" w:right="971"/>
      </w:pPr>
      <w:r>
        <w:lastRenderedPageBreak/>
        <w:t>internal and external) is often conducted. On many of these sites, job seekers are encouraged to e-mail résumés or complete online applications.</w:t>
      </w:r>
    </w:p>
    <w:p w14:paraId="31D64520" w14:textId="1A6462DC" w:rsidR="00A325A9" w:rsidRDefault="00541BBA">
      <w:pPr>
        <w:pStyle w:val="BodyText"/>
        <w:spacing w:before="181"/>
        <w:ind w:left="1625" w:right="1388"/>
      </w:pPr>
      <w:r>
        <w:t xml:space="preserve">It is important for the recruiting and employment portions of an employer website to be seen as part of the marketing efforts of the firm. The formatting of the employment section of an organizational website must be shaped to market jobs and organizational careers </w:t>
      </w:r>
      <w:r>
        <w:rPr>
          <w:spacing w:val="-3"/>
        </w:rPr>
        <w:t xml:space="preserve">effectively. </w:t>
      </w:r>
      <w:r>
        <w:t xml:space="preserve">A company website should </w:t>
      </w:r>
      <w:r>
        <w:rPr>
          <w:spacing w:val="-3"/>
        </w:rPr>
        <w:t xml:space="preserve">market </w:t>
      </w:r>
      <w:r>
        <w:t xml:space="preserve">the employer by outlining information on the organization, including its products and services, organizational and industry growth potential, and organizational operations. The attractiveness, </w:t>
      </w:r>
      <w:r>
        <w:rPr>
          <w:spacing w:val="-3"/>
        </w:rPr>
        <w:t xml:space="preserve">usability, </w:t>
      </w:r>
      <w:r>
        <w:t xml:space="preserve">and formatting of an employer’s website can </w:t>
      </w:r>
      <w:r>
        <w:rPr>
          <w:spacing w:val="-3"/>
        </w:rPr>
        <w:t xml:space="preserve">affect </w:t>
      </w:r>
      <w:r>
        <w:t xml:space="preserve">job seekers’ view of that organization positively or </w:t>
      </w:r>
      <w:r>
        <w:rPr>
          <w:spacing w:val="-3"/>
        </w:rPr>
        <w:t xml:space="preserve">negatively. </w:t>
      </w:r>
      <w:r>
        <w:t xml:space="preserve">See HR On-the-Job </w:t>
      </w:r>
      <w:r>
        <w:rPr>
          <w:spacing w:val="-3"/>
        </w:rPr>
        <w:t xml:space="preserve">for </w:t>
      </w:r>
      <w:r>
        <w:t>company website recruiting ideas.</w:t>
      </w:r>
    </w:p>
    <w:p w14:paraId="0426A16A" w14:textId="77777777" w:rsidR="00A325A9" w:rsidRDefault="00541BBA">
      <w:pPr>
        <w:pStyle w:val="ListParagraph"/>
        <w:numPr>
          <w:ilvl w:val="2"/>
          <w:numId w:val="72"/>
        </w:numPr>
        <w:tabs>
          <w:tab w:val="left" w:pos="2228"/>
        </w:tabs>
        <w:rPr>
          <w:sz w:val="24"/>
        </w:rPr>
      </w:pPr>
      <w:r>
        <w:rPr>
          <w:sz w:val="24"/>
        </w:rPr>
        <w:t>Recruiting and Internet Social</w:t>
      </w:r>
      <w:r>
        <w:rPr>
          <w:spacing w:val="1"/>
          <w:sz w:val="24"/>
        </w:rPr>
        <w:t xml:space="preserve"> </w:t>
      </w:r>
      <w:r>
        <w:rPr>
          <w:sz w:val="24"/>
        </w:rPr>
        <w:t>Networking</w:t>
      </w:r>
    </w:p>
    <w:p w14:paraId="590B093E" w14:textId="77777777" w:rsidR="00A325A9" w:rsidRDefault="00541BBA">
      <w:pPr>
        <w:pStyle w:val="BodyText"/>
        <w:spacing w:before="181"/>
        <w:ind w:left="1625" w:right="1433"/>
      </w:pPr>
      <w:r>
        <w:t>The Internet has led to social networking of individuals on blogs, twitters, and a range of websites. Many people initially use the social media more than job board sites.</w:t>
      </w:r>
    </w:p>
    <w:p w14:paraId="176E7009" w14:textId="77777777" w:rsidR="00A325A9" w:rsidRDefault="00541BBA">
      <w:pPr>
        <w:pStyle w:val="BodyText"/>
        <w:ind w:left="1625" w:right="971"/>
      </w:pPr>
      <w:r>
        <w:t>Internet connections often include people who work together as well as past personal contacts and friends.</w:t>
      </w:r>
    </w:p>
    <w:p w14:paraId="02CCBAF3" w14:textId="77777777" w:rsidR="00A325A9" w:rsidRDefault="00541BBA">
      <w:pPr>
        <w:pStyle w:val="BodyText"/>
        <w:spacing w:before="179"/>
        <w:ind w:left="1625" w:right="1436"/>
      </w:pPr>
      <w:r>
        <w:t>The informal use of the Web presents some interesting recruiting advantages and disadvantages for both employers and employees. Social networking sites allow job seekers to connect with employees of potential hirers. For instance, some sites include posts on what it is like to work for a boss, and job hunters can contact the posters and ask questions. An example is LinkedIn, which has a job-search engine that allows people to search for contacts who work for employers with posted job openings.</w:t>
      </w:r>
    </w:p>
    <w:p w14:paraId="032CC02B" w14:textId="77777777" w:rsidR="00A325A9" w:rsidRDefault="00541BBA">
      <w:pPr>
        <w:pStyle w:val="BodyText"/>
        <w:spacing w:before="180"/>
        <w:ind w:left="1625" w:right="1433"/>
      </w:pPr>
      <w:r>
        <w:t>Firms and employers are now engaging in social collaboration by joining and accessing social technology networks such as LinkedIn, Facebook, and many others. Posting job openings on these sites means that millions of website users can see the openings and can make contact online. Often those doing recruiting can send individuals to the company website and then process candidates using electronic résumés or completed online applications.</w:t>
      </w:r>
    </w:p>
    <w:p w14:paraId="66D4D477" w14:textId="77777777" w:rsidR="00A325A9" w:rsidRDefault="00541BBA">
      <w:pPr>
        <w:pStyle w:val="BodyText"/>
        <w:spacing w:before="181"/>
        <w:ind w:left="1625" w:right="1284"/>
      </w:pPr>
      <w:r>
        <w:rPr>
          <w:b/>
        </w:rPr>
        <w:t xml:space="preserve">Job Applicants and Social Network Sites </w:t>
      </w:r>
      <w:r>
        <w:t>Many individuals see social media and networking websites as a key part of online recruiting. Almost half of surveyed employers indicated that instead of using general job boards, they were changing to social networking and niche job sites for recruiting workers with specific skills. However, employers who use social networking sites for recruiting must have plans and</w:t>
      </w:r>
    </w:p>
    <w:p w14:paraId="0DE7B577" w14:textId="77777777" w:rsidR="00A325A9" w:rsidRDefault="00541BBA">
      <w:pPr>
        <w:pStyle w:val="BodyText"/>
        <w:spacing w:line="292" w:lineRule="exact"/>
        <w:ind w:left="1625"/>
      </w:pPr>
      <w:r>
        <w:t>well-defined recruiting tools to take full advantage of these sites.</w:t>
      </w:r>
    </w:p>
    <w:p w14:paraId="0D295912" w14:textId="77777777" w:rsidR="00A325A9" w:rsidRDefault="00541BBA">
      <w:pPr>
        <w:pStyle w:val="BodyText"/>
        <w:spacing w:before="180"/>
        <w:ind w:left="1625" w:right="1339"/>
      </w:pPr>
      <w:r>
        <w:t>A majority of LinkedIn members explicitly state that they may be contacted for reasons concerning new career opportunities. Several of these individuals, in their LinkedIn profiles, also include detailed descriptions of present and past work experience, summaries of their areas of expertise, and links to references made available by former supervisors and co-workers. Their stated contact interests, and the detailed</w:t>
      </w:r>
    </w:p>
    <w:p w14:paraId="064ABBEB" w14:textId="77777777" w:rsidR="00A325A9" w:rsidRDefault="00541BBA">
      <w:pPr>
        <w:pStyle w:val="BodyText"/>
        <w:spacing w:before="2"/>
        <w:ind w:left="1625" w:right="1339"/>
      </w:pPr>
      <w:r>
        <w:t>résumé-like profiles that often accompany these interests, indicate that the majority of individuals registered with LinkedIn are concerned to locate opportunities that may advance their careers. Moreover, LinkedIn’s users can include a photograph, write a short blurb attesting to their expertise, and add media links that share presentations,</w:t>
      </w:r>
    </w:p>
    <w:p w14:paraId="7C17D892" w14:textId="77777777" w:rsidR="00A325A9" w:rsidRDefault="00A325A9">
      <w:pPr>
        <w:sectPr w:rsidR="00A325A9">
          <w:pgSz w:w="11910" w:h="16850"/>
          <w:pgMar w:top="1320" w:right="0" w:bottom="280" w:left="360" w:header="891" w:footer="0" w:gutter="0"/>
          <w:cols w:space="720"/>
        </w:sectPr>
      </w:pPr>
    </w:p>
    <w:p w14:paraId="39DC4DB4" w14:textId="77777777" w:rsidR="00A325A9" w:rsidRDefault="00541BBA">
      <w:pPr>
        <w:pStyle w:val="BodyText"/>
        <w:spacing w:before="90"/>
        <w:ind w:left="1625" w:right="1446"/>
      </w:pPr>
      <w:r>
        <w:lastRenderedPageBreak/>
        <w:t>digital</w:t>
      </w:r>
      <w:r>
        <w:rPr>
          <w:spacing w:val="-7"/>
        </w:rPr>
        <w:t xml:space="preserve"> </w:t>
      </w:r>
      <w:r>
        <w:t>portfolios,</w:t>
      </w:r>
      <w:r>
        <w:rPr>
          <w:spacing w:val="-7"/>
        </w:rPr>
        <w:t xml:space="preserve"> </w:t>
      </w:r>
      <w:r>
        <w:t>or</w:t>
      </w:r>
      <w:r>
        <w:rPr>
          <w:spacing w:val="-4"/>
        </w:rPr>
        <w:t xml:space="preserve"> </w:t>
      </w:r>
      <w:r>
        <w:t>a</w:t>
      </w:r>
      <w:r>
        <w:rPr>
          <w:spacing w:val="-7"/>
        </w:rPr>
        <w:t xml:space="preserve"> </w:t>
      </w:r>
      <w:r>
        <w:t>list</w:t>
      </w:r>
      <w:r>
        <w:rPr>
          <w:spacing w:val="-5"/>
        </w:rPr>
        <w:t xml:space="preserve"> </w:t>
      </w:r>
      <w:r>
        <w:t>of</w:t>
      </w:r>
      <w:r>
        <w:rPr>
          <w:spacing w:val="-6"/>
        </w:rPr>
        <w:t xml:space="preserve"> </w:t>
      </w:r>
      <w:r>
        <w:t>books</w:t>
      </w:r>
      <w:r>
        <w:rPr>
          <w:spacing w:val="-5"/>
        </w:rPr>
        <w:t xml:space="preserve"> </w:t>
      </w:r>
      <w:r>
        <w:t>they</w:t>
      </w:r>
      <w:r>
        <w:rPr>
          <w:spacing w:val="-5"/>
        </w:rPr>
        <w:t xml:space="preserve"> </w:t>
      </w:r>
      <w:r>
        <w:t>are</w:t>
      </w:r>
      <w:r>
        <w:rPr>
          <w:spacing w:val="-6"/>
        </w:rPr>
        <w:t xml:space="preserve"> </w:t>
      </w:r>
      <w:r>
        <w:t>reading.</w:t>
      </w:r>
      <w:r>
        <w:rPr>
          <w:spacing w:val="-5"/>
        </w:rPr>
        <w:t xml:space="preserve"> </w:t>
      </w:r>
      <w:r>
        <w:t>Personal</w:t>
      </w:r>
      <w:r>
        <w:rPr>
          <w:spacing w:val="-6"/>
        </w:rPr>
        <w:t xml:space="preserve"> </w:t>
      </w:r>
      <w:r>
        <w:t>interests</w:t>
      </w:r>
      <w:r>
        <w:rPr>
          <w:spacing w:val="-5"/>
        </w:rPr>
        <w:t xml:space="preserve"> </w:t>
      </w:r>
      <w:r>
        <w:t>and</w:t>
      </w:r>
      <w:r>
        <w:rPr>
          <w:spacing w:val="-8"/>
        </w:rPr>
        <w:t xml:space="preserve"> </w:t>
      </w:r>
      <w:r>
        <w:t>the</w:t>
      </w:r>
      <w:r>
        <w:rPr>
          <w:spacing w:val="-7"/>
        </w:rPr>
        <w:t xml:space="preserve"> </w:t>
      </w:r>
      <w:r>
        <w:t xml:space="preserve">LinkedIn groups and associations to which a person belongs are part of the profile, as are the reasons someone may be contacted, such as career opportunities, new ventures, or "getting back in touch." Individuals may enhance their profiles to achieve a desired goal in the same </w:t>
      </w:r>
      <w:r>
        <w:rPr>
          <w:spacing w:val="-3"/>
        </w:rPr>
        <w:t xml:space="preserve">way </w:t>
      </w:r>
      <w:r>
        <w:t>that a resume can be bolstered to improve the chances of getting an</w:t>
      </w:r>
      <w:r>
        <w:rPr>
          <w:spacing w:val="1"/>
        </w:rPr>
        <w:t xml:space="preserve"> </w:t>
      </w:r>
      <w:r>
        <w:rPr>
          <w:spacing w:val="-3"/>
        </w:rPr>
        <w:t>interview.</w:t>
      </w:r>
    </w:p>
    <w:p w14:paraId="539DC52F" w14:textId="77777777" w:rsidR="00A325A9" w:rsidRDefault="00541BBA">
      <w:pPr>
        <w:pStyle w:val="ListParagraph"/>
        <w:numPr>
          <w:ilvl w:val="2"/>
          <w:numId w:val="72"/>
        </w:numPr>
        <w:tabs>
          <w:tab w:val="left" w:pos="2228"/>
        </w:tabs>
        <w:rPr>
          <w:sz w:val="24"/>
        </w:rPr>
      </w:pPr>
      <w:r>
        <w:rPr>
          <w:sz w:val="24"/>
        </w:rPr>
        <w:t xml:space="preserve">Recruiting Using Special </w:t>
      </w:r>
      <w:r>
        <w:rPr>
          <w:spacing w:val="-3"/>
          <w:sz w:val="24"/>
        </w:rPr>
        <w:t>Technology</w:t>
      </w:r>
      <w:r>
        <w:rPr>
          <w:spacing w:val="-4"/>
          <w:sz w:val="24"/>
        </w:rPr>
        <w:t xml:space="preserve"> </w:t>
      </w:r>
      <w:r>
        <w:rPr>
          <w:sz w:val="24"/>
        </w:rPr>
        <w:t>Means</w:t>
      </w:r>
    </w:p>
    <w:p w14:paraId="66A29143" w14:textId="77777777" w:rsidR="00A325A9" w:rsidRDefault="00541BBA">
      <w:pPr>
        <w:pStyle w:val="BodyText"/>
        <w:spacing w:before="180"/>
        <w:ind w:left="1625" w:right="1546"/>
      </w:pPr>
      <w:r>
        <w:t>For a number of years, the Internet has been used by people globally. Several special Internet tools that can be used as part of recruiting efforts are blogs, e-videos, and twitters.</w:t>
      </w:r>
    </w:p>
    <w:p w14:paraId="05AB947B" w14:textId="1831579C" w:rsidR="00A325A9" w:rsidRDefault="00541BBA">
      <w:pPr>
        <w:pStyle w:val="BodyText"/>
        <w:spacing w:before="182"/>
        <w:ind w:left="1625" w:right="1546"/>
      </w:pPr>
      <w:r>
        <w:rPr>
          <w:b/>
        </w:rPr>
        <w:t xml:space="preserve">Blogs and Recruiting </w:t>
      </w:r>
      <w:r>
        <w:t xml:space="preserve">Both employers and individuals have used blogs as part of recruiting to fill jobs. Firms such as Best </w:t>
      </w:r>
      <w:r>
        <w:rPr>
          <w:spacing w:val="-5"/>
        </w:rPr>
        <w:t xml:space="preserve">Buy, </w:t>
      </w:r>
      <w:r>
        <w:t>Microsoft, Honeywell, and Manpower have used blogs on which individuals could read and provide content. For instance, describing job openings and recruiting needs on the Best Buy blog has resulted in individuals responding to job areas such as finance, marketing, HR, and other specialties.</w:t>
      </w:r>
      <w:r>
        <w:rPr>
          <w:spacing w:val="-8"/>
        </w:rPr>
        <w:t xml:space="preserve"> </w:t>
      </w:r>
      <w:r>
        <w:t>Numerous</w:t>
      </w:r>
      <w:r>
        <w:rPr>
          <w:spacing w:val="-7"/>
        </w:rPr>
        <w:t xml:space="preserve"> </w:t>
      </w:r>
      <w:r>
        <w:t>other</w:t>
      </w:r>
      <w:r>
        <w:rPr>
          <w:spacing w:val="-5"/>
        </w:rPr>
        <w:t xml:space="preserve"> </w:t>
      </w:r>
      <w:r>
        <w:t>employers</w:t>
      </w:r>
      <w:r>
        <w:rPr>
          <w:spacing w:val="-8"/>
        </w:rPr>
        <w:t xml:space="preserve"> </w:t>
      </w:r>
      <w:r>
        <w:t>have</w:t>
      </w:r>
      <w:r>
        <w:rPr>
          <w:spacing w:val="-4"/>
        </w:rPr>
        <w:t xml:space="preserve"> </w:t>
      </w:r>
      <w:r>
        <w:t>used</w:t>
      </w:r>
      <w:r>
        <w:rPr>
          <w:spacing w:val="-5"/>
        </w:rPr>
        <w:t xml:space="preserve"> </w:t>
      </w:r>
      <w:r>
        <w:t>blogs</w:t>
      </w:r>
      <w:r>
        <w:rPr>
          <w:spacing w:val="-7"/>
        </w:rPr>
        <w:t xml:space="preserve"> </w:t>
      </w:r>
      <w:r>
        <w:t>to</w:t>
      </w:r>
      <w:r>
        <w:rPr>
          <w:spacing w:val="-5"/>
        </w:rPr>
        <w:t xml:space="preserve"> </w:t>
      </w:r>
      <w:r>
        <w:t>generate</w:t>
      </w:r>
      <w:r>
        <w:rPr>
          <w:spacing w:val="-7"/>
        </w:rPr>
        <w:t xml:space="preserve"> </w:t>
      </w:r>
      <w:r>
        <w:t>recruiting</w:t>
      </w:r>
      <w:r>
        <w:rPr>
          <w:spacing w:val="-6"/>
        </w:rPr>
        <w:t xml:space="preserve"> </w:t>
      </w:r>
      <w:r>
        <w:t>results as</w:t>
      </w:r>
      <w:r>
        <w:rPr>
          <w:spacing w:val="-1"/>
        </w:rPr>
        <w:t xml:space="preserve"> </w:t>
      </w:r>
      <w:r>
        <w:t>well.</w:t>
      </w:r>
    </w:p>
    <w:p w14:paraId="226BDDB2" w14:textId="77777777" w:rsidR="00A325A9" w:rsidRDefault="00541BBA">
      <w:pPr>
        <w:pStyle w:val="BodyText"/>
        <w:spacing w:before="179"/>
        <w:ind w:left="1625" w:right="1351"/>
      </w:pPr>
      <w:r>
        <w:rPr>
          <w:b/>
        </w:rPr>
        <w:t xml:space="preserve">E-Video and Recruiting </w:t>
      </w:r>
      <w:r>
        <w:t xml:space="preserve">With video capabilities of all types available, employers are using videos in several </w:t>
      </w:r>
      <w:r>
        <w:rPr>
          <w:spacing w:val="-3"/>
        </w:rPr>
        <w:t xml:space="preserve">ways. </w:t>
      </w:r>
      <w:r>
        <w:t xml:space="preserve">Some firms use videos to describe their company characteristics, job opportunities, and recruiting means. Suppliers such as </w:t>
      </w:r>
      <w:r>
        <w:rPr>
          <w:spacing w:val="-4"/>
        </w:rPr>
        <w:t xml:space="preserve">Monstor.com, </w:t>
      </w:r>
      <w:r>
        <w:rPr>
          <w:spacing w:val="-3"/>
        </w:rPr>
        <w:t xml:space="preserve">CareerTV, </w:t>
      </w:r>
      <w:r>
        <w:t xml:space="preserve">and others </w:t>
      </w:r>
      <w:r>
        <w:rPr>
          <w:spacing w:val="-3"/>
        </w:rPr>
        <w:t xml:space="preserve">have worked </w:t>
      </w:r>
      <w:r>
        <w:t>with employer clients to produce online recruitment videos.</w:t>
      </w:r>
    </w:p>
    <w:p w14:paraId="1F24B32F" w14:textId="77777777" w:rsidR="00A325A9" w:rsidRDefault="00541BBA">
      <w:pPr>
        <w:pStyle w:val="BodyText"/>
        <w:spacing w:before="180"/>
        <w:ind w:left="1625" w:right="1395"/>
      </w:pPr>
      <w:r>
        <w:t>Some of the online videos contain “employment games” for both current and potential employees that focus on creating positive employment images. People who are interested in working for the company can then follow up by using online job application documentation and information. For example, MITRE, a systems</w:t>
      </w:r>
    </w:p>
    <w:p w14:paraId="5DFACA6B" w14:textId="77777777" w:rsidR="00A325A9" w:rsidRDefault="00541BBA">
      <w:pPr>
        <w:pStyle w:val="BodyText"/>
        <w:spacing w:before="1"/>
        <w:ind w:left="1625" w:right="1507"/>
      </w:pPr>
      <w:r>
        <w:t>engineering firm, developed a “Job of Honor” video game that drew more than 5,000 hits in one year; more than 600 people in the United States and from 25 other countries became registered players in the game. Participation levels like this have led employers to increase job-related recruiting and follow-up activities using Web-based linkages.</w:t>
      </w:r>
    </w:p>
    <w:p w14:paraId="79345B7C" w14:textId="77777777" w:rsidR="00A325A9" w:rsidRDefault="00541BBA">
      <w:pPr>
        <w:pStyle w:val="BodyText"/>
        <w:spacing w:before="179"/>
        <w:ind w:left="1625" w:right="1744"/>
      </w:pPr>
      <w:r>
        <w:rPr>
          <w:b/>
        </w:rPr>
        <w:t xml:space="preserve">Recruiting through Twitter </w:t>
      </w:r>
      <w:r>
        <w:t>Twitter (Sina Weibo is China's version of Twitter) can be used for many different purposes, including personal, social, legal, and employment-related messages. The Twitter system limits messages to 140 specific characters, but even so tweeting has rapidly become a social network recruiting method. Recruiters send tweet messages to both active and passive job candidates, and then follow up with longer e-mails to computers, personal contacts, and other actions to facilitate recruiting. Since Twitter is such a relatively new service, how exactly it will be best used for recruiting is still evolving.</w:t>
      </w:r>
    </w:p>
    <w:p w14:paraId="68A6A479" w14:textId="77777777" w:rsidR="00A325A9" w:rsidRDefault="00541BBA">
      <w:pPr>
        <w:pStyle w:val="ListParagraph"/>
        <w:numPr>
          <w:ilvl w:val="2"/>
          <w:numId w:val="72"/>
        </w:numPr>
        <w:tabs>
          <w:tab w:val="left" w:pos="2228"/>
        </w:tabs>
        <w:spacing w:before="182"/>
        <w:rPr>
          <w:sz w:val="24"/>
        </w:rPr>
      </w:pPr>
      <w:r>
        <w:rPr>
          <w:sz w:val="24"/>
        </w:rPr>
        <w:t>Legal Issues in Internet</w:t>
      </w:r>
      <w:r>
        <w:rPr>
          <w:spacing w:val="-3"/>
          <w:sz w:val="24"/>
        </w:rPr>
        <w:t xml:space="preserve"> </w:t>
      </w:r>
      <w:r>
        <w:rPr>
          <w:sz w:val="24"/>
        </w:rPr>
        <w:t>Recruiting</w:t>
      </w:r>
    </w:p>
    <w:p w14:paraId="5C009CAF" w14:textId="77777777" w:rsidR="00A325A9" w:rsidRDefault="00541BBA">
      <w:pPr>
        <w:pStyle w:val="BodyText"/>
        <w:spacing w:before="180"/>
        <w:ind w:left="1625" w:right="971"/>
      </w:pPr>
      <w:r>
        <w:t>With Internet recruiting expanding, new and different concerns have arisen. Several of these issues have ethical and moral as well as legal implications. The following</w:t>
      </w:r>
    </w:p>
    <w:p w14:paraId="1E87C08A" w14:textId="77777777" w:rsidR="00A325A9" w:rsidRDefault="00A325A9">
      <w:pPr>
        <w:sectPr w:rsidR="00A325A9">
          <w:pgSz w:w="11910" w:h="16850"/>
          <w:pgMar w:top="1320" w:right="0" w:bottom="280" w:left="360" w:header="891" w:footer="0" w:gutter="0"/>
          <w:cols w:space="720"/>
        </w:sectPr>
      </w:pPr>
    </w:p>
    <w:p w14:paraId="58F2353D" w14:textId="77777777" w:rsidR="00A325A9" w:rsidRDefault="00541BBA">
      <w:pPr>
        <w:pStyle w:val="BodyText"/>
        <w:spacing w:before="90"/>
        <w:ind w:left="1625"/>
      </w:pPr>
      <w:r>
        <w:lastRenderedPageBreak/>
        <w:t>examples illustrate some of these concerns:</w:t>
      </w:r>
    </w:p>
    <w:p w14:paraId="5EF14D75" w14:textId="77777777" w:rsidR="00A325A9" w:rsidRDefault="00541BBA">
      <w:pPr>
        <w:pStyle w:val="ListParagraph"/>
        <w:numPr>
          <w:ilvl w:val="2"/>
          <w:numId w:val="73"/>
        </w:numPr>
        <w:tabs>
          <w:tab w:val="left" w:pos="2105"/>
          <w:tab w:val="left" w:pos="2106"/>
        </w:tabs>
        <w:ind w:left="2105" w:right="1537" w:hanging="480"/>
        <w:rPr>
          <w:sz w:val="24"/>
        </w:rPr>
      </w:pPr>
      <w:r>
        <w:rPr>
          <w:sz w:val="24"/>
        </w:rPr>
        <w:t xml:space="preserve">When companies use screening software to avoid looking </w:t>
      </w:r>
      <w:r>
        <w:rPr>
          <w:spacing w:val="-3"/>
          <w:sz w:val="24"/>
        </w:rPr>
        <w:t xml:space="preserve">at </w:t>
      </w:r>
      <w:r>
        <w:rPr>
          <w:sz w:val="24"/>
        </w:rPr>
        <w:t>the thousands of résumés</w:t>
      </w:r>
      <w:r>
        <w:rPr>
          <w:spacing w:val="-6"/>
          <w:sz w:val="24"/>
        </w:rPr>
        <w:t xml:space="preserve"> </w:t>
      </w:r>
      <w:r>
        <w:rPr>
          <w:sz w:val="24"/>
        </w:rPr>
        <w:t>they</w:t>
      </w:r>
      <w:r>
        <w:rPr>
          <w:spacing w:val="-4"/>
          <w:sz w:val="24"/>
        </w:rPr>
        <w:t xml:space="preserve"> </w:t>
      </w:r>
      <w:r>
        <w:rPr>
          <w:sz w:val="24"/>
        </w:rPr>
        <w:t>receive,</w:t>
      </w:r>
      <w:r>
        <w:rPr>
          <w:spacing w:val="-5"/>
          <w:sz w:val="24"/>
        </w:rPr>
        <w:t xml:space="preserve"> </w:t>
      </w:r>
      <w:r>
        <w:rPr>
          <w:sz w:val="24"/>
        </w:rPr>
        <w:t>are</w:t>
      </w:r>
      <w:r>
        <w:rPr>
          <w:spacing w:val="-3"/>
          <w:sz w:val="24"/>
        </w:rPr>
        <w:t xml:space="preserve"> </w:t>
      </w:r>
      <w:r>
        <w:rPr>
          <w:sz w:val="24"/>
        </w:rPr>
        <w:t>rejections</w:t>
      </w:r>
      <w:r>
        <w:rPr>
          <w:spacing w:val="-4"/>
          <w:sz w:val="24"/>
        </w:rPr>
        <w:t xml:space="preserve"> </w:t>
      </w:r>
      <w:r>
        <w:rPr>
          <w:sz w:val="24"/>
        </w:rPr>
        <w:t>really</w:t>
      </w:r>
      <w:r>
        <w:rPr>
          <w:spacing w:val="-3"/>
          <w:sz w:val="24"/>
        </w:rPr>
        <w:t xml:space="preserve"> </w:t>
      </w:r>
      <w:r>
        <w:rPr>
          <w:sz w:val="24"/>
        </w:rPr>
        <w:t>based</w:t>
      </w:r>
      <w:r>
        <w:rPr>
          <w:spacing w:val="-4"/>
          <w:sz w:val="24"/>
        </w:rPr>
        <w:t xml:space="preserve"> </w:t>
      </w:r>
      <w:r>
        <w:rPr>
          <w:sz w:val="24"/>
        </w:rPr>
        <w:t>on</w:t>
      </w:r>
      <w:r>
        <w:rPr>
          <w:spacing w:val="-4"/>
          <w:sz w:val="24"/>
        </w:rPr>
        <w:t xml:space="preserve"> </w:t>
      </w:r>
      <w:r>
        <w:rPr>
          <w:sz w:val="24"/>
        </w:rPr>
        <w:t>the</w:t>
      </w:r>
      <w:r>
        <w:rPr>
          <w:spacing w:val="-3"/>
          <w:sz w:val="24"/>
        </w:rPr>
        <w:t xml:space="preserve"> </w:t>
      </w:r>
      <w:r>
        <w:rPr>
          <w:sz w:val="24"/>
        </w:rPr>
        <w:t>qualifications</w:t>
      </w:r>
      <w:r>
        <w:rPr>
          <w:spacing w:val="-6"/>
          <w:sz w:val="24"/>
        </w:rPr>
        <w:t xml:space="preserve"> </w:t>
      </w:r>
      <w:r>
        <w:rPr>
          <w:sz w:val="24"/>
        </w:rPr>
        <w:t>needed</w:t>
      </w:r>
      <w:r>
        <w:rPr>
          <w:spacing w:val="-3"/>
          <w:sz w:val="24"/>
        </w:rPr>
        <w:t xml:space="preserve"> </w:t>
      </w:r>
      <w:r>
        <w:rPr>
          <w:spacing w:val="-2"/>
          <w:sz w:val="24"/>
        </w:rPr>
        <w:t xml:space="preserve">for </w:t>
      </w:r>
      <w:r>
        <w:rPr>
          <w:sz w:val="24"/>
        </w:rPr>
        <w:t>the</w:t>
      </w:r>
      <w:r>
        <w:rPr>
          <w:spacing w:val="-2"/>
          <w:sz w:val="24"/>
        </w:rPr>
        <w:t xml:space="preserve"> </w:t>
      </w:r>
      <w:r>
        <w:rPr>
          <w:sz w:val="24"/>
        </w:rPr>
        <w:t>job?</w:t>
      </w:r>
    </w:p>
    <w:p w14:paraId="6A357BB6" w14:textId="77777777" w:rsidR="00A325A9" w:rsidRDefault="00541BBA">
      <w:pPr>
        <w:pStyle w:val="ListParagraph"/>
        <w:numPr>
          <w:ilvl w:val="2"/>
          <w:numId w:val="73"/>
        </w:numPr>
        <w:tabs>
          <w:tab w:val="left" w:pos="2105"/>
          <w:tab w:val="left" w:pos="2106"/>
        </w:tabs>
        <w:spacing w:before="179" w:line="242" w:lineRule="auto"/>
        <w:ind w:left="2105" w:right="1764" w:hanging="480"/>
        <w:rPr>
          <w:sz w:val="24"/>
        </w:rPr>
      </w:pPr>
      <w:r>
        <w:rPr>
          <w:sz w:val="24"/>
        </w:rPr>
        <w:t>How</w:t>
      </w:r>
      <w:r>
        <w:rPr>
          <w:spacing w:val="-7"/>
          <w:sz w:val="24"/>
        </w:rPr>
        <w:t xml:space="preserve"> </w:t>
      </w:r>
      <w:r>
        <w:rPr>
          <w:sz w:val="24"/>
        </w:rPr>
        <w:t>can</w:t>
      </w:r>
      <w:r>
        <w:rPr>
          <w:spacing w:val="-4"/>
          <w:sz w:val="24"/>
        </w:rPr>
        <w:t xml:space="preserve"> </w:t>
      </w:r>
      <w:r>
        <w:rPr>
          <w:sz w:val="24"/>
        </w:rPr>
        <w:t>a</w:t>
      </w:r>
      <w:r>
        <w:rPr>
          <w:spacing w:val="-8"/>
          <w:sz w:val="24"/>
        </w:rPr>
        <w:t xml:space="preserve"> </w:t>
      </w:r>
      <w:r>
        <w:rPr>
          <w:spacing w:val="-3"/>
          <w:sz w:val="24"/>
        </w:rPr>
        <w:t>person’s</w:t>
      </w:r>
      <w:r>
        <w:rPr>
          <w:spacing w:val="-5"/>
          <w:sz w:val="24"/>
        </w:rPr>
        <w:t xml:space="preserve"> </w:t>
      </w:r>
      <w:r>
        <w:rPr>
          <w:sz w:val="24"/>
        </w:rPr>
        <w:t>protected-category</w:t>
      </w:r>
      <w:r>
        <w:rPr>
          <w:spacing w:val="-6"/>
          <w:sz w:val="24"/>
        </w:rPr>
        <w:t xml:space="preserve"> </w:t>
      </w:r>
      <w:r>
        <w:rPr>
          <w:sz w:val="24"/>
        </w:rPr>
        <w:t>and</w:t>
      </w:r>
      <w:r>
        <w:rPr>
          <w:spacing w:val="-4"/>
          <w:sz w:val="24"/>
        </w:rPr>
        <w:t xml:space="preserve"> </w:t>
      </w:r>
      <w:r>
        <w:rPr>
          <w:sz w:val="24"/>
        </w:rPr>
        <w:t>other</w:t>
      </w:r>
      <w:r>
        <w:rPr>
          <w:spacing w:val="-5"/>
          <w:sz w:val="24"/>
        </w:rPr>
        <w:t xml:space="preserve"> </w:t>
      </w:r>
      <w:r>
        <w:rPr>
          <w:sz w:val="24"/>
        </w:rPr>
        <w:t>information</w:t>
      </w:r>
      <w:r>
        <w:rPr>
          <w:spacing w:val="-6"/>
          <w:sz w:val="24"/>
        </w:rPr>
        <w:t xml:space="preserve"> </w:t>
      </w:r>
      <w:r>
        <w:rPr>
          <w:sz w:val="24"/>
        </w:rPr>
        <w:t>be</w:t>
      </w:r>
      <w:r>
        <w:rPr>
          <w:spacing w:val="-3"/>
          <w:sz w:val="24"/>
        </w:rPr>
        <w:t xml:space="preserve"> </w:t>
      </w:r>
      <w:r>
        <w:rPr>
          <w:sz w:val="24"/>
        </w:rPr>
        <w:t>collected</w:t>
      </w:r>
      <w:r>
        <w:rPr>
          <w:spacing w:val="-5"/>
          <w:sz w:val="24"/>
        </w:rPr>
        <w:t xml:space="preserve"> </w:t>
      </w:r>
      <w:r>
        <w:rPr>
          <w:sz w:val="24"/>
        </w:rPr>
        <w:t>and analyzed for</w:t>
      </w:r>
      <w:r>
        <w:rPr>
          <w:spacing w:val="-3"/>
          <w:sz w:val="24"/>
        </w:rPr>
        <w:t xml:space="preserve"> </w:t>
      </w:r>
      <w:r>
        <w:rPr>
          <w:sz w:val="24"/>
        </w:rPr>
        <w:t>reports?</w:t>
      </w:r>
    </w:p>
    <w:p w14:paraId="20D7D8C6" w14:textId="77777777" w:rsidR="00A325A9" w:rsidRDefault="00541BBA">
      <w:pPr>
        <w:pStyle w:val="ListParagraph"/>
        <w:numPr>
          <w:ilvl w:val="2"/>
          <w:numId w:val="73"/>
        </w:numPr>
        <w:tabs>
          <w:tab w:val="left" w:pos="2105"/>
          <w:tab w:val="left" w:pos="2106"/>
        </w:tabs>
        <w:spacing w:before="175"/>
        <w:ind w:left="2105" w:right="1801" w:hanging="480"/>
        <w:rPr>
          <w:sz w:val="24"/>
        </w:rPr>
      </w:pPr>
      <w:r>
        <w:rPr>
          <w:sz w:val="24"/>
        </w:rPr>
        <w:t>Are</w:t>
      </w:r>
      <w:r>
        <w:rPr>
          <w:spacing w:val="-7"/>
          <w:sz w:val="24"/>
        </w:rPr>
        <w:t xml:space="preserve"> </w:t>
      </w:r>
      <w:r>
        <w:rPr>
          <w:sz w:val="24"/>
        </w:rPr>
        <w:t>too</w:t>
      </w:r>
      <w:r>
        <w:rPr>
          <w:spacing w:val="-8"/>
          <w:sz w:val="24"/>
        </w:rPr>
        <w:t xml:space="preserve"> </w:t>
      </w:r>
      <w:r>
        <w:rPr>
          <w:sz w:val="24"/>
        </w:rPr>
        <w:t>many</w:t>
      </w:r>
      <w:r>
        <w:rPr>
          <w:spacing w:val="-6"/>
          <w:sz w:val="24"/>
        </w:rPr>
        <w:t xml:space="preserve"> </w:t>
      </w:r>
      <w:r>
        <w:rPr>
          <w:sz w:val="24"/>
        </w:rPr>
        <w:t>individuals</w:t>
      </w:r>
      <w:r>
        <w:rPr>
          <w:spacing w:val="-7"/>
          <w:sz w:val="24"/>
        </w:rPr>
        <w:t xml:space="preserve"> </w:t>
      </w:r>
      <w:r>
        <w:rPr>
          <w:sz w:val="24"/>
        </w:rPr>
        <w:t>in</w:t>
      </w:r>
      <w:r>
        <w:rPr>
          <w:spacing w:val="-7"/>
          <w:sz w:val="24"/>
        </w:rPr>
        <w:t xml:space="preserve"> </w:t>
      </w:r>
      <w:r>
        <w:rPr>
          <w:sz w:val="24"/>
        </w:rPr>
        <w:t>protected</w:t>
      </w:r>
      <w:r>
        <w:rPr>
          <w:spacing w:val="-5"/>
          <w:sz w:val="24"/>
        </w:rPr>
        <w:t xml:space="preserve"> </w:t>
      </w:r>
      <w:r>
        <w:rPr>
          <w:sz w:val="24"/>
        </w:rPr>
        <w:t>categories</w:t>
      </w:r>
      <w:r>
        <w:rPr>
          <w:spacing w:val="-7"/>
          <w:sz w:val="24"/>
        </w:rPr>
        <w:t xml:space="preserve"> </w:t>
      </w:r>
      <w:r>
        <w:rPr>
          <w:sz w:val="24"/>
        </w:rPr>
        <w:t>being</w:t>
      </w:r>
      <w:r>
        <w:rPr>
          <w:spacing w:val="-8"/>
          <w:sz w:val="24"/>
        </w:rPr>
        <w:t xml:space="preserve"> </w:t>
      </w:r>
      <w:r>
        <w:rPr>
          <w:sz w:val="24"/>
        </w:rPr>
        <w:t>excluded</w:t>
      </w:r>
      <w:r>
        <w:rPr>
          <w:spacing w:val="-5"/>
          <w:sz w:val="24"/>
        </w:rPr>
        <w:t xml:space="preserve"> </w:t>
      </w:r>
      <w:r>
        <w:rPr>
          <w:sz w:val="24"/>
        </w:rPr>
        <w:t>from</w:t>
      </w:r>
      <w:r>
        <w:rPr>
          <w:spacing w:val="-5"/>
          <w:sz w:val="24"/>
        </w:rPr>
        <w:t xml:space="preserve"> </w:t>
      </w:r>
      <w:r>
        <w:rPr>
          <w:sz w:val="24"/>
        </w:rPr>
        <w:t>the</w:t>
      </w:r>
      <w:r>
        <w:rPr>
          <w:spacing w:val="-4"/>
          <w:sz w:val="24"/>
        </w:rPr>
        <w:t xml:space="preserve"> </w:t>
      </w:r>
      <w:r>
        <w:rPr>
          <w:sz w:val="24"/>
        </w:rPr>
        <w:t>later phases of the Internet recruiting</w:t>
      </w:r>
      <w:r>
        <w:rPr>
          <w:spacing w:val="-7"/>
          <w:sz w:val="24"/>
        </w:rPr>
        <w:t xml:space="preserve"> </w:t>
      </w:r>
      <w:r>
        <w:rPr>
          <w:sz w:val="24"/>
        </w:rPr>
        <w:t>process?</w:t>
      </w:r>
    </w:p>
    <w:p w14:paraId="13A3EDBD" w14:textId="37FAC34E" w:rsidR="00A325A9" w:rsidRDefault="00541BBA">
      <w:pPr>
        <w:pStyle w:val="ListParagraph"/>
        <w:numPr>
          <w:ilvl w:val="2"/>
          <w:numId w:val="73"/>
        </w:numPr>
        <w:tabs>
          <w:tab w:val="left" w:pos="2106"/>
        </w:tabs>
        <w:spacing w:before="179"/>
        <w:ind w:left="2105" w:right="1539" w:hanging="480"/>
        <w:jc w:val="both"/>
        <w:rPr>
          <w:sz w:val="24"/>
        </w:rPr>
      </w:pPr>
      <w:r>
        <w:rPr>
          <w:sz w:val="24"/>
        </w:rPr>
        <w:t>Which applicants really want jobs? If someone has accessed a job board and sent an e-mail asking an employer about a job opening, does the person actually</w:t>
      </w:r>
      <w:r>
        <w:rPr>
          <w:spacing w:val="-34"/>
          <w:sz w:val="24"/>
        </w:rPr>
        <w:t xml:space="preserve"> </w:t>
      </w:r>
      <w:r>
        <w:rPr>
          <w:sz w:val="24"/>
        </w:rPr>
        <w:t>want to be an</w:t>
      </w:r>
      <w:r>
        <w:rPr>
          <w:spacing w:val="-1"/>
          <w:sz w:val="24"/>
        </w:rPr>
        <w:t xml:space="preserve"> </w:t>
      </w:r>
      <w:r>
        <w:rPr>
          <w:sz w:val="24"/>
        </w:rPr>
        <w:t>applicant?</w:t>
      </w:r>
    </w:p>
    <w:p w14:paraId="12E41BEB" w14:textId="77777777" w:rsidR="00A325A9" w:rsidRDefault="00541BBA">
      <w:pPr>
        <w:pStyle w:val="ListParagraph"/>
        <w:numPr>
          <w:ilvl w:val="2"/>
          <w:numId w:val="73"/>
        </w:numPr>
        <w:tabs>
          <w:tab w:val="left" w:pos="2105"/>
          <w:tab w:val="left" w:pos="2106"/>
        </w:tabs>
        <w:spacing w:before="182"/>
        <w:ind w:left="2105" w:right="1849" w:hanging="480"/>
        <w:rPr>
          <w:sz w:val="24"/>
        </w:rPr>
      </w:pPr>
      <w:r>
        <w:rPr>
          <w:sz w:val="24"/>
        </w:rPr>
        <w:t>What</w:t>
      </w:r>
      <w:r>
        <w:rPr>
          <w:spacing w:val="-5"/>
          <w:sz w:val="24"/>
        </w:rPr>
        <w:t xml:space="preserve"> </w:t>
      </w:r>
      <w:r>
        <w:rPr>
          <w:sz w:val="24"/>
        </w:rPr>
        <w:t>are</w:t>
      </w:r>
      <w:r>
        <w:rPr>
          <w:spacing w:val="-7"/>
          <w:sz w:val="24"/>
        </w:rPr>
        <w:t xml:space="preserve"> </w:t>
      </w:r>
      <w:r>
        <w:rPr>
          <w:sz w:val="24"/>
        </w:rPr>
        <w:t>the</w:t>
      </w:r>
      <w:r>
        <w:rPr>
          <w:spacing w:val="-4"/>
          <w:sz w:val="24"/>
        </w:rPr>
        <w:t xml:space="preserve"> </w:t>
      </w:r>
      <w:r>
        <w:rPr>
          <w:sz w:val="24"/>
        </w:rPr>
        <w:t>implications</w:t>
      </w:r>
      <w:r>
        <w:rPr>
          <w:spacing w:val="-5"/>
          <w:sz w:val="24"/>
        </w:rPr>
        <w:t xml:space="preserve"> </w:t>
      </w:r>
      <w:r>
        <w:rPr>
          <w:sz w:val="24"/>
        </w:rPr>
        <w:t>of</w:t>
      </w:r>
      <w:r>
        <w:rPr>
          <w:spacing w:val="-5"/>
          <w:sz w:val="24"/>
        </w:rPr>
        <w:t xml:space="preserve"> </w:t>
      </w:r>
      <w:r>
        <w:rPr>
          <w:sz w:val="24"/>
        </w:rPr>
        <w:t>Internet</w:t>
      </w:r>
      <w:r>
        <w:rPr>
          <w:spacing w:val="-6"/>
          <w:sz w:val="24"/>
        </w:rPr>
        <w:t xml:space="preserve"> </w:t>
      </w:r>
      <w:r>
        <w:rPr>
          <w:sz w:val="24"/>
        </w:rPr>
        <w:t>recruiting</w:t>
      </w:r>
      <w:r>
        <w:rPr>
          <w:spacing w:val="-5"/>
          <w:sz w:val="24"/>
        </w:rPr>
        <w:t xml:space="preserve"> </w:t>
      </w:r>
      <w:r>
        <w:rPr>
          <w:sz w:val="24"/>
        </w:rPr>
        <w:t>in</w:t>
      </w:r>
      <w:r>
        <w:rPr>
          <w:spacing w:val="-6"/>
          <w:sz w:val="24"/>
        </w:rPr>
        <w:t xml:space="preserve"> </w:t>
      </w:r>
      <w:r>
        <w:rPr>
          <w:sz w:val="24"/>
        </w:rPr>
        <w:t>terms</w:t>
      </w:r>
      <w:r>
        <w:rPr>
          <w:spacing w:val="-7"/>
          <w:sz w:val="24"/>
        </w:rPr>
        <w:t xml:space="preserve"> </w:t>
      </w:r>
      <w:r>
        <w:rPr>
          <w:sz w:val="24"/>
        </w:rPr>
        <w:t>of</w:t>
      </w:r>
      <w:r>
        <w:rPr>
          <w:spacing w:val="-2"/>
          <w:sz w:val="24"/>
        </w:rPr>
        <w:t xml:space="preserve"> </w:t>
      </w:r>
      <w:r>
        <w:rPr>
          <w:sz w:val="24"/>
        </w:rPr>
        <w:t>confidentiality</w:t>
      </w:r>
      <w:r>
        <w:rPr>
          <w:spacing w:val="-7"/>
          <w:sz w:val="24"/>
        </w:rPr>
        <w:t xml:space="preserve"> </w:t>
      </w:r>
      <w:r>
        <w:rPr>
          <w:sz w:val="24"/>
        </w:rPr>
        <w:t>and privacy?</w:t>
      </w:r>
    </w:p>
    <w:p w14:paraId="540FB8F2" w14:textId="77777777" w:rsidR="00A325A9" w:rsidRDefault="00541BBA">
      <w:pPr>
        <w:pStyle w:val="BodyText"/>
        <w:spacing w:before="179"/>
        <w:ind w:left="1625" w:right="1339"/>
      </w:pPr>
      <w:r>
        <w:t>Loss of privacy is a potential disadvantage with Internet recruiting. Sharing information gleaned from people who apply to job boards or even company websites has become common. As a company receives résumés from applicants, it is required to track those applicants and report to the federal government. But the personal information that can be seen by employers on websites such as MySpace, Facebook, LinkedIn, and others may be inappropriate and can possibly violate legal provisions.</w:t>
      </w:r>
    </w:p>
    <w:p w14:paraId="7A370D0D" w14:textId="77777777" w:rsidR="00A325A9" w:rsidRDefault="00541BBA">
      <w:pPr>
        <w:pStyle w:val="BodyText"/>
        <w:spacing w:before="182"/>
        <w:ind w:left="1625" w:right="971"/>
      </w:pPr>
      <w:r>
        <w:t>Employment lawyers are issuing warnings to employers about remarks and other characteristics posted on LinkedIn, Facebook, and Twitter. According to one survey of employers, about three-fourths of hiring managers in various-sized companies checked persons’ credentials on LinkedIn, about half used Facebook, and approximately</w:t>
      </w:r>
    </w:p>
    <w:p w14:paraId="2CFCB691" w14:textId="77777777" w:rsidR="00A325A9" w:rsidRDefault="00541BBA">
      <w:pPr>
        <w:pStyle w:val="BodyText"/>
        <w:ind w:left="1625" w:right="1382"/>
      </w:pPr>
      <w:r>
        <w:t>one-fourth used Twitter. Some of the concerns raised have included postings of confidential details about an employee’s termination, racial/ethnic background, or gender and the making of discriminatory comments. All of these actions could lead to wrongful termination or discrimination lawsuits. Thus, because Internet usage has both advantages and disadvantages for recruiting, legal advice should be obtained, and HR employment-related policies, training, and enforcement should include such advice.</w:t>
      </w:r>
    </w:p>
    <w:p w14:paraId="75F4A27A" w14:textId="77777777" w:rsidR="00A325A9" w:rsidRDefault="00541BBA">
      <w:pPr>
        <w:pStyle w:val="ListParagraph"/>
        <w:numPr>
          <w:ilvl w:val="2"/>
          <w:numId w:val="72"/>
        </w:numPr>
        <w:tabs>
          <w:tab w:val="left" w:pos="2228"/>
        </w:tabs>
        <w:spacing w:before="178"/>
        <w:rPr>
          <w:sz w:val="24"/>
        </w:rPr>
      </w:pPr>
      <w:r>
        <w:rPr>
          <w:sz w:val="24"/>
        </w:rPr>
        <w:t>Advantages of Internet</w:t>
      </w:r>
      <w:r>
        <w:rPr>
          <w:spacing w:val="2"/>
          <w:sz w:val="24"/>
        </w:rPr>
        <w:t xml:space="preserve"> </w:t>
      </w:r>
      <w:r>
        <w:rPr>
          <w:sz w:val="24"/>
        </w:rPr>
        <w:t>Recruiting</w:t>
      </w:r>
    </w:p>
    <w:p w14:paraId="450A1F4D" w14:textId="77777777" w:rsidR="00A325A9" w:rsidRDefault="00541BBA">
      <w:pPr>
        <w:pStyle w:val="BodyText"/>
        <w:spacing w:before="183"/>
        <w:ind w:left="1625" w:right="1546"/>
      </w:pPr>
      <w:r>
        <w:t>Employers have found a number of advantages to using Internet recruiting. A primary one is that many employers have saved money using Internet recruiting versus other recruiting methods such as newspaper advertising, employment agencies, and search firms, all of which can cost substantially more.</w:t>
      </w:r>
    </w:p>
    <w:p w14:paraId="305FA5EA" w14:textId="77777777" w:rsidR="00A325A9" w:rsidRDefault="00541BBA">
      <w:pPr>
        <w:pStyle w:val="BodyText"/>
        <w:spacing w:before="180"/>
        <w:ind w:left="1625" w:right="1433"/>
      </w:pPr>
      <w:r>
        <w:t>Another major advantage is that a very large pool of applicants can be generated using Internet recruiting. Individuals may view an employer more positively and obtain more useful information, which can result in more individual applications. In fact, a large number of candidates may see any given job listing, although exposure depends on which Internet sources are used. One side benefit of Internet recruiting is that jobs literally are posted globally, so potential applicants in other geographic areas and countries can view job openings posted on the Internet. It also improves the ability to</w:t>
      </w:r>
    </w:p>
    <w:p w14:paraId="606CCCC9" w14:textId="77777777" w:rsidR="00A325A9" w:rsidRDefault="00A325A9">
      <w:pPr>
        <w:sectPr w:rsidR="00A325A9">
          <w:pgSz w:w="11910" w:h="16850"/>
          <w:pgMar w:top="1320" w:right="0" w:bottom="280" w:left="360" w:header="891" w:footer="0" w:gutter="0"/>
          <w:cols w:space="720"/>
        </w:sectPr>
      </w:pPr>
    </w:p>
    <w:p w14:paraId="48F91F80" w14:textId="77777777" w:rsidR="00A325A9" w:rsidRDefault="00541BBA">
      <w:pPr>
        <w:pStyle w:val="BodyText"/>
        <w:spacing w:before="90"/>
        <w:ind w:left="1625" w:right="1546"/>
      </w:pPr>
      <w:r>
        <w:lastRenderedPageBreak/>
        <w:t>target specific audiences, including more diverse persons, through the use of categories, information, and other variables.</w:t>
      </w:r>
    </w:p>
    <w:p w14:paraId="183A3B3B" w14:textId="77777777" w:rsidR="00A325A9" w:rsidRDefault="00541BBA">
      <w:pPr>
        <w:pStyle w:val="BodyText"/>
        <w:spacing w:before="181"/>
        <w:ind w:left="1625" w:right="1339"/>
      </w:pPr>
      <w:r>
        <w:t>Internet recruiting also can save time. Applicants can respond quickly to job postings by sending electronic responses, rather than using “snail mail.” Recruiters can respond more rapidly to qualified candidates in order to obtain more necessary applicant information, request additional candidate details, and establish times for further communication, including interviews.</w:t>
      </w:r>
    </w:p>
    <w:p w14:paraId="0CFF1616" w14:textId="2A2353B1" w:rsidR="00A325A9" w:rsidRDefault="00541BBA">
      <w:pPr>
        <w:pStyle w:val="BodyText"/>
        <w:spacing w:before="179"/>
        <w:ind w:left="1625" w:right="1433"/>
      </w:pPr>
      <w:r>
        <w:t>A good website and useful Internet resources also can help recruiters reach “passive” job seekers—those who have a good job and are not really looking to change jobs but who might consider it if a better opportunity were presented. These individuals often do not list themselves on job boards, but they might visit a company website for other reasons and check out the careers or employment section. A well-designed corporate website can help stimulate interest in some passive job seekers, as well as other potential candidates.</w:t>
      </w:r>
    </w:p>
    <w:p w14:paraId="30FF00B1" w14:textId="77777777" w:rsidR="00A325A9" w:rsidRDefault="00541BBA">
      <w:pPr>
        <w:pStyle w:val="ListParagraph"/>
        <w:numPr>
          <w:ilvl w:val="2"/>
          <w:numId w:val="72"/>
        </w:numPr>
        <w:tabs>
          <w:tab w:val="left" w:pos="2228"/>
        </w:tabs>
        <w:spacing w:before="182"/>
        <w:rPr>
          <w:sz w:val="24"/>
        </w:rPr>
      </w:pPr>
      <w:r>
        <w:rPr>
          <w:sz w:val="24"/>
        </w:rPr>
        <w:t>Disadvantages of Internet</w:t>
      </w:r>
      <w:r>
        <w:rPr>
          <w:spacing w:val="-2"/>
          <w:sz w:val="24"/>
        </w:rPr>
        <w:t xml:space="preserve"> </w:t>
      </w:r>
      <w:r>
        <w:rPr>
          <w:sz w:val="24"/>
        </w:rPr>
        <w:t>Recruiting</w:t>
      </w:r>
    </w:p>
    <w:p w14:paraId="41CA50B4" w14:textId="77777777" w:rsidR="00A325A9" w:rsidRDefault="00541BBA">
      <w:pPr>
        <w:pStyle w:val="BodyText"/>
        <w:spacing w:before="179"/>
        <w:ind w:left="1625" w:right="1373"/>
      </w:pPr>
      <w:r>
        <w:t>The positive things associated with Internet recruiting come with a number of disadvantages. Because of broader exposure, Internet recruiting often creates additional work for HR staff members and others internally. More online job postings must be sent; many more résumés must be reviewed; more e-mails, blogs, and twitters need to be dealt with; and expensive specialized software may be needed to track the increased number of applicants resulting from Internet recruiting efforts.</w:t>
      </w:r>
    </w:p>
    <w:p w14:paraId="0986F165" w14:textId="77777777" w:rsidR="00A325A9" w:rsidRDefault="00541BBA">
      <w:pPr>
        <w:pStyle w:val="BodyText"/>
        <w:spacing w:before="179"/>
        <w:ind w:left="1625" w:right="1546"/>
      </w:pPr>
      <w:r>
        <w:t>Another issue with Internet recruiting is that some applicants may have limited Internet access, especially individuals from lower socioeconomic groups and from certain racial/ethnic groups. In addition, many individuals who access Internet recruiting sources are browsers who may submit résumés just to see what happens, but they are not actively looking for new jobs.</w:t>
      </w:r>
    </w:p>
    <w:p w14:paraId="18E767AA" w14:textId="77777777" w:rsidR="00A325A9" w:rsidRDefault="00541BBA">
      <w:pPr>
        <w:pStyle w:val="BodyText"/>
        <w:spacing w:before="182"/>
        <w:ind w:left="1625" w:right="1546"/>
      </w:pPr>
      <w:r>
        <w:t>Internet recruiting is only one approach to recruiting, but its use has been expanding. Information about how Internet recruiting methods compare with other, more traditional approaches is relevant. Also, how well the Internet recruiting resources perform must be compared to the effectiveness and integration of other external and internal recruiting sources.</w:t>
      </w:r>
    </w:p>
    <w:p w14:paraId="0080B28A" w14:textId="77777777" w:rsidR="00A325A9" w:rsidRDefault="00541BBA">
      <w:pPr>
        <w:pStyle w:val="ListParagraph"/>
        <w:numPr>
          <w:ilvl w:val="2"/>
          <w:numId w:val="72"/>
        </w:numPr>
        <w:tabs>
          <w:tab w:val="left" w:pos="2228"/>
        </w:tabs>
        <w:spacing w:before="179"/>
        <w:rPr>
          <w:sz w:val="24"/>
        </w:rPr>
      </w:pPr>
      <w:r>
        <w:rPr>
          <w:sz w:val="24"/>
        </w:rPr>
        <w:t>Internal Recruiting</w:t>
      </w:r>
      <w:r>
        <w:rPr>
          <w:spacing w:val="-4"/>
          <w:sz w:val="24"/>
        </w:rPr>
        <w:t xml:space="preserve"> </w:t>
      </w:r>
      <w:r>
        <w:rPr>
          <w:sz w:val="24"/>
        </w:rPr>
        <w:t>methods</w:t>
      </w:r>
    </w:p>
    <w:p w14:paraId="644DFA13" w14:textId="77777777" w:rsidR="00A325A9" w:rsidRDefault="00541BBA">
      <w:pPr>
        <w:pStyle w:val="BodyText"/>
        <w:spacing w:before="181"/>
        <w:ind w:left="1625" w:right="1339"/>
      </w:pPr>
      <w:r>
        <w:t>Filling openings internally may add motivation for employees to stay and grow in the organization rather than pursuing career opportunities elsewhere. The most common internal recruiting methods include: organizational databases, job postings, promotions and transfers, current-employee referrals, and re-recruiting of former employees and applicants.</w:t>
      </w:r>
    </w:p>
    <w:p w14:paraId="1E7F8F9C" w14:textId="77777777" w:rsidR="00A325A9" w:rsidRDefault="00541BBA">
      <w:pPr>
        <w:spacing w:before="179"/>
        <w:ind w:left="1625"/>
        <w:rPr>
          <w:b/>
          <w:sz w:val="24"/>
        </w:rPr>
      </w:pPr>
      <w:r>
        <w:rPr>
          <w:b/>
          <w:sz w:val="24"/>
          <w:u w:val="single"/>
        </w:rPr>
        <w:t>Internal Recruiting Databases and Internet-Related Sources</w:t>
      </w:r>
    </w:p>
    <w:p w14:paraId="1EB51769" w14:textId="77777777" w:rsidR="00A325A9" w:rsidRDefault="00541BBA">
      <w:pPr>
        <w:pStyle w:val="BodyText"/>
        <w:spacing w:before="182"/>
        <w:ind w:left="1625" w:right="1546"/>
      </w:pPr>
      <w:r>
        <w:t>HR information technology systems allow HR staff to maintain background and knowledge, skills, and abilities (KSA) information on existing employees. As openings arise, HR can access databases by entering job requirements and then get a listing of</w:t>
      </w:r>
    </w:p>
    <w:p w14:paraId="244FD26A" w14:textId="77777777" w:rsidR="00A325A9" w:rsidRDefault="00A325A9">
      <w:pPr>
        <w:sectPr w:rsidR="00A325A9">
          <w:pgSz w:w="11910" w:h="16850"/>
          <w:pgMar w:top="1320" w:right="0" w:bottom="280" w:left="360" w:header="891" w:footer="0" w:gutter="0"/>
          <w:cols w:space="720"/>
        </w:sectPr>
      </w:pPr>
    </w:p>
    <w:p w14:paraId="2547F9FC" w14:textId="77777777" w:rsidR="00A325A9" w:rsidRDefault="00541BBA">
      <w:pPr>
        <w:pStyle w:val="BodyText"/>
        <w:spacing w:before="90"/>
        <w:ind w:left="1625" w:right="1433"/>
      </w:pPr>
      <w:r>
        <w:lastRenderedPageBreak/>
        <w:t>current employees meeting those requirements. Employment software can sort employee data by occupational fields, education, areas of career interests, previous work histories, and other variables. For instance, if a firm has an opening for someone with an MBA and marketing experience, the key words MBA and marketing can be entered in a search field, and the program displays a list of all current employees with these two items identified in their employee profiles.</w:t>
      </w:r>
    </w:p>
    <w:p w14:paraId="554E0B57" w14:textId="284E644D" w:rsidR="00A325A9" w:rsidRDefault="00541BBA">
      <w:pPr>
        <w:pStyle w:val="BodyText"/>
        <w:spacing w:before="180"/>
        <w:ind w:left="1625" w:right="1433"/>
      </w:pPr>
      <w:r>
        <w:t>The advantage of such databases is that they can be linked to other HR activities. Opportunities for career development and advancement are a major reason why individuals stay at or leave their employers. With employee databases, internal opportunities for individuals can be identified. Employee profiles are continually updated to include such items as additional training and education completed, special projects handled, and career plans and desires noted during performance appraisals and career mentoring discussions.</w:t>
      </w:r>
    </w:p>
    <w:p w14:paraId="2E15FDCB" w14:textId="77777777" w:rsidR="00A325A9" w:rsidRDefault="00541BBA">
      <w:pPr>
        <w:spacing w:before="182"/>
        <w:ind w:left="1625"/>
        <w:rPr>
          <w:b/>
          <w:sz w:val="24"/>
        </w:rPr>
      </w:pPr>
      <w:r>
        <w:rPr>
          <w:b/>
          <w:sz w:val="24"/>
          <w:u w:val="single"/>
        </w:rPr>
        <w:t>Job Posting</w:t>
      </w:r>
    </w:p>
    <w:p w14:paraId="1CB631E2" w14:textId="77777777" w:rsidR="00A325A9" w:rsidRDefault="00541BBA">
      <w:pPr>
        <w:pStyle w:val="BodyText"/>
        <w:spacing w:before="180"/>
        <w:ind w:left="1625" w:right="1433"/>
      </w:pPr>
      <w:r>
        <w:t>The major means for recruiting current employees for other jobs within the organization is job posting, a system in which the employer provides notices of job openings and employees respond by applying for specific openings. Without some sort of job posting system, it is difficult for many employees to find out what jobs are open elsewhere in the organization. In many unionized organizations, job posting and bidding can be quite formal because the procedures are often spelled out in labor agreements. Seniority lists may be used by organizations that make promotions based strictly on seniority.</w:t>
      </w:r>
    </w:p>
    <w:p w14:paraId="14A47C7A" w14:textId="77777777" w:rsidR="00A325A9" w:rsidRDefault="00541BBA">
      <w:pPr>
        <w:pStyle w:val="BodyText"/>
        <w:spacing w:before="178"/>
        <w:ind w:left="1625" w:right="1546"/>
      </w:pPr>
      <w:r>
        <w:t>Regardless of the means used, the purpose of the job posting system is to provide employees with more opportunities to move within the organization. When establishing and managing a job posting system, a number of questions must be addressed:</w:t>
      </w:r>
    </w:p>
    <w:p w14:paraId="054811D7" w14:textId="77777777" w:rsidR="00A325A9" w:rsidRDefault="00541BBA">
      <w:pPr>
        <w:pStyle w:val="ListParagraph"/>
        <w:numPr>
          <w:ilvl w:val="2"/>
          <w:numId w:val="73"/>
        </w:numPr>
        <w:tabs>
          <w:tab w:val="left" w:pos="2105"/>
          <w:tab w:val="left" w:pos="2106"/>
        </w:tabs>
        <w:spacing w:before="182"/>
        <w:ind w:left="2105" w:hanging="481"/>
        <w:rPr>
          <w:sz w:val="24"/>
        </w:rPr>
      </w:pPr>
      <w:r>
        <w:rPr>
          <w:sz w:val="24"/>
        </w:rPr>
        <w:t>What happens if no qualified candidates respond to</w:t>
      </w:r>
      <w:r>
        <w:rPr>
          <w:spacing w:val="-11"/>
          <w:sz w:val="24"/>
        </w:rPr>
        <w:t xml:space="preserve"> </w:t>
      </w:r>
      <w:r>
        <w:rPr>
          <w:sz w:val="24"/>
        </w:rPr>
        <w:t>postings?</w:t>
      </w:r>
    </w:p>
    <w:p w14:paraId="38E11D74" w14:textId="77777777" w:rsidR="00A325A9" w:rsidRDefault="00541BBA">
      <w:pPr>
        <w:pStyle w:val="ListParagraph"/>
        <w:numPr>
          <w:ilvl w:val="2"/>
          <w:numId w:val="73"/>
        </w:numPr>
        <w:tabs>
          <w:tab w:val="left" w:pos="2105"/>
          <w:tab w:val="left" w:pos="2106"/>
        </w:tabs>
        <w:spacing w:before="179"/>
        <w:ind w:left="2105" w:hanging="481"/>
        <w:rPr>
          <w:sz w:val="24"/>
        </w:rPr>
      </w:pPr>
      <w:r>
        <w:rPr>
          <w:sz w:val="24"/>
        </w:rPr>
        <w:t xml:space="preserve">Must employees inform their supervisors that they are applying </w:t>
      </w:r>
      <w:r>
        <w:rPr>
          <w:spacing w:val="-3"/>
          <w:sz w:val="24"/>
        </w:rPr>
        <w:t xml:space="preserve">for </w:t>
      </w:r>
      <w:r>
        <w:rPr>
          <w:sz w:val="24"/>
        </w:rPr>
        <w:t>another</w:t>
      </w:r>
      <w:r>
        <w:rPr>
          <w:spacing w:val="-6"/>
          <w:sz w:val="24"/>
        </w:rPr>
        <w:t xml:space="preserve"> </w:t>
      </w:r>
      <w:r>
        <w:rPr>
          <w:sz w:val="24"/>
        </w:rPr>
        <w:t>job?</w:t>
      </w:r>
    </w:p>
    <w:p w14:paraId="2F33B565" w14:textId="77777777" w:rsidR="00A325A9" w:rsidRDefault="00541BBA">
      <w:pPr>
        <w:pStyle w:val="ListParagraph"/>
        <w:numPr>
          <w:ilvl w:val="2"/>
          <w:numId w:val="73"/>
        </w:numPr>
        <w:tabs>
          <w:tab w:val="left" w:pos="2105"/>
          <w:tab w:val="left" w:pos="2106"/>
        </w:tabs>
        <w:spacing w:before="179" w:line="242" w:lineRule="auto"/>
        <w:ind w:left="2105" w:right="1469" w:hanging="480"/>
        <w:rPr>
          <w:sz w:val="24"/>
        </w:rPr>
      </w:pPr>
      <w:r>
        <w:rPr>
          <w:sz w:val="24"/>
        </w:rPr>
        <w:t xml:space="preserve">Are there restrictions on how long an employee must </w:t>
      </w:r>
      <w:r>
        <w:rPr>
          <w:spacing w:val="-4"/>
          <w:sz w:val="24"/>
        </w:rPr>
        <w:t xml:space="preserve">stay </w:t>
      </w:r>
      <w:r>
        <w:rPr>
          <w:sz w:val="24"/>
        </w:rPr>
        <w:t xml:space="preserve">in a job </w:t>
      </w:r>
      <w:r>
        <w:rPr>
          <w:spacing w:val="-3"/>
          <w:sz w:val="24"/>
        </w:rPr>
        <w:t xml:space="preserve">before </w:t>
      </w:r>
      <w:r>
        <w:rPr>
          <w:sz w:val="24"/>
        </w:rPr>
        <w:t>applying for another internal</w:t>
      </w:r>
      <w:r>
        <w:rPr>
          <w:spacing w:val="-1"/>
          <w:sz w:val="24"/>
        </w:rPr>
        <w:t xml:space="preserve"> </w:t>
      </w:r>
      <w:r>
        <w:rPr>
          <w:sz w:val="24"/>
        </w:rPr>
        <w:t>one?</w:t>
      </w:r>
    </w:p>
    <w:p w14:paraId="6DC2BDC1" w14:textId="77777777" w:rsidR="00A325A9" w:rsidRDefault="00541BBA">
      <w:pPr>
        <w:pStyle w:val="ListParagraph"/>
        <w:numPr>
          <w:ilvl w:val="2"/>
          <w:numId w:val="73"/>
        </w:numPr>
        <w:tabs>
          <w:tab w:val="left" w:pos="2105"/>
          <w:tab w:val="left" w:pos="2106"/>
        </w:tabs>
        <w:spacing w:before="175"/>
        <w:ind w:left="2105" w:hanging="481"/>
        <w:rPr>
          <w:sz w:val="24"/>
        </w:rPr>
      </w:pPr>
      <w:r>
        <w:rPr>
          <w:sz w:val="24"/>
        </w:rPr>
        <w:t>What types of or levels of jobs will not be</w:t>
      </w:r>
      <w:r>
        <w:rPr>
          <w:spacing w:val="-14"/>
          <w:sz w:val="24"/>
        </w:rPr>
        <w:t xml:space="preserve"> </w:t>
      </w:r>
      <w:r>
        <w:rPr>
          <w:sz w:val="24"/>
        </w:rPr>
        <w:t>posted?</w:t>
      </w:r>
    </w:p>
    <w:p w14:paraId="62F67BB0" w14:textId="77777777" w:rsidR="00A325A9" w:rsidRDefault="00541BBA">
      <w:pPr>
        <w:pStyle w:val="BodyText"/>
        <w:spacing w:before="180"/>
        <w:ind w:left="1625" w:right="1546"/>
      </w:pPr>
      <w:r>
        <w:rPr>
          <w:b/>
        </w:rPr>
        <w:t xml:space="preserve">Internet/Web-Based Job Posting </w:t>
      </w:r>
      <w:r>
        <w:t>While many employers historically have had some kind of job posting system in place for internal jobs, a number of companies are using proactive efforts to get employees to apply through Web based systems. Kenexa, Oracle, Softscape, LinkedIn, ResumePal, Facebook, and JobFox are just some of the vendors that provide internal recruiting website job posting. The complexity of using such job posting methods varies according to the employer and the technology capabilities and systems available. Employees can log onto a company intranet and create personal profiles, including career objectives, education, skill sets, and pay expectations. They also may attach a résumé. When a job opens, the placement program automatically mines the database for matches. Candidates then are notified by e-mail and go through the regular hiring cycle.</w:t>
      </w:r>
    </w:p>
    <w:p w14:paraId="24F40267" w14:textId="77777777" w:rsidR="00A325A9" w:rsidRDefault="00A325A9">
      <w:pPr>
        <w:sectPr w:rsidR="00A325A9">
          <w:pgSz w:w="11910" w:h="16850"/>
          <w:pgMar w:top="1320" w:right="0" w:bottom="280" w:left="360" w:header="891" w:footer="0" w:gutter="0"/>
          <w:cols w:space="720"/>
        </w:sectPr>
      </w:pPr>
    </w:p>
    <w:p w14:paraId="400CFFBC" w14:textId="77777777" w:rsidR="00A325A9" w:rsidRDefault="00541BBA">
      <w:pPr>
        <w:spacing w:before="90"/>
        <w:ind w:left="1625"/>
        <w:rPr>
          <w:sz w:val="24"/>
        </w:rPr>
      </w:pPr>
      <w:r>
        <w:rPr>
          <w:b/>
          <w:sz w:val="24"/>
        </w:rPr>
        <w:lastRenderedPageBreak/>
        <w:t xml:space="preserve">Effective Job Posting </w:t>
      </w:r>
      <w:r>
        <w:rPr>
          <w:sz w:val="24"/>
        </w:rPr>
        <w:t>For job posting efforts to be effective, especially with</w:t>
      </w:r>
    </w:p>
    <w:p w14:paraId="4DBBB2BA" w14:textId="77777777" w:rsidR="00A325A9" w:rsidRDefault="00541BBA">
      <w:pPr>
        <w:pStyle w:val="BodyText"/>
        <w:spacing w:before="1"/>
        <w:ind w:left="1625" w:right="1433"/>
      </w:pPr>
      <w:r>
        <w:t>better-performing employees, posting wording must be relevant and accurate. Also, the posting should be based on the important characteristics of talented employees. Those people may be most likely to respond because of the organizational reputation, coworkers and bosses, and the possibility of more important and interesting work.</w:t>
      </w:r>
    </w:p>
    <w:p w14:paraId="34C464D5" w14:textId="77777777" w:rsidR="00A325A9" w:rsidRDefault="00541BBA">
      <w:pPr>
        <w:pStyle w:val="BodyText"/>
        <w:spacing w:before="179"/>
        <w:ind w:left="1625" w:right="1339"/>
      </w:pPr>
      <w:r>
        <w:t>Jobs generally are posted before any external recruiting is done. The organization must allow a reasonable period of time for present employees to check notices of available jobs before it considers external applicants. Employees whose bids are turned down should discuss with their supervisors or someone in the HR area what knowledge, skills, and abilities are needed in order to improve their opportunities in the future.</w:t>
      </w:r>
    </w:p>
    <w:p w14:paraId="6D5D225B" w14:textId="7ADEFEA3" w:rsidR="00A325A9" w:rsidRDefault="0087638C">
      <w:pPr>
        <w:pStyle w:val="BodyText"/>
        <w:rPr>
          <w:sz w:val="20"/>
        </w:rPr>
      </w:pPr>
      <w:r>
        <w:rPr>
          <w:noProof/>
          <w:sz w:val="20"/>
        </w:rPr>
        <w:pict w14:anchorId="57DBB2D1">
          <v:shape id="_x0000_s1551" type="#_x0000_t202" style="position:absolute;margin-left:39.7pt;margin-top:11.45pt;width:537.6pt;height:231.65pt;z-index:252127735" filled="f" stroked="f">
            <v:textbox style="mso-next-textbox:#_x0000_s1551" inset="0,0,0,0">
              <w:txbxContent>
                <w:p w14:paraId="6CE514BE" w14:textId="77777777" w:rsidR="0087638C" w:rsidRDefault="0087638C">
                  <w:pPr>
                    <w:spacing w:line="244" w:lineRule="exact"/>
                    <w:ind w:left="830"/>
                    <w:rPr>
                      <w:sz w:val="24"/>
                    </w:rPr>
                  </w:pPr>
                  <w:r>
                    <w:rPr>
                      <w:b/>
                      <w:sz w:val="24"/>
                    </w:rPr>
                    <w:t xml:space="preserve">Promotions and Transfers </w:t>
                  </w:r>
                  <w:r>
                    <w:rPr>
                      <w:sz w:val="24"/>
                    </w:rPr>
                    <w:t>Many organizations choose to fill vacancies through</w:t>
                  </w:r>
                </w:p>
                <w:p w14:paraId="2B59A10E" w14:textId="77777777" w:rsidR="0087638C" w:rsidRDefault="0087638C">
                  <w:pPr>
                    <w:ind w:left="830" w:right="1645"/>
                    <w:rPr>
                      <w:sz w:val="24"/>
                    </w:rPr>
                  </w:pPr>
                  <w:r>
                    <w:rPr>
                      <w:sz w:val="24"/>
                    </w:rPr>
                    <w:t>promotions or transfers from within whenever possible. Firms such as Verizon Communications, Dow Chemical, Microsoft, and IBM have established systems to encourage employees to learn about current and future career needs and opportunities. Some advantages of these programs are reducing employee turnover,</w:t>
                  </w:r>
                </w:p>
                <w:p w14:paraId="28845C72" w14:textId="77777777" w:rsidR="0087638C" w:rsidRDefault="0087638C">
                  <w:pPr>
                    <w:ind w:left="830" w:right="1380"/>
                    <w:rPr>
                      <w:sz w:val="24"/>
                    </w:rPr>
                  </w:pPr>
                  <w:r>
                    <w:rPr>
                      <w:sz w:val="24"/>
                    </w:rPr>
                    <w:t>enhancing individuals’ skills and talent, and improving productivity. The HR Perspective highlights some of the opportunities of these programs.</w:t>
                  </w:r>
                </w:p>
                <w:p w14:paraId="78DB4A64" w14:textId="77777777" w:rsidR="0087638C" w:rsidRDefault="0087638C">
                  <w:pPr>
                    <w:spacing w:before="179"/>
                    <w:ind w:left="830" w:right="1402"/>
                    <w:rPr>
                      <w:sz w:val="24"/>
                    </w:rPr>
                  </w:pPr>
                  <w:r>
                    <w:rPr>
                      <w:sz w:val="24"/>
                    </w:rPr>
                    <w:t>Although often successful, internal transfer and promotion of employees within the company may have some drawbacks. For instance, a person’s performance on one job may not be a good predictor of performance on another, because different skills may be required on the new job. Also, as employees transfer or are promoted to other jobs, individuals must be recruited to fill the vacated jobs. Planning on how to fill those openings should occur before the job transfers or promotions, not afterward.</w:t>
                  </w:r>
                </w:p>
                <w:p w14:paraId="0FC1DB63" w14:textId="77777777" w:rsidR="0087638C" w:rsidRDefault="0087638C">
                  <w:pPr>
                    <w:spacing w:before="180"/>
                    <w:ind w:left="830"/>
                    <w:rPr>
                      <w:b/>
                      <w:sz w:val="24"/>
                    </w:rPr>
                  </w:pPr>
                  <w:r>
                    <w:rPr>
                      <w:b/>
                      <w:sz w:val="24"/>
                      <w:u w:val="single"/>
                    </w:rPr>
                    <w:t>Employee-Focused Recruiting</w:t>
                  </w:r>
                </w:p>
              </w:txbxContent>
            </v:textbox>
          </v:shape>
        </w:pict>
      </w:r>
    </w:p>
    <w:p w14:paraId="28FBFB3D" w14:textId="066EFBA2" w:rsidR="00A325A9" w:rsidRDefault="00A325A9">
      <w:pPr>
        <w:pStyle w:val="BodyText"/>
        <w:rPr>
          <w:sz w:val="20"/>
        </w:rPr>
      </w:pPr>
    </w:p>
    <w:p w14:paraId="65E22880" w14:textId="77777777" w:rsidR="00A325A9" w:rsidRDefault="00A325A9">
      <w:pPr>
        <w:pStyle w:val="BodyText"/>
        <w:rPr>
          <w:sz w:val="20"/>
        </w:rPr>
      </w:pPr>
    </w:p>
    <w:p w14:paraId="3038B26F" w14:textId="77777777" w:rsidR="00A325A9" w:rsidRDefault="00A325A9">
      <w:pPr>
        <w:pStyle w:val="BodyText"/>
        <w:rPr>
          <w:sz w:val="20"/>
        </w:rPr>
      </w:pPr>
    </w:p>
    <w:p w14:paraId="0A221070" w14:textId="77777777" w:rsidR="00A325A9" w:rsidRDefault="00A325A9">
      <w:pPr>
        <w:pStyle w:val="BodyText"/>
        <w:rPr>
          <w:sz w:val="20"/>
        </w:rPr>
      </w:pPr>
    </w:p>
    <w:p w14:paraId="57DD506F" w14:textId="77777777" w:rsidR="00A325A9" w:rsidRDefault="00A325A9">
      <w:pPr>
        <w:pStyle w:val="BodyText"/>
        <w:rPr>
          <w:sz w:val="20"/>
        </w:rPr>
      </w:pPr>
    </w:p>
    <w:p w14:paraId="6063918E" w14:textId="77777777" w:rsidR="00A325A9" w:rsidRDefault="00A325A9">
      <w:pPr>
        <w:pStyle w:val="BodyText"/>
        <w:rPr>
          <w:sz w:val="20"/>
        </w:rPr>
      </w:pPr>
    </w:p>
    <w:p w14:paraId="66D3EF9E" w14:textId="77777777" w:rsidR="00A325A9" w:rsidRDefault="00A325A9">
      <w:pPr>
        <w:pStyle w:val="BodyText"/>
        <w:rPr>
          <w:sz w:val="20"/>
        </w:rPr>
      </w:pPr>
    </w:p>
    <w:p w14:paraId="6B9C63FA" w14:textId="77777777" w:rsidR="00A325A9" w:rsidRDefault="00A325A9">
      <w:pPr>
        <w:pStyle w:val="BodyText"/>
        <w:rPr>
          <w:sz w:val="20"/>
        </w:rPr>
      </w:pPr>
    </w:p>
    <w:p w14:paraId="69B45704" w14:textId="77777777" w:rsidR="00A325A9" w:rsidRDefault="00A325A9">
      <w:pPr>
        <w:pStyle w:val="BodyText"/>
        <w:rPr>
          <w:sz w:val="20"/>
        </w:rPr>
      </w:pPr>
    </w:p>
    <w:p w14:paraId="467B358E" w14:textId="77777777" w:rsidR="00A325A9" w:rsidRDefault="00A325A9">
      <w:pPr>
        <w:pStyle w:val="BodyText"/>
        <w:rPr>
          <w:sz w:val="20"/>
        </w:rPr>
      </w:pPr>
    </w:p>
    <w:p w14:paraId="7FC26126" w14:textId="77777777" w:rsidR="00A325A9" w:rsidRDefault="00A325A9">
      <w:pPr>
        <w:pStyle w:val="BodyText"/>
        <w:rPr>
          <w:sz w:val="20"/>
        </w:rPr>
      </w:pPr>
    </w:p>
    <w:p w14:paraId="5F15E377" w14:textId="77777777" w:rsidR="00A325A9" w:rsidRDefault="00A325A9">
      <w:pPr>
        <w:pStyle w:val="BodyText"/>
        <w:rPr>
          <w:sz w:val="20"/>
        </w:rPr>
      </w:pPr>
    </w:p>
    <w:p w14:paraId="65C44563" w14:textId="77777777" w:rsidR="00A325A9" w:rsidRDefault="00A325A9">
      <w:pPr>
        <w:pStyle w:val="BodyText"/>
        <w:rPr>
          <w:sz w:val="20"/>
        </w:rPr>
      </w:pPr>
    </w:p>
    <w:p w14:paraId="35A6DC27" w14:textId="77777777" w:rsidR="00A325A9" w:rsidRDefault="00A325A9">
      <w:pPr>
        <w:pStyle w:val="BodyText"/>
        <w:rPr>
          <w:sz w:val="20"/>
        </w:rPr>
      </w:pPr>
    </w:p>
    <w:p w14:paraId="5D58A14D" w14:textId="77777777" w:rsidR="00A325A9" w:rsidRDefault="00A325A9">
      <w:pPr>
        <w:pStyle w:val="BodyText"/>
        <w:rPr>
          <w:sz w:val="20"/>
        </w:rPr>
      </w:pPr>
    </w:p>
    <w:p w14:paraId="2C30FEB6" w14:textId="77777777" w:rsidR="00A325A9" w:rsidRDefault="00A325A9">
      <w:pPr>
        <w:pStyle w:val="BodyText"/>
        <w:rPr>
          <w:sz w:val="20"/>
        </w:rPr>
      </w:pPr>
    </w:p>
    <w:p w14:paraId="6EA849A1" w14:textId="77777777" w:rsidR="00A325A9" w:rsidRDefault="00A325A9">
      <w:pPr>
        <w:pStyle w:val="BodyText"/>
        <w:rPr>
          <w:sz w:val="20"/>
        </w:rPr>
      </w:pPr>
    </w:p>
    <w:p w14:paraId="491DAA90" w14:textId="77777777" w:rsidR="00A325A9" w:rsidRDefault="00A325A9">
      <w:pPr>
        <w:pStyle w:val="BodyText"/>
        <w:rPr>
          <w:sz w:val="20"/>
        </w:rPr>
      </w:pPr>
    </w:p>
    <w:p w14:paraId="12252092" w14:textId="2267E2A8" w:rsidR="00A325A9" w:rsidRDefault="00541BBA">
      <w:pPr>
        <w:pStyle w:val="BodyText"/>
        <w:spacing w:before="186"/>
        <w:ind w:left="1625" w:right="1695"/>
      </w:pPr>
      <w:r>
        <w:t>One reliable source of potential recruits is suggestions from current or former employees. Because current and former employees are familiar with the employer, most of them will not refer individuals who are likely to be unqualified or who will make them look bad for giving the referral. Also, follow-up with former employers is likely to be done only with persons who were solid employees previously.</w:t>
      </w:r>
    </w:p>
    <w:p w14:paraId="355F34BE" w14:textId="77777777" w:rsidR="00A325A9" w:rsidRDefault="00541BBA">
      <w:pPr>
        <w:pStyle w:val="BodyText"/>
        <w:spacing w:before="179"/>
        <w:ind w:left="1625" w:right="1393"/>
      </w:pPr>
      <w:r>
        <w:rPr>
          <w:b/>
        </w:rPr>
        <w:t xml:space="preserve">Current-Employee Referrals </w:t>
      </w:r>
      <w:r>
        <w:t>A reliable source of people to fill vacancies is composed of acquaintances, friends, and family members of current employees. The current employees can acquaint potential applicants with the advantages of a job with the company, furnish e-mails and other means of introduction, and encourage candidates to apply. Word-of-mouth referrals and discussions can positively aid organizational attractiveness and lead to more application decisions by those referred.56 However, using only word-of-mouth or current-employee referrals can violate equal employment regulations if protected-class individuals are underrepresented in the current organizational workforce. Therefore, some external recruiting might be necessary to avoid legal problems in this area.</w:t>
      </w:r>
    </w:p>
    <w:p w14:paraId="20771D3D" w14:textId="77777777" w:rsidR="00A325A9" w:rsidRDefault="00541BBA">
      <w:pPr>
        <w:pStyle w:val="BodyText"/>
        <w:spacing w:before="181"/>
        <w:ind w:left="1625" w:right="1433"/>
      </w:pPr>
      <w:r>
        <w:t>Utilizing this source is usually one of the most effective methods of recruiting because many qualified people can be reached at a relatively low cost. Some firms indicate that more than 60% of new hires are due to employee referrals. In an organization with numerous employees, this approach can develop quite a large pool of potential</w:t>
      </w:r>
    </w:p>
    <w:p w14:paraId="14A97A30" w14:textId="77777777" w:rsidR="00A325A9" w:rsidRDefault="00A325A9">
      <w:pPr>
        <w:sectPr w:rsidR="00A325A9">
          <w:pgSz w:w="11910" w:h="16850"/>
          <w:pgMar w:top="1320" w:right="0" w:bottom="280" w:left="360" w:header="891" w:footer="0" w:gutter="0"/>
          <w:cols w:space="720"/>
        </w:sectPr>
      </w:pPr>
    </w:p>
    <w:p w14:paraId="44C152C9" w14:textId="77777777" w:rsidR="00A325A9" w:rsidRDefault="00541BBA">
      <w:pPr>
        <w:pStyle w:val="BodyText"/>
        <w:spacing w:before="90"/>
        <w:ind w:left="1625" w:right="2067"/>
      </w:pPr>
      <w:r>
        <w:lastRenderedPageBreak/>
        <w:t>employees. As an example, Integris Health Institute in Oklahoma used a referral program to hire more than 500 medical technicians and nurses in relatively difficult-to-fill jobs. One key component of this program was a referral incentive,</w:t>
      </w:r>
    </w:p>
    <w:p w14:paraId="4791D092" w14:textId="77777777" w:rsidR="00A325A9" w:rsidRDefault="00541BBA">
      <w:pPr>
        <w:pStyle w:val="BodyText"/>
        <w:ind w:left="1625" w:right="1546"/>
      </w:pPr>
      <w:r>
        <w:t>whereby the individuals giving the referrals received up to $1,000 per difficult-to-fill job.</w:t>
      </w:r>
    </w:p>
    <w:p w14:paraId="3FFB4BED" w14:textId="77777777" w:rsidR="00A325A9" w:rsidRDefault="00541BBA">
      <w:pPr>
        <w:pStyle w:val="BodyText"/>
        <w:spacing w:before="180"/>
        <w:ind w:left="1625" w:right="1525"/>
      </w:pPr>
      <w:r>
        <w:t>Employers in many geographic areas and occupational fields have established employee referral incentive programs. Mid-sized and larger employers are more likely to use employee referral bonuses. Some referral programs provide different bonus amounts for hard-to-fill jobs compared with common openings; in these situations, appropriate legal concerns should be met.</w:t>
      </w:r>
    </w:p>
    <w:p w14:paraId="269CA99A" w14:textId="626A9DE2" w:rsidR="00A325A9" w:rsidRDefault="00541BBA">
      <w:pPr>
        <w:pStyle w:val="BodyText"/>
        <w:spacing w:before="182"/>
        <w:ind w:left="1625" w:right="1433"/>
      </w:pPr>
      <w:r>
        <w:rPr>
          <w:b/>
        </w:rPr>
        <w:t xml:space="preserve">Re-recruiting of Former Employees and Applicants </w:t>
      </w:r>
      <w:r>
        <w:t>Former employees and applicants represent another source for recruitment. Both groups offer a time-saving advantage because something is already known about them. Seeking them out as candidates is known as re-recruiting because they were successfully recruited previously. Former employees are considered an internal source in the sense that they have ties to the employer; sometimes they are called “boomerangers” because they left and came back.</w:t>
      </w:r>
    </w:p>
    <w:p w14:paraId="63233F00" w14:textId="77777777" w:rsidR="00A325A9" w:rsidRDefault="00541BBA">
      <w:pPr>
        <w:pStyle w:val="BodyText"/>
        <w:tabs>
          <w:tab w:val="left" w:pos="2913"/>
        </w:tabs>
        <w:spacing w:before="179"/>
        <w:ind w:left="1625" w:right="1675"/>
      </w:pPr>
      <w:r>
        <w:t>Individuals who have left for other jobs sometimes are willing to return because the other jobs and employers turned out to be less attractive than initially thought. For example, at Qualcomm, a California-based telecommunications firm, about 70% of former</w:t>
      </w:r>
      <w:r>
        <w:rPr>
          <w:spacing w:val="-7"/>
        </w:rPr>
        <w:t xml:space="preserve"> </w:t>
      </w:r>
      <w:r>
        <w:t>Qualcomm</w:t>
      </w:r>
      <w:r>
        <w:rPr>
          <w:spacing w:val="-7"/>
        </w:rPr>
        <w:t xml:space="preserve"> </w:t>
      </w:r>
      <w:r>
        <w:t>individuals</w:t>
      </w:r>
      <w:r>
        <w:rPr>
          <w:spacing w:val="-4"/>
        </w:rPr>
        <w:t xml:space="preserve"> </w:t>
      </w:r>
      <w:r>
        <w:t>who</w:t>
      </w:r>
      <w:r>
        <w:rPr>
          <w:spacing w:val="-4"/>
        </w:rPr>
        <w:t xml:space="preserve"> </w:t>
      </w:r>
      <w:r>
        <w:t>left</w:t>
      </w:r>
      <w:r>
        <w:rPr>
          <w:spacing w:val="-4"/>
        </w:rPr>
        <w:t xml:space="preserve"> </w:t>
      </w:r>
      <w:r>
        <w:t>voluntarily</w:t>
      </w:r>
      <w:r>
        <w:rPr>
          <w:spacing w:val="-3"/>
        </w:rPr>
        <w:t xml:space="preserve"> </w:t>
      </w:r>
      <w:r>
        <w:t>indicated</w:t>
      </w:r>
      <w:r>
        <w:rPr>
          <w:spacing w:val="-5"/>
        </w:rPr>
        <w:t xml:space="preserve"> </w:t>
      </w:r>
      <w:r>
        <w:t>that</w:t>
      </w:r>
      <w:r>
        <w:rPr>
          <w:spacing w:val="-5"/>
        </w:rPr>
        <w:t xml:space="preserve"> </w:t>
      </w:r>
      <w:r>
        <w:t>they</w:t>
      </w:r>
      <w:r>
        <w:rPr>
          <w:spacing w:val="-5"/>
        </w:rPr>
        <w:t xml:space="preserve"> </w:t>
      </w:r>
      <w:r>
        <w:t>would</w:t>
      </w:r>
      <w:r>
        <w:rPr>
          <w:spacing w:val="-6"/>
        </w:rPr>
        <w:t xml:space="preserve"> </w:t>
      </w:r>
      <w:r>
        <w:t>return</w:t>
      </w:r>
      <w:r>
        <w:rPr>
          <w:spacing w:val="-5"/>
        </w:rPr>
        <w:t xml:space="preserve"> </w:t>
      </w:r>
      <w:r>
        <w:t>if requested.</w:t>
      </w:r>
      <w:r>
        <w:tab/>
        <w:t xml:space="preserve">The discussion on follow-up of exit interviews in the previous chapter illustrated that re-recruiting can be a </w:t>
      </w:r>
      <w:r>
        <w:rPr>
          <w:spacing w:val="-4"/>
        </w:rPr>
        <w:t xml:space="preserve">key </w:t>
      </w:r>
      <w:r>
        <w:t>recruiting</w:t>
      </w:r>
      <w:r>
        <w:rPr>
          <w:spacing w:val="-7"/>
        </w:rPr>
        <w:t xml:space="preserve"> </w:t>
      </w:r>
      <w:r>
        <w:t>contribution.</w:t>
      </w:r>
    </w:p>
    <w:p w14:paraId="5A34DCD5" w14:textId="77777777" w:rsidR="00A325A9" w:rsidRDefault="00541BBA">
      <w:pPr>
        <w:pStyle w:val="BodyText"/>
        <w:spacing w:before="179"/>
        <w:ind w:left="1625" w:right="1546"/>
      </w:pPr>
      <w:r>
        <w:t>To enhance such efforts, some firms have established “alumni reunions” to keep in contact with individuals who have left, and also to allow the companies to re-recruit individuals as appropriate openings arise. Key issues in the decision to re-recruit someone include the reasons why the individual left originally and whether the</w:t>
      </w:r>
    </w:p>
    <w:p w14:paraId="3908BE8E" w14:textId="77777777" w:rsidR="00A325A9" w:rsidRDefault="00541BBA">
      <w:pPr>
        <w:pStyle w:val="BodyText"/>
        <w:spacing w:before="2"/>
        <w:ind w:left="1625"/>
      </w:pPr>
      <w:r>
        <w:t>individual’s performance and capabilities were good.</w:t>
      </w:r>
    </w:p>
    <w:p w14:paraId="1F832BFF" w14:textId="77777777" w:rsidR="00A325A9" w:rsidRDefault="00541BBA">
      <w:pPr>
        <w:pStyle w:val="BodyText"/>
        <w:spacing w:before="180"/>
        <w:ind w:left="1625" w:right="1367"/>
      </w:pPr>
      <w:r>
        <w:t>Another potential source consists of former applicants. Although they are not entirely an internal source, information about them can be found in the organizational files or an applicant database. Re-contacting those who have previously applied for jobs can be a quick and inexpensive way to fill unexpected openings. For instance, one firm that needed two cost accountants immediately contacted qualified previous applicants and was able to hire two persons who were disenchanted with their current jobs at other companies.</w:t>
      </w:r>
    </w:p>
    <w:p w14:paraId="063BAA62" w14:textId="77777777" w:rsidR="00A325A9" w:rsidRDefault="00541BBA">
      <w:pPr>
        <w:pStyle w:val="ListParagraph"/>
        <w:numPr>
          <w:ilvl w:val="1"/>
          <w:numId w:val="73"/>
        </w:numPr>
        <w:tabs>
          <w:tab w:val="left" w:pos="1675"/>
        </w:tabs>
        <w:spacing w:before="179"/>
        <w:rPr>
          <w:sz w:val="24"/>
        </w:rPr>
      </w:pPr>
      <w:r>
        <w:rPr>
          <w:sz w:val="24"/>
        </w:rPr>
        <w:t>External</w:t>
      </w:r>
      <w:r>
        <w:rPr>
          <w:spacing w:val="-1"/>
          <w:sz w:val="24"/>
        </w:rPr>
        <w:t xml:space="preserve"> </w:t>
      </w:r>
      <w:r>
        <w:rPr>
          <w:sz w:val="24"/>
        </w:rPr>
        <w:t>Recruiting</w:t>
      </w:r>
    </w:p>
    <w:p w14:paraId="3A0435C9" w14:textId="77777777" w:rsidR="00A325A9" w:rsidRDefault="00541BBA">
      <w:pPr>
        <w:pStyle w:val="BodyText"/>
        <w:spacing w:before="180"/>
        <w:ind w:left="1625" w:right="1339"/>
      </w:pPr>
      <w:r>
        <w:t>Even when the overall unemployment rate increases, numerous jobs and/or employers still face recruiting challenges. External recruiting is part of effective HR staffing.</w:t>
      </w:r>
    </w:p>
    <w:p w14:paraId="4E904519" w14:textId="77777777" w:rsidR="00A325A9" w:rsidRDefault="00541BBA">
      <w:pPr>
        <w:pStyle w:val="BodyText"/>
        <w:spacing w:before="2"/>
        <w:ind w:left="1625" w:right="1546"/>
      </w:pPr>
      <w:r>
        <w:t>Regardless of the methods used, external recruiting involves some common advantages and disadvantages. Some of the prominent traditional and evolving recruiting methods are highlighted next.</w:t>
      </w:r>
    </w:p>
    <w:p w14:paraId="0FB7AB33" w14:textId="77777777" w:rsidR="00A325A9" w:rsidRDefault="00541BBA">
      <w:pPr>
        <w:pStyle w:val="ListParagraph"/>
        <w:numPr>
          <w:ilvl w:val="2"/>
          <w:numId w:val="71"/>
        </w:numPr>
        <w:tabs>
          <w:tab w:val="left" w:pos="2228"/>
        </w:tabs>
        <w:rPr>
          <w:sz w:val="24"/>
        </w:rPr>
      </w:pPr>
      <w:r>
        <w:rPr>
          <w:sz w:val="24"/>
        </w:rPr>
        <w:t>Media Sources</w:t>
      </w:r>
    </w:p>
    <w:p w14:paraId="142F7236" w14:textId="77777777" w:rsidR="00A325A9" w:rsidRDefault="00A325A9">
      <w:pPr>
        <w:rPr>
          <w:sz w:val="24"/>
        </w:rPr>
        <w:sectPr w:rsidR="00A325A9">
          <w:pgSz w:w="11910" w:h="16850"/>
          <w:pgMar w:top="1320" w:right="0" w:bottom="280" w:left="360" w:header="891" w:footer="0" w:gutter="0"/>
          <w:cols w:space="720"/>
        </w:sectPr>
      </w:pPr>
    </w:p>
    <w:p w14:paraId="7B3D3B4F" w14:textId="77777777" w:rsidR="00A325A9" w:rsidRDefault="00541BBA">
      <w:pPr>
        <w:pStyle w:val="BodyText"/>
        <w:spacing w:before="90"/>
        <w:ind w:left="1625" w:right="1427"/>
      </w:pPr>
      <w:r>
        <w:lastRenderedPageBreak/>
        <w:t>Media sources such as newspapers, magazines, television, radio, and billboards typically have been widely used in external recruiting. Some firms have sent direct mail using purchased lists of individuals in certain fields or industries. Internet usage has led to media sources being available online, including postings, ads, videos, webinars, and many other expanding media services. In some cities and towns, newspaper ads are still very prominent, though they may trigger job searchers to go to an Internet source for more details.</w:t>
      </w:r>
    </w:p>
    <w:p w14:paraId="771940A7" w14:textId="2F37E4FC" w:rsidR="00A325A9" w:rsidRDefault="00541BBA">
      <w:pPr>
        <w:pStyle w:val="BodyText"/>
        <w:spacing w:before="180"/>
        <w:ind w:left="1625" w:right="1546"/>
      </w:pPr>
      <w:r>
        <w:t>Recruiting differs depending on company and location; for instance, filling jobs at community banks in rural areas might involve different types of recruiting from filling jobs in larger banks in urban areas. Whatever medium is used, it should be tied to the relevant labor market and should provide sufficient information on the company and the job. Thus, one major key is to make the wording of job ads readable and understandable, rather than using extensive abbreviations and omitting appealing details.</w:t>
      </w:r>
    </w:p>
    <w:p w14:paraId="1ED249B8" w14:textId="77777777" w:rsidR="00A325A9" w:rsidRDefault="00541BBA">
      <w:pPr>
        <w:pStyle w:val="BodyText"/>
        <w:spacing w:before="182"/>
        <w:ind w:left="1625" w:right="1339"/>
      </w:pPr>
      <w:r>
        <w:rPr>
          <w:b/>
        </w:rPr>
        <w:t xml:space="preserve">Evaluating Media Ads </w:t>
      </w:r>
      <w:r>
        <w:t>HR recruiters should measure the responses that different media generate in order to evaluate the effectiveness of various sources. The easiest way to track responses to ads is to use different contact names, e-mail addresses, or phone number codes in each ad, so the employer can identify which advertisement has prompted each applicant response that is received.</w:t>
      </w:r>
    </w:p>
    <w:p w14:paraId="0462E5D9" w14:textId="77777777" w:rsidR="00A325A9" w:rsidRDefault="00541BBA">
      <w:pPr>
        <w:pStyle w:val="BodyText"/>
        <w:spacing w:before="179"/>
        <w:ind w:left="1625" w:right="1339"/>
      </w:pPr>
      <w:r>
        <w:t>Although the total number of responses to each ad should be tracked, judging the success of an ad only by this number is a mistake. For example, it is better to have 10 responses with two qualified applicants than 30 responses with only one qualified applicant. Therefore, after individuals are hired, follow-up should be done to see which sources produced the employees who stay longer and perform better.</w:t>
      </w:r>
    </w:p>
    <w:p w14:paraId="61186CAE" w14:textId="77777777" w:rsidR="00A325A9" w:rsidRDefault="00541BBA">
      <w:pPr>
        <w:pStyle w:val="ListParagraph"/>
        <w:numPr>
          <w:ilvl w:val="2"/>
          <w:numId w:val="71"/>
        </w:numPr>
        <w:tabs>
          <w:tab w:val="left" w:pos="2228"/>
        </w:tabs>
        <w:spacing w:before="182"/>
        <w:rPr>
          <w:sz w:val="24"/>
        </w:rPr>
      </w:pPr>
      <w:r>
        <w:rPr>
          <w:sz w:val="24"/>
        </w:rPr>
        <w:t>Competitive Recruiting Sources</w:t>
      </w:r>
    </w:p>
    <w:p w14:paraId="010E278E" w14:textId="77777777" w:rsidR="00A325A9" w:rsidRDefault="00541BBA">
      <w:pPr>
        <w:pStyle w:val="BodyText"/>
        <w:spacing w:before="179"/>
        <w:ind w:left="1625" w:right="1546"/>
      </w:pPr>
      <w:r>
        <w:t>Other sources for recruiting include professional and trade associations, trade publications, and competitors. Many professional societies and trade associations publish newsletters or magazines and have websites containing job ads. Such sources may be useful for recruiting the specialized professionals needed in an industry.</w:t>
      </w:r>
    </w:p>
    <w:p w14:paraId="17102BFC" w14:textId="77777777" w:rsidR="00A325A9" w:rsidRDefault="00541BBA">
      <w:pPr>
        <w:pStyle w:val="BodyText"/>
        <w:spacing w:before="180"/>
        <w:ind w:left="1625" w:right="1433"/>
      </w:pPr>
      <w:r>
        <w:t>Some employers have extended recruiting to customers. Retailers such as Wal-Mart and Best Buy have aggressive programs to recruit customers to become employees in stores. While in the store, customers at these firms can pick up applications, apply online using kiosks, and even schedule interviews with managers or HR staff members. Other firms have included employment announcements when sending out customer bills or newsletters.</w:t>
      </w:r>
    </w:p>
    <w:p w14:paraId="62741B44" w14:textId="77777777" w:rsidR="00A325A9" w:rsidRDefault="00541BBA">
      <w:pPr>
        <w:pStyle w:val="ListParagraph"/>
        <w:numPr>
          <w:ilvl w:val="2"/>
          <w:numId w:val="71"/>
        </w:numPr>
        <w:tabs>
          <w:tab w:val="left" w:pos="2228"/>
        </w:tabs>
        <w:spacing w:before="179"/>
        <w:rPr>
          <w:sz w:val="24"/>
        </w:rPr>
      </w:pPr>
      <w:r>
        <w:rPr>
          <w:sz w:val="24"/>
        </w:rPr>
        <w:t>Employment</w:t>
      </w:r>
      <w:r>
        <w:rPr>
          <w:spacing w:val="-2"/>
          <w:sz w:val="24"/>
        </w:rPr>
        <w:t xml:space="preserve"> </w:t>
      </w:r>
      <w:r>
        <w:rPr>
          <w:sz w:val="24"/>
        </w:rPr>
        <w:t>Agencies</w:t>
      </w:r>
    </w:p>
    <w:p w14:paraId="1B46F84E" w14:textId="77777777" w:rsidR="00A325A9" w:rsidRDefault="00541BBA">
      <w:pPr>
        <w:pStyle w:val="BodyText"/>
        <w:spacing w:before="180"/>
        <w:ind w:left="1625" w:right="1546"/>
      </w:pPr>
      <w:r>
        <w:t>Employment agencies, both public and private, are a recruiting source. Every state in the United States has its own state-sponsored employment agency. These agencies operate branch offices in cities throughout the states and do not charge fees to applicants or employers. They also have websites that potential applicants can use without having to go to the offices.</w:t>
      </w:r>
    </w:p>
    <w:p w14:paraId="0CB0760C" w14:textId="77777777" w:rsidR="00A325A9" w:rsidRDefault="00541BBA">
      <w:pPr>
        <w:pStyle w:val="BodyText"/>
        <w:spacing w:before="182"/>
        <w:ind w:left="1625"/>
      </w:pPr>
      <w:r>
        <w:t>Private employment agencies operate in most cities. For a fee collected from either the</w:t>
      </w:r>
    </w:p>
    <w:p w14:paraId="68AD5631" w14:textId="77777777" w:rsidR="00A325A9" w:rsidRDefault="00A325A9">
      <w:pPr>
        <w:sectPr w:rsidR="00A325A9">
          <w:pgSz w:w="11910" w:h="16850"/>
          <w:pgMar w:top="1320" w:right="0" w:bottom="280" w:left="360" w:header="891" w:footer="0" w:gutter="0"/>
          <w:cols w:space="720"/>
        </w:sectPr>
      </w:pPr>
    </w:p>
    <w:p w14:paraId="5CD0799B" w14:textId="77777777" w:rsidR="00A325A9" w:rsidRDefault="00541BBA">
      <w:pPr>
        <w:pStyle w:val="BodyText"/>
        <w:spacing w:before="90"/>
        <w:ind w:left="1625" w:right="1339"/>
      </w:pPr>
      <w:r>
        <w:lastRenderedPageBreak/>
        <w:t>employee or the employer, these agencies do some preliminary screening and put employers in touch with applicants. Private employment agencies differ considerably in the levels of service, costs, policies, and types of applicants they provide. One specific type of private agency, the outplacement firm, is highlighted in the HR Perspective.</w:t>
      </w:r>
    </w:p>
    <w:p w14:paraId="44D6070D" w14:textId="77777777" w:rsidR="00A325A9" w:rsidRDefault="00541BBA">
      <w:pPr>
        <w:pStyle w:val="BodyText"/>
        <w:spacing w:before="180" w:line="242" w:lineRule="auto"/>
        <w:ind w:left="1625" w:right="1339"/>
      </w:pPr>
      <w:r>
        <w:rPr>
          <w:rFonts w:ascii="Arial Narrow" w:hAnsi="Arial Narrow"/>
          <w:b/>
          <w:w w:val="243"/>
        </w:rPr>
        <w:t>“</w:t>
      </w:r>
      <w:r>
        <w:rPr>
          <w:b/>
        </w:rPr>
        <w:t xml:space="preserve">Headhunters” </w:t>
      </w:r>
      <w:r>
        <w:t>The size of the fees and the aggressiveness with which some firms pursue candidates for executive and other openings have led to such firms being called headhunters. These employment agencies focus their efforts on executive, managerial, and professional positions. The executive search firms are split into two groups: (1) contingency firms that charge a fee only after a candidate has been hired by a client company, and (2) retainer firms that charge a client a set fee whether or not the contracted search is successful. Most of the larger firms work on a retainer basis.</w:t>
      </w:r>
    </w:p>
    <w:p w14:paraId="61D94C19" w14:textId="0E585105" w:rsidR="00A325A9" w:rsidRDefault="00541BBA">
      <w:pPr>
        <w:pStyle w:val="BodyText"/>
        <w:ind w:left="1625" w:right="1852"/>
      </w:pPr>
      <w:r>
        <w:t>However, search firms are generally ethically bound not to approach employees of client companies in their search for job candidates for another employer.</w:t>
      </w:r>
    </w:p>
    <w:p w14:paraId="684934C5" w14:textId="77777777" w:rsidR="00A325A9" w:rsidRDefault="00541BBA">
      <w:pPr>
        <w:pStyle w:val="ListParagraph"/>
        <w:numPr>
          <w:ilvl w:val="2"/>
          <w:numId w:val="71"/>
        </w:numPr>
        <w:tabs>
          <w:tab w:val="left" w:pos="2228"/>
        </w:tabs>
        <w:rPr>
          <w:sz w:val="24"/>
        </w:rPr>
      </w:pPr>
      <w:r>
        <w:rPr>
          <w:sz w:val="24"/>
        </w:rPr>
        <w:t>Labor</w:t>
      </w:r>
      <w:r>
        <w:rPr>
          <w:spacing w:val="-3"/>
          <w:sz w:val="24"/>
        </w:rPr>
        <w:t xml:space="preserve"> </w:t>
      </w:r>
      <w:r>
        <w:rPr>
          <w:sz w:val="24"/>
        </w:rPr>
        <w:t>Unions</w:t>
      </w:r>
    </w:p>
    <w:p w14:paraId="5B7A53AA" w14:textId="77777777" w:rsidR="00A325A9" w:rsidRDefault="00541BBA">
      <w:pPr>
        <w:pStyle w:val="BodyText"/>
        <w:spacing w:before="180"/>
        <w:ind w:left="1625" w:right="1546"/>
      </w:pPr>
      <w:r>
        <w:t>Labor unions may be a useful source of certain types of workers. For example, in electrical and construction industries, unions traditionally have supplied workers to employers. A labor pool is generally available through a union, and workers can be dispatched from the hiring hall to particular jobs to meet the needs of employers.</w:t>
      </w:r>
    </w:p>
    <w:p w14:paraId="7EE88263" w14:textId="77777777" w:rsidR="00A325A9" w:rsidRDefault="00541BBA">
      <w:pPr>
        <w:pStyle w:val="BodyText"/>
        <w:spacing w:before="180"/>
        <w:ind w:left="1625" w:right="1443"/>
      </w:pPr>
      <w:r>
        <w:t>In some instances, labor unions can control or influence recruiting and staffing activity. An organization with a strong union may have less flexibility than a nonunion company in deciding who will be hired and where those people will be placed. Unions can benefit employers through apprenticeship and cooperative staffing programs, as they do in the building and printing industries.</w:t>
      </w:r>
    </w:p>
    <w:p w14:paraId="38DF03CE" w14:textId="77777777" w:rsidR="00A325A9" w:rsidRDefault="00541BBA">
      <w:pPr>
        <w:pStyle w:val="ListParagraph"/>
        <w:numPr>
          <w:ilvl w:val="2"/>
          <w:numId w:val="71"/>
        </w:numPr>
        <w:tabs>
          <w:tab w:val="left" w:pos="2228"/>
        </w:tabs>
        <w:spacing w:before="181"/>
        <w:rPr>
          <w:sz w:val="24"/>
        </w:rPr>
      </w:pPr>
      <w:r>
        <w:rPr>
          <w:sz w:val="24"/>
        </w:rPr>
        <w:t xml:space="preserve">Job </w:t>
      </w:r>
      <w:r>
        <w:rPr>
          <w:spacing w:val="-3"/>
          <w:sz w:val="24"/>
        </w:rPr>
        <w:t xml:space="preserve">Fairs </w:t>
      </w:r>
      <w:r>
        <w:rPr>
          <w:sz w:val="24"/>
        </w:rPr>
        <w:t>and Creative</w:t>
      </w:r>
      <w:r>
        <w:rPr>
          <w:spacing w:val="3"/>
          <w:sz w:val="24"/>
        </w:rPr>
        <w:t xml:space="preserve"> </w:t>
      </w:r>
      <w:r>
        <w:rPr>
          <w:sz w:val="24"/>
        </w:rPr>
        <w:t>Recruiting</w:t>
      </w:r>
    </w:p>
    <w:p w14:paraId="5EA1C8C8" w14:textId="77777777" w:rsidR="00A325A9" w:rsidRDefault="00541BBA">
      <w:pPr>
        <w:pStyle w:val="BodyText"/>
        <w:spacing w:before="180"/>
        <w:ind w:left="1625" w:right="1433"/>
      </w:pPr>
      <w:r>
        <w:t>Employers in various labor markets needing to fill a large number of jobs quickly have used job fairs and special recruiting events. Job fairs have been held by economic development entities, employer and HR associations, and other community groups to help bring employers and potential job candidates together. For instance, the SHRM chapter in a Midwestern metropolitan area annually sponsors a job fair at which 75 to 100 employers can meet applicants. Publicity in the city draws several hundred potential recruits for different types of jobs. However, two cautionary notes are in order: (1) Some employers at job fairs may see attendees who are currently their</w:t>
      </w:r>
    </w:p>
    <w:p w14:paraId="7FA07D6A" w14:textId="77777777" w:rsidR="00A325A9" w:rsidRDefault="00541BBA">
      <w:pPr>
        <w:pStyle w:val="BodyText"/>
        <w:ind w:left="1625" w:right="1546"/>
      </w:pPr>
      <w:r>
        <w:t>employees “shopping” for jobs with other employers; and (2) “general” job fairs are likely to attract many people, including attendees who are not only unemployed but also unemployable. Industry- or skill-specific events usually offer more satisfactory candidates. Such job fairs also can attract employed candidates who are casually looking around but may not put their résumés on the Internet.</w:t>
      </w:r>
    </w:p>
    <w:p w14:paraId="4AF846C4" w14:textId="77777777" w:rsidR="00A325A9" w:rsidRDefault="00541BBA">
      <w:pPr>
        <w:pStyle w:val="BodyText"/>
        <w:spacing w:before="172" w:line="237" w:lineRule="auto"/>
        <w:ind w:left="1625" w:right="1424"/>
      </w:pPr>
      <w:r>
        <w:rPr>
          <w:rFonts w:ascii="PMingLiU" w:hAnsi="PMingLiU"/>
        </w:rPr>
        <w:t>“</w:t>
      </w:r>
      <w:r>
        <w:t>Virtual” job fairs with Web-based links have been used by the federal government and</w:t>
      </w:r>
      <w:r>
        <w:rPr>
          <w:spacing w:val="-6"/>
        </w:rPr>
        <w:t xml:space="preserve"> </w:t>
      </w:r>
      <w:r>
        <w:t>others.</w:t>
      </w:r>
      <w:r>
        <w:rPr>
          <w:spacing w:val="-6"/>
        </w:rPr>
        <w:t xml:space="preserve"> </w:t>
      </w:r>
      <w:r>
        <w:t>“Drive-through”</w:t>
      </w:r>
      <w:r>
        <w:rPr>
          <w:spacing w:val="-4"/>
        </w:rPr>
        <w:t xml:space="preserve"> </w:t>
      </w:r>
      <w:r>
        <w:t>job</w:t>
      </w:r>
      <w:r>
        <w:rPr>
          <w:spacing w:val="-6"/>
        </w:rPr>
        <w:t xml:space="preserve"> </w:t>
      </w:r>
      <w:r>
        <w:t>fairs</w:t>
      </w:r>
      <w:r>
        <w:rPr>
          <w:spacing w:val="-4"/>
        </w:rPr>
        <w:t xml:space="preserve"> </w:t>
      </w:r>
      <w:r>
        <w:t>at</w:t>
      </w:r>
      <w:r>
        <w:rPr>
          <w:spacing w:val="-6"/>
        </w:rPr>
        <w:t xml:space="preserve"> </w:t>
      </w:r>
      <w:r>
        <w:t>shopping</w:t>
      </w:r>
      <w:r>
        <w:rPr>
          <w:spacing w:val="-6"/>
        </w:rPr>
        <w:t xml:space="preserve"> </w:t>
      </w:r>
      <w:r>
        <w:t>malls</w:t>
      </w:r>
      <w:r>
        <w:rPr>
          <w:spacing w:val="-4"/>
        </w:rPr>
        <w:t xml:space="preserve"> </w:t>
      </w:r>
      <w:r>
        <w:t>have</w:t>
      </w:r>
      <w:r>
        <w:rPr>
          <w:spacing w:val="-6"/>
        </w:rPr>
        <w:t xml:space="preserve"> </w:t>
      </w:r>
      <w:r>
        <w:t>been used</w:t>
      </w:r>
      <w:r>
        <w:rPr>
          <w:spacing w:val="-4"/>
        </w:rPr>
        <w:t xml:space="preserve"> </w:t>
      </w:r>
      <w:r>
        <w:t>by</w:t>
      </w:r>
      <w:r>
        <w:rPr>
          <w:spacing w:val="-9"/>
        </w:rPr>
        <w:t xml:space="preserve"> </w:t>
      </w:r>
      <w:r>
        <w:t>employers</w:t>
      </w:r>
      <w:r>
        <w:rPr>
          <w:spacing w:val="-5"/>
        </w:rPr>
        <w:t xml:space="preserve"> </w:t>
      </w:r>
      <w:r>
        <w:t xml:space="preserve">in a number of communities. </w:t>
      </w:r>
      <w:r>
        <w:rPr>
          <w:spacing w:val="-4"/>
        </w:rPr>
        <w:t xml:space="preserve">At </w:t>
      </w:r>
      <w:r>
        <w:t>one such event, interested persons could drive up to a tent outside the mall, pick up applications from a “menu board” of employers, and then park and interview in the tent with recruiters if time allowed. Such creative recruiting</w:t>
      </w:r>
      <w:r>
        <w:rPr>
          <w:spacing w:val="-4"/>
        </w:rPr>
        <w:t xml:space="preserve"> </w:t>
      </w:r>
      <w:r>
        <w:t>methods</w:t>
      </w:r>
      <w:r>
        <w:rPr>
          <w:spacing w:val="-3"/>
        </w:rPr>
        <w:t xml:space="preserve"> </w:t>
      </w:r>
      <w:r>
        <w:t>sometimes</w:t>
      </w:r>
      <w:r>
        <w:rPr>
          <w:spacing w:val="-3"/>
        </w:rPr>
        <w:t xml:space="preserve"> </w:t>
      </w:r>
      <w:r>
        <w:t>can</w:t>
      </w:r>
      <w:r>
        <w:rPr>
          <w:spacing w:val="-4"/>
        </w:rPr>
        <w:t xml:space="preserve"> </w:t>
      </w:r>
      <w:r>
        <w:t>be</w:t>
      </w:r>
      <w:r>
        <w:rPr>
          <w:spacing w:val="-1"/>
        </w:rPr>
        <w:t xml:space="preserve"> </w:t>
      </w:r>
      <w:r>
        <w:t>used</w:t>
      </w:r>
      <w:r>
        <w:rPr>
          <w:spacing w:val="-4"/>
        </w:rPr>
        <w:t xml:space="preserve"> </w:t>
      </w:r>
      <w:r>
        <w:t>to</w:t>
      </w:r>
      <w:r>
        <w:rPr>
          <w:spacing w:val="-2"/>
        </w:rPr>
        <w:t xml:space="preserve"> </w:t>
      </w:r>
      <w:r>
        <w:t>generate</w:t>
      </w:r>
      <w:r>
        <w:rPr>
          <w:spacing w:val="-5"/>
        </w:rPr>
        <w:t xml:space="preserve"> </w:t>
      </w:r>
      <w:r>
        <w:t>a</w:t>
      </w:r>
      <w:r>
        <w:rPr>
          <w:spacing w:val="-5"/>
        </w:rPr>
        <w:t xml:space="preserve"> </w:t>
      </w:r>
      <w:r>
        <w:t>pool</w:t>
      </w:r>
      <w:r>
        <w:rPr>
          <w:spacing w:val="-5"/>
        </w:rPr>
        <w:t xml:space="preserve"> </w:t>
      </w:r>
      <w:r>
        <w:t>of</w:t>
      </w:r>
      <w:r>
        <w:rPr>
          <w:spacing w:val="-4"/>
        </w:rPr>
        <w:t xml:space="preserve"> </w:t>
      </w:r>
      <w:r>
        <w:t>qualified</w:t>
      </w:r>
      <w:r>
        <w:rPr>
          <w:spacing w:val="-3"/>
        </w:rPr>
        <w:t xml:space="preserve"> </w:t>
      </w:r>
      <w:r>
        <w:t>applicants</w:t>
      </w:r>
    </w:p>
    <w:p w14:paraId="31BF9F67" w14:textId="77777777" w:rsidR="00A325A9" w:rsidRDefault="00A325A9">
      <w:pPr>
        <w:spacing w:line="237" w:lineRule="auto"/>
        <w:sectPr w:rsidR="00A325A9">
          <w:pgSz w:w="11910" w:h="16850"/>
          <w:pgMar w:top="1320" w:right="0" w:bottom="280" w:left="360" w:header="891" w:footer="0" w:gutter="0"/>
          <w:cols w:space="720"/>
        </w:sectPr>
      </w:pPr>
    </w:p>
    <w:p w14:paraId="1F52EFDD" w14:textId="77777777" w:rsidR="00A325A9" w:rsidRDefault="00541BBA">
      <w:pPr>
        <w:pStyle w:val="BodyText"/>
        <w:spacing w:before="90"/>
        <w:ind w:left="1625"/>
      </w:pPr>
      <w:r>
        <w:lastRenderedPageBreak/>
        <w:t>so that jobs can be filled in a timely manner.</w:t>
      </w:r>
    </w:p>
    <w:p w14:paraId="4BC8A2AA" w14:textId="77777777" w:rsidR="00A325A9" w:rsidRDefault="00541BBA">
      <w:pPr>
        <w:pStyle w:val="ListParagraph"/>
        <w:numPr>
          <w:ilvl w:val="2"/>
          <w:numId w:val="71"/>
        </w:numPr>
        <w:tabs>
          <w:tab w:val="left" w:pos="2228"/>
        </w:tabs>
        <w:spacing w:before="181"/>
        <w:rPr>
          <w:sz w:val="24"/>
        </w:rPr>
      </w:pPr>
      <w:r>
        <w:rPr>
          <w:sz w:val="24"/>
        </w:rPr>
        <w:t>Educational Institutions and</w:t>
      </w:r>
      <w:r>
        <w:rPr>
          <w:spacing w:val="-4"/>
          <w:sz w:val="24"/>
        </w:rPr>
        <w:t xml:space="preserve"> </w:t>
      </w:r>
      <w:r>
        <w:rPr>
          <w:sz w:val="24"/>
        </w:rPr>
        <w:t>Recruiting</w:t>
      </w:r>
    </w:p>
    <w:p w14:paraId="6B152221" w14:textId="77777777" w:rsidR="00A325A9" w:rsidRDefault="00541BBA">
      <w:pPr>
        <w:pStyle w:val="BodyText"/>
        <w:spacing w:before="180"/>
        <w:ind w:left="1625" w:right="971"/>
      </w:pPr>
      <w:r>
        <w:t>College and university students are a significant source of entry-level professional and technical employees. Most universities maintain career placement offices in which employers and applicants can meet. A number of considerations affect an employer’s selection of colleges and universities at which to conduct interviews.</w:t>
      </w:r>
    </w:p>
    <w:p w14:paraId="24CB4C0B" w14:textId="6D28EC81" w:rsidR="00A325A9" w:rsidRDefault="00541BBA">
      <w:pPr>
        <w:pStyle w:val="BodyText"/>
        <w:spacing w:before="179"/>
        <w:ind w:left="1625" w:right="1339"/>
      </w:pPr>
      <w:r>
        <w:t>Because college/university recruiting can be expensive and require significant time and effort, employers need to determine whether both current and future jobs require persons with college degrees in specific fields. Despite the economic changes in industries and among employers, a majority of employers who were surveyed still plan to have more than half of their hires be college graduates.</w:t>
      </w:r>
    </w:p>
    <w:p w14:paraId="263105CF" w14:textId="77777777" w:rsidR="00A325A9" w:rsidRDefault="00541BBA">
      <w:pPr>
        <w:pStyle w:val="BodyText"/>
        <w:spacing w:before="182"/>
        <w:ind w:left="1625" w:right="1433"/>
      </w:pPr>
      <w:r>
        <w:t>A number of factors determine success in college recruiting. Some employers actively build continuing relationships with individual faculty members and career staff at designated colleges and universities. Maintaining a presence on campus by providing guest speakers to classes and student groups increases the contacts for an employer. Employers with a continuing presence and support on a campus are more likely to see positive college recruiting results.</w:t>
      </w:r>
    </w:p>
    <w:p w14:paraId="41B89870" w14:textId="77777777" w:rsidR="00A325A9" w:rsidRDefault="00541BBA">
      <w:pPr>
        <w:pStyle w:val="BodyText"/>
        <w:spacing w:before="179"/>
        <w:ind w:left="1625" w:right="1764"/>
      </w:pPr>
      <w:r>
        <w:rPr>
          <w:b/>
        </w:rPr>
        <w:t xml:space="preserve">Desirable Capabilities of College Recruits </w:t>
      </w:r>
      <w:r>
        <w:t>For many employers, a moderately high grade point average (GPA) is a criterion for considering candidates for jobs during on-campus interviews. Recruiters may use GPA benchmarks to initially screen applicants in college recruiting decisions. Considerations beyond grades include the</w:t>
      </w:r>
    </w:p>
    <w:p w14:paraId="61BCCA0A" w14:textId="77777777" w:rsidR="00A325A9" w:rsidRDefault="00541BBA">
      <w:pPr>
        <w:pStyle w:val="BodyText"/>
        <w:ind w:left="1625" w:right="1546"/>
      </w:pPr>
      <w:r>
        <w:t>graduates’ leadership potential, interpersonal communication skills, and professional motivation factors. Employers also are more likely to hire college candidates with related experience. That is one reason why internships are very important to employers, candidates, and college/university efforts, as the HR On-the-Job indicates.</w:t>
      </w:r>
    </w:p>
    <w:p w14:paraId="229FDB2B" w14:textId="77777777" w:rsidR="00A325A9" w:rsidRDefault="00541BBA">
      <w:pPr>
        <w:pStyle w:val="BodyText"/>
        <w:spacing w:before="181"/>
        <w:ind w:left="1625" w:right="1433"/>
      </w:pPr>
      <w:r>
        <w:rPr>
          <w:b/>
        </w:rPr>
        <w:t xml:space="preserve">Campus Recruiting </w:t>
      </w:r>
      <w:r>
        <w:t>High schools and vocational/technical schools may be valuable sources of new employees for some organizations. Many schools have a centralized guidance or placement office. Participating in career days and giving company tours to school groups are ways of maintaining good contact with school sources. Cooperative programs in which students work part-time and receive some school credits, also may be useful in generating qualified future applicants for full-time positions.</w:t>
      </w:r>
    </w:p>
    <w:p w14:paraId="69A7CBEC" w14:textId="77777777" w:rsidR="00A325A9" w:rsidRDefault="00541BBA">
      <w:pPr>
        <w:pStyle w:val="BodyText"/>
        <w:spacing w:before="179"/>
        <w:ind w:left="1625" w:right="1433"/>
      </w:pPr>
      <w:r>
        <w:t>Employers recognize that they may need to begin attracting students with capabilities while those students are in high school. For example, GE, IBM, and other corporations fund programs to encourage students with science and math skills to participate in engineering internships during summers. Some employers specifically target talented members of racial/ethnic groups in high schools and provide them with career encouragement, summer internships, and mentoring programs as part of aiding workforce diversity efforts.</w:t>
      </w:r>
    </w:p>
    <w:p w14:paraId="65470BA0" w14:textId="77777777" w:rsidR="00A325A9" w:rsidRDefault="00541BBA">
      <w:pPr>
        <w:pStyle w:val="ListParagraph"/>
        <w:numPr>
          <w:ilvl w:val="0"/>
          <w:numId w:val="70"/>
        </w:numPr>
        <w:tabs>
          <w:tab w:val="left" w:pos="1301"/>
        </w:tabs>
        <w:spacing w:before="182"/>
        <w:ind w:hanging="243"/>
        <w:rPr>
          <w:b/>
          <w:sz w:val="24"/>
        </w:rPr>
      </w:pPr>
      <w:r>
        <w:rPr>
          <w:b/>
          <w:sz w:val="24"/>
        </w:rPr>
        <w:t>Employer Branding</w:t>
      </w:r>
    </w:p>
    <w:p w14:paraId="7195F2BB" w14:textId="77777777" w:rsidR="00A325A9" w:rsidRDefault="00541BBA">
      <w:pPr>
        <w:pStyle w:val="BodyText"/>
        <w:spacing w:before="180"/>
        <w:ind w:left="1267" w:right="2134"/>
        <w:jc w:val="both"/>
      </w:pPr>
      <w:r>
        <w:t>One of the greatest challenges facing companies right now is their ability to exploit synergies and efficiencies in their talent acquisition and retention programs. When considered</w:t>
      </w:r>
      <w:r>
        <w:rPr>
          <w:spacing w:val="-4"/>
        </w:rPr>
        <w:t xml:space="preserve"> </w:t>
      </w:r>
      <w:r>
        <w:t>with</w:t>
      </w:r>
      <w:r>
        <w:rPr>
          <w:spacing w:val="-5"/>
        </w:rPr>
        <w:t xml:space="preserve"> </w:t>
      </w:r>
      <w:r>
        <w:t>the</w:t>
      </w:r>
      <w:r>
        <w:rPr>
          <w:spacing w:val="-4"/>
        </w:rPr>
        <w:t xml:space="preserve"> </w:t>
      </w:r>
      <w:r>
        <w:t>fact</w:t>
      </w:r>
      <w:r>
        <w:rPr>
          <w:spacing w:val="-6"/>
        </w:rPr>
        <w:t xml:space="preserve"> </w:t>
      </w:r>
      <w:r>
        <w:t>we</w:t>
      </w:r>
      <w:r>
        <w:rPr>
          <w:spacing w:val="-4"/>
        </w:rPr>
        <w:t xml:space="preserve"> </w:t>
      </w:r>
      <w:r>
        <w:t>are</w:t>
      </w:r>
      <w:r>
        <w:rPr>
          <w:spacing w:val="-4"/>
        </w:rPr>
        <w:t xml:space="preserve"> </w:t>
      </w:r>
      <w:r>
        <w:t>about</w:t>
      </w:r>
      <w:r>
        <w:rPr>
          <w:spacing w:val="-5"/>
        </w:rPr>
        <w:t xml:space="preserve"> </w:t>
      </w:r>
      <w:r>
        <w:t>to</w:t>
      </w:r>
      <w:r>
        <w:rPr>
          <w:spacing w:val="-7"/>
        </w:rPr>
        <w:t xml:space="preserve"> </w:t>
      </w:r>
      <w:r>
        <w:t>enter</w:t>
      </w:r>
      <w:r>
        <w:rPr>
          <w:spacing w:val="-6"/>
        </w:rPr>
        <w:t xml:space="preserve"> </w:t>
      </w:r>
      <w:r>
        <w:t>an</w:t>
      </w:r>
      <w:r>
        <w:rPr>
          <w:spacing w:val="-2"/>
        </w:rPr>
        <w:t xml:space="preserve"> </w:t>
      </w:r>
      <w:r>
        <w:t>era</w:t>
      </w:r>
      <w:r>
        <w:rPr>
          <w:spacing w:val="-7"/>
        </w:rPr>
        <w:t xml:space="preserve"> </w:t>
      </w:r>
      <w:r>
        <w:t>of</w:t>
      </w:r>
      <w:r>
        <w:rPr>
          <w:spacing w:val="-5"/>
        </w:rPr>
        <w:t xml:space="preserve"> </w:t>
      </w:r>
      <w:r>
        <w:t>unparalleled</w:t>
      </w:r>
      <w:r>
        <w:rPr>
          <w:spacing w:val="-6"/>
        </w:rPr>
        <w:t xml:space="preserve"> </w:t>
      </w:r>
      <w:r>
        <w:t>talent</w:t>
      </w:r>
      <w:r>
        <w:rPr>
          <w:spacing w:val="-4"/>
        </w:rPr>
        <w:t xml:space="preserve"> </w:t>
      </w:r>
      <w:r>
        <w:t>scarcity</w:t>
      </w:r>
    </w:p>
    <w:p w14:paraId="208DE892" w14:textId="77777777" w:rsidR="00A325A9" w:rsidRDefault="00A325A9">
      <w:pPr>
        <w:jc w:val="both"/>
        <w:sectPr w:rsidR="00A325A9">
          <w:pgSz w:w="11910" w:h="16850"/>
          <w:pgMar w:top="1320" w:right="0" w:bottom="280" w:left="360" w:header="891" w:footer="0" w:gutter="0"/>
          <w:cols w:space="720"/>
        </w:sectPr>
      </w:pPr>
    </w:p>
    <w:p w14:paraId="7F1FED98" w14:textId="77777777" w:rsidR="00A325A9" w:rsidRDefault="00541BBA">
      <w:pPr>
        <w:pStyle w:val="BodyText"/>
        <w:spacing w:before="90"/>
        <w:ind w:left="1267" w:right="971"/>
      </w:pPr>
      <w:r>
        <w:lastRenderedPageBreak/>
        <w:t>around the world, employer branding is set to become one of the most critical roles inside global companies. Then, what is the “Employer Branding”?</w:t>
      </w:r>
    </w:p>
    <w:p w14:paraId="06EAE824" w14:textId="77777777" w:rsidR="00A325A9" w:rsidRDefault="00541BBA">
      <w:pPr>
        <w:pStyle w:val="ListParagraph"/>
        <w:numPr>
          <w:ilvl w:val="1"/>
          <w:numId w:val="70"/>
        </w:numPr>
        <w:tabs>
          <w:tab w:val="left" w:pos="1675"/>
        </w:tabs>
        <w:spacing w:before="181"/>
        <w:rPr>
          <w:sz w:val="24"/>
        </w:rPr>
      </w:pPr>
      <w:r>
        <w:rPr>
          <w:sz w:val="24"/>
        </w:rPr>
        <w:t>Definition of Employer</w:t>
      </w:r>
      <w:r>
        <w:rPr>
          <w:spacing w:val="1"/>
          <w:sz w:val="24"/>
        </w:rPr>
        <w:t xml:space="preserve"> </w:t>
      </w:r>
      <w:r>
        <w:rPr>
          <w:sz w:val="24"/>
        </w:rPr>
        <w:t>Branding</w:t>
      </w:r>
    </w:p>
    <w:p w14:paraId="7CD873BB" w14:textId="77777777" w:rsidR="00A325A9" w:rsidRDefault="00541BBA">
      <w:pPr>
        <w:pStyle w:val="BodyText"/>
        <w:spacing w:before="179"/>
        <w:ind w:left="1625" w:right="1540"/>
      </w:pPr>
      <w:r>
        <w:t>It is the process of positioning an organization as an "employer of choice" in the workforce market. An employer brand creates an image that makes people want to work for and stay working for the organization. An organizational value proposition of employees is the foundation of employer branding.</w:t>
      </w:r>
    </w:p>
    <w:p w14:paraId="16DCD827" w14:textId="77777777" w:rsidR="00A325A9" w:rsidRDefault="00541BBA">
      <w:pPr>
        <w:pStyle w:val="ListParagraph"/>
        <w:numPr>
          <w:ilvl w:val="1"/>
          <w:numId w:val="70"/>
        </w:numPr>
        <w:tabs>
          <w:tab w:val="left" w:pos="1675"/>
        </w:tabs>
        <w:rPr>
          <w:sz w:val="24"/>
        </w:rPr>
      </w:pPr>
      <w:r>
        <w:rPr>
          <w:sz w:val="24"/>
        </w:rPr>
        <w:t>Branding</w:t>
      </w:r>
      <w:r>
        <w:rPr>
          <w:spacing w:val="-1"/>
          <w:sz w:val="24"/>
        </w:rPr>
        <w:t xml:space="preserve"> </w:t>
      </w:r>
      <w:r>
        <w:rPr>
          <w:spacing w:val="-3"/>
          <w:sz w:val="24"/>
        </w:rPr>
        <w:t>Techniques</w:t>
      </w:r>
    </w:p>
    <w:p w14:paraId="315D1687" w14:textId="5605F9D6" w:rsidR="00A325A9" w:rsidRDefault="00541BBA">
      <w:pPr>
        <w:pStyle w:val="BodyText"/>
        <w:spacing w:before="180"/>
        <w:ind w:left="1625" w:right="1339"/>
      </w:pPr>
      <w:r>
        <w:t>Employer branding uses the same marketing, communications, and performance technology used to market products and services to create an image of what it is like to work at the company. Firms typically use the following techniques, collectively or in a selective manner:</w:t>
      </w:r>
    </w:p>
    <w:p w14:paraId="5B360206" w14:textId="77777777" w:rsidR="00A325A9" w:rsidRDefault="00541BBA">
      <w:pPr>
        <w:pStyle w:val="ListParagraph"/>
        <w:numPr>
          <w:ilvl w:val="2"/>
          <w:numId w:val="70"/>
        </w:numPr>
        <w:tabs>
          <w:tab w:val="left" w:pos="2227"/>
        </w:tabs>
        <w:spacing w:before="182"/>
        <w:rPr>
          <w:sz w:val="24"/>
        </w:rPr>
      </w:pPr>
      <w:r>
        <w:rPr>
          <w:sz w:val="24"/>
        </w:rPr>
        <w:t xml:space="preserve">The corporate </w:t>
      </w:r>
      <w:r>
        <w:rPr>
          <w:spacing w:val="-4"/>
          <w:sz w:val="24"/>
        </w:rPr>
        <w:t>Web</w:t>
      </w:r>
      <w:r>
        <w:rPr>
          <w:spacing w:val="2"/>
          <w:sz w:val="24"/>
        </w:rPr>
        <w:t xml:space="preserve"> </w:t>
      </w:r>
      <w:r>
        <w:rPr>
          <w:sz w:val="24"/>
        </w:rPr>
        <w:t>site</w:t>
      </w:r>
    </w:p>
    <w:p w14:paraId="41F876DF" w14:textId="77777777" w:rsidR="00A325A9" w:rsidRDefault="00541BBA">
      <w:pPr>
        <w:pStyle w:val="ListParagraph"/>
        <w:numPr>
          <w:ilvl w:val="2"/>
          <w:numId w:val="70"/>
        </w:numPr>
        <w:tabs>
          <w:tab w:val="left" w:pos="2227"/>
        </w:tabs>
        <w:rPr>
          <w:sz w:val="24"/>
        </w:rPr>
      </w:pPr>
      <w:r>
        <w:rPr>
          <w:sz w:val="24"/>
        </w:rPr>
        <w:t>Media ads (e.g., print, television,</w:t>
      </w:r>
      <w:r>
        <w:rPr>
          <w:spacing w:val="-2"/>
          <w:sz w:val="24"/>
        </w:rPr>
        <w:t xml:space="preserve"> </w:t>
      </w:r>
      <w:r>
        <w:rPr>
          <w:sz w:val="24"/>
        </w:rPr>
        <w:t>radio)</w:t>
      </w:r>
    </w:p>
    <w:p w14:paraId="73F528EB" w14:textId="77777777" w:rsidR="00A325A9" w:rsidRDefault="00541BBA">
      <w:pPr>
        <w:pStyle w:val="ListParagraph"/>
        <w:numPr>
          <w:ilvl w:val="2"/>
          <w:numId w:val="70"/>
        </w:numPr>
        <w:tabs>
          <w:tab w:val="left" w:pos="2227"/>
        </w:tabs>
        <w:rPr>
          <w:sz w:val="24"/>
        </w:rPr>
      </w:pPr>
      <w:r>
        <w:rPr>
          <w:sz w:val="24"/>
        </w:rPr>
        <w:t>Collateral materials (e.g.,</w:t>
      </w:r>
      <w:r>
        <w:rPr>
          <w:spacing w:val="-1"/>
          <w:sz w:val="24"/>
        </w:rPr>
        <w:t xml:space="preserve"> </w:t>
      </w:r>
      <w:r>
        <w:rPr>
          <w:sz w:val="24"/>
        </w:rPr>
        <w:t>brochures)</w:t>
      </w:r>
    </w:p>
    <w:p w14:paraId="1F2FAC65" w14:textId="77777777" w:rsidR="00A325A9" w:rsidRDefault="00541BBA">
      <w:pPr>
        <w:pStyle w:val="ListParagraph"/>
        <w:numPr>
          <w:ilvl w:val="2"/>
          <w:numId w:val="70"/>
        </w:numPr>
        <w:tabs>
          <w:tab w:val="left" w:pos="2227"/>
        </w:tabs>
        <w:spacing w:before="179"/>
        <w:rPr>
          <w:sz w:val="24"/>
        </w:rPr>
      </w:pPr>
      <w:r>
        <w:rPr>
          <w:sz w:val="24"/>
        </w:rPr>
        <w:t>Marketing</w:t>
      </w:r>
      <w:r>
        <w:rPr>
          <w:spacing w:val="-1"/>
          <w:sz w:val="24"/>
        </w:rPr>
        <w:t xml:space="preserve"> </w:t>
      </w:r>
      <w:r>
        <w:rPr>
          <w:sz w:val="24"/>
        </w:rPr>
        <w:t>campaigns</w:t>
      </w:r>
    </w:p>
    <w:p w14:paraId="02F55D43" w14:textId="77777777" w:rsidR="00A325A9" w:rsidRDefault="00541BBA">
      <w:pPr>
        <w:pStyle w:val="ListParagraph"/>
        <w:numPr>
          <w:ilvl w:val="2"/>
          <w:numId w:val="70"/>
        </w:numPr>
        <w:tabs>
          <w:tab w:val="left" w:pos="2227"/>
        </w:tabs>
        <w:rPr>
          <w:sz w:val="24"/>
        </w:rPr>
      </w:pPr>
      <w:r>
        <w:rPr>
          <w:sz w:val="24"/>
        </w:rPr>
        <w:t>Representation of the company at job fairs, campuses,</w:t>
      </w:r>
      <w:r>
        <w:rPr>
          <w:spacing w:val="-11"/>
          <w:sz w:val="24"/>
        </w:rPr>
        <w:t xml:space="preserve"> </w:t>
      </w:r>
      <w:r>
        <w:rPr>
          <w:sz w:val="24"/>
        </w:rPr>
        <w:t>etc.</w:t>
      </w:r>
    </w:p>
    <w:p w14:paraId="1A077A28" w14:textId="77777777" w:rsidR="00A325A9" w:rsidRDefault="00541BBA">
      <w:pPr>
        <w:pStyle w:val="ListParagraph"/>
        <w:numPr>
          <w:ilvl w:val="2"/>
          <w:numId w:val="70"/>
        </w:numPr>
        <w:tabs>
          <w:tab w:val="left" w:pos="2227"/>
        </w:tabs>
        <w:rPr>
          <w:sz w:val="24"/>
        </w:rPr>
      </w:pPr>
      <w:r>
        <w:rPr>
          <w:sz w:val="24"/>
        </w:rPr>
        <w:t>Community events, sponsorships, and CSR,</w:t>
      </w:r>
      <w:r>
        <w:rPr>
          <w:spacing w:val="-7"/>
          <w:sz w:val="24"/>
        </w:rPr>
        <w:t xml:space="preserve"> </w:t>
      </w:r>
      <w:r>
        <w:rPr>
          <w:sz w:val="24"/>
        </w:rPr>
        <w:t>etc.</w:t>
      </w:r>
    </w:p>
    <w:p w14:paraId="2BE60775" w14:textId="77777777" w:rsidR="00A325A9" w:rsidRDefault="00541BBA">
      <w:pPr>
        <w:pStyle w:val="ListParagraph"/>
        <w:numPr>
          <w:ilvl w:val="2"/>
          <w:numId w:val="70"/>
        </w:numPr>
        <w:tabs>
          <w:tab w:val="left" w:pos="2227"/>
        </w:tabs>
        <w:rPr>
          <w:sz w:val="24"/>
        </w:rPr>
      </w:pPr>
      <w:r>
        <w:rPr>
          <w:sz w:val="24"/>
        </w:rPr>
        <w:t xml:space="preserve">Continuous recruiting to </w:t>
      </w:r>
      <w:r>
        <w:rPr>
          <w:spacing w:val="-3"/>
          <w:sz w:val="24"/>
        </w:rPr>
        <w:t xml:space="preserve">keep </w:t>
      </w:r>
      <w:r>
        <w:rPr>
          <w:sz w:val="24"/>
        </w:rPr>
        <w:t>visible in the labor</w:t>
      </w:r>
      <w:r>
        <w:rPr>
          <w:spacing w:val="-1"/>
          <w:sz w:val="24"/>
        </w:rPr>
        <w:t xml:space="preserve"> </w:t>
      </w:r>
      <w:r>
        <w:rPr>
          <w:sz w:val="24"/>
        </w:rPr>
        <w:t>market.</w:t>
      </w:r>
    </w:p>
    <w:p w14:paraId="32B8E374" w14:textId="77777777" w:rsidR="00A325A9" w:rsidRDefault="00541BBA">
      <w:pPr>
        <w:pStyle w:val="ListParagraph"/>
        <w:numPr>
          <w:ilvl w:val="1"/>
          <w:numId w:val="70"/>
        </w:numPr>
        <w:tabs>
          <w:tab w:val="left" w:pos="1675"/>
        </w:tabs>
        <w:rPr>
          <w:sz w:val="24"/>
        </w:rPr>
      </w:pPr>
      <w:r>
        <w:rPr>
          <w:sz w:val="24"/>
        </w:rPr>
        <w:t xml:space="preserve">Employee </w:t>
      </w:r>
      <w:r>
        <w:rPr>
          <w:spacing w:val="-3"/>
          <w:sz w:val="24"/>
        </w:rPr>
        <w:t xml:space="preserve">Value </w:t>
      </w:r>
      <w:r>
        <w:rPr>
          <w:sz w:val="24"/>
        </w:rPr>
        <w:t>Proposition (EVP) is the Foundation of Employer</w:t>
      </w:r>
      <w:r>
        <w:rPr>
          <w:spacing w:val="-8"/>
          <w:sz w:val="24"/>
        </w:rPr>
        <w:t xml:space="preserve"> </w:t>
      </w:r>
      <w:r>
        <w:rPr>
          <w:sz w:val="24"/>
        </w:rPr>
        <w:t>Branding</w:t>
      </w:r>
    </w:p>
    <w:p w14:paraId="79FAABB5" w14:textId="77777777" w:rsidR="00A325A9" w:rsidRDefault="00541BBA">
      <w:pPr>
        <w:pStyle w:val="BodyText"/>
        <w:spacing w:before="180"/>
        <w:ind w:left="1625" w:right="1546"/>
      </w:pPr>
      <w:r>
        <w:t>An EVP answers the question, why would a talented person want to work for the organization? The EVP must be aligned with the organizational strategic plan, vision, mission, and values and create an image that attracts and retains people. Further, it must provide an accurate picture of employment for employees and candidates. Any inconsistencies in the work environment can erode the credibility of a branding strategy.</w:t>
      </w:r>
    </w:p>
    <w:p w14:paraId="209A4567" w14:textId="77777777" w:rsidR="00A325A9" w:rsidRDefault="00541BBA">
      <w:pPr>
        <w:pStyle w:val="BodyText"/>
        <w:spacing w:before="181"/>
        <w:ind w:left="1625" w:right="971"/>
      </w:pPr>
      <w:r>
        <w:t>An EVP should promote the tangible and intangible benefits that people derive from working there. Many people are attracted to work for international NGOs or other nonprofits because they want to make a difference.</w:t>
      </w:r>
    </w:p>
    <w:p w14:paraId="596543A1" w14:textId="77777777" w:rsidR="00A325A9" w:rsidRDefault="00541BBA">
      <w:pPr>
        <w:pStyle w:val="BodyText"/>
        <w:spacing w:before="180"/>
        <w:ind w:left="1625" w:right="1477"/>
      </w:pPr>
      <w:r>
        <w:t>To create a global Employee Value Proposition can build on the principles of corporate brand to further differentiate the company in an increasingly competitive talent marketplace. This included identifying:</w:t>
      </w:r>
    </w:p>
    <w:p w14:paraId="1CE04EB5" w14:textId="77777777" w:rsidR="00A325A9" w:rsidRDefault="00541BBA">
      <w:pPr>
        <w:pStyle w:val="ListParagraph"/>
        <w:numPr>
          <w:ilvl w:val="2"/>
          <w:numId w:val="70"/>
        </w:numPr>
        <w:tabs>
          <w:tab w:val="left" w:pos="2227"/>
        </w:tabs>
        <w:ind w:left="2220" w:right="1562" w:hanging="596"/>
        <w:rPr>
          <w:sz w:val="24"/>
        </w:rPr>
      </w:pPr>
      <w:r>
        <w:rPr>
          <w:sz w:val="24"/>
        </w:rPr>
        <w:t>Any</w:t>
      </w:r>
      <w:r>
        <w:rPr>
          <w:spacing w:val="-9"/>
          <w:sz w:val="24"/>
        </w:rPr>
        <w:t xml:space="preserve"> </w:t>
      </w:r>
      <w:r>
        <w:rPr>
          <w:sz w:val="24"/>
        </w:rPr>
        <w:t>different</w:t>
      </w:r>
      <w:r>
        <w:rPr>
          <w:spacing w:val="-6"/>
          <w:sz w:val="24"/>
        </w:rPr>
        <w:t xml:space="preserve"> </w:t>
      </w:r>
      <w:r>
        <w:rPr>
          <w:sz w:val="24"/>
        </w:rPr>
        <w:t>approaches</w:t>
      </w:r>
      <w:r>
        <w:rPr>
          <w:spacing w:val="-6"/>
          <w:sz w:val="24"/>
        </w:rPr>
        <w:t xml:space="preserve"> </w:t>
      </w:r>
      <w:r>
        <w:rPr>
          <w:sz w:val="24"/>
        </w:rPr>
        <w:t>needed</w:t>
      </w:r>
      <w:r>
        <w:rPr>
          <w:spacing w:val="-7"/>
          <w:sz w:val="24"/>
        </w:rPr>
        <w:t xml:space="preserve"> </w:t>
      </w:r>
      <w:r>
        <w:rPr>
          <w:sz w:val="24"/>
        </w:rPr>
        <w:t>to</w:t>
      </w:r>
      <w:r>
        <w:rPr>
          <w:spacing w:val="-8"/>
          <w:sz w:val="24"/>
        </w:rPr>
        <w:t xml:space="preserve"> </w:t>
      </w:r>
      <w:r>
        <w:rPr>
          <w:spacing w:val="-3"/>
          <w:sz w:val="24"/>
        </w:rPr>
        <w:t>attract</w:t>
      </w:r>
      <w:r>
        <w:rPr>
          <w:spacing w:val="-8"/>
          <w:sz w:val="24"/>
        </w:rPr>
        <w:t xml:space="preserve"> </w:t>
      </w:r>
      <w:r>
        <w:rPr>
          <w:sz w:val="24"/>
        </w:rPr>
        <w:t>and</w:t>
      </w:r>
      <w:r>
        <w:rPr>
          <w:spacing w:val="-8"/>
          <w:sz w:val="24"/>
        </w:rPr>
        <w:t xml:space="preserve"> </w:t>
      </w:r>
      <w:r>
        <w:rPr>
          <w:sz w:val="24"/>
        </w:rPr>
        <w:t>retain</w:t>
      </w:r>
      <w:r>
        <w:rPr>
          <w:spacing w:val="-7"/>
          <w:sz w:val="24"/>
        </w:rPr>
        <w:t xml:space="preserve"> </w:t>
      </w:r>
      <w:r>
        <w:rPr>
          <w:sz w:val="24"/>
        </w:rPr>
        <w:t>different</w:t>
      </w:r>
      <w:r>
        <w:rPr>
          <w:spacing w:val="-10"/>
          <w:sz w:val="24"/>
        </w:rPr>
        <w:t xml:space="preserve"> </w:t>
      </w:r>
      <w:r>
        <w:rPr>
          <w:sz w:val="24"/>
        </w:rPr>
        <w:t>talent</w:t>
      </w:r>
      <w:r>
        <w:rPr>
          <w:spacing w:val="-6"/>
          <w:sz w:val="24"/>
        </w:rPr>
        <w:t xml:space="preserve"> </w:t>
      </w:r>
      <w:r>
        <w:rPr>
          <w:sz w:val="24"/>
        </w:rPr>
        <w:t>segments and what those differences should</w:t>
      </w:r>
      <w:r>
        <w:rPr>
          <w:spacing w:val="-2"/>
          <w:sz w:val="24"/>
        </w:rPr>
        <w:t xml:space="preserve"> </w:t>
      </w:r>
      <w:r>
        <w:rPr>
          <w:sz w:val="24"/>
        </w:rPr>
        <w:t>be.</w:t>
      </w:r>
    </w:p>
    <w:p w14:paraId="643839B6" w14:textId="77777777" w:rsidR="00A325A9" w:rsidRDefault="00541BBA">
      <w:pPr>
        <w:pStyle w:val="ListParagraph"/>
        <w:numPr>
          <w:ilvl w:val="2"/>
          <w:numId w:val="70"/>
        </w:numPr>
        <w:tabs>
          <w:tab w:val="left" w:pos="2227"/>
        </w:tabs>
        <w:ind w:left="2220" w:right="1756" w:hanging="596"/>
        <w:rPr>
          <w:sz w:val="24"/>
        </w:rPr>
      </w:pPr>
      <w:r>
        <w:rPr>
          <w:sz w:val="24"/>
        </w:rPr>
        <w:t>Priority</w:t>
      </w:r>
      <w:r>
        <w:rPr>
          <w:spacing w:val="-5"/>
          <w:sz w:val="24"/>
        </w:rPr>
        <w:t xml:space="preserve"> </w:t>
      </w:r>
      <w:r>
        <w:rPr>
          <w:sz w:val="24"/>
        </w:rPr>
        <w:t>areas</w:t>
      </w:r>
      <w:r>
        <w:rPr>
          <w:spacing w:val="-6"/>
          <w:sz w:val="24"/>
        </w:rPr>
        <w:t xml:space="preserve"> </w:t>
      </w:r>
      <w:r>
        <w:rPr>
          <w:sz w:val="24"/>
        </w:rPr>
        <w:t>for</w:t>
      </w:r>
      <w:r>
        <w:rPr>
          <w:spacing w:val="-6"/>
          <w:sz w:val="24"/>
        </w:rPr>
        <w:t xml:space="preserve"> </w:t>
      </w:r>
      <w:r>
        <w:rPr>
          <w:sz w:val="24"/>
        </w:rPr>
        <w:t>change</w:t>
      </w:r>
      <w:r>
        <w:rPr>
          <w:spacing w:val="-3"/>
          <w:sz w:val="24"/>
        </w:rPr>
        <w:t xml:space="preserve"> </w:t>
      </w:r>
      <w:r>
        <w:rPr>
          <w:sz w:val="24"/>
        </w:rPr>
        <w:t>in</w:t>
      </w:r>
      <w:r>
        <w:rPr>
          <w:spacing w:val="-6"/>
          <w:sz w:val="24"/>
        </w:rPr>
        <w:t xml:space="preserve"> </w:t>
      </w:r>
      <w:r>
        <w:rPr>
          <w:sz w:val="24"/>
        </w:rPr>
        <w:t>order</w:t>
      </w:r>
      <w:r>
        <w:rPr>
          <w:spacing w:val="-5"/>
          <w:sz w:val="24"/>
        </w:rPr>
        <w:t xml:space="preserve"> </w:t>
      </w:r>
      <w:r>
        <w:rPr>
          <w:sz w:val="24"/>
        </w:rPr>
        <w:t>to</w:t>
      </w:r>
      <w:r>
        <w:rPr>
          <w:spacing w:val="-6"/>
          <w:sz w:val="24"/>
        </w:rPr>
        <w:t xml:space="preserve"> </w:t>
      </w:r>
      <w:r>
        <w:rPr>
          <w:sz w:val="24"/>
        </w:rPr>
        <w:t>maintain</w:t>
      </w:r>
      <w:r>
        <w:rPr>
          <w:spacing w:val="-3"/>
          <w:sz w:val="24"/>
        </w:rPr>
        <w:t xml:space="preserve"> </w:t>
      </w:r>
      <w:r>
        <w:rPr>
          <w:sz w:val="24"/>
        </w:rPr>
        <w:t>and</w:t>
      </w:r>
      <w:r>
        <w:rPr>
          <w:spacing w:val="-3"/>
          <w:sz w:val="24"/>
        </w:rPr>
        <w:t xml:space="preserve"> </w:t>
      </w:r>
      <w:r>
        <w:rPr>
          <w:sz w:val="24"/>
        </w:rPr>
        <w:t>improve</w:t>
      </w:r>
      <w:r>
        <w:rPr>
          <w:spacing w:val="-7"/>
          <w:sz w:val="24"/>
        </w:rPr>
        <w:t xml:space="preserve"> </w:t>
      </w:r>
      <w:r>
        <w:rPr>
          <w:sz w:val="24"/>
        </w:rPr>
        <w:t>engagement</w:t>
      </w:r>
      <w:r>
        <w:rPr>
          <w:spacing w:val="-5"/>
          <w:sz w:val="24"/>
        </w:rPr>
        <w:t xml:space="preserve"> </w:t>
      </w:r>
      <w:r>
        <w:rPr>
          <w:sz w:val="24"/>
        </w:rPr>
        <w:t>of</w:t>
      </w:r>
      <w:r>
        <w:rPr>
          <w:spacing w:val="-5"/>
          <w:sz w:val="24"/>
        </w:rPr>
        <w:t xml:space="preserve"> </w:t>
      </w:r>
      <w:r>
        <w:rPr>
          <w:spacing w:val="-4"/>
          <w:sz w:val="24"/>
        </w:rPr>
        <w:t xml:space="preserve">key </w:t>
      </w:r>
      <w:r>
        <w:rPr>
          <w:sz w:val="24"/>
        </w:rPr>
        <w:t>talent.</w:t>
      </w:r>
    </w:p>
    <w:p w14:paraId="5C0AF1A7" w14:textId="77777777" w:rsidR="00A325A9" w:rsidRDefault="00A325A9">
      <w:pPr>
        <w:rPr>
          <w:sz w:val="24"/>
        </w:rPr>
        <w:sectPr w:rsidR="00A325A9">
          <w:pgSz w:w="11910" w:h="16850"/>
          <w:pgMar w:top="1320" w:right="0" w:bottom="280" w:left="360" w:header="891" w:footer="0" w:gutter="0"/>
          <w:cols w:space="720"/>
        </w:sectPr>
      </w:pPr>
    </w:p>
    <w:p w14:paraId="2AE57B25" w14:textId="77777777" w:rsidR="00A325A9" w:rsidRDefault="00541BBA">
      <w:pPr>
        <w:pStyle w:val="ListParagraph"/>
        <w:numPr>
          <w:ilvl w:val="2"/>
          <w:numId w:val="70"/>
        </w:numPr>
        <w:tabs>
          <w:tab w:val="left" w:pos="2227"/>
        </w:tabs>
        <w:spacing w:before="90"/>
        <w:rPr>
          <w:sz w:val="24"/>
        </w:rPr>
      </w:pPr>
      <w:r>
        <w:rPr>
          <w:sz w:val="24"/>
        </w:rPr>
        <w:lastRenderedPageBreak/>
        <w:t xml:space="preserve">The messages to use to </w:t>
      </w:r>
      <w:r>
        <w:rPr>
          <w:spacing w:val="-3"/>
          <w:sz w:val="24"/>
        </w:rPr>
        <w:t xml:space="preserve">attract different </w:t>
      </w:r>
      <w:r>
        <w:rPr>
          <w:sz w:val="24"/>
        </w:rPr>
        <w:t xml:space="preserve">talent groups in </w:t>
      </w:r>
      <w:r>
        <w:rPr>
          <w:spacing w:val="-3"/>
          <w:sz w:val="24"/>
        </w:rPr>
        <w:t>different</w:t>
      </w:r>
      <w:r>
        <w:rPr>
          <w:spacing w:val="-1"/>
          <w:sz w:val="24"/>
        </w:rPr>
        <w:t xml:space="preserve"> </w:t>
      </w:r>
      <w:r>
        <w:rPr>
          <w:sz w:val="24"/>
        </w:rPr>
        <w:t>countries.</w:t>
      </w:r>
    </w:p>
    <w:p w14:paraId="40B20E5D" w14:textId="77777777" w:rsidR="00A325A9" w:rsidRDefault="00541BBA">
      <w:pPr>
        <w:pStyle w:val="ListParagraph"/>
        <w:numPr>
          <w:ilvl w:val="1"/>
          <w:numId w:val="70"/>
        </w:numPr>
        <w:tabs>
          <w:tab w:val="left" w:pos="1675"/>
        </w:tabs>
        <w:spacing w:before="181"/>
        <w:rPr>
          <w:sz w:val="24"/>
        </w:rPr>
      </w:pPr>
      <w:r>
        <w:rPr>
          <w:sz w:val="24"/>
        </w:rPr>
        <w:t>Employer Brand</w:t>
      </w:r>
      <w:r>
        <w:rPr>
          <w:spacing w:val="-1"/>
          <w:sz w:val="24"/>
        </w:rPr>
        <w:t xml:space="preserve"> </w:t>
      </w:r>
      <w:r>
        <w:rPr>
          <w:sz w:val="24"/>
        </w:rPr>
        <w:t>Framework</w:t>
      </w:r>
    </w:p>
    <w:p w14:paraId="09DDCA0C" w14:textId="77777777" w:rsidR="00A325A9" w:rsidRDefault="00541BBA">
      <w:pPr>
        <w:pStyle w:val="BodyText"/>
        <w:spacing w:before="180"/>
        <w:ind w:left="1625" w:right="971"/>
      </w:pPr>
      <w:r>
        <w:t>An employer brand framework defines the employment experience from a stakeholder perspective. The Framework considers the role of stakeholders including employees, prospective candidates, customers, investors, and society in employer branding.</w:t>
      </w:r>
    </w:p>
    <w:p w14:paraId="1C9CF40C" w14:textId="77777777" w:rsidR="00A325A9" w:rsidRDefault="00A325A9">
      <w:pPr>
        <w:pStyle w:val="BodyText"/>
        <w:spacing w:before="10"/>
        <w:rPr>
          <w:sz w:val="17"/>
        </w:rPr>
      </w:pPr>
    </w:p>
    <w:p w14:paraId="4C4B20FD" w14:textId="77777777" w:rsidR="00A325A9" w:rsidRDefault="00A325A9">
      <w:pPr>
        <w:rPr>
          <w:sz w:val="17"/>
        </w:rPr>
        <w:sectPr w:rsidR="00A325A9">
          <w:pgSz w:w="11910" w:h="16850"/>
          <w:pgMar w:top="1320" w:right="0" w:bottom="280" w:left="360" w:header="891" w:footer="0" w:gutter="0"/>
          <w:cols w:space="720"/>
        </w:sectPr>
      </w:pPr>
    </w:p>
    <w:p w14:paraId="793D5F53" w14:textId="2B1A4E24" w:rsidR="00A325A9" w:rsidRDefault="0087638C">
      <w:pPr>
        <w:spacing w:before="109"/>
        <w:jc w:val="right"/>
        <w:rPr>
          <w:sz w:val="14"/>
        </w:rPr>
      </w:pPr>
      <w:r>
        <w:rPr>
          <w:noProof/>
        </w:rPr>
        <w:pict w14:anchorId="1F481354">
          <v:shape id="_x0000_s1543" style="position:absolute;left:0;text-align:left;margin-left:116.3pt;margin-top:11.2pt;width:158.7pt;height:213.8pt;z-index:-251181577" coordorigin="2686,225" coordsize="3174,4276" o:spt="100" adj="0,,0" path="m3477,341l3280,480,3141,282,2745,560r139,198l2686,896r535,-80l3402,480r75,-139m3484,4494r-59,-168l3305,3985,2790,3822r173,168l2795,4164r347,336l3310,4326r174,168m5765,587l5590,401,5434,235,5258,401,5092,225r156,517l5755,929,5590,753,5765,587t95,3221l5334,3934r-214,496l5305,4275r156,184l5680,4275r150,-127l5675,3963r185,-155e" fillcolor="#bebebe" stroked="f">
            <v:stroke joinstyle="round"/>
            <v:formulas/>
            <v:path arrowok="t" o:connecttype="segments"/>
          </v:shape>
        </w:pict>
      </w:r>
      <w:r w:rsidR="00541BBA">
        <w:rPr>
          <w:w w:val="105"/>
          <w:sz w:val="14"/>
        </w:rPr>
        <w:t>Stakeholders</w:t>
      </w:r>
    </w:p>
    <w:p w14:paraId="427EF60D" w14:textId="2C65BF5E" w:rsidR="00A325A9" w:rsidRDefault="0087638C">
      <w:pPr>
        <w:pStyle w:val="BodyText"/>
        <w:rPr>
          <w:sz w:val="18"/>
        </w:rPr>
      </w:pPr>
      <w:r>
        <w:rPr>
          <w:noProof/>
        </w:rPr>
        <w:pict w14:anchorId="566B431A">
          <v:shape id="_x0000_s1548" style="position:absolute;margin-left:99pt;margin-top:5.95pt;width:197.05pt;height:193.8pt;z-index:-251186697" coordorigin="2340,399" coordsize="3941,3876" path="m4311,399r-78,2l4157,405r-76,7l4006,422r-74,13l3859,450r-72,18l3716,489r-70,23l3578,538r-68,28l3444,596r-65,33l3316,664r-62,37l3194,740r-59,42l3078,825r-55,45l2969,918r-52,49l2867,1018r-48,53l2773,1125r-44,56l2687,1239r-40,59l2609,1359r-35,62l2541,1485r-31,65l2481,1616r-26,67l2432,1752r-21,70l2392,1893r-15,71l2364,2037r-10,74l2346,2185r-4,76l2340,2337r2,76l2346,2488r8,75l2364,2637r13,72l2392,2781r19,71l2432,2922r23,68l2481,3058r29,66l2541,3189r33,64l2609,3315r38,61l2687,3435r42,58l2773,3549r46,54l2867,3656r50,51l2969,3756r54,47l3078,3849r57,43l3194,3934r60,39l3316,4010r63,35l3444,4078r66,30l3578,4136r68,25l3716,4185r71,20l3859,4223r73,16l4006,4251r75,10l4157,4269r76,4l4311,4274r77,-1l4465,4269r75,-8l4615,4251r74,-12l4762,4223r72,-18l4905,4185r70,-24l5044,4136r67,-28l5177,4077r65,-32l5305,4010r62,-37l5427,3934r59,-42l5543,3849r55,-46l5652,3756r52,-49l5754,3656r48,-53l5848,3549r44,-56l5934,3435r40,-59l6012,3315r36,-62l6081,3189r31,-65l6140,3058r26,-68l6190,2922r21,-70l6229,2781r16,-72l6258,2637r10,-74l6275,2488r5,-75l6281,2337r-1,-76l6275,2185r-7,-74l6258,2037r-13,-73l6229,1893r-18,-71l6190,1752r-24,-69l6140,1616r-28,-66l6081,1485r-33,-64l6012,1359r-38,-61l5934,1239r-42,-58l5848,1125r-46,-54l5754,1018r-50,-51l5652,918r-54,-48l5543,825r-57,-43l5427,740r-60,-39l5305,664r-63,-35l5177,596r-66,-30l5044,538r-69,-26l4905,489r-71,-21l4762,450r-73,-15l4615,422r-75,-10l4465,405r-77,-4l4311,399xe" fillcolor="#375f92" stroked="f">
            <v:path arrowok="t"/>
          </v:shape>
        </w:pict>
      </w:r>
      <w:r w:rsidR="00541BBA">
        <w:br w:type="column"/>
      </w:r>
    </w:p>
    <w:p w14:paraId="1BB23727" w14:textId="77777777" w:rsidR="00A325A9" w:rsidRDefault="00A325A9">
      <w:pPr>
        <w:pStyle w:val="BodyText"/>
        <w:rPr>
          <w:sz w:val="18"/>
        </w:rPr>
      </w:pPr>
    </w:p>
    <w:p w14:paraId="1EFA9243" w14:textId="6BFA20FF" w:rsidR="00A325A9" w:rsidRDefault="0087638C">
      <w:pPr>
        <w:spacing w:before="123"/>
        <w:ind w:left="808"/>
        <w:jc w:val="center"/>
        <w:rPr>
          <w:sz w:val="17"/>
        </w:rPr>
      </w:pPr>
      <w:r>
        <w:rPr>
          <w:noProof/>
          <w:color w:val="F1F1F1"/>
          <w:sz w:val="17"/>
        </w:rPr>
        <w:pict w14:anchorId="75D0CDB2">
          <v:shape id="_x0000_s1547" style="position:absolute;left:0;text-align:left;margin-left:-9.95pt;margin-top:18.65pt;width:155.15pt;height:152.35pt;z-index:-251185673" coordorigin="2755,813" coordsize="3103,3047" path="m4306,813r-77,2l4152,821r-75,9l4003,843r-73,16l3858,878r-70,23l3719,926r-67,29l3587,987r-64,34l3461,1059r-59,40l3344,1142r-56,45l3235,1235r-51,50l3135,1337r-46,55l3045,1449r-40,58l2966,1568r-35,62l2899,1695r-30,66l2843,1828r-23,69l2801,1967r-17,72l2771,2112r-9,74l2757,2261r-2,76l2757,2413r5,75l2771,2562r13,73l2801,2707r19,70l2843,2846r26,67l2899,2979r32,64l2966,3106r39,60l3045,3225r44,57l3135,3336r49,53l3235,3439r53,48l3344,3532r58,43l3461,3615r62,37l3587,3687r65,32l3719,3747r69,26l3858,3796r72,19l4003,3831r74,13l4152,3853r77,5l4306,3860r78,-2l4460,3853r75,-9l4610,3831r73,-16l4754,3796r70,-23l4893,3747r67,-28l5026,3687r63,-35l5151,3615r60,-40l5268,3532r56,-45l5377,3439r51,-50l5477,3336r46,-54l5567,3225r41,-59l5646,3106r35,-63l5713,2979r30,-66l5769,2846r23,-69l5812,2707r16,-72l5841,2562r9,-74l5856,2413r2,-76l5856,2261r-6,-75l5841,2112r-13,-73l5812,1967r-20,-70l5769,1828r-26,-67l5713,1695r-32,-65l5646,1568r-38,-61l5567,1449r-44,-57l5477,1337r-49,-52l5377,1235r-53,-48l5268,1142r-57,-43l5151,1059r-62,-38l5026,987r-66,-32l4893,926r-69,-25l4754,878r-71,-19l4610,843r-75,-13l4460,821r-76,-6l4306,813xe" fillcolor="#77923b" stroked="f">
            <v:path arrowok="t"/>
          </v:shape>
        </w:pict>
      </w:r>
      <w:r w:rsidR="00541BBA">
        <w:rPr>
          <w:color w:val="F1F1F1"/>
          <w:sz w:val="17"/>
        </w:rPr>
        <w:t>Corporate Brand</w:t>
      </w:r>
    </w:p>
    <w:p w14:paraId="0DC9C592" w14:textId="77777777" w:rsidR="00A325A9" w:rsidRDefault="00541BBA">
      <w:pPr>
        <w:spacing w:before="117"/>
        <w:ind w:left="722"/>
        <w:jc w:val="center"/>
        <w:rPr>
          <w:sz w:val="19"/>
        </w:rPr>
      </w:pPr>
      <w:r>
        <w:rPr>
          <w:color w:val="F1F1F1"/>
          <w:sz w:val="19"/>
        </w:rPr>
        <w:t>EBSP</w:t>
      </w:r>
    </w:p>
    <w:p w14:paraId="10AD327B" w14:textId="667017A1" w:rsidR="00A325A9" w:rsidRDefault="0087638C">
      <w:pPr>
        <w:spacing w:before="77" w:line="247" w:lineRule="auto"/>
        <w:ind w:left="773" w:right="4837"/>
        <w:rPr>
          <w:sz w:val="14"/>
        </w:rPr>
      </w:pPr>
      <w:r>
        <w:rPr>
          <w:noProof/>
        </w:rPr>
        <w:pict w14:anchorId="75475FF7">
          <v:shape id="_x0000_s1546" style="position:absolute;left:0;text-align:left;margin-left:7.1pt;margin-top:2.2pt;width:121.1pt;height:117.4pt;z-index:-251184649" coordorigin="3095,1163" coordsize="2422,2348" path="m4306,1163r-76,3l4154,1172r-74,12l4008,1199r-71,20l3869,1242r-67,28l3737,1301r-63,34l3614,1374r-57,41l3502,1459r-52,48l3401,1557r-46,54l3312,1666r-39,59l3237,1785r-32,63l3177,1913r-25,66l3132,2048r-16,70l3105,2190r-7,73l3095,2337r3,74l3105,2484r11,72l3132,2626r20,68l3177,2761r28,65l3237,2889r36,60l3312,3007r43,56l3401,3116r49,51l3502,3214r55,45l3614,3300r60,38l3737,3373r65,31l3869,3431r68,24l4008,3475r72,15l4154,3501r76,7l4306,3510r77,-2l4458,3501r74,-11l4604,3475r71,-20l4744,3431r67,-27l4875,3373r63,-35l4998,3300r57,-41l5110,3214r52,-47l5211,3116r46,-53l5300,3007r39,-58l5375,2889r32,-63l5435,2761r25,-67l5480,2626r16,-70l5507,2484r7,-73l5517,2337r-3,-74l5507,2190r-11,-72l5480,2048r-20,-69l5435,1913r-28,-65l5375,1785r-36,-60l5300,1666r-43,-55l5211,1557r-49,-50l5110,1459r-55,-44l4998,1374r-60,-39l4875,1301r-64,-31l4744,1242r-69,-23l4604,1199r-72,-15l4458,1172r-75,-6l4306,1163xe" fillcolor="#066" stroked="f">
            <v:path arrowok="t"/>
          </v:shape>
        </w:pict>
      </w:r>
      <w:r w:rsidR="00541BBA">
        <w:br w:type="column"/>
      </w:r>
      <w:r w:rsidR="00541BBA">
        <w:rPr>
          <w:w w:val="105"/>
          <w:sz w:val="14"/>
        </w:rPr>
        <w:t>Prospective Employees</w:t>
      </w:r>
    </w:p>
    <w:p w14:paraId="5F765440" w14:textId="77777777" w:rsidR="00A325A9" w:rsidRDefault="00A325A9">
      <w:pPr>
        <w:pStyle w:val="BodyText"/>
        <w:spacing w:before="7"/>
        <w:rPr>
          <w:sz w:val="3"/>
        </w:rPr>
      </w:pPr>
    </w:p>
    <w:p w14:paraId="598B0499" w14:textId="77777777" w:rsidR="00A325A9" w:rsidRDefault="0087638C">
      <w:pPr>
        <w:pStyle w:val="BodyText"/>
        <w:ind w:left="2052"/>
        <w:rPr>
          <w:sz w:val="20"/>
        </w:rPr>
      </w:pPr>
      <w:r>
        <w:rPr>
          <w:sz w:val="20"/>
        </w:rPr>
      </w:r>
      <w:r>
        <w:rPr>
          <w:sz w:val="20"/>
        </w:rPr>
        <w:pict w14:anchorId="193D61E1">
          <v:shape id="_x0000_s1691" type="#_x0000_t202" style="width:151.95pt;height:13.35pt;mso-left-percent:-10001;mso-top-percent:-10001;mso-position-horizontal:absolute;mso-position-horizontal-relative:char;mso-position-vertical:absolute;mso-position-vertical-relative:line;mso-left-percent:-10001;mso-top-percent:-10001" filled="f" strokecolor="#938953" strokeweight=".48708mm">
            <v:textbox style="mso-next-textbox:#_x0000_s1691" inset="0,0,0,0">
              <w:txbxContent>
                <w:p w14:paraId="6E442E1E" w14:textId="77777777" w:rsidR="0087638C" w:rsidRDefault="0087638C">
                  <w:pPr>
                    <w:spacing w:before="32"/>
                    <w:ind w:left="75"/>
                    <w:rPr>
                      <w:b/>
                      <w:sz w:val="14"/>
                    </w:rPr>
                  </w:pPr>
                  <w:r>
                    <w:rPr>
                      <w:b/>
                      <w:w w:val="105"/>
                      <w:sz w:val="14"/>
                    </w:rPr>
                    <w:t>Employer Value Proposition</w:t>
                  </w:r>
                </w:p>
              </w:txbxContent>
            </v:textbox>
            <w10:anchorlock/>
          </v:shape>
        </w:pict>
      </w:r>
    </w:p>
    <w:p w14:paraId="453C4A42" w14:textId="77777777" w:rsidR="00A325A9" w:rsidRDefault="00A325A9">
      <w:pPr>
        <w:rPr>
          <w:sz w:val="20"/>
        </w:rPr>
        <w:sectPr w:rsidR="00A325A9">
          <w:type w:val="continuous"/>
          <w:pgSz w:w="11910" w:h="16850"/>
          <w:pgMar w:top="1600" w:right="0" w:bottom="280" w:left="360" w:header="720" w:footer="720" w:gutter="0"/>
          <w:cols w:num="3" w:space="720" w:equalWidth="0">
            <w:col w:w="2553" w:space="40"/>
            <w:col w:w="1982" w:space="39"/>
            <w:col w:w="6936"/>
          </w:cols>
        </w:sectPr>
      </w:pPr>
    </w:p>
    <w:p w14:paraId="34F9964D" w14:textId="77777777" w:rsidR="00A325A9" w:rsidRDefault="00A325A9">
      <w:pPr>
        <w:pStyle w:val="BodyText"/>
        <w:spacing w:before="11"/>
        <w:rPr>
          <w:sz w:val="13"/>
        </w:rPr>
      </w:pPr>
    </w:p>
    <w:p w14:paraId="6607D705" w14:textId="2B347FA4" w:rsidR="00A325A9" w:rsidRDefault="0087638C">
      <w:pPr>
        <w:spacing w:before="64"/>
        <w:ind w:left="3751"/>
        <w:rPr>
          <w:sz w:val="19"/>
        </w:rPr>
      </w:pPr>
      <w:r>
        <w:pict w14:anchorId="62E0B360">
          <v:shape id="_x0000_s1540" type="#_x0000_t202" style="position:absolute;left:0;text-align:left;margin-left:352.05pt;margin-top:-19.4pt;width:151.95pt;height:68.15pt;z-index:251791360;mso-position-horizontal-relative:page" filled="f" strokecolor="#066" strokeweight=".48711mm">
            <v:textbox style="mso-next-textbox:#_x0000_s1540" inset="0,0,0,0">
              <w:txbxContent>
                <w:p w14:paraId="400CAE82" w14:textId="77777777" w:rsidR="0087638C" w:rsidRDefault="0087638C">
                  <w:pPr>
                    <w:spacing w:before="33" w:line="168" w:lineRule="exact"/>
                    <w:ind w:left="75"/>
                    <w:rPr>
                      <w:b/>
                      <w:sz w:val="14"/>
                    </w:rPr>
                  </w:pPr>
                  <w:r>
                    <w:rPr>
                      <w:b/>
                      <w:w w:val="105"/>
                      <w:sz w:val="14"/>
                    </w:rPr>
                    <w:t>Employer and Employee Platform</w:t>
                  </w:r>
                </w:p>
                <w:p w14:paraId="418F9615" w14:textId="77777777" w:rsidR="0087638C" w:rsidRDefault="0087638C">
                  <w:pPr>
                    <w:numPr>
                      <w:ilvl w:val="0"/>
                      <w:numId w:val="68"/>
                    </w:numPr>
                    <w:tabs>
                      <w:tab w:val="left" w:pos="122"/>
                    </w:tabs>
                    <w:spacing w:line="155" w:lineRule="exact"/>
                    <w:rPr>
                      <w:sz w:val="13"/>
                    </w:rPr>
                  </w:pPr>
                  <w:r>
                    <w:rPr>
                      <w:sz w:val="13"/>
                    </w:rPr>
                    <w:t>Recruitment and</w:t>
                  </w:r>
                  <w:r>
                    <w:rPr>
                      <w:spacing w:val="-16"/>
                      <w:sz w:val="13"/>
                    </w:rPr>
                    <w:t xml:space="preserve"> </w:t>
                  </w:r>
                  <w:r>
                    <w:rPr>
                      <w:sz w:val="13"/>
                    </w:rPr>
                    <w:t>induction</w:t>
                  </w:r>
                </w:p>
                <w:p w14:paraId="3C7D69D6" w14:textId="77777777" w:rsidR="0087638C" w:rsidRDefault="0087638C">
                  <w:pPr>
                    <w:numPr>
                      <w:ilvl w:val="0"/>
                      <w:numId w:val="68"/>
                    </w:numPr>
                    <w:tabs>
                      <w:tab w:val="left" w:pos="122"/>
                    </w:tabs>
                    <w:spacing w:line="157" w:lineRule="exact"/>
                    <w:rPr>
                      <w:sz w:val="13"/>
                    </w:rPr>
                  </w:pPr>
                  <w:r>
                    <w:rPr>
                      <w:sz w:val="13"/>
                    </w:rPr>
                    <w:t>Compensation and</w:t>
                  </w:r>
                  <w:r>
                    <w:rPr>
                      <w:spacing w:val="-12"/>
                      <w:sz w:val="13"/>
                    </w:rPr>
                    <w:t xml:space="preserve"> </w:t>
                  </w:r>
                  <w:r>
                    <w:rPr>
                      <w:sz w:val="13"/>
                    </w:rPr>
                    <w:t>benefits</w:t>
                  </w:r>
                </w:p>
                <w:p w14:paraId="32521826" w14:textId="77777777" w:rsidR="0087638C" w:rsidRDefault="0087638C">
                  <w:pPr>
                    <w:numPr>
                      <w:ilvl w:val="0"/>
                      <w:numId w:val="68"/>
                    </w:numPr>
                    <w:tabs>
                      <w:tab w:val="left" w:pos="122"/>
                    </w:tabs>
                    <w:spacing w:line="157" w:lineRule="exact"/>
                    <w:rPr>
                      <w:sz w:val="13"/>
                    </w:rPr>
                  </w:pPr>
                  <w:r>
                    <w:rPr>
                      <w:sz w:val="13"/>
                    </w:rPr>
                    <w:t>Career</w:t>
                  </w:r>
                  <w:r>
                    <w:rPr>
                      <w:spacing w:val="-11"/>
                      <w:sz w:val="13"/>
                    </w:rPr>
                    <w:t xml:space="preserve"> </w:t>
                  </w:r>
                  <w:r>
                    <w:rPr>
                      <w:sz w:val="13"/>
                    </w:rPr>
                    <w:t>development</w:t>
                  </w:r>
                </w:p>
                <w:p w14:paraId="127548BE" w14:textId="77777777" w:rsidR="0087638C" w:rsidRDefault="0087638C">
                  <w:pPr>
                    <w:numPr>
                      <w:ilvl w:val="0"/>
                      <w:numId w:val="68"/>
                    </w:numPr>
                    <w:tabs>
                      <w:tab w:val="left" w:pos="122"/>
                    </w:tabs>
                    <w:spacing w:line="157" w:lineRule="exact"/>
                    <w:rPr>
                      <w:sz w:val="13"/>
                    </w:rPr>
                  </w:pPr>
                  <w:r>
                    <w:rPr>
                      <w:sz w:val="13"/>
                    </w:rPr>
                    <w:t>Employee</w:t>
                  </w:r>
                  <w:r>
                    <w:rPr>
                      <w:spacing w:val="-3"/>
                      <w:sz w:val="13"/>
                    </w:rPr>
                    <w:t xml:space="preserve"> </w:t>
                  </w:r>
                  <w:r>
                    <w:rPr>
                      <w:sz w:val="13"/>
                    </w:rPr>
                    <w:t>research</w:t>
                  </w:r>
                </w:p>
                <w:p w14:paraId="387459D2" w14:textId="77777777" w:rsidR="0087638C" w:rsidRDefault="0087638C">
                  <w:pPr>
                    <w:numPr>
                      <w:ilvl w:val="0"/>
                      <w:numId w:val="68"/>
                    </w:numPr>
                    <w:tabs>
                      <w:tab w:val="left" w:pos="122"/>
                    </w:tabs>
                    <w:spacing w:line="152" w:lineRule="exact"/>
                    <w:rPr>
                      <w:sz w:val="13"/>
                    </w:rPr>
                  </w:pPr>
                  <w:r>
                    <w:rPr>
                      <w:sz w:val="13"/>
                    </w:rPr>
                    <w:t>Reward</w:t>
                  </w:r>
                  <w:r>
                    <w:rPr>
                      <w:spacing w:val="-21"/>
                      <w:sz w:val="13"/>
                    </w:rPr>
                    <w:t xml:space="preserve"> </w:t>
                  </w:r>
                  <w:r>
                    <w:rPr>
                      <w:sz w:val="13"/>
                    </w:rPr>
                    <w:t>and</w:t>
                  </w:r>
                  <w:r>
                    <w:rPr>
                      <w:spacing w:val="-16"/>
                      <w:sz w:val="13"/>
                    </w:rPr>
                    <w:t xml:space="preserve"> </w:t>
                  </w:r>
                  <w:r>
                    <w:rPr>
                      <w:sz w:val="13"/>
                    </w:rPr>
                    <w:t>recognition</w:t>
                  </w:r>
                </w:p>
                <w:p w14:paraId="62A69AFD" w14:textId="77777777" w:rsidR="0087638C" w:rsidRDefault="0087638C">
                  <w:pPr>
                    <w:numPr>
                      <w:ilvl w:val="0"/>
                      <w:numId w:val="68"/>
                    </w:numPr>
                    <w:tabs>
                      <w:tab w:val="left" w:pos="122"/>
                    </w:tabs>
                    <w:spacing w:line="152" w:lineRule="exact"/>
                    <w:rPr>
                      <w:sz w:val="13"/>
                    </w:rPr>
                  </w:pPr>
                  <w:r>
                    <w:rPr>
                      <w:w w:val="95"/>
                      <w:sz w:val="13"/>
                    </w:rPr>
                    <w:t xml:space="preserve">Communication </w:t>
                  </w:r>
                  <w:r>
                    <w:rPr>
                      <w:spacing w:val="11"/>
                      <w:w w:val="95"/>
                      <w:sz w:val="13"/>
                    </w:rPr>
                    <w:t xml:space="preserve"> </w:t>
                  </w:r>
                  <w:r>
                    <w:rPr>
                      <w:w w:val="95"/>
                      <w:sz w:val="13"/>
                    </w:rPr>
                    <w:t>systems</w:t>
                  </w:r>
                </w:p>
                <w:p w14:paraId="2C94C39D" w14:textId="77777777" w:rsidR="0087638C" w:rsidRDefault="0087638C">
                  <w:pPr>
                    <w:numPr>
                      <w:ilvl w:val="0"/>
                      <w:numId w:val="68"/>
                    </w:numPr>
                    <w:tabs>
                      <w:tab w:val="left" w:pos="122"/>
                    </w:tabs>
                    <w:spacing w:line="158" w:lineRule="exact"/>
                    <w:rPr>
                      <w:sz w:val="13"/>
                    </w:rPr>
                  </w:pPr>
                  <w:r>
                    <w:rPr>
                      <w:spacing w:val="-3"/>
                      <w:sz w:val="13"/>
                    </w:rPr>
                    <w:t>Work</w:t>
                  </w:r>
                  <w:r>
                    <w:rPr>
                      <w:spacing w:val="-6"/>
                      <w:sz w:val="13"/>
                    </w:rPr>
                    <w:t xml:space="preserve"> </w:t>
                  </w:r>
                  <w:r>
                    <w:rPr>
                      <w:spacing w:val="-3"/>
                      <w:sz w:val="13"/>
                    </w:rPr>
                    <w:t>environment</w:t>
                  </w:r>
                </w:p>
              </w:txbxContent>
            </v:textbox>
            <w10:wrap anchorx="page"/>
          </v:shape>
        </w:pict>
      </w:r>
      <w:r w:rsidR="00541BBA">
        <w:rPr>
          <w:color w:val="F1F1F1"/>
          <w:spacing w:val="-3"/>
          <w:sz w:val="19"/>
        </w:rPr>
        <w:t>EBEP</w:t>
      </w:r>
    </w:p>
    <w:p w14:paraId="55D0CCDB" w14:textId="4E3976D3" w:rsidR="00A325A9" w:rsidRDefault="0087638C">
      <w:pPr>
        <w:pStyle w:val="BodyText"/>
        <w:rPr>
          <w:sz w:val="20"/>
        </w:rPr>
      </w:pPr>
      <w:r>
        <w:rPr>
          <w:noProof/>
          <w:sz w:val="20"/>
        </w:rPr>
        <w:pict w14:anchorId="0D904C4E">
          <v:shape id="_x0000_s1545" style="position:absolute;margin-left:161.15pt;margin-top:2.8pt;width:76pt;height:69.5pt;z-index:-251183625" coordorigin="3583,1642" coordsize="1520,1390" path="m4343,1642r-78,3l4190,1656r-73,17l4047,1697r-66,29l3918,1761r-58,40l3806,1845r-49,50l3713,1948r-38,58l3643,2066r-26,64l3599,2197r-12,69l3583,2337r4,71l3599,2477r18,67l3643,2607r32,61l3713,2725r44,54l3806,2828r54,45l3918,2913r63,35l4047,2977r70,24l4190,3018r75,10l4343,3032r78,-4l4496,3018r73,-17l4639,2977r66,-29l4768,2913r58,-40l4880,2828r49,-49l4973,2725r38,-57l5043,2607r25,-63l5087,2477r12,-69l5103,2337r-4,-71l5087,2197r-19,-67l5043,2066r-32,-60l4973,1948r-44,-53l4880,1845r-54,-44l4768,1761r-63,-35l4639,1697r-70,-24l4496,1656r-75,-11l4343,1642xe" fillcolor="#938953" stroked="f">
            <v:path arrowok="t"/>
          </v:shape>
        </w:pict>
      </w:r>
    </w:p>
    <w:p w14:paraId="464FD8EE" w14:textId="77777777" w:rsidR="00A325A9" w:rsidRDefault="00A325A9">
      <w:pPr>
        <w:pStyle w:val="BodyText"/>
        <w:rPr>
          <w:sz w:val="26"/>
        </w:rPr>
      </w:pPr>
    </w:p>
    <w:p w14:paraId="00420778" w14:textId="77777777" w:rsidR="00A325A9" w:rsidRDefault="0087638C">
      <w:pPr>
        <w:spacing w:before="57"/>
        <w:ind w:left="3804"/>
      </w:pPr>
      <w:r>
        <w:pict w14:anchorId="614E6462">
          <v:shape id="_x0000_s1539" type="#_x0000_t202" style="position:absolute;left:0;text-align:left;margin-left:352.05pt;margin-top:20.15pt;width:151.95pt;height:68.15pt;z-index:-251527168;mso-wrap-distance-left:0;mso-wrap-distance-right:0;mso-position-horizontal-relative:page" filled="f" strokecolor="#7e7e7e" strokeweight=".48711mm">
            <v:textbox style="mso-next-textbox:#_x0000_s1539" inset="0,0,0,0">
              <w:txbxContent>
                <w:p w14:paraId="2BE88666" w14:textId="77777777" w:rsidR="0087638C" w:rsidRDefault="0087638C">
                  <w:pPr>
                    <w:spacing w:before="36" w:line="169" w:lineRule="exact"/>
                    <w:ind w:left="75"/>
                    <w:rPr>
                      <w:b/>
                      <w:sz w:val="14"/>
                    </w:rPr>
                  </w:pPr>
                  <w:r>
                    <w:rPr>
                      <w:b/>
                      <w:w w:val="105"/>
                      <w:sz w:val="14"/>
                    </w:rPr>
                    <w:t>Employer Brand Strategic Platform</w:t>
                  </w:r>
                </w:p>
                <w:p w14:paraId="1278BDDD" w14:textId="77777777" w:rsidR="0087638C" w:rsidRDefault="0087638C">
                  <w:pPr>
                    <w:numPr>
                      <w:ilvl w:val="0"/>
                      <w:numId w:val="69"/>
                    </w:numPr>
                    <w:tabs>
                      <w:tab w:val="left" w:pos="122"/>
                    </w:tabs>
                    <w:spacing w:line="155" w:lineRule="exact"/>
                    <w:rPr>
                      <w:sz w:val="13"/>
                    </w:rPr>
                  </w:pPr>
                  <w:r>
                    <w:rPr>
                      <w:sz w:val="13"/>
                    </w:rPr>
                    <w:t>Mission, vision,</w:t>
                  </w:r>
                  <w:r>
                    <w:rPr>
                      <w:spacing w:val="-6"/>
                      <w:sz w:val="13"/>
                    </w:rPr>
                    <w:t xml:space="preserve"> </w:t>
                  </w:r>
                  <w:r>
                    <w:rPr>
                      <w:sz w:val="13"/>
                    </w:rPr>
                    <w:t>values</w:t>
                  </w:r>
                </w:p>
                <w:p w14:paraId="3D1893B6" w14:textId="77777777" w:rsidR="0087638C" w:rsidRDefault="0087638C">
                  <w:pPr>
                    <w:numPr>
                      <w:ilvl w:val="0"/>
                      <w:numId w:val="69"/>
                    </w:numPr>
                    <w:tabs>
                      <w:tab w:val="left" w:pos="122"/>
                    </w:tabs>
                    <w:spacing w:line="157" w:lineRule="exact"/>
                    <w:rPr>
                      <w:sz w:val="13"/>
                    </w:rPr>
                  </w:pPr>
                  <w:r>
                    <w:rPr>
                      <w:sz w:val="13"/>
                    </w:rPr>
                    <w:t>CSR</w:t>
                  </w:r>
                </w:p>
                <w:p w14:paraId="72E79172" w14:textId="77777777" w:rsidR="0087638C" w:rsidRDefault="0087638C">
                  <w:pPr>
                    <w:numPr>
                      <w:ilvl w:val="0"/>
                      <w:numId w:val="69"/>
                    </w:numPr>
                    <w:tabs>
                      <w:tab w:val="left" w:pos="122"/>
                    </w:tabs>
                    <w:spacing w:line="157" w:lineRule="exact"/>
                    <w:rPr>
                      <w:sz w:val="13"/>
                    </w:rPr>
                  </w:pPr>
                  <w:r>
                    <w:rPr>
                      <w:sz w:val="13"/>
                    </w:rPr>
                    <w:t>Leadership</w:t>
                  </w:r>
                </w:p>
                <w:p w14:paraId="38C3A492" w14:textId="77777777" w:rsidR="0087638C" w:rsidRDefault="0087638C">
                  <w:pPr>
                    <w:numPr>
                      <w:ilvl w:val="0"/>
                      <w:numId w:val="69"/>
                    </w:numPr>
                    <w:tabs>
                      <w:tab w:val="left" w:pos="122"/>
                    </w:tabs>
                    <w:spacing w:line="157" w:lineRule="exact"/>
                    <w:rPr>
                      <w:sz w:val="13"/>
                    </w:rPr>
                  </w:pPr>
                  <w:r>
                    <w:rPr>
                      <w:sz w:val="13"/>
                    </w:rPr>
                    <w:t>Corporate reputation and</w:t>
                  </w:r>
                  <w:r>
                    <w:rPr>
                      <w:spacing w:val="-16"/>
                      <w:sz w:val="13"/>
                    </w:rPr>
                    <w:t xml:space="preserve"> </w:t>
                  </w:r>
                  <w:r>
                    <w:rPr>
                      <w:sz w:val="13"/>
                    </w:rPr>
                    <w:t>culture</w:t>
                  </w:r>
                </w:p>
                <w:p w14:paraId="448D4D14" w14:textId="77777777" w:rsidR="0087638C" w:rsidRDefault="0087638C">
                  <w:pPr>
                    <w:numPr>
                      <w:ilvl w:val="0"/>
                      <w:numId w:val="69"/>
                    </w:numPr>
                    <w:tabs>
                      <w:tab w:val="left" w:pos="122"/>
                    </w:tabs>
                    <w:spacing w:line="152" w:lineRule="exact"/>
                    <w:rPr>
                      <w:sz w:val="13"/>
                    </w:rPr>
                  </w:pPr>
                  <w:r>
                    <w:rPr>
                      <w:spacing w:val="-3"/>
                      <w:sz w:val="13"/>
                    </w:rPr>
                    <w:t xml:space="preserve">People </w:t>
                  </w:r>
                  <w:r>
                    <w:rPr>
                      <w:sz w:val="13"/>
                    </w:rPr>
                    <w:t>management policies and</w:t>
                  </w:r>
                  <w:r>
                    <w:rPr>
                      <w:spacing w:val="2"/>
                      <w:sz w:val="13"/>
                    </w:rPr>
                    <w:t xml:space="preserve"> </w:t>
                  </w:r>
                  <w:r>
                    <w:rPr>
                      <w:sz w:val="13"/>
                    </w:rPr>
                    <w:t>practice</w:t>
                  </w:r>
                </w:p>
                <w:p w14:paraId="7BD2E283" w14:textId="77777777" w:rsidR="0087638C" w:rsidRDefault="0087638C">
                  <w:pPr>
                    <w:numPr>
                      <w:ilvl w:val="0"/>
                      <w:numId w:val="69"/>
                    </w:numPr>
                    <w:tabs>
                      <w:tab w:val="left" w:pos="122"/>
                    </w:tabs>
                    <w:spacing w:line="152" w:lineRule="exact"/>
                    <w:rPr>
                      <w:sz w:val="13"/>
                    </w:rPr>
                  </w:pPr>
                  <w:r>
                    <w:rPr>
                      <w:sz w:val="13"/>
                    </w:rPr>
                    <w:t>Performance</w:t>
                  </w:r>
                  <w:r>
                    <w:rPr>
                      <w:spacing w:val="-3"/>
                      <w:sz w:val="13"/>
                    </w:rPr>
                    <w:t xml:space="preserve"> </w:t>
                  </w:r>
                  <w:r>
                    <w:rPr>
                      <w:sz w:val="13"/>
                    </w:rPr>
                    <w:t>management</w:t>
                  </w:r>
                </w:p>
                <w:p w14:paraId="6448AB28" w14:textId="77777777" w:rsidR="0087638C" w:rsidRDefault="0087638C">
                  <w:pPr>
                    <w:numPr>
                      <w:ilvl w:val="0"/>
                      <w:numId w:val="69"/>
                    </w:numPr>
                    <w:tabs>
                      <w:tab w:val="left" w:pos="122"/>
                    </w:tabs>
                    <w:spacing w:line="158" w:lineRule="exact"/>
                    <w:rPr>
                      <w:sz w:val="13"/>
                    </w:rPr>
                  </w:pPr>
                  <w:r>
                    <w:rPr>
                      <w:sz w:val="13"/>
                    </w:rPr>
                    <w:t>Innovation</w:t>
                  </w:r>
                </w:p>
              </w:txbxContent>
            </v:textbox>
            <w10:wrap type="topAndBottom" anchorx="page"/>
          </v:shape>
        </w:pict>
      </w:r>
      <w:r w:rsidR="00541BBA">
        <w:rPr>
          <w:color w:val="FFFFFF"/>
        </w:rPr>
        <w:t>EVP</w:t>
      </w:r>
    </w:p>
    <w:p w14:paraId="00253461" w14:textId="77777777" w:rsidR="00A325A9" w:rsidRDefault="00A325A9">
      <w:pPr>
        <w:pStyle w:val="BodyText"/>
        <w:spacing w:before="8"/>
        <w:rPr>
          <w:sz w:val="21"/>
        </w:rPr>
      </w:pPr>
    </w:p>
    <w:p w14:paraId="2E57200B" w14:textId="77777777" w:rsidR="00A325A9" w:rsidRDefault="00541BBA">
      <w:pPr>
        <w:spacing w:before="77" w:line="140" w:lineRule="exact"/>
        <w:ind w:left="1792"/>
        <w:rPr>
          <w:sz w:val="14"/>
        </w:rPr>
      </w:pPr>
      <w:r>
        <w:rPr>
          <w:w w:val="105"/>
          <w:sz w:val="14"/>
        </w:rPr>
        <w:t>Market</w:t>
      </w:r>
    </w:p>
    <w:p w14:paraId="5F750DB0" w14:textId="77777777" w:rsidR="00A325A9" w:rsidRDefault="00541BBA">
      <w:pPr>
        <w:tabs>
          <w:tab w:val="left" w:pos="5249"/>
        </w:tabs>
        <w:spacing w:line="184" w:lineRule="auto"/>
        <w:ind w:left="1792"/>
        <w:rPr>
          <w:sz w:val="14"/>
        </w:rPr>
      </w:pPr>
      <w:r>
        <w:rPr>
          <w:w w:val="105"/>
          <w:position w:val="-6"/>
          <w:sz w:val="14"/>
        </w:rPr>
        <w:t>Forces</w:t>
      </w:r>
      <w:r>
        <w:rPr>
          <w:w w:val="105"/>
          <w:position w:val="-6"/>
          <w:sz w:val="14"/>
        </w:rPr>
        <w:tab/>
      </w:r>
      <w:r>
        <w:rPr>
          <w:w w:val="105"/>
          <w:sz w:val="14"/>
        </w:rPr>
        <w:t>Costumers</w:t>
      </w:r>
    </w:p>
    <w:p w14:paraId="289B0CF7" w14:textId="77777777" w:rsidR="00A325A9" w:rsidRDefault="00A325A9">
      <w:pPr>
        <w:pStyle w:val="BodyText"/>
        <w:rPr>
          <w:sz w:val="20"/>
        </w:rPr>
      </w:pPr>
    </w:p>
    <w:p w14:paraId="5F4D30CD" w14:textId="77777777" w:rsidR="00A325A9" w:rsidRDefault="00A325A9">
      <w:pPr>
        <w:pStyle w:val="BodyText"/>
        <w:rPr>
          <w:sz w:val="20"/>
        </w:rPr>
      </w:pPr>
    </w:p>
    <w:p w14:paraId="2F5616D8" w14:textId="77777777" w:rsidR="00A325A9" w:rsidRDefault="00A325A9">
      <w:pPr>
        <w:pStyle w:val="BodyText"/>
        <w:spacing w:before="7"/>
        <w:rPr>
          <w:sz w:val="18"/>
        </w:rPr>
      </w:pPr>
    </w:p>
    <w:p w14:paraId="14B7254D" w14:textId="77777777" w:rsidR="00A325A9" w:rsidRDefault="00541BBA">
      <w:pPr>
        <w:ind w:left="1326" w:right="1681"/>
        <w:jc w:val="center"/>
        <w:rPr>
          <w:b/>
          <w:sz w:val="24"/>
        </w:rPr>
      </w:pPr>
      <w:r>
        <w:rPr>
          <w:b/>
          <w:sz w:val="24"/>
        </w:rPr>
        <w:t>Employer Brand Excellence Framework</w:t>
      </w:r>
    </w:p>
    <w:p w14:paraId="511EC3BA" w14:textId="77777777" w:rsidR="00A325A9" w:rsidRDefault="00541BBA">
      <w:pPr>
        <w:pStyle w:val="BodyText"/>
        <w:spacing w:before="180"/>
        <w:ind w:left="1625" w:right="971"/>
      </w:pPr>
      <w:r>
        <w:t>Source: Minchington, B. (2011). Employer Branding Without Borders – A Pathway to Corporate Success. Retrieved from ere.net.</w:t>
      </w:r>
    </w:p>
    <w:p w14:paraId="24479EB9" w14:textId="77777777" w:rsidR="00A325A9" w:rsidRDefault="00A325A9">
      <w:pPr>
        <w:pStyle w:val="BodyText"/>
      </w:pPr>
    </w:p>
    <w:p w14:paraId="6AA0E51D" w14:textId="73CC0308" w:rsidR="00A325A9" w:rsidRDefault="0087638C">
      <w:pPr>
        <w:pStyle w:val="BodyText"/>
        <w:spacing w:before="5"/>
        <w:rPr>
          <w:sz w:val="29"/>
        </w:rPr>
      </w:pPr>
      <w:r>
        <w:rPr>
          <w:noProof/>
          <w:sz w:val="29"/>
        </w:rPr>
        <w:pict w14:anchorId="749D3AAC">
          <v:shape id="_x0000_s1544" style="position:absolute;margin-left:199.85pt;margin-top:3.8pt;width:191.25pt;height:212.95pt;z-index:-251182601" coordorigin="4358,6727" coordsize="3825,4259" o:spt="100" adj="0,,0" path="m7041,616l4693,2199m7041,1582l5245,2343t1796,886l5522,2825e" filled="f" strokeweight=".16256mm">
            <v:stroke joinstyle="round"/>
            <v:formulas/>
            <v:path arrowok="t" o:connecttype="segments"/>
          </v:shape>
        </w:pict>
      </w:r>
    </w:p>
    <w:p w14:paraId="3982756F" w14:textId="77777777" w:rsidR="00A325A9" w:rsidRDefault="00541BBA">
      <w:pPr>
        <w:pStyle w:val="BodyText"/>
        <w:spacing w:before="1"/>
        <w:ind w:left="1625" w:right="1546"/>
      </w:pPr>
      <w:r>
        <w:t>Adapting the employer brand strategy to external environments should begin with a focus on the employee experience. Not all employees are the same and while</w:t>
      </w:r>
    </w:p>
    <w:p w14:paraId="5CDFEC61" w14:textId="77777777" w:rsidR="00A325A9" w:rsidRDefault="00541BBA">
      <w:pPr>
        <w:pStyle w:val="BodyText"/>
        <w:ind w:left="1625" w:right="1339"/>
      </w:pPr>
      <w:r>
        <w:t>companies like to use a “one-size-fits-all” engagement strategy, the reality is that most employees want to have their own needs met before they consider those of their team members or the organization as a whole. The employer brand strategy has to be build from the ground up.</w:t>
      </w:r>
    </w:p>
    <w:p w14:paraId="157C22E7" w14:textId="77777777" w:rsidR="00A325A9" w:rsidRDefault="00541BBA">
      <w:pPr>
        <w:pStyle w:val="ListParagraph"/>
        <w:numPr>
          <w:ilvl w:val="1"/>
          <w:numId w:val="70"/>
        </w:numPr>
        <w:tabs>
          <w:tab w:val="left" w:pos="1675"/>
        </w:tabs>
        <w:spacing w:before="179"/>
        <w:rPr>
          <w:sz w:val="24"/>
        </w:rPr>
      </w:pPr>
      <w:r>
        <w:rPr>
          <w:sz w:val="24"/>
        </w:rPr>
        <w:t>Manage the Employer Brand for the Long</w:t>
      </w:r>
      <w:r>
        <w:rPr>
          <w:spacing w:val="-6"/>
          <w:sz w:val="24"/>
        </w:rPr>
        <w:t xml:space="preserve"> Term</w:t>
      </w:r>
    </w:p>
    <w:p w14:paraId="5653AD57" w14:textId="77777777" w:rsidR="00A325A9" w:rsidRDefault="00541BBA">
      <w:pPr>
        <w:pStyle w:val="BodyText"/>
        <w:spacing w:before="180"/>
        <w:ind w:left="1625" w:right="1536"/>
      </w:pPr>
      <w:r>
        <w:t>If there is one variable that causes more employer brand strategies to fail or to not even get started, it is the lack of relevant measures to determine the return on investment of the employer brand strategy over the long term. Most metrics used are short-term measures such as recruitment advertising costs or job-board spends.</w:t>
      </w:r>
    </w:p>
    <w:p w14:paraId="632DD000" w14:textId="77777777" w:rsidR="00A325A9" w:rsidRDefault="00541BBA">
      <w:pPr>
        <w:pStyle w:val="BodyText"/>
        <w:spacing w:before="2"/>
        <w:ind w:left="1625" w:right="1433"/>
      </w:pPr>
      <w:r>
        <w:t>Metrics need to be more strategic and should include measures such as quality of hire, retention rate, and employee engagement which will provide deeper insights into the level of value creation from your employer brand strategy.</w:t>
      </w:r>
    </w:p>
    <w:p w14:paraId="6F917154" w14:textId="77777777" w:rsidR="00A325A9" w:rsidRDefault="00A325A9">
      <w:pPr>
        <w:sectPr w:rsidR="00A325A9">
          <w:type w:val="continuous"/>
          <w:pgSz w:w="11910" w:h="16850"/>
          <w:pgMar w:top="1600" w:right="0" w:bottom="280" w:left="360" w:header="720" w:footer="720" w:gutter="0"/>
          <w:cols w:space="720"/>
        </w:sectPr>
      </w:pPr>
    </w:p>
    <w:p w14:paraId="39B5A1D8" w14:textId="77777777" w:rsidR="00A325A9" w:rsidRDefault="00541BBA">
      <w:pPr>
        <w:pStyle w:val="BodyText"/>
        <w:tabs>
          <w:tab w:val="left" w:pos="4037"/>
        </w:tabs>
        <w:spacing w:before="90"/>
        <w:ind w:left="1625" w:right="1646"/>
      </w:pPr>
      <w:r>
        <w:rPr>
          <w:spacing w:val="-4"/>
        </w:rPr>
        <w:lastRenderedPageBreak/>
        <w:t xml:space="preserve">At </w:t>
      </w:r>
      <w:r>
        <w:t xml:space="preserve">the onset of your employer brand </w:t>
      </w:r>
      <w:r>
        <w:rPr>
          <w:spacing w:val="-4"/>
        </w:rPr>
        <w:t xml:space="preserve">strategy, </w:t>
      </w:r>
      <w:r>
        <w:t>metrics based on desired outcomes should</w:t>
      </w:r>
      <w:r>
        <w:rPr>
          <w:spacing w:val="-3"/>
        </w:rPr>
        <w:t xml:space="preserve"> </w:t>
      </w:r>
      <w:r>
        <w:t>be</w:t>
      </w:r>
      <w:r>
        <w:rPr>
          <w:spacing w:val="-3"/>
        </w:rPr>
        <w:t xml:space="preserve"> </w:t>
      </w:r>
      <w:r>
        <w:t>established.</w:t>
      </w:r>
      <w:r>
        <w:tab/>
        <w:t>There is no one-size-fits-all measurement tool for your employer</w:t>
      </w:r>
      <w:r>
        <w:rPr>
          <w:spacing w:val="-5"/>
        </w:rPr>
        <w:t xml:space="preserve"> </w:t>
      </w:r>
      <w:r>
        <w:t>brand</w:t>
      </w:r>
      <w:r>
        <w:rPr>
          <w:spacing w:val="-4"/>
        </w:rPr>
        <w:t xml:space="preserve"> </w:t>
      </w:r>
      <w:r>
        <w:t>program.</w:t>
      </w:r>
      <w:r>
        <w:rPr>
          <w:spacing w:val="-4"/>
        </w:rPr>
        <w:t xml:space="preserve"> </w:t>
      </w:r>
      <w:r>
        <w:t>The</w:t>
      </w:r>
      <w:r>
        <w:rPr>
          <w:spacing w:val="-3"/>
        </w:rPr>
        <w:t xml:space="preserve"> </w:t>
      </w:r>
      <w:r>
        <w:rPr>
          <w:spacing w:val="-4"/>
        </w:rPr>
        <w:t>key</w:t>
      </w:r>
      <w:r>
        <w:rPr>
          <w:spacing w:val="-3"/>
        </w:rPr>
        <w:t xml:space="preserve"> </w:t>
      </w:r>
      <w:r>
        <w:t>is</w:t>
      </w:r>
      <w:r>
        <w:rPr>
          <w:spacing w:val="-6"/>
        </w:rPr>
        <w:t xml:space="preserve"> </w:t>
      </w:r>
      <w:r>
        <w:t>developing</w:t>
      </w:r>
      <w:r>
        <w:rPr>
          <w:spacing w:val="-5"/>
        </w:rPr>
        <w:t xml:space="preserve"> </w:t>
      </w:r>
      <w:r>
        <w:t>a</w:t>
      </w:r>
      <w:r>
        <w:rPr>
          <w:spacing w:val="-5"/>
        </w:rPr>
        <w:t xml:space="preserve"> </w:t>
      </w:r>
      <w:r>
        <w:t>set</w:t>
      </w:r>
      <w:r>
        <w:rPr>
          <w:spacing w:val="-3"/>
        </w:rPr>
        <w:t xml:space="preserve"> </w:t>
      </w:r>
      <w:r>
        <w:t>of</w:t>
      </w:r>
      <w:r>
        <w:rPr>
          <w:spacing w:val="-4"/>
        </w:rPr>
        <w:t xml:space="preserve"> </w:t>
      </w:r>
      <w:r>
        <w:t>metrics</w:t>
      </w:r>
      <w:r>
        <w:rPr>
          <w:spacing w:val="-6"/>
        </w:rPr>
        <w:t xml:space="preserve"> </w:t>
      </w:r>
      <w:r>
        <w:t>that</w:t>
      </w:r>
      <w:r>
        <w:rPr>
          <w:spacing w:val="2"/>
        </w:rPr>
        <w:t xml:space="preserve"> </w:t>
      </w:r>
      <w:r>
        <w:t>is</w:t>
      </w:r>
      <w:r>
        <w:rPr>
          <w:spacing w:val="-5"/>
        </w:rPr>
        <w:t xml:space="preserve"> </w:t>
      </w:r>
      <w:r>
        <w:t>based</w:t>
      </w:r>
      <w:r>
        <w:rPr>
          <w:spacing w:val="-2"/>
        </w:rPr>
        <w:t xml:space="preserve"> </w:t>
      </w:r>
      <w:r>
        <w:t>on</w:t>
      </w:r>
      <w:r>
        <w:rPr>
          <w:spacing w:val="-2"/>
        </w:rPr>
        <w:t xml:space="preserve"> </w:t>
      </w:r>
      <w:r>
        <w:t xml:space="preserve">your own unique challenges and business objectives. Senior managers should develop a dashboard of metrics that is relevant to their </w:t>
      </w:r>
      <w:r>
        <w:rPr>
          <w:spacing w:val="-3"/>
        </w:rPr>
        <w:t xml:space="preserve">organization’s strategy </w:t>
      </w:r>
      <w:r>
        <w:t>rather</w:t>
      </w:r>
      <w:r>
        <w:rPr>
          <w:spacing w:val="-19"/>
        </w:rPr>
        <w:t xml:space="preserve"> </w:t>
      </w:r>
      <w:r>
        <w:t>than</w:t>
      </w:r>
    </w:p>
    <w:p w14:paraId="080EBEE7" w14:textId="77777777" w:rsidR="00A325A9" w:rsidRDefault="00541BBA">
      <w:pPr>
        <w:pStyle w:val="BodyText"/>
        <w:spacing w:line="293" w:lineRule="exact"/>
        <w:ind w:left="1625"/>
      </w:pPr>
      <w:r>
        <w:t>implementing a “me-too” ROI measurement tool.</w:t>
      </w:r>
    </w:p>
    <w:p w14:paraId="38BE58D1" w14:textId="2D52F2AC" w:rsidR="00A325A9" w:rsidRDefault="00541BBA">
      <w:pPr>
        <w:pStyle w:val="BodyText"/>
        <w:spacing w:before="180"/>
        <w:ind w:left="1625" w:right="1546"/>
      </w:pPr>
      <w:r>
        <w:t>The key differentiator of companies that successfully adopt the employer brand concept in the future will be those that appoint dedicated employer brand resources and staffing, develop a clear strategy to work toward, achieving a Tier 1 status, and whose outcomes consider the objectives of candidates, employees, customers, investors, and society.</w:t>
      </w:r>
    </w:p>
    <w:p w14:paraId="79622CE7" w14:textId="77777777" w:rsidR="00A325A9" w:rsidRDefault="00541BBA">
      <w:pPr>
        <w:pStyle w:val="ListParagraph"/>
        <w:numPr>
          <w:ilvl w:val="0"/>
          <w:numId w:val="70"/>
        </w:numPr>
        <w:tabs>
          <w:tab w:val="left" w:pos="1302"/>
        </w:tabs>
        <w:spacing w:before="182"/>
        <w:ind w:left="1301" w:hanging="244"/>
        <w:rPr>
          <w:b/>
          <w:sz w:val="24"/>
        </w:rPr>
      </w:pPr>
      <w:r>
        <w:rPr>
          <w:b/>
          <w:sz w:val="24"/>
        </w:rPr>
        <w:t>Selection Process</w:t>
      </w:r>
    </w:p>
    <w:p w14:paraId="46619819" w14:textId="77777777" w:rsidR="00A325A9" w:rsidRDefault="00541BBA">
      <w:pPr>
        <w:pStyle w:val="BodyText"/>
        <w:spacing w:before="180"/>
        <w:ind w:left="1267" w:right="1390"/>
      </w:pPr>
      <w:r>
        <w:t>Selecting is the process of choosing from a group of applicants that individual deemed to be best qualified for a particular job opening. An organization’s success in its recruiting activities significantly affects the efficiency and effectiveness of selection. An adequate pool of applicants provides organization greater latitude in choosing employees; an inadequate pool reduces latitude and may result in the employment of marginally qualified candidates.</w:t>
      </w:r>
    </w:p>
    <w:p w14:paraId="2914CC6D" w14:textId="77777777" w:rsidR="00A325A9" w:rsidRDefault="00541BBA">
      <w:pPr>
        <w:pStyle w:val="BodyText"/>
        <w:spacing w:before="179"/>
        <w:ind w:left="1267" w:right="1425"/>
      </w:pPr>
      <w:r>
        <w:t>Selecting</w:t>
      </w:r>
      <w:r>
        <w:rPr>
          <w:spacing w:val="-5"/>
        </w:rPr>
        <w:t xml:space="preserve"> </w:t>
      </w:r>
      <w:r>
        <w:t>is,</w:t>
      </w:r>
      <w:r>
        <w:rPr>
          <w:spacing w:val="-3"/>
        </w:rPr>
        <w:t xml:space="preserve"> at</w:t>
      </w:r>
      <w:r>
        <w:rPr>
          <w:spacing w:val="-2"/>
        </w:rPr>
        <w:t xml:space="preserve"> </w:t>
      </w:r>
      <w:r>
        <w:t>best,</w:t>
      </w:r>
      <w:r>
        <w:rPr>
          <w:spacing w:val="-5"/>
        </w:rPr>
        <w:t xml:space="preserve"> </w:t>
      </w:r>
      <w:r>
        <w:t>a</w:t>
      </w:r>
      <w:r>
        <w:rPr>
          <w:spacing w:val="-3"/>
        </w:rPr>
        <w:t xml:space="preserve"> </w:t>
      </w:r>
      <w:r>
        <w:t>difficult</w:t>
      </w:r>
      <w:r>
        <w:rPr>
          <w:spacing w:val="-4"/>
        </w:rPr>
        <w:t xml:space="preserve"> </w:t>
      </w:r>
      <w:r>
        <w:t>process</w:t>
      </w:r>
      <w:r>
        <w:rPr>
          <w:spacing w:val="-5"/>
        </w:rPr>
        <w:t xml:space="preserve"> </w:t>
      </w:r>
      <w:r>
        <w:t>because</w:t>
      </w:r>
      <w:r>
        <w:rPr>
          <w:spacing w:val="-5"/>
        </w:rPr>
        <w:t xml:space="preserve"> </w:t>
      </w:r>
      <w:r>
        <w:t>it</w:t>
      </w:r>
      <w:r>
        <w:rPr>
          <w:spacing w:val="-4"/>
        </w:rPr>
        <w:t xml:space="preserve"> </w:t>
      </w:r>
      <w:r>
        <w:t>requires</w:t>
      </w:r>
      <w:r>
        <w:rPr>
          <w:spacing w:val="-5"/>
        </w:rPr>
        <w:t xml:space="preserve"> </w:t>
      </w:r>
      <w:r>
        <w:t>making</w:t>
      </w:r>
      <w:r>
        <w:rPr>
          <w:spacing w:val="-3"/>
        </w:rPr>
        <w:t xml:space="preserve"> </w:t>
      </w:r>
      <w:r>
        <w:t>judgments</w:t>
      </w:r>
      <w:r>
        <w:rPr>
          <w:spacing w:val="2"/>
        </w:rPr>
        <w:t xml:space="preserve"> </w:t>
      </w:r>
      <w:r>
        <w:t>about</w:t>
      </w:r>
      <w:r>
        <w:rPr>
          <w:spacing w:val="-4"/>
        </w:rPr>
        <w:t xml:space="preserve"> </w:t>
      </w:r>
      <w:r>
        <w:t xml:space="preserve">people. Three essential questions must be answered if the most qualified person is to be selected: ‘‘What is the applicant’s can do ability?’’; ‘‘What is the applicant’s will do ability?’’; ‘‘How well will the applicant fit into the organization?’’ Can do ability </w:t>
      </w:r>
      <w:r>
        <w:rPr>
          <w:spacing w:val="-3"/>
        </w:rPr>
        <w:t xml:space="preserve">refers </w:t>
      </w:r>
      <w:r>
        <w:t xml:space="preserve">to the experience and education required to perform a specific job; will do ability </w:t>
      </w:r>
      <w:r>
        <w:rPr>
          <w:spacing w:val="-3"/>
        </w:rPr>
        <w:t xml:space="preserve">refers </w:t>
      </w:r>
      <w:r>
        <w:t xml:space="preserve">to the level of motivation the person will actually exhibit in performing the job; fit </w:t>
      </w:r>
      <w:r>
        <w:rPr>
          <w:spacing w:val="-3"/>
        </w:rPr>
        <w:t xml:space="preserve">refers </w:t>
      </w:r>
      <w:r>
        <w:t xml:space="preserve">to how well the individual will conform to the sociopsychological environment or culture of the organization. Making these determinations requires skill, effort, and time. </w:t>
      </w:r>
      <w:r>
        <w:rPr>
          <w:spacing w:val="-4"/>
        </w:rPr>
        <w:t xml:space="preserve">Moreover, </w:t>
      </w:r>
      <w:r>
        <w:t>in an effective selecting process, such decisions are carefully</w:t>
      </w:r>
      <w:r>
        <w:rPr>
          <w:spacing w:val="-11"/>
        </w:rPr>
        <w:t xml:space="preserve"> </w:t>
      </w:r>
      <w:r>
        <w:t>made.</w:t>
      </w:r>
    </w:p>
    <w:p w14:paraId="1DF3472B" w14:textId="77777777" w:rsidR="00A325A9" w:rsidRDefault="00541BBA">
      <w:pPr>
        <w:pStyle w:val="BodyText"/>
        <w:spacing w:before="182"/>
        <w:ind w:left="1267" w:right="1339"/>
      </w:pPr>
      <w:r>
        <w:t>Mistakes in selecting can be costly. Hiring individuals who cannot, or will not, do their jobs leads to output and quality problems, and ultimately to employee turnover. Hiring individuals who do not fit into the organization well leads to the same problems and may also adversely affect the morale of other employees. Consequently, selecting must be done carefully in order to minimize potential negative impacts, financial and otherwise, on the organization.</w:t>
      </w:r>
    </w:p>
    <w:p w14:paraId="18FE00BC" w14:textId="77777777" w:rsidR="00A325A9" w:rsidRDefault="00541BBA">
      <w:pPr>
        <w:pStyle w:val="BodyText"/>
        <w:spacing w:before="179"/>
        <w:ind w:left="1267" w:right="1433"/>
      </w:pPr>
      <w:r>
        <w:t>As emphasized throughout this workbook, the entire human resource management function operates in an increasingly legalistic environment. Nowhere is it more open to potential discrimination charges and lawsuits than in selection. The challenge to an organization in selecting employees thus is twofold: one, to select the best qualified individual and two, to make the selection decision in accordance with the letter and spirit of the law.</w:t>
      </w:r>
    </w:p>
    <w:p w14:paraId="636EE40B" w14:textId="77777777" w:rsidR="00A325A9" w:rsidRDefault="00A325A9">
      <w:pPr>
        <w:sectPr w:rsidR="00A325A9">
          <w:pgSz w:w="11910" w:h="16850"/>
          <w:pgMar w:top="1320" w:right="0" w:bottom="280" w:left="360" w:header="891" w:footer="0" w:gutter="0"/>
          <w:cols w:space="720"/>
        </w:sectPr>
      </w:pPr>
    </w:p>
    <w:p w14:paraId="302F593B" w14:textId="5B93C29A" w:rsidR="00A325A9" w:rsidRDefault="0087638C">
      <w:pPr>
        <w:pStyle w:val="BodyText"/>
        <w:rPr>
          <w:sz w:val="20"/>
        </w:rPr>
      </w:pPr>
      <w:r>
        <w:rPr>
          <w:noProof/>
          <w:sz w:val="20"/>
        </w:rPr>
        <w:lastRenderedPageBreak/>
        <w:pict w14:anchorId="4E9D82C2">
          <v:shape id="_x0000_s1537" type="#_x0000_t75" style="position:absolute;margin-left:52.9pt;margin-top:4.5pt;width:457.6pt;height:292.45pt;z-index:-251179529">
            <v:imagedata r:id="rId41" o:title=""/>
          </v:shape>
        </w:pict>
      </w:r>
    </w:p>
    <w:p w14:paraId="237F011B" w14:textId="77777777" w:rsidR="00A325A9" w:rsidRDefault="00A325A9">
      <w:pPr>
        <w:pStyle w:val="BodyText"/>
        <w:rPr>
          <w:sz w:val="20"/>
        </w:rPr>
      </w:pPr>
    </w:p>
    <w:p w14:paraId="5A5A2606" w14:textId="77777777" w:rsidR="00A325A9" w:rsidRDefault="00A325A9">
      <w:pPr>
        <w:pStyle w:val="BodyText"/>
        <w:rPr>
          <w:sz w:val="20"/>
        </w:rPr>
      </w:pPr>
    </w:p>
    <w:p w14:paraId="4F719D61" w14:textId="77777777" w:rsidR="00A325A9" w:rsidRDefault="00A325A9">
      <w:pPr>
        <w:pStyle w:val="BodyText"/>
        <w:rPr>
          <w:sz w:val="20"/>
        </w:rPr>
      </w:pPr>
    </w:p>
    <w:p w14:paraId="54AF6CFA" w14:textId="77777777" w:rsidR="00A325A9" w:rsidRDefault="00A325A9">
      <w:pPr>
        <w:pStyle w:val="BodyText"/>
        <w:rPr>
          <w:sz w:val="20"/>
        </w:rPr>
      </w:pPr>
    </w:p>
    <w:p w14:paraId="68F48B62" w14:textId="77777777" w:rsidR="00A325A9" w:rsidRDefault="00A325A9">
      <w:pPr>
        <w:pStyle w:val="BodyText"/>
        <w:rPr>
          <w:sz w:val="20"/>
        </w:rPr>
      </w:pPr>
    </w:p>
    <w:p w14:paraId="08942345" w14:textId="77777777" w:rsidR="00A325A9" w:rsidRDefault="00A325A9">
      <w:pPr>
        <w:pStyle w:val="BodyText"/>
        <w:rPr>
          <w:sz w:val="20"/>
        </w:rPr>
      </w:pPr>
    </w:p>
    <w:p w14:paraId="3619BA6D" w14:textId="77777777" w:rsidR="00A325A9" w:rsidRDefault="00A325A9">
      <w:pPr>
        <w:pStyle w:val="BodyText"/>
        <w:rPr>
          <w:sz w:val="20"/>
        </w:rPr>
      </w:pPr>
    </w:p>
    <w:p w14:paraId="1411AF75" w14:textId="77777777" w:rsidR="00A325A9" w:rsidRDefault="00A325A9">
      <w:pPr>
        <w:pStyle w:val="BodyText"/>
        <w:rPr>
          <w:sz w:val="20"/>
        </w:rPr>
      </w:pPr>
    </w:p>
    <w:p w14:paraId="0584D667" w14:textId="77777777" w:rsidR="00A325A9" w:rsidRDefault="00A325A9">
      <w:pPr>
        <w:pStyle w:val="BodyText"/>
        <w:rPr>
          <w:sz w:val="20"/>
        </w:rPr>
      </w:pPr>
    </w:p>
    <w:p w14:paraId="5421D80D" w14:textId="77777777" w:rsidR="00A325A9" w:rsidRDefault="00A325A9">
      <w:pPr>
        <w:pStyle w:val="BodyText"/>
        <w:rPr>
          <w:sz w:val="20"/>
        </w:rPr>
      </w:pPr>
    </w:p>
    <w:p w14:paraId="316A5220" w14:textId="77777777" w:rsidR="00A325A9" w:rsidRDefault="00A325A9">
      <w:pPr>
        <w:pStyle w:val="BodyText"/>
        <w:rPr>
          <w:sz w:val="20"/>
        </w:rPr>
      </w:pPr>
    </w:p>
    <w:p w14:paraId="56DD6293" w14:textId="77777777" w:rsidR="00A325A9" w:rsidRDefault="00A325A9">
      <w:pPr>
        <w:pStyle w:val="BodyText"/>
        <w:rPr>
          <w:sz w:val="20"/>
        </w:rPr>
      </w:pPr>
    </w:p>
    <w:p w14:paraId="061B9026" w14:textId="77777777" w:rsidR="00A325A9" w:rsidRDefault="00A325A9">
      <w:pPr>
        <w:pStyle w:val="BodyText"/>
        <w:rPr>
          <w:sz w:val="20"/>
        </w:rPr>
      </w:pPr>
    </w:p>
    <w:p w14:paraId="6A75C71C" w14:textId="34065754" w:rsidR="00A325A9" w:rsidRDefault="00A325A9">
      <w:pPr>
        <w:pStyle w:val="BodyText"/>
        <w:rPr>
          <w:sz w:val="20"/>
        </w:rPr>
      </w:pPr>
    </w:p>
    <w:p w14:paraId="43647E0C" w14:textId="77777777" w:rsidR="00A325A9" w:rsidRDefault="00A325A9">
      <w:pPr>
        <w:pStyle w:val="BodyText"/>
        <w:rPr>
          <w:sz w:val="20"/>
        </w:rPr>
      </w:pPr>
    </w:p>
    <w:p w14:paraId="01447C63" w14:textId="77777777" w:rsidR="00A325A9" w:rsidRDefault="00A325A9">
      <w:pPr>
        <w:pStyle w:val="BodyText"/>
        <w:rPr>
          <w:sz w:val="20"/>
        </w:rPr>
      </w:pPr>
    </w:p>
    <w:p w14:paraId="3B649644" w14:textId="77777777" w:rsidR="00A325A9" w:rsidRDefault="00A325A9">
      <w:pPr>
        <w:pStyle w:val="BodyText"/>
        <w:rPr>
          <w:sz w:val="20"/>
        </w:rPr>
      </w:pPr>
    </w:p>
    <w:p w14:paraId="1CE5804E" w14:textId="77777777" w:rsidR="00A325A9" w:rsidRDefault="00A325A9">
      <w:pPr>
        <w:pStyle w:val="BodyText"/>
        <w:rPr>
          <w:sz w:val="20"/>
        </w:rPr>
      </w:pPr>
    </w:p>
    <w:p w14:paraId="2B77E7DC" w14:textId="77777777" w:rsidR="00A325A9" w:rsidRDefault="00A325A9">
      <w:pPr>
        <w:pStyle w:val="BodyText"/>
        <w:rPr>
          <w:sz w:val="20"/>
        </w:rPr>
      </w:pPr>
    </w:p>
    <w:p w14:paraId="3206AD40" w14:textId="77777777" w:rsidR="00A325A9" w:rsidRDefault="00A325A9">
      <w:pPr>
        <w:pStyle w:val="BodyText"/>
        <w:rPr>
          <w:sz w:val="20"/>
        </w:rPr>
      </w:pPr>
    </w:p>
    <w:p w14:paraId="45315148" w14:textId="77777777" w:rsidR="00A325A9" w:rsidRDefault="00A325A9">
      <w:pPr>
        <w:pStyle w:val="BodyText"/>
        <w:rPr>
          <w:sz w:val="20"/>
        </w:rPr>
      </w:pPr>
    </w:p>
    <w:p w14:paraId="1008199E" w14:textId="77777777" w:rsidR="00A325A9" w:rsidRDefault="00A325A9">
      <w:pPr>
        <w:pStyle w:val="BodyText"/>
        <w:rPr>
          <w:sz w:val="20"/>
        </w:rPr>
      </w:pPr>
    </w:p>
    <w:p w14:paraId="21CB6970" w14:textId="77777777" w:rsidR="00A325A9" w:rsidRDefault="00A325A9">
      <w:pPr>
        <w:pStyle w:val="BodyText"/>
        <w:rPr>
          <w:sz w:val="20"/>
        </w:rPr>
      </w:pPr>
    </w:p>
    <w:p w14:paraId="1398B985" w14:textId="77777777" w:rsidR="00A325A9" w:rsidRDefault="00A325A9">
      <w:pPr>
        <w:pStyle w:val="BodyText"/>
        <w:spacing w:before="2"/>
        <w:rPr>
          <w:sz w:val="17"/>
        </w:rPr>
      </w:pPr>
    </w:p>
    <w:p w14:paraId="6511CFE6" w14:textId="0BAE2D23" w:rsidR="00A325A9" w:rsidRDefault="00541BBA">
      <w:pPr>
        <w:pStyle w:val="BodyText"/>
        <w:spacing w:before="51"/>
        <w:ind w:left="1267" w:right="1546"/>
      </w:pPr>
      <w:r>
        <w:t>Source: Gatewood, R., Field, H.S., &amp; Barrick, M. (2015). Human Resource Selection (8th Edition). Boston, MA: South-Western College Pub.</w:t>
      </w:r>
    </w:p>
    <w:p w14:paraId="77618750" w14:textId="77777777" w:rsidR="00A325A9" w:rsidRDefault="00A325A9">
      <w:pPr>
        <w:pStyle w:val="BodyText"/>
      </w:pPr>
    </w:p>
    <w:p w14:paraId="73910351" w14:textId="77777777" w:rsidR="00A325A9" w:rsidRDefault="00A325A9">
      <w:pPr>
        <w:pStyle w:val="BodyText"/>
        <w:spacing w:before="8"/>
        <w:rPr>
          <w:sz w:val="29"/>
        </w:rPr>
      </w:pPr>
    </w:p>
    <w:p w14:paraId="1D3932FD" w14:textId="77777777" w:rsidR="00A325A9" w:rsidRDefault="00541BBA">
      <w:pPr>
        <w:pStyle w:val="BodyText"/>
        <w:spacing w:before="1"/>
        <w:ind w:left="1267" w:right="1433"/>
      </w:pPr>
      <w:r>
        <w:t>A generalized model of the selecting process is depicted in the Figure. Selection begins where recruitment ends—with the applicant pool—and proceeds through five stages: initial screening, secondary screening, candidacy, verification, and final decision. Selection procedures vary from organization to organization; consequently, the steps outlined may not be followed in the described sequence by every firm. Moreover, an applicant may be rejected at any point during the first four stages. The purpose of the model is to illustrate the basic steps, in a logical sequence that are typically followed in evaluating and ultimately hiring a job applicant.</w:t>
      </w:r>
    </w:p>
    <w:p w14:paraId="3665D16D" w14:textId="77777777" w:rsidR="00A325A9" w:rsidRDefault="00541BBA">
      <w:pPr>
        <w:pStyle w:val="ListParagraph"/>
        <w:numPr>
          <w:ilvl w:val="1"/>
          <w:numId w:val="70"/>
        </w:numPr>
        <w:tabs>
          <w:tab w:val="left" w:pos="1676"/>
        </w:tabs>
        <w:spacing w:before="178"/>
        <w:ind w:left="1675" w:hanging="421"/>
        <w:rPr>
          <w:sz w:val="24"/>
        </w:rPr>
      </w:pPr>
      <w:r>
        <w:rPr>
          <w:sz w:val="24"/>
        </w:rPr>
        <w:t>Stage One: Initial</w:t>
      </w:r>
      <w:r>
        <w:rPr>
          <w:spacing w:val="-3"/>
          <w:sz w:val="24"/>
        </w:rPr>
        <w:t xml:space="preserve"> </w:t>
      </w:r>
      <w:r>
        <w:rPr>
          <w:sz w:val="24"/>
        </w:rPr>
        <w:t>Screening</w:t>
      </w:r>
    </w:p>
    <w:p w14:paraId="7B20214E" w14:textId="77777777" w:rsidR="00A325A9" w:rsidRDefault="00541BBA">
      <w:pPr>
        <w:pStyle w:val="BodyText"/>
        <w:spacing w:before="180"/>
        <w:ind w:left="1625" w:right="1615"/>
      </w:pPr>
      <w:r>
        <w:t>Once individuals are interested in applying for employment, they may do so by submitting a resume (a common procedure for technical, professional, or managerial positions) or by completing an employment application (standard procedure for entry-level, operative, clerical, or other non-exempt positions). The majority of applicants will be screened out at this point based on an individual evaluation of the resume´ or the employment application. Applicants who submitted a resume may be asked to complete an employment application if their credentials survive the initial review.</w:t>
      </w:r>
    </w:p>
    <w:p w14:paraId="1AAA9DF5" w14:textId="77777777" w:rsidR="00A325A9" w:rsidRDefault="00541BBA">
      <w:pPr>
        <w:pStyle w:val="ListParagraph"/>
        <w:numPr>
          <w:ilvl w:val="1"/>
          <w:numId w:val="70"/>
        </w:numPr>
        <w:tabs>
          <w:tab w:val="left" w:pos="1675"/>
        </w:tabs>
        <w:spacing w:before="182"/>
        <w:ind w:left="1675"/>
        <w:rPr>
          <w:sz w:val="24"/>
        </w:rPr>
      </w:pPr>
      <w:r>
        <w:rPr>
          <w:sz w:val="24"/>
        </w:rPr>
        <w:t xml:space="preserve">Stage </w:t>
      </w:r>
      <w:r>
        <w:rPr>
          <w:spacing w:val="-4"/>
          <w:sz w:val="24"/>
        </w:rPr>
        <w:t xml:space="preserve">Two: </w:t>
      </w:r>
      <w:r>
        <w:rPr>
          <w:sz w:val="24"/>
        </w:rPr>
        <w:t>Secondary</w:t>
      </w:r>
      <w:r>
        <w:rPr>
          <w:spacing w:val="-1"/>
          <w:sz w:val="24"/>
        </w:rPr>
        <w:t xml:space="preserve"> </w:t>
      </w:r>
      <w:r>
        <w:rPr>
          <w:sz w:val="24"/>
        </w:rPr>
        <w:t>Screening</w:t>
      </w:r>
    </w:p>
    <w:p w14:paraId="1E7A73C8" w14:textId="77777777" w:rsidR="00A325A9" w:rsidRDefault="00541BBA">
      <w:pPr>
        <w:pStyle w:val="BodyText"/>
        <w:spacing w:before="180"/>
        <w:ind w:left="1625" w:right="1546"/>
      </w:pPr>
      <w:r>
        <w:t>The two components of Stage two are the screening interview and testing. The purpose of the screening interview is to eliminate from further consideration those</w:t>
      </w:r>
    </w:p>
    <w:p w14:paraId="5AB886D6" w14:textId="77777777" w:rsidR="00A325A9" w:rsidRDefault="00A325A9">
      <w:pPr>
        <w:sectPr w:rsidR="00A325A9">
          <w:pgSz w:w="11910" w:h="16850"/>
          <w:pgMar w:top="1320" w:right="0" w:bottom="280" w:left="360" w:header="891" w:footer="0" w:gutter="0"/>
          <w:cols w:space="720"/>
        </w:sectPr>
      </w:pPr>
    </w:p>
    <w:p w14:paraId="7419AF02" w14:textId="77777777" w:rsidR="00A325A9" w:rsidRDefault="00541BBA">
      <w:pPr>
        <w:pStyle w:val="BodyText"/>
        <w:spacing w:before="90"/>
        <w:ind w:left="1625" w:right="1428"/>
      </w:pPr>
      <w:r>
        <w:lastRenderedPageBreak/>
        <w:t>individuals whose qualifications, although passing preliminary inspection, do not measure up to the standards of the position. Based on the screening interview, applicants for certain types of positions may be asked to take employment tests. Applicants passing the screening interview who have not yet completed an employment application will be asked to do so at this stage. On occasion, applicants may move from completion of the employment application in Stage I directly into employment testing before the screening interview takes place—a common procedure for keyboardists or machine operators. If the test results are favorable, the screening interview then takes place.</w:t>
      </w:r>
    </w:p>
    <w:p w14:paraId="185BD5D1" w14:textId="77777777" w:rsidR="00A325A9" w:rsidRDefault="00541BBA">
      <w:pPr>
        <w:pStyle w:val="ListParagraph"/>
        <w:numPr>
          <w:ilvl w:val="1"/>
          <w:numId w:val="70"/>
        </w:numPr>
        <w:tabs>
          <w:tab w:val="left" w:pos="1675"/>
        </w:tabs>
        <w:spacing w:before="179"/>
        <w:ind w:left="1675"/>
        <w:rPr>
          <w:sz w:val="24"/>
        </w:rPr>
      </w:pPr>
      <w:r>
        <w:rPr>
          <w:sz w:val="24"/>
        </w:rPr>
        <w:t>Stage Three:</w:t>
      </w:r>
      <w:r>
        <w:rPr>
          <w:spacing w:val="-2"/>
          <w:sz w:val="24"/>
        </w:rPr>
        <w:t xml:space="preserve"> </w:t>
      </w:r>
      <w:r>
        <w:rPr>
          <w:sz w:val="24"/>
        </w:rPr>
        <w:t>Candidacy</w:t>
      </w:r>
    </w:p>
    <w:p w14:paraId="16267098" w14:textId="62347411" w:rsidR="00A325A9" w:rsidRDefault="00541BBA">
      <w:pPr>
        <w:pStyle w:val="BodyText"/>
        <w:spacing w:before="183"/>
        <w:ind w:left="1625" w:right="1433"/>
      </w:pPr>
      <w:r>
        <w:t>Since the vast majority of applicants are eliminated in Stages one and two, if selection procedures are working effectively, only genuinely qualified candidates enter Stage III. The basic component of this stage is the employment interview or series of employment interviews, which focus on an in-depth evaluation of the applicant’s qualifications. In some organizations, individuals successfully completing their employment interviews are sent to an assessment center where they may complete batteries of tests and engage in various simulations to further assess their capabilities. Applicants completing Stage III are potential employees.</w:t>
      </w:r>
    </w:p>
    <w:p w14:paraId="5BBA3D80" w14:textId="77777777" w:rsidR="00A325A9" w:rsidRDefault="00541BBA">
      <w:pPr>
        <w:pStyle w:val="ListParagraph"/>
        <w:numPr>
          <w:ilvl w:val="1"/>
          <w:numId w:val="70"/>
        </w:numPr>
        <w:tabs>
          <w:tab w:val="left" w:pos="1675"/>
        </w:tabs>
        <w:spacing w:before="179"/>
        <w:ind w:left="1675"/>
        <w:rPr>
          <w:sz w:val="24"/>
        </w:rPr>
      </w:pPr>
      <w:r>
        <w:rPr>
          <w:sz w:val="24"/>
        </w:rPr>
        <w:t>Stage Four:</w:t>
      </w:r>
      <w:r>
        <w:rPr>
          <w:spacing w:val="-4"/>
          <w:sz w:val="24"/>
        </w:rPr>
        <w:t xml:space="preserve"> </w:t>
      </w:r>
      <w:r>
        <w:rPr>
          <w:sz w:val="24"/>
        </w:rPr>
        <w:t>Verification</w:t>
      </w:r>
    </w:p>
    <w:p w14:paraId="12D63FE1" w14:textId="77777777" w:rsidR="00A325A9" w:rsidRDefault="00541BBA">
      <w:pPr>
        <w:pStyle w:val="BodyText"/>
        <w:spacing w:before="180"/>
        <w:ind w:left="1625" w:right="1546"/>
      </w:pPr>
      <w:r>
        <w:t>Stage four is concerned with verifying the reference information furnished by the applicant. Due to the increasing number of negligent hiring cases, organizations must be careful to exercise due diligence in verifying and documenting references.</w:t>
      </w:r>
    </w:p>
    <w:p w14:paraId="405D4F30" w14:textId="77777777" w:rsidR="00A325A9" w:rsidRDefault="00541BBA">
      <w:pPr>
        <w:pStyle w:val="ListParagraph"/>
        <w:numPr>
          <w:ilvl w:val="1"/>
          <w:numId w:val="70"/>
        </w:numPr>
        <w:tabs>
          <w:tab w:val="left" w:pos="1675"/>
        </w:tabs>
        <w:ind w:left="1675"/>
        <w:rPr>
          <w:sz w:val="24"/>
        </w:rPr>
      </w:pPr>
      <w:r>
        <w:rPr>
          <w:sz w:val="24"/>
        </w:rPr>
        <w:t>Stage Five: Final</w:t>
      </w:r>
      <w:r>
        <w:rPr>
          <w:spacing w:val="-6"/>
          <w:sz w:val="24"/>
        </w:rPr>
        <w:t xml:space="preserve"> </w:t>
      </w:r>
      <w:r>
        <w:rPr>
          <w:sz w:val="24"/>
        </w:rPr>
        <w:t>Decision</w:t>
      </w:r>
    </w:p>
    <w:p w14:paraId="56B3C3F8" w14:textId="77777777" w:rsidR="00A325A9" w:rsidRDefault="00541BBA">
      <w:pPr>
        <w:pStyle w:val="BodyText"/>
        <w:spacing w:before="179"/>
        <w:ind w:left="1625" w:right="1435"/>
      </w:pPr>
      <w:r>
        <w:t xml:space="preserve">Stage five is the decision-making stage. The information furnished by the applicant and gathered by the organization is evaluated. If the information is favorable, a job </w:t>
      </w:r>
      <w:r>
        <w:rPr>
          <w:spacing w:val="-3"/>
        </w:rPr>
        <w:t xml:space="preserve">offer </w:t>
      </w:r>
      <w:r>
        <w:t xml:space="preserve">is made; if the information is unfavorable, no job </w:t>
      </w:r>
      <w:r>
        <w:rPr>
          <w:spacing w:val="-3"/>
        </w:rPr>
        <w:t xml:space="preserve">offer </w:t>
      </w:r>
      <w:r>
        <w:t xml:space="preserve">is extended. The tentative job offer is subject to a physical examination (typically including a drug screen) and a background investigation. If the candidate successfully completes these two final hurdles, a final job </w:t>
      </w:r>
      <w:r>
        <w:rPr>
          <w:spacing w:val="-3"/>
        </w:rPr>
        <w:t xml:space="preserve">offer </w:t>
      </w:r>
      <w:r>
        <w:t>is made. The physical examination is delayed until this</w:t>
      </w:r>
      <w:r>
        <w:rPr>
          <w:spacing w:val="-3"/>
        </w:rPr>
        <w:t xml:space="preserve"> stage </w:t>
      </w:r>
      <w:r>
        <w:t xml:space="preserve">so as to avoid </w:t>
      </w:r>
      <w:r>
        <w:rPr>
          <w:spacing w:val="-3"/>
        </w:rPr>
        <w:t xml:space="preserve">any </w:t>
      </w:r>
      <w:r>
        <w:t xml:space="preserve">possible discrimination based upon disability. The background investigation is delayed </w:t>
      </w:r>
      <w:r>
        <w:rPr>
          <w:spacing w:val="-3"/>
        </w:rPr>
        <w:t xml:space="preserve">for </w:t>
      </w:r>
      <w:r>
        <w:t xml:space="preserve">similar reasons—to </w:t>
      </w:r>
      <w:r>
        <w:rPr>
          <w:spacing w:val="-3"/>
        </w:rPr>
        <w:t xml:space="preserve">avoid any </w:t>
      </w:r>
      <w:r>
        <w:t>potential charge of discrimination based on non–job-related factors.</w:t>
      </w:r>
    </w:p>
    <w:p w14:paraId="4971F1A3" w14:textId="77777777" w:rsidR="00A325A9" w:rsidRDefault="00541BBA">
      <w:pPr>
        <w:pStyle w:val="BodyText"/>
        <w:spacing w:before="181"/>
        <w:ind w:left="1267" w:right="1655"/>
      </w:pPr>
      <w:r>
        <w:t>In reviewing the generalized selecting model, note that the least time consuming, least expensive selection activities are performed first. The most time-consuming, most expensive activities are performed later in the process. This sequencing helps assure the cost-effectiveness of selection.</w:t>
      </w:r>
    </w:p>
    <w:p w14:paraId="334FCD50" w14:textId="77777777" w:rsidR="00A325A9" w:rsidRDefault="00541BBA">
      <w:pPr>
        <w:pStyle w:val="ListParagraph"/>
        <w:numPr>
          <w:ilvl w:val="0"/>
          <w:numId w:val="70"/>
        </w:numPr>
        <w:tabs>
          <w:tab w:val="left" w:pos="1302"/>
        </w:tabs>
        <w:ind w:left="1301" w:hanging="244"/>
        <w:rPr>
          <w:b/>
          <w:sz w:val="24"/>
        </w:rPr>
      </w:pPr>
      <w:r>
        <w:rPr>
          <w:b/>
          <w:sz w:val="24"/>
        </w:rPr>
        <w:t>Criteria, Predictors, and</w:t>
      </w:r>
      <w:r>
        <w:rPr>
          <w:b/>
          <w:spacing w:val="1"/>
          <w:sz w:val="24"/>
        </w:rPr>
        <w:t xml:space="preserve"> </w:t>
      </w:r>
      <w:r>
        <w:rPr>
          <w:b/>
          <w:sz w:val="24"/>
        </w:rPr>
        <w:t>Performance</w:t>
      </w:r>
    </w:p>
    <w:p w14:paraId="17843A66" w14:textId="77777777" w:rsidR="00A325A9" w:rsidRDefault="00541BBA">
      <w:pPr>
        <w:pStyle w:val="BodyText"/>
        <w:spacing w:before="180"/>
        <w:ind w:left="1267" w:right="1433"/>
      </w:pPr>
      <w:r>
        <w:t>Regardless of whether an employer uses specific KSAs or a more general approach, effective selection of employees involves using selection criteria and predictors of these criteria. At the heart of an effective selection system must be the knowledge of what constitutes good job performance. When one knows what good performance looks like on a particular job, the next step is to identify what it takes for the employee to achieve</w:t>
      </w:r>
    </w:p>
    <w:p w14:paraId="46C127B5" w14:textId="77777777" w:rsidR="00A325A9" w:rsidRDefault="00A325A9">
      <w:pPr>
        <w:sectPr w:rsidR="00A325A9">
          <w:pgSz w:w="11910" w:h="16850"/>
          <w:pgMar w:top="1320" w:right="0" w:bottom="280" w:left="360" w:header="891" w:footer="0" w:gutter="0"/>
          <w:cols w:space="720"/>
        </w:sectPr>
      </w:pPr>
    </w:p>
    <w:p w14:paraId="7B1D1D9F" w14:textId="77777777" w:rsidR="00A325A9" w:rsidRDefault="00541BBA">
      <w:pPr>
        <w:pStyle w:val="BodyText"/>
        <w:spacing w:before="90"/>
        <w:ind w:left="1267" w:right="1339"/>
      </w:pPr>
      <w:r>
        <w:lastRenderedPageBreak/>
        <w:t>successful performance. These are called selection criteria. A selection criterion is a characteristic that a person must possess to successfully perform work. Below figure shows that ability, motivation, intelligence, conscientiousness, appropriate risk, and permanence might be selection criteria for many jobs. Selection criteria that might be more specific to managerial jobs include “leading and deciding,” “supporting and cooperating,” “organizing and executing,” and “enterprising and performing.”</w:t>
      </w:r>
    </w:p>
    <w:p w14:paraId="270658EB" w14:textId="640C735D" w:rsidR="00A325A9" w:rsidRDefault="00541BBA">
      <w:pPr>
        <w:pStyle w:val="BodyText"/>
        <w:spacing w:before="180"/>
        <w:ind w:left="1267" w:right="1395"/>
      </w:pPr>
      <w:r>
        <w:t>To determine whether candidates might possess certain selection criteria (such as ability and motivation), employers try to identify predictors of selection criteria that are measurable or visible indicators of those positive characteristics (or criteria). For example, as the figure indicates, three good predictors of “permanence” might be individual interests, salary requirements, and tenure on previous jobs. If a candidate possesses appropriate amounts of any or all of these predictors, it might be assumed that the person would stay on the job longer than someone without those predictors.</w:t>
      </w:r>
    </w:p>
    <w:p w14:paraId="398E0876" w14:textId="77777777" w:rsidR="00A325A9" w:rsidRDefault="00541BBA">
      <w:pPr>
        <w:pStyle w:val="BodyText"/>
        <w:spacing w:before="182"/>
        <w:ind w:left="1267" w:right="1428"/>
      </w:pPr>
      <w:r>
        <w:t>The information gathered about an applicant through predictors should focus on the likelihood that the individual will execute the job competently once hired. Predictors can be identified through many formats such as application forms, tests, interviews, education requirements, and years of experience, but such factors should be used only if they are found to be valid predictors of specific job performance. Using invalid predictors can result in selecting the “wrong” candidate and rejecting the “right” one.</w:t>
      </w:r>
    </w:p>
    <w:p w14:paraId="18E76F96" w14:textId="2E0C2031" w:rsidR="00A325A9" w:rsidRDefault="0087638C">
      <w:pPr>
        <w:pStyle w:val="BodyText"/>
        <w:rPr>
          <w:sz w:val="20"/>
        </w:rPr>
      </w:pPr>
      <w:r>
        <w:rPr>
          <w:noProof/>
          <w:sz w:val="20"/>
        </w:rPr>
        <w:pict w14:anchorId="223BBC83">
          <v:shape id="_x0000_s1529" style="position:absolute;margin-left:340.55pt;margin-top:10.3pt;width:97.5pt;height:65pt;z-index:-251172361" coordorigin="7171,4376" coordsize="1950,1300" path="m7171,5026r16,-117l7232,4799r33,-51l7305,4698r45,-47l7401,4608r56,-41l7518,4529r66,-34l7654,4465r74,-26l7806,4417r81,-17l7971,4387r86,-8l8146,4376r89,3l8321,4387r84,13l8486,4417r78,22l8638,4465r70,30l8774,4529r61,38l8891,4608r51,43l8988,4698r39,50l9060,4799r45,110l9121,5026r-4,59l9105,5143r-45,110l9027,5305r-39,49l8942,5401r-51,44l8835,5486r-61,37l8708,5557r-70,30l8564,5613r-78,22l8405,5653r-84,12l8235,5673r-89,3l8057,5673r-86,-8l7887,5653r-81,-18l7728,5613r-74,-26l7584,5557r-66,-34l7457,5486r-56,-41l7350,5401r-45,-47l7265,5305r-33,-52l7187,5143r-16,-117xe" filled="f" strokecolor="#4f6128" strokeweight=".573mm">
            <v:path arrowok="t"/>
          </v:shape>
        </w:pict>
      </w:r>
      <w:r>
        <w:rPr>
          <w:noProof/>
          <w:sz w:val="20"/>
        </w:rPr>
        <w:pict w14:anchorId="4DCC34A3">
          <v:shape id="_x0000_s1530" style="position:absolute;margin-left:340.55pt;margin-top:10.3pt;width:97.5pt;height:65pt;z-index:-251173385" coordorigin="7171,4376" coordsize="1950,1300" path="m8146,4376r-89,3l7971,4387r-84,13l7806,4417r-78,22l7654,4465r-70,30l7518,4529r-61,38l7401,4608r-51,43l7305,4698r-40,50l7232,4799r-45,110l7171,5026r4,59l7206,5199r59,106l7305,5354r45,47l7401,5445r56,41l7518,5523r66,34l7654,5587r74,26l7806,5635r81,18l7971,5665r86,8l8146,5676r89,-3l8321,5665r84,-12l8486,5635r78,-22l8638,5587r70,-30l8774,5523r61,-37l8891,5445r51,-44l8988,5354r39,-49l9060,5253r45,-110l9121,5026r-4,-59l9086,4853r-59,-105l8988,4698r-46,-47l8891,4608r-56,-41l8774,4529r-66,-34l8638,4465r-74,-26l8486,4417r-81,-17l8321,4387r-86,-8l8146,4376xe" fillcolor="#77923b" stroked="f">
            <v:path arrowok="t"/>
          </v:shape>
        </w:pict>
      </w:r>
      <w:r>
        <w:rPr>
          <w:noProof/>
          <w:sz w:val="20"/>
        </w:rPr>
        <w:pict w14:anchorId="723DA4D9">
          <v:shape id="_x0000_s1531" style="position:absolute;margin-left:230.65pt;margin-top:10.3pt;width:98.05pt;height:65pt;z-index:-251174409" coordorigin="4973,4376" coordsize="1961,1300" path="m4973,5026r16,-117l5034,4799r33,-51l5107,4698r45,-47l5204,4608r56,-41l5322,4529r66,-34l5458,4465r75,-26l5611,4417r82,-17l5777,4387r87,-8l5953,4376r89,3l6129,4387r85,13l6295,4417r78,22l6448,4465r70,30l6585,4529r61,38l6703,4608r51,43l6799,4698r40,50l6872,4799r26,54l6929,4967r4,59l6929,5085r-12,58l6872,5253r-33,52l6799,5354r-45,47l6703,5445r-57,41l6585,5523r-67,34l6448,5587r-75,26l6295,5635r-81,18l6129,5665r-87,8l5953,5676r-89,-3l5777,5665r-84,-12l5611,5635r-78,-22l5458,5587r-70,-30l5322,5523r-62,-37l5204,5445r-52,-44l5107,5354r-40,-49l5034,5253r-26,-54l4977,5085r-4,-59xe" filled="f" strokecolor="#974707" strokeweight=".573mm">
            <v:path arrowok="t"/>
          </v:shape>
        </w:pict>
      </w:r>
      <w:r>
        <w:rPr>
          <w:noProof/>
          <w:sz w:val="20"/>
        </w:rPr>
        <w:pict w14:anchorId="3BAA1465">
          <v:shape id="_x0000_s1532" style="position:absolute;margin-left:230.65pt;margin-top:10.3pt;width:98.05pt;height:65pt;z-index:-251175433" coordorigin="4973,4376" coordsize="1961,1300" path="m5953,4376r-89,3l5777,4387r-84,13l5611,4417r-78,22l5458,4465r-70,30l5322,4529r-62,38l5204,4608r-52,43l5107,4698r-40,50l5034,4799r-26,54l4977,4967r-4,59l4977,5085r31,114l5034,5253r33,52l5107,5354r45,47l5204,5445r56,41l5322,5523r66,34l5458,5587r75,26l5611,5635r82,18l5777,5665r87,8l5953,5676r89,-3l6129,5665r85,-12l6295,5635r78,-22l6448,5587r70,-30l6585,5523r61,-37l6703,5445r51,-44l6799,5354r40,-49l6872,5253r26,-54l6929,5085r4,-59l6929,4967r-31,-114l6872,4799r-33,-51l6799,4698r-45,-47l6703,4608r-57,-41l6585,4529r-67,-34l6448,4465r-75,-26l6295,4417r-81,-17l6129,4387r-87,-8l5953,4376xe" fillcolor="#e36c09" stroked="f">
            <v:path arrowok="t"/>
          </v:shape>
        </w:pict>
      </w:r>
      <w:r>
        <w:rPr>
          <w:noProof/>
          <w:sz w:val="20"/>
        </w:rPr>
        <w:pict w14:anchorId="606B1941">
          <v:shape id="_x0000_s1533" style="position:absolute;margin-left:121.25pt;margin-top:10.3pt;width:97.5pt;height:65pt;z-index:-251176457" coordorigin="2785,4376" coordsize="1950,1300" path="m2785,5026r16,-117l2846,4799r33,-51l2919,4698r45,-47l3015,4608r56,-41l3132,4529r66,-34l3268,4465r74,-26l3420,4417r81,-17l3585,4387r86,-8l3760,4376r89,3l3935,4387r84,13l4100,4417r78,22l4252,4465r70,30l4388,4529r61,38l4506,4608r50,43l4602,4698r39,50l4674,4799r45,110l4735,5026r-4,59l4719,5143r-45,110l4641,5305r-39,49l4556,5401r-50,44l4449,5486r-61,37l4322,5557r-70,30l4178,5613r-78,22l4019,5653r-84,12l3849,5673r-89,3l3671,5673r-86,-8l3501,5653r-81,-18l3342,5613r-74,-26l3198,5557r-66,-34l3071,5486r-56,-41l2964,5401r-45,-47l2879,5305r-33,-52l2801,5143r-16,-117xe" filled="f" strokecolor="#385d89" strokeweight=".573mm">
            <v:path arrowok="t"/>
          </v:shape>
        </w:pict>
      </w:r>
      <w:r>
        <w:rPr>
          <w:noProof/>
          <w:sz w:val="20"/>
        </w:rPr>
        <w:pict w14:anchorId="6A239259">
          <v:shape id="_x0000_s1534" style="position:absolute;margin-left:121.25pt;margin-top:10.3pt;width:97.5pt;height:65pt;z-index:-251177481" coordorigin="2785,4376" coordsize="1950,1300" path="m3760,4376r-89,3l3585,4387r-84,13l3420,4417r-78,22l3268,4465r-70,30l3132,4529r-61,38l3015,4608r-51,43l2919,4698r-40,50l2846,4799r-45,110l2785,5026r4,59l2820,5199r59,106l2919,5354r45,47l3015,5445r56,41l3132,5523r66,34l3268,5587r74,26l3420,5635r81,18l3585,5665r86,8l3760,5676r89,-3l3935,5665r84,-12l4100,5635r78,-22l4252,5587r70,-30l4388,5523r61,-37l4506,5445r50,-44l4602,5354r39,-49l4674,5253r45,-110l4735,5026r-4,-59l4700,4853r-59,-105l4602,4698r-46,-47l4506,4608r-57,-41l4388,4529r-66,-34l4252,4465r-74,-26l4100,4417r-81,-17l3935,4387r-86,-8l3760,4376xe" fillcolor="#4f81bc" stroked="f">
            <v:path arrowok="t"/>
          </v:shape>
        </w:pict>
      </w:r>
    </w:p>
    <w:p w14:paraId="01B0835F" w14:textId="77777777" w:rsidR="00A325A9" w:rsidRDefault="00A325A9">
      <w:pPr>
        <w:rPr>
          <w:sz w:val="20"/>
        </w:rPr>
        <w:sectPr w:rsidR="00A325A9">
          <w:pgSz w:w="11910" w:h="16850"/>
          <w:pgMar w:top="1320" w:right="0" w:bottom="280" w:left="360" w:header="891" w:footer="0" w:gutter="0"/>
          <w:cols w:space="720"/>
        </w:sectPr>
      </w:pPr>
    </w:p>
    <w:p w14:paraId="6BAC77A0" w14:textId="77777777" w:rsidR="00A325A9" w:rsidRDefault="00A325A9">
      <w:pPr>
        <w:pStyle w:val="BodyText"/>
        <w:spacing w:before="1"/>
        <w:rPr>
          <w:sz w:val="19"/>
        </w:rPr>
      </w:pPr>
    </w:p>
    <w:p w14:paraId="52762418" w14:textId="77777777" w:rsidR="00A325A9" w:rsidRDefault="00541BBA">
      <w:pPr>
        <w:spacing w:line="235" w:lineRule="auto"/>
        <w:ind w:left="2832"/>
        <w:jc w:val="center"/>
        <w:rPr>
          <w:sz w:val="16"/>
        </w:rPr>
      </w:pPr>
      <w:r>
        <w:rPr>
          <w:color w:val="FFFFFF"/>
          <w:sz w:val="16"/>
        </w:rPr>
        <w:t xml:space="preserve">What </w:t>
      </w:r>
      <w:r>
        <w:rPr>
          <w:color w:val="FFFFFF"/>
          <w:spacing w:val="-3"/>
          <w:sz w:val="16"/>
        </w:rPr>
        <w:t xml:space="preserve">constitutes </w:t>
      </w:r>
      <w:r>
        <w:rPr>
          <w:color w:val="FFFFFF"/>
          <w:sz w:val="16"/>
        </w:rPr>
        <w:t>good job performance on this job?</w:t>
      </w:r>
    </w:p>
    <w:p w14:paraId="19539DF0" w14:textId="1DEFA968" w:rsidR="00A325A9" w:rsidRDefault="0087638C">
      <w:pPr>
        <w:pStyle w:val="BodyText"/>
        <w:spacing w:before="1"/>
        <w:rPr>
          <w:sz w:val="19"/>
        </w:rPr>
      </w:pPr>
      <w:r>
        <w:rPr>
          <w:noProof/>
        </w:rPr>
        <w:pict w14:anchorId="0E42CA95">
          <v:shape id="_x0000_s1522" style="position:absolute;margin-left:164.7pt;margin-top:13.45pt;width:229.4pt;height:20.35pt;z-index:-251165193" coordorigin="3655,5681" coordsize="4588,407" o:spt="100" adj="0,,0" path="m3856,5916r-3,-14l3832,5890r-13,3l3813,5904r-36,60l3778,5681r-43,l3734,5895r,69l3755,6001r-21,-37l3692,5893r-13,-4l3669,5895r-11,6l3655,5915r100,172l3780,6044r70,-118l3856,5916t2188,l6040,5902r-21,-12l6006,5893r-6,11l5964,5964r2,-283l5922,5681r-1,208l5921,5964r,l5886,5903r-6,-10l5867,5889r-11,6l5846,5901r-4,14l5848,5925r94,162l5968,6044r76,-128m8242,5916r-3,-14l8218,5890r-13,3l8199,5904r-36,60l8164,5681r-43,l8120,5889r,75l8119,5964r-35,-61l8078,5893r-13,-4l8055,5895r-11,6l8041,5915r6,10l8141,6087r25,-43l8242,5916e" fillcolor="black" stroked="f">
            <v:stroke joinstyle="round"/>
            <v:formulas/>
            <v:path arrowok="t" o:connecttype="segments"/>
          </v:shape>
        </w:pict>
      </w:r>
      <w:r w:rsidR="00541BBA">
        <w:br w:type="column"/>
      </w:r>
    </w:p>
    <w:p w14:paraId="37DEC546" w14:textId="77777777" w:rsidR="00A325A9" w:rsidRDefault="00541BBA">
      <w:pPr>
        <w:spacing w:line="235" w:lineRule="auto"/>
        <w:ind w:left="1021" w:firstLine="162"/>
        <w:rPr>
          <w:sz w:val="16"/>
        </w:rPr>
      </w:pPr>
      <w:r>
        <w:rPr>
          <w:color w:val="FFFFFF"/>
          <w:sz w:val="16"/>
        </w:rPr>
        <w:t>What does it take for a person to achieve good job performance?</w:t>
      </w:r>
    </w:p>
    <w:p w14:paraId="7842D409" w14:textId="77777777" w:rsidR="00A325A9" w:rsidRDefault="00541BBA">
      <w:pPr>
        <w:pStyle w:val="BodyText"/>
        <w:spacing w:before="1"/>
        <w:rPr>
          <w:sz w:val="19"/>
        </w:rPr>
      </w:pPr>
      <w:r>
        <w:br w:type="column"/>
      </w:r>
    </w:p>
    <w:p w14:paraId="36CD53A8" w14:textId="77777777" w:rsidR="00A325A9" w:rsidRDefault="00541BBA">
      <w:pPr>
        <w:spacing w:line="235" w:lineRule="auto"/>
        <w:ind w:left="973" w:right="3182" w:hanging="1"/>
        <w:jc w:val="center"/>
        <w:rPr>
          <w:sz w:val="16"/>
        </w:rPr>
      </w:pPr>
      <w:r>
        <w:rPr>
          <w:color w:val="FFFFFF"/>
          <w:sz w:val="16"/>
        </w:rPr>
        <w:t>What can be seen or measured to predict the selection criteria?</w:t>
      </w:r>
    </w:p>
    <w:p w14:paraId="7E0F2D91" w14:textId="77777777" w:rsidR="00A325A9" w:rsidRDefault="00A325A9">
      <w:pPr>
        <w:spacing w:line="235" w:lineRule="auto"/>
        <w:jc w:val="center"/>
        <w:rPr>
          <w:sz w:val="16"/>
        </w:rPr>
        <w:sectPr w:rsidR="00A325A9">
          <w:type w:val="continuous"/>
          <w:pgSz w:w="11910" w:h="16850"/>
          <w:pgMar w:top="1600" w:right="0" w:bottom="280" w:left="360" w:header="720" w:footer="720" w:gutter="0"/>
          <w:cols w:num="3" w:space="720" w:equalWidth="0">
            <w:col w:w="3946" w:space="40"/>
            <w:col w:w="2205" w:space="39"/>
            <w:col w:w="5320"/>
          </w:cols>
        </w:sectPr>
      </w:pPr>
    </w:p>
    <w:p w14:paraId="27541634" w14:textId="77777777" w:rsidR="00A325A9" w:rsidRDefault="00A325A9">
      <w:pPr>
        <w:pStyle w:val="BodyText"/>
        <w:rPr>
          <w:sz w:val="20"/>
        </w:rPr>
      </w:pPr>
    </w:p>
    <w:p w14:paraId="5FE48C8D" w14:textId="758AF895" w:rsidR="00A325A9" w:rsidRDefault="0087638C">
      <w:pPr>
        <w:pStyle w:val="BodyText"/>
        <w:rPr>
          <w:sz w:val="20"/>
        </w:rPr>
      </w:pPr>
      <w:r>
        <w:rPr>
          <w:noProof/>
          <w:sz w:val="20"/>
        </w:rPr>
        <w:pict w14:anchorId="6F6F5A7F">
          <v:shape id="_x0000_s1523" style="position:absolute;margin-left:344.9pt;margin-top:21.5pt;width:89.35pt;height:48.75pt;z-index:-251166217" coordorigin="7258,6087" coordsize="1787,975" path="m7258,6250r13,-64l7306,6135r51,-35l7421,6087r1461,l8946,6100r51,35l9032,6186r13,64l9045,6899r-13,64l8997,7014r-51,35l8882,7062r-1461,l7357,7049r-51,-35l7271,6963r-13,-64l7258,6250xe" filled="f" strokecolor="#4f6128" strokeweight=".573mm">
            <v:path arrowok="t"/>
          </v:shape>
        </w:pict>
      </w:r>
      <w:r>
        <w:rPr>
          <w:noProof/>
          <w:sz w:val="20"/>
        </w:rPr>
        <w:pict w14:anchorId="35FAE75F">
          <v:shape id="_x0000_s1524" style="position:absolute;margin-left:344.9pt;margin-top:21.5pt;width:89.35pt;height:48.75pt;z-index:-251167241" coordorigin="7258,6087" coordsize="1787,975" path="m8882,6087r-1461,l7357,6100r-51,35l7271,6186r-13,64l7258,6899r13,64l7306,7014r51,35l7421,7062r1461,l8946,7049r51,-35l9032,6963r13,-64l9045,6250r-13,-64l8997,6135r-51,-35l8882,6087xe" fillcolor="#77923b" stroked="f">
            <v:path arrowok="t"/>
          </v:shape>
        </w:pict>
      </w:r>
      <w:r>
        <w:rPr>
          <w:noProof/>
          <w:sz w:val="20"/>
        </w:rPr>
        <w:pict w14:anchorId="563AD994">
          <v:shape id="_x0000_s1525" style="position:absolute;margin-left:234.95pt;margin-top:21.5pt;width:89.35pt;height:48.75pt;z-index:-251168265" coordorigin="5060,6087" coordsize="1787,975" path="m5060,6250r12,-64l5107,6135r52,-35l5222,6087r1462,l6747,6100r52,35l6834,6186r13,64l6847,6899r-13,64l6799,7014r-52,35l6684,7062r-1462,l5159,7049r-52,-35l5072,6963r-12,-64l5060,6250xe" filled="f" strokecolor="#974707" strokeweight=".573mm">
            <v:path arrowok="t"/>
          </v:shape>
        </w:pict>
      </w:r>
      <w:r>
        <w:rPr>
          <w:noProof/>
          <w:sz w:val="20"/>
        </w:rPr>
        <w:pict w14:anchorId="235815B5">
          <v:shape id="_x0000_s1526" style="position:absolute;margin-left:234.95pt;margin-top:21.5pt;width:89.35pt;height:48.75pt;z-index:-251169289" coordorigin="5060,6087" coordsize="1787,975" path="m6684,6087r-1462,l5159,6100r-52,35l5072,6186r-12,64l5060,6899r12,64l5107,7014r52,35l5222,7062r1462,l6747,7049r52,-35l6834,6963r13,-64l6847,6250r-13,-64l6799,6135r-52,-35l6684,6087xe" fillcolor="#e36c09" stroked="f">
            <v:path arrowok="t"/>
          </v:shape>
        </w:pict>
      </w:r>
    </w:p>
    <w:p w14:paraId="5DF0D7E2" w14:textId="77777777" w:rsidR="00A325A9" w:rsidRDefault="00A325A9">
      <w:pPr>
        <w:rPr>
          <w:sz w:val="20"/>
        </w:rPr>
        <w:sectPr w:rsidR="00A325A9">
          <w:type w:val="continuous"/>
          <w:pgSz w:w="11910" w:h="16850"/>
          <w:pgMar w:top="1600" w:right="0" w:bottom="280" w:left="360" w:header="720" w:footer="720" w:gutter="0"/>
          <w:cols w:space="720"/>
        </w:sectPr>
      </w:pPr>
    </w:p>
    <w:p w14:paraId="7B96F10F" w14:textId="153C1AA0" w:rsidR="00A325A9" w:rsidRDefault="0087638C">
      <w:pPr>
        <w:pStyle w:val="BodyText"/>
        <w:rPr>
          <w:sz w:val="16"/>
        </w:rPr>
      </w:pPr>
      <w:r>
        <w:rPr>
          <w:noProof/>
          <w:sz w:val="16"/>
        </w:rPr>
        <w:pict w14:anchorId="3DD63388">
          <v:shape id="_x0000_s1527" style="position:absolute;margin-left:125.05pt;margin-top:9.3pt;width:89.35pt;height:48.75pt;z-index:-251170313" coordorigin="2861,6087" coordsize="1787,975" path="m2861,6250r13,-64l2909,6135r51,-35l3024,6087r1462,l4549,6100r52,35l4635,6186r13,64l4648,6899r-13,64l4601,7014r-52,35l4486,7062r-1462,l2960,7049r-51,-35l2874,6963r-13,-64l2861,6250xe" filled="f" strokecolor="#385d89" strokeweight=".573mm">
            <v:path arrowok="t"/>
          </v:shape>
        </w:pict>
      </w:r>
      <w:r>
        <w:rPr>
          <w:noProof/>
          <w:sz w:val="16"/>
        </w:rPr>
        <w:pict w14:anchorId="045D957A">
          <v:shape id="_x0000_s1528" style="position:absolute;margin-left:125.05pt;margin-top:9.3pt;width:89.35pt;height:48.75pt;z-index:-251171337" coordorigin="2861,6087" coordsize="1787,975" path="m4486,6087r-1462,l2960,6100r-51,35l2874,6186r-13,64l2861,6899r13,64l2909,7014r51,35l3024,7062r1462,l4549,7049r52,-35l4635,6963r13,-64l4648,6250r-13,-64l4601,6135r-52,-35l4486,6087xe" fillcolor="#4f81bc" stroked="f">
            <v:path arrowok="t"/>
          </v:shape>
        </w:pict>
      </w:r>
    </w:p>
    <w:p w14:paraId="68AAC53B" w14:textId="77777777" w:rsidR="00A325A9" w:rsidRDefault="00A325A9">
      <w:pPr>
        <w:pStyle w:val="BodyText"/>
        <w:rPr>
          <w:sz w:val="22"/>
        </w:rPr>
      </w:pPr>
    </w:p>
    <w:p w14:paraId="7A5D6124" w14:textId="77777777" w:rsidR="00A325A9" w:rsidRDefault="00541BBA">
      <w:pPr>
        <w:ind w:left="2794" w:hanging="22"/>
        <w:jc w:val="right"/>
        <w:rPr>
          <w:sz w:val="17"/>
        </w:rPr>
      </w:pPr>
      <w:r>
        <w:rPr>
          <w:color w:val="FFFFFF"/>
          <w:sz w:val="17"/>
        </w:rPr>
        <w:t>Elements of Good</w:t>
      </w:r>
      <w:r>
        <w:rPr>
          <w:color w:val="FFFFFF"/>
          <w:w w:val="102"/>
          <w:sz w:val="17"/>
        </w:rPr>
        <w:t xml:space="preserve"> </w:t>
      </w:r>
      <w:r>
        <w:rPr>
          <w:color w:val="FFFFFF"/>
          <w:sz w:val="17"/>
        </w:rPr>
        <w:t>Job Performance</w:t>
      </w:r>
    </w:p>
    <w:p w14:paraId="6B6493D1" w14:textId="77777777" w:rsidR="00A325A9" w:rsidRDefault="00541BBA">
      <w:pPr>
        <w:pStyle w:val="BodyText"/>
        <w:rPr>
          <w:sz w:val="19"/>
        </w:rPr>
      </w:pPr>
      <w:r>
        <w:br w:type="column"/>
      </w:r>
    </w:p>
    <w:p w14:paraId="0C87AEF1" w14:textId="77777777" w:rsidR="00A325A9" w:rsidRDefault="00541BBA">
      <w:pPr>
        <w:spacing w:line="201" w:lineRule="auto"/>
        <w:ind w:left="871" w:firstLine="16"/>
        <w:jc w:val="center"/>
        <w:rPr>
          <w:sz w:val="17"/>
        </w:rPr>
      </w:pPr>
      <w:r>
        <w:rPr>
          <w:color w:val="FFFFFF"/>
          <w:sz w:val="17"/>
        </w:rPr>
        <w:t>Characteristics Necessary to Achieve Good Job Performance (Selection Criteria)</w:t>
      </w:r>
    </w:p>
    <w:p w14:paraId="4C4F0A53" w14:textId="77777777" w:rsidR="00A325A9" w:rsidRDefault="00541BBA">
      <w:pPr>
        <w:pStyle w:val="BodyText"/>
        <w:rPr>
          <w:sz w:val="16"/>
        </w:rPr>
      </w:pPr>
      <w:r>
        <w:br w:type="column"/>
      </w:r>
    </w:p>
    <w:p w14:paraId="0F4BE387" w14:textId="77777777" w:rsidR="00A325A9" w:rsidRDefault="00A325A9">
      <w:pPr>
        <w:pStyle w:val="BodyText"/>
        <w:rPr>
          <w:sz w:val="22"/>
        </w:rPr>
      </w:pPr>
    </w:p>
    <w:p w14:paraId="6D646F8F" w14:textId="77777777" w:rsidR="00A325A9" w:rsidRDefault="00541BBA">
      <w:pPr>
        <w:ind w:left="893" w:right="2714" w:firstLine="162"/>
        <w:rPr>
          <w:sz w:val="17"/>
        </w:rPr>
      </w:pPr>
      <w:r>
        <w:rPr>
          <w:color w:val="FFFFFF"/>
          <w:sz w:val="17"/>
        </w:rPr>
        <w:t>Predictors of Selection Criteria</w:t>
      </w:r>
    </w:p>
    <w:p w14:paraId="41189FA9" w14:textId="77777777" w:rsidR="00A325A9" w:rsidRDefault="00A325A9">
      <w:pPr>
        <w:rPr>
          <w:sz w:val="17"/>
        </w:rPr>
        <w:sectPr w:rsidR="00A325A9">
          <w:type w:val="continuous"/>
          <w:pgSz w:w="11910" w:h="16850"/>
          <w:pgMar w:top="1600" w:right="0" w:bottom="280" w:left="360" w:header="720" w:footer="720" w:gutter="0"/>
          <w:cols w:num="3" w:space="720" w:equalWidth="0">
            <w:col w:w="4015" w:space="40"/>
            <w:col w:w="2189" w:space="39"/>
            <w:col w:w="5267"/>
          </w:cols>
        </w:sectPr>
      </w:pPr>
    </w:p>
    <w:p w14:paraId="68B1E0A5" w14:textId="77777777" w:rsidR="00A325A9" w:rsidRDefault="00A325A9">
      <w:pPr>
        <w:pStyle w:val="BodyText"/>
        <w:spacing w:before="8"/>
        <w:rPr>
          <w:sz w:val="23"/>
        </w:rPr>
      </w:pPr>
    </w:p>
    <w:p w14:paraId="0B041A5F" w14:textId="77777777" w:rsidR="00A325A9" w:rsidRDefault="0087638C">
      <w:pPr>
        <w:pStyle w:val="BodyText"/>
        <w:ind w:left="2516"/>
        <w:rPr>
          <w:sz w:val="20"/>
        </w:rPr>
      </w:pPr>
      <w:r>
        <w:rPr>
          <w:sz w:val="20"/>
        </w:rPr>
      </w:r>
      <w:r>
        <w:rPr>
          <w:sz w:val="20"/>
        </w:rPr>
        <w:pict w14:anchorId="5B3C225E">
          <v:group id="_x0000_s1508" style="width:309.2pt;height:151.6pt;mso-position-horizontal-relative:char;mso-position-vertical-relative:line" coordsize="6184,3032">
            <v:rect id="_x0000_s1520" style="position:absolute;left:16;top:16;width:1755;height:3000" fillcolor="#4f81bc" stroked="f"/>
            <v:rect id="_x0000_s1519" style="position:absolute;left:16;top:16;width:1755;height:3000" filled="f" strokecolor="#385d89" strokeweight=".57303mm"/>
            <v:rect id="_x0000_s1518" style="position:absolute;left:2214;top:16;width:1755;height:3000" fillcolor="#e36c09" stroked="f"/>
            <v:rect id="_x0000_s1517" style="position:absolute;left:2214;top:16;width:1755;height:3000" filled="f" strokecolor="#974707" strokeweight=".57303mm"/>
            <v:shape id="_x0000_s1516" style="position:absolute;left:1608;top:1315;width:574;height:401" coordorigin="1608,1316" coordsize="574,401" path="m1809,1316r-201,200l1809,1716r,-100l2182,1616r,-200l1809,1416r,-100xe" fillcolor="#7e7e7e" stroked="f">
              <v:path arrowok="t"/>
            </v:shape>
            <v:shape id="_x0000_s1515" style="position:absolute;left:1585;top:1276;width:614;height:480" coordorigin="1585,1276" coordsize="614,480" o:spt="100" adj="0,,0" path="m1825,1276r-240,240l1825,1755r,-39l1792,1716r,-39l1643,1527r-23,l1620,1504r23,l1792,1355r,-39l1825,1316r,-40xm1792,1677r,39l1820,1705r-28,-28xm2166,1600r-374,l1792,1677r28,28l1792,1716r33,l1825,1632r-16,l1825,1616r341,l2166,1600xm1825,1616r-16,16l1825,1632r,-16xm2198,1600r-16,l2166,1616r-341,l1825,1632r373,l2198,1600xm2166,1416r,200l2182,1600r16,l2198,1432r-16,l2166,1416xm1620,1504r,23l1631,1516r-11,-12xm1631,1516r-11,11l1643,1527r-12,-11xm1643,1504r-23,l1631,1516r12,-12xm1825,1316r-33,l1820,1327r-28,28l1792,1432r374,l2166,1416r-341,l1809,1400r16,l1825,1316xm2198,1400r-373,l1825,1416r341,l2182,1432r16,l2198,1400xm1825,1400r-16,l1825,1416r,-16xm1792,1316r,39l1820,1327r-28,-11xe" fillcolor="#585858" stroked="f">
              <v:stroke joinstyle="round"/>
              <v:formulas/>
              <v:path arrowok="t" o:connecttype="segments"/>
            </v:shape>
            <v:rect id="_x0000_s1514" style="position:absolute;left:4413;top:16;width:1755;height:3000" fillcolor="#77923b" stroked="f"/>
            <v:shape id="_x0000_s1513" style="position:absolute;left:3893;top:1315;width:564;height:401" coordorigin="3893,1316" coordsize="564,401" path="m4094,1316r-201,200l4094,1716r,-100l4456,1616r,-200l4094,1416r,-100xe" fillcolor="#7e7e7e" stroked="f">
              <v:path arrowok="t"/>
            </v:shape>
            <v:shape id="_x0000_s1512" style="position:absolute;left:3870;top:1276;width:603;height:480" coordorigin="3870,1276" coordsize="603,480" o:spt="100" adj="0,,0" path="m4110,1276r-240,240l4110,1755r,-39l4077,1716r,-39l3928,1527r-23,l3905,1504r23,l4077,1355r,-39l4110,1316r,-40xm4077,1677r,39l4105,1705r-28,-28xm4440,1600r-363,l4077,1677r28,28l4077,1716r33,l4110,1632r-16,l4110,1616r330,l4440,1600xm4110,1616r-16,16l4110,1632r,-16xm4473,1600r-17,l4440,1616r-330,l4110,1632r363,l4473,1600xm4440,1416r,200l4456,1600r17,l4473,1432r-17,l4440,1416xm3905,1504r,23l3916,1516r-11,-12xm3916,1516r-11,11l3928,1527r-12,-11xm3928,1504r-23,l3916,1516r12,-12xm4110,1316r-33,l4105,1327r-28,28l4077,1432r363,l4440,1416r-330,l4094,1400r16,l4110,1316xm4473,1400r-363,l4110,1416r330,l4456,1432r17,l4473,1400xm4110,1400r-16,l4110,1416r,-16xm4077,1316r,39l4105,1327r-28,-11xe" fillcolor="#585858" stroked="f">
              <v:stroke joinstyle="round"/>
              <v:formulas/>
              <v:path arrowok="t" o:connecttype="segments"/>
            </v:shape>
            <v:shape id="_x0000_s1511" type="#_x0000_t202" style="position:absolute;left:117;top:68;width:1402;height:1448" filled="f" stroked="f">
              <v:textbox style="mso-next-textbox:#_x0000_s1511" inset="0,0,0,0">
                <w:txbxContent>
                  <w:p w14:paraId="37FCEA68" w14:textId="77777777" w:rsidR="0087638C" w:rsidRDefault="0087638C">
                    <w:pPr>
                      <w:numPr>
                        <w:ilvl w:val="0"/>
                        <w:numId w:val="67"/>
                      </w:numPr>
                      <w:tabs>
                        <w:tab w:val="left" w:pos="98"/>
                      </w:tabs>
                      <w:spacing w:line="202" w:lineRule="exact"/>
                      <w:ind w:left="97"/>
                      <w:rPr>
                        <w:sz w:val="17"/>
                      </w:rPr>
                    </w:pPr>
                    <w:r>
                      <w:rPr>
                        <w:color w:val="FFFFFF"/>
                        <w:sz w:val="17"/>
                      </w:rPr>
                      <w:t xml:space="preserve">Quantity </w:t>
                    </w:r>
                    <w:r>
                      <w:rPr>
                        <w:color w:val="FFFFFF"/>
                        <w:spacing w:val="-3"/>
                        <w:sz w:val="17"/>
                      </w:rPr>
                      <w:t>of</w:t>
                    </w:r>
                    <w:r>
                      <w:rPr>
                        <w:color w:val="FFFFFF"/>
                        <w:spacing w:val="9"/>
                        <w:sz w:val="17"/>
                      </w:rPr>
                      <w:t xml:space="preserve"> </w:t>
                    </w:r>
                    <w:r>
                      <w:rPr>
                        <w:color w:val="FFFFFF"/>
                        <w:sz w:val="17"/>
                      </w:rPr>
                      <w:t>work</w:t>
                    </w:r>
                  </w:p>
                  <w:p w14:paraId="7CB95B70" w14:textId="77777777" w:rsidR="0087638C" w:rsidRDefault="0087638C">
                    <w:pPr>
                      <w:numPr>
                        <w:ilvl w:val="0"/>
                        <w:numId w:val="67"/>
                      </w:numPr>
                      <w:tabs>
                        <w:tab w:val="left" w:pos="98"/>
                      </w:tabs>
                      <w:spacing w:line="206" w:lineRule="exact"/>
                      <w:ind w:left="97"/>
                      <w:rPr>
                        <w:sz w:val="17"/>
                      </w:rPr>
                    </w:pPr>
                    <w:r>
                      <w:rPr>
                        <w:color w:val="FFFFFF"/>
                        <w:sz w:val="17"/>
                      </w:rPr>
                      <w:t xml:space="preserve">Quality </w:t>
                    </w:r>
                    <w:r>
                      <w:rPr>
                        <w:color w:val="FFFFFF"/>
                        <w:spacing w:val="-3"/>
                        <w:sz w:val="17"/>
                      </w:rPr>
                      <w:t>of</w:t>
                    </w:r>
                    <w:r>
                      <w:rPr>
                        <w:color w:val="FFFFFF"/>
                        <w:sz w:val="17"/>
                      </w:rPr>
                      <w:t xml:space="preserve"> work</w:t>
                    </w:r>
                  </w:p>
                  <w:p w14:paraId="6DF5D8B6" w14:textId="77777777" w:rsidR="0087638C" w:rsidRDefault="0087638C">
                    <w:pPr>
                      <w:numPr>
                        <w:ilvl w:val="0"/>
                        <w:numId w:val="67"/>
                      </w:numPr>
                      <w:tabs>
                        <w:tab w:val="left" w:pos="98"/>
                      </w:tabs>
                      <w:spacing w:line="249" w:lineRule="auto"/>
                      <w:ind w:right="18" w:firstLine="0"/>
                      <w:rPr>
                        <w:sz w:val="17"/>
                      </w:rPr>
                    </w:pPr>
                    <w:r>
                      <w:rPr>
                        <w:color w:val="FFFFFF"/>
                        <w:sz w:val="17"/>
                      </w:rPr>
                      <w:t xml:space="preserve">Compatibility </w:t>
                    </w:r>
                    <w:r>
                      <w:rPr>
                        <w:color w:val="FFFFFF"/>
                        <w:spacing w:val="-6"/>
                        <w:sz w:val="17"/>
                      </w:rPr>
                      <w:t xml:space="preserve">with </w:t>
                    </w:r>
                    <w:r>
                      <w:rPr>
                        <w:color w:val="FFFFFF"/>
                        <w:sz w:val="17"/>
                      </w:rPr>
                      <w:t>others</w:t>
                    </w:r>
                  </w:p>
                  <w:p w14:paraId="0B87B63B" w14:textId="77777777" w:rsidR="0087638C" w:rsidRDefault="0087638C">
                    <w:pPr>
                      <w:numPr>
                        <w:ilvl w:val="0"/>
                        <w:numId w:val="67"/>
                      </w:numPr>
                      <w:tabs>
                        <w:tab w:val="left" w:pos="98"/>
                      </w:tabs>
                      <w:spacing w:line="198" w:lineRule="exact"/>
                      <w:ind w:left="97"/>
                      <w:rPr>
                        <w:sz w:val="17"/>
                      </w:rPr>
                    </w:pPr>
                    <w:r>
                      <w:rPr>
                        <w:color w:val="FFFFFF"/>
                        <w:sz w:val="17"/>
                      </w:rPr>
                      <w:t>Presence at</w:t>
                    </w:r>
                    <w:r>
                      <w:rPr>
                        <w:color w:val="FFFFFF"/>
                        <w:spacing w:val="9"/>
                        <w:sz w:val="17"/>
                      </w:rPr>
                      <w:t xml:space="preserve"> </w:t>
                    </w:r>
                    <w:r>
                      <w:rPr>
                        <w:color w:val="FFFFFF"/>
                        <w:sz w:val="17"/>
                      </w:rPr>
                      <w:t>work</w:t>
                    </w:r>
                  </w:p>
                  <w:p w14:paraId="7066AF80" w14:textId="77777777" w:rsidR="0087638C" w:rsidRDefault="0087638C">
                    <w:pPr>
                      <w:numPr>
                        <w:ilvl w:val="0"/>
                        <w:numId w:val="67"/>
                      </w:numPr>
                      <w:tabs>
                        <w:tab w:val="left" w:pos="98"/>
                      </w:tabs>
                      <w:spacing w:line="206" w:lineRule="exact"/>
                      <w:ind w:left="97"/>
                      <w:rPr>
                        <w:sz w:val="17"/>
                      </w:rPr>
                    </w:pPr>
                    <w:r>
                      <w:rPr>
                        <w:color w:val="FFFFFF"/>
                        <w:sz w:val="17"/>
                      </w:rPr>
                      <w:t xml:space="preserve">Length </w:t>
                    </w:r>
                    <w:r>
                      <w:rPr>
                        <w:color w:val="FFFFFF"/>
                        <w:spacing w:val="-3"/>
                        <w:sz w:val="17"/>
                      </w:rPr>
                      <w:t>of</w:t>
                    </w:r>
                    <w:r>
                      <w:rPr>
                        <w:color w:val="FFFFFF"/>
                        <w:spacing w:val="19"/>
                        <w:sz w:val="17"/>
                      </w:rPr>
                      <w:t xml:space="preserve"> </w:t>
                    </w:r>
                    <w:r>
                      <w:rPr>
                        <w:color w:val="FFFFFF"/>
                        <w:sz w:val="17"/>
                      </w:rPr>
                      <w:t>service</w:t>
                    </w:r>
                  </w:p>
                  <w:p w14:paraId="2E67B8F0" w14:textId="77777777" w:rsidR="0087638C" w:rsidRDefault="0087638C">
                    <w:pPr>
                      <w:numPr>
                        <w:ilvl w:val="0"/>
                        <w:numId w:val="67"/>
                      </w:numPr>
                      <w:tabs>
                        <w:tab w:val="left" w:pos="98"/>
                      </w:tabs>
                      <w:spacing w:line="205" w:lineRule="exact"/>
                      <w:ind w:left="97"/>
                      <w:rPr>
                        <w:sz w:val="17"/>
                      </w:rPr>
                    </w:pPr>
                    <w:r>
                      <w:rPr>
                        <w:color w:val="FFFFFF"/>
                        <w:sz w:val="17"/>
                      </w:rPr>
                      <w:t>Flexibility</w:t>
                    </w:r>
                  </w:p>
                </w:txbxContent>
              </v:textbox>
            </v:shape>
            <v:shape id="_x0000_s1510" type="#_x0000_t202" style="position:absolute;left:2314;top:68;width:1487;height:1654" filled="f" stroked="f">
              <v:textbox style="mso-next-textbox:#_x0000_s1510" inset="0,0,0,0">
                <w:txbxContent>
                  <w:p w14:paraId="0270E1BD" w14:textId="77777777" w:rsidR="0087638C" w:rsidRDefault="0087638C">
                    <w:pPr>
                      <w:numPr>
                        <w:ilvl w:val="0"/>
                        <w:numId w:val="66"/>
                      </w:numPr>
                      <w:tabs>
                        <w:tab w:val="left" w:pos="98"/>
                      </w:tabs>
                      <w:spacing w:line="202" w:lineRule="exact"/>
                      <w:ind w:left="97"/>
                      <w:rPr>
                        <w:sz w:val="17"/>
                      </w:rPr>
                    </w:pPr>
                    <w:r>
                      <w:rPr>
                        <w:color w:val="FFFFFF"/>
                        <w:sz w:val="17"/>
                      </w:rPr>
                      <w:t>Ability</w:t>
                    </w:r>
                  </w:p>
                  <w:p w14:paraId="3F90D02C" w14:textId="77777777" w:rsidR="0087638C" w:rsidRDefault="0087638C">
                    <w:pPr>
                      <w:numPr>
                        <w:ilvl w:val="0"/>
                        <w:numId w:val="66"/>
                      </w:numPr>
                      <w:tabs>
                        <w:tab w:val="left" w:pos="98"/>
                      </w:tabs>
                      <w:spacing w:line="206" w:lineRule="exact"/>
                      <w:ind w:left="97"/>
                      <w:rPr>
                        <w:sz w:val="17"/>
                      </w:rPr>
                    </w:pPr>
                    <w:r>
                      <w:rPr>
                        <w:color w:val="FFFFFF"/>
                        <w:sz w:val="17"/>
                      </w:rPr>
                      <w:t>Motivation</w:t>
                    </w:r>
                  </w:p>
                  <w:p w14:paraId="318F10E3" w14:textId="77777777" w:rsidR="0087638C" w:rsidRDefault="0087638C">
                    <w:pPr>
                      <w:numPr>
                        <w:ilvl w:val="0"/>
                        <w:numId w:val="66"/>
                      </w:numPr>
                      <w:tabs>
                        <w:tab w:val="left" w:pos="98"/>
                      </w:tabs>
                      <w:spacing w:line="207" w:lineRule="exact"/>
                      <w:ind w:left="97"/>
                      <w:rPr>
                        <w:sz w:val="17"/>
                      </w:rPr>
                    </w:pPr>
                    <w:r>
                      <w:rPr>
                        <w:color w:val="FFFFFF"/>
                        <w:sz w:val="17"/>
                      </w:rPr>
                      <w:t>Intelligence</w:t>
                    </w:r>
                  </w:p>
                  <w:p w14:paraId="5887AA55" w14:textId="77777777" w:rsidR="0087638C" w:rsidRDefault="0087638C">
                    <w:pPr>
                      <w:numPr>
                        <w:ilvl w:val="0"/>
                        <w:numId w:val="66"/>
                      </w:numPr>
                      <w:tabs>
                        <w:tab w:val="left" w:pos="98"/>
                      </w:tabs>
                      <w:spacing w:before="9" w:line="207" w:lineRule="exact"/>
                      <w:ind w:left="97"/>
                      <w:rPr>
                        <w:sz w:val="17"/>
                      </w:rPr>
                    </w:pPr>
                    <w:r>
                      <w:rPr>
                        <w:color w:val="FFFFFF"/>
                        <w:sz w:val="17"/>
                      </w:rPr>
                      <w:t>Conscientiousness</w:t>
                    </w:r>
                  </w:p>
                  <w:p w14:paraId="679E5EDC" w14:textId="77777777" w:rsidR="0087638C" w:rsidRDefault="0087638C">
                    <w:pPr>
                      <w:numPr>
                        <w:ilvl w:val="0"/>
                        <w:numId w:val="66"/>
                      </w:numPr>
                      <w:tabs>
                        <w:tab w:val="left" w:pos="98"/>
                      </w:tabs>
                      <w:ind w:right="18" w:firstLine="0"/>
                      <w:rPr>
                        <w:sz w:val="17"/>
                      </w:rPr>
                    </w:pPr>
                    <w:r>
                      <w:rPr>
                        <w:color w:val="FFFFFF"/>
                        <w:sz w:val="17"/>
                      </w:rPr>
                      <w:t xml:space="preserve">Appropriate risk </w:t>
                    </w:r>
                    <w:r>
                      <w:rPr>
                        <w:color w:val="FFFFFF"/>
                        <w:spacing w:val="-7"/>
                        <w:sz w:val="17"/>
                      </w:rPr>
                      <w:t xml:space="preserve">for </w:t>
                    </w:r>
                    <w:r>
                      <w:rPr>
                        <w:color w:val="FFFFFF"/>
                        <w:sz w:val="17"/>
                      </w:rPr>
                      <w:t>employer</w:t>
                    </w:r>
                  </w:p>
                  <w:p w14:paraId="41AA11E9" w14:textId="77777777" w:rsidR="0087638C" w:rsidRDefault="0087638C">
                    <w:pPr>
                      <w:numPr>
                        <w:ilvl w:val="0"/>
                        <w:numId w:val="66"/>
                      </w:numPr>
                      <w:tabs>
                        <w:tab w:val="left" w:pos="98"/>
                      </w:tabs>
                      <w:spacing w:line="237" w:lineRule="auto"/>
                      <w:ind w:right="543" w:firstLine="0"/>
                      <w:rPr>
                        <w:sz w:val="17"/>
                      </w:rPr>
                    </w:pPr>
                    <w:r>
                      <w:rPr>
                        <w:color w:val="FFFFFF"/>
                        <w:spacing w:val="-4"/>
                        <w:sz w:val="17"/>
                      </w:rPr>
                      <w:t xml:space="preserve">Appropriate </w:t>
                    </w:r>
                    <w:r>
                      <w:rPr>
                        <w:color w:val="FFFFFF"/>
                        <w:sz w:val="17"/>
                      </w:rPr>
                      <w:t>performance</w:t>
                    </w:r>
                  </w:p>
                </w:txbxContent>
              </v:textbox>
            </v:shape>
            <v:shape id="_x0000_s1509" type="#_x0000_t202" style="position:absolute;left:4413;top:16;width:1755;height:3000" filled="f" strokecolor="#4f6128" strokeweight=".57303mm">
              <v:textbox style="mso-next-textbox:#_x0000_s1509" inset="0,0,0,0">
                <w:txbxContent>
                  <w:p w14:paraId="5FAE67D2" w14:textId="77777777" w:rsidR="0087638C" w:rsidRDefault="0087638C">
                    <w:pPr>
                      <w:numPr>
                        <w:ilvl w:val="0"/>
                        <w:numId w:val="65"/>
                      </w:numPr>
                      <w:tabs>
                        <w:tab w:val="left" w:pos="191"/>
                      </w:tabs>
                      <w:spacing w:before="31" w:line="207" w:lineRule="exact"/>
                      <w:ind w:left="190" w:hanging="99"/>
                      <w:rPr>
                        <w:sz w:val="17"/>
                      </w:rPr>
                    </w:pPr>
                    <w:r>
                      <w:rPr>
                        <w:color w:val="FFFFFF"/>
                        <w:sz w:val="17"/>
                      </w:rPr>
                      <w:t>Experience</w:t>
                    </w:r>
                  </w:p>
                  <w:p w14:paraId="40D1C12D" w14:textId="77777777" w:rsidR="0087638C" w:rsidRDefault="0087638C">
                    <w:pPr>
                      <w:numPr>
                        <w:ilvl w:val="0"/>
                        <w:numId w:val="65"/>
                      </w:numPr>
                      <w:tabs>
                        <w:tab w:val="left" w:pos="191"/>
                      </w:tabs>
                      <w:spacing w:line="206" w:lineRule="exact"/>
                      <w:ind w:left="190" w:hanging="99"/>
                      <w:rPr>
                        <w:sz w:val="17"/>
                      </w:rPr>
                    </w:pPr>
                    <w:r>
                      <w:rPr>
                        <w:color w:val="FFFFFF"/>
                        <w:sz w:val="17"/>
                      </w:rPr>
                      <w:t>Past</w:t>
                    </w:r>
                    <w:r>
                      <w:rPr>
                        <w:color w:val="FFFFFF"/>
                        <w:spacing w:val="-9"/>
                        <w:sz w:val="17"/>
                      </w:rPr>
                      <w:t xml:space="preserve"> </w:t>
                    </w:r>
                    <w:r>
                      <w:rPr>
                        <w:color w:val="FFFFFF"/>
                        <w:sz w:val="17"/>
                      </w:rPr>
                      <w:t>performance</w:t>
                    </w:r>
                  </w:p>
                  <w:p w14:paraId="49ECA5AD" w14:textId="77777777" w:rsidR="0087638C" w:rsidRDefault="0087638C">
                    <w:pPr>
                      <w:numPr>
                        <w:ilvl w:val="0"/>
                        <w:numId w:val="65"/>
                      </w:numPr>
                      <w:tabs>
                        <w:tab w:val="left" w:pos="191"/>
                      </w:tabs>
                      <w:spacing w:line="207" w:lineRule="exact"/>
                      <w:ind w:left="190" w:hanging="99"/>
                      <w:rPr>
                        <w:sz w:val="17"/>
                      </w:rPr>
                    </w:pPr>
                    <w:r>
                      <w:rPr>
                        <w:color w:val="FFFFFF"/>
                        <w:sz w:val="17"/>
                      </w:rPr>
                      <w:t>Physical</w:t>
                    </w:r>
                    <w:r>
                      <w:rPr>
                        <w:color w:val="FFFFFF"/>
                        <w:spacing w:val="-3"/>
                        <w:sz w:val="17"/>
                      </w:rPr>
                      <w:t xml:space="preserve"> </w:t>
                    </w:r>
                    <w:r>
                      <w:rPr>
                        <w:color w:val="FFFFFF"/>
                        <w:sz w:val="17"/>
                      </w:rPr>
                      <w:t>skills</w:t>
                    </w:r>
                  </w:p>
                  <w:p w14:paraId="169CBEE2" w14:textId="77777777" w:rsidR="0087638C" w:rsidRDefault="0087638C">
                    <w:pPr>
                      <w:numPr>
                        <w:ilvl w:val="0"/>
                        <w:numId w:val="65"/>
                      </w:numPr>
                      <w:tabs>
                        <w:tab w:val="left" w:pos="191"/>
                      </w:tabs>
                      <w:spacing w:before="9" w:line="207" w:lineRule="exact"/>
                      <w:ind w:left="190" w:hanging="99"/>
                      <w:rPr>
                        <w:sz w:val="17"/>
                      </w:rPr>
                    </w:pPr>
                    <w:r>
                      <w:rPr>
                        <w:color w:val="FFFFFF"/>
                        <w:sz w:val="17"/>
                      </w:rPr>
                      <w:t>Education</w:t>
                    </w:r>
                  </w:p>
                  <w:p w14:paraId="1653A032" w14:textId="77777777" w:rsidR="0087638C" w:rsidRDefault="0087638C">
                    <w:pPr>
                      <w:numPr>
                        <w:ilvl w:val="0"/>
                        <w:numId w:val="65"/>
                      </w:numPr>
                      <w:tabs>
                        <w:tab w:val="left" w:pos="191"/>
                      </w:tabs>
                      <w:spacing w:line="206" w:lineRule="exact"/>
                      <w:ind w:left="190" w:hanging="99"/>
                      <w:rPr>
                        <w:sz w:val="17"/>
                      </w:rPr>
                    </w:pPr>
                    <w:r>
                      <w:rPr>
                        <w:color w:val="FFFFFF"/>
                        <w:sz w:val="17"/>
                      </w:rPr>
                      <w:t>Interests</w:t>
                    </w:r>
                  </w:p>
                  <w:p w14:paraId="21356B91" w14:textId="77777777" w:rsidR="0087638C" w:rsidRDefault="0087638C">
                    <w:pPr>
                      <w:numPr>
                        <w:ilvl w:val="0"/>
                        <w:numId w:val="65"/>
                      </w:numPr>
                      <w:tabs>
                        <w:tab w:val="left" w:pos="191"/>
                      </w:tabs>
                      <w:spacing w:line="206" w:lineRule="exact"/>
                      <w:ind w:left="190" w:hanging="99"/>
                      <w:rPr>
                        <w:sz w:val="17"/>
                      </w:rPr>
                    </w:pPr>
                    <w:r>
                      <w:rPr>
                        <w:color w:val="FFFFFF"/>
                        <w:sz w:val="17"/>
                      </w:rPr>
                      <w:t>Salary</w:t>
                    </w:r>
                    <w:r>
                      <w:rPr>
                        <w:color w:val="FFFFFF"/>
                        <w:spacing w:val="22"/>
                        <w:sz w:val="17"/>
                      </w:rPr>
                      <w:t xml:space="preserve"> </w:t>
                    </w:r>
                    <w:r>
                      <w:rPr>
                        <w:color w:val="FFFFFF"/>
                        <w:sz w:val="17"/>
                      </w:rPr>
                      <w:t>requirements</w:t>
                    </w:r>
                  </w:p>
                  <w:p w14:paraId="196C6582" w14:textId="77777777" w:rsidR="0087638C" w:rsidRDefault="0087638C">
                    <w:pPr>
                      <w:numPr>
                        <w:ilvl w:val="0"/>
                        <w:numId w:val="65"/>
                      </w:numPr>
                      <w:tabs>
                        <w:tab w:val="left" w:pos="191"/>
                      </w:tabs>
                      <w:spacing w:line="206" w:lineRule="exact"/>
                      <w:ind w:left="190" w:hanging="99"/>
                      <w:rPr>
                        <w:sz w:val="17"/>
                      </w:rPr>
                    </w:pPr>
                    <w:r>
                      <w:rPr>
                        <w:color w:val="FFFFFF"/>
                        <w:sz w:val="17"/>
                      </w:rPr>
                      <w:t>Certificates/degrees</w:t>
                    </w:r>
                  </w:p>
                  <w:p w14:paraId="6E7ED8CE" w14:textId="77777777" w:rsidR="0087638C" w:rsidRDefault="0087638C">
                    <w:pPr>
                      <w:numPr>
                        <w:ilvl w:val="0"/>
                        <w:numId w:val="65"/>
                      </w:numPr>
                      <w:tabs>
                        <w:tab w:val="left" w:pos="191"/>
                      </w:tabs>
                      <w:spacing w:line="207" w:lineRule="exact"/>
                      <w:ind w:left="190" w:hanging="99"/>
                      <w:rPr>
                        <w:sz w:val="17"/>
                      </w:rPr>
                    </w:pPr>
                    <w:r>
                      <w:rPr>
                        <w:color w:val="FFFFFF"/>
                        <w:spacing w:val="-3"/>
                        <w:sz w:val="17"/>
                      </w:rPr>
                      <w:t>Test</w:t>
                    </w:r>
                    <w:r>
                      <w:rPr>
                        <w:color w:val="FFFFFF"/>
                        <w:spacing w:val="3"/>
                        <w:sz w:val="17"/>
                      </w:rPr>
                      <w:t xml:space="preserve"> </w:t>
                    </w:r>
                    <w:r>
                      <w:rPr>
                        <w:color w:val="FFFFFF"/>
                        <w:sz w:val="17"/>
                      </w:rPr>
                      <w:t>scores</w:t>
                    </w:r>
                  </w:p>
                  <w:p w14:paraId="135059F7" w14:textId="77777777" w:rsidR="0087638C" w:rsidRDefault="0087638C">
                    <w:pPr>
                      <w:numPr>
                        <w:ilvl w:val="0"/>
                        <w:numId w:val="65"/>
                      </w:numPr>
                      <w:tabs>
                        <w:tab w:val="left" w:pos="191"/>
                      </w:tabs>
                      <w:spacing w:before="10" w:line="207" w:lineRule="exact"/>
                      <w:ind w:left="190" w:hanging="99"/>
                      <w:rPr>
                        <w:sz w:val="17"/>
                      </w:rPr>
                    </w:pPr>
                    <w:r>
                      <w:rPr>
                        <w:color w:val="FFFFFF"/>
                        <w:sz w:val="17"/>
                      </w:rPr>
                      <w:t>Personality</w:t>
                    </w:r>
                  </w:p>
                  <w:p w14:paraId="0C98076A" w14:textId="77777777" w:rsidR="0087638C" w:rsidRDefault="0087638C">
                    <w:pPr>
                      <w:spacing w:line="206" w:lineRule="exact"/>
                      <w:ind w:left="92"/>
                      <w:rPr>
                        <w:sz w:val="17"/>
                      </w:rPr>
                    </w:pPr>
                    <w:r>
                      <w:rPr>
                        <w:color w:val="FFFFFF"/>
                        <w:sz w:val="17"/>
                      </w:rPr>
                      <w:t>measures</w:t>
                    </w:r>
                  </w:p>
                  <w:p w14:paraId="3F612734" w14:textId="77777777" w:rsidR="0087638C" w:rsidRDefault="0087638C">
                    <w:pPr>
                      <w:numPr>
                        <w:ilvl w:val="0"/>
                        <w:numId w:val="65"/>
                      </w:numPr>
                      <w:tabs>
                        <w:tab w:val="left" w:pos="191"/>
                      </w:tabs>
                      <w:spacing w:line="206" w:lineRule="exact"/>
                      <w:ind w:left="190" w:hanging="99"/>
                      <w:rPr>
                        <w:sz w:val="17"/>
                      </w:rPr>
                    </w:pPr>
                    <w:r>
                      <w:rPr>
                        <w:color w:val="FFFFFF"/>
                        <w:spacing w:val="-4"/>
                        <w:sz w:val="17"/>
                      </w:rPr>
                      <w:t>Work</w:t>
                    </w:r>
                    <w:r>
                      <w:rPr>
                        <w:color w:val="FFFFFF"/>
                        <w:spacing w:val="3"/>
                        <w:sz w:val="17"/>
                      </w:rPr>
                      <w:t xml:space="preserve"> </w:t>
                    </w:r>
                    <w:r>
                      <w:rPr>
                        <w:color w:val="FFFFFF"/>
                        <w:sz w:val="17"/>
                      </w:rPr>
                      <w:t>references</w:t>
                    </w:r>
                  </w:p>
                  <w:p w14:paraId="0D29CA7D" w14:textId="77777777" w:rsidR="0087638C" w:rsidRDefault="0087638C">
                    <w:pPr>
                      <w:numPr>
                        <w:ilvl w:val="0"/>
                        <w:numId w:val="65"/>
                      </w:numPr>
                      <w:tabs>
                        <w:tab w:val="left" w:pos="191"/>
                      </w:tabs>
                      <w:ind w:right="302" w:firstLine="0"/>
                      <w:rPr>
                        <w:sz w:val="17"/>
                      </w:rPr>
                    </w:pPr>
                    <w:r>
                      <w:rPr>
                        <w:color w:val="FFFFFF"/>
                        <w:sz w:val="17"/>
                      </w:rPr>
                      <w:t xml:space="preserve">Previous </w:t>
                    </w:r>
                    <w:r>
                      <w:rPr>
                        <w:color w:val="FFFFFF"/>
                        <w:spacing w:val="-3"/>
                        <w:sz w:val="17"/>
                      </w:rPr>
                      <w:t xml:space="preserve">jobs </w:t>
                    </w:r>
                    <w:r>
                      <w:rPr>
                        <w:color w:val="FFFFFF"/>
                        <w:sz w:val="17"/>
                      </w:rPr>
                      <w:t>and tenure</w:t>
                    </w:r>
                  </w:p>
                </w:txbxContent>
              </v:textbox>
            </v:shape>
            <w10:anchorlock/>
          </v:group>
        </w:pict>
      </w:r>
    </w:p>
    <w:p w14:paraId="37746EBA" w14:textId="77777777" w:rsidR="00A325A9" w:rsidRDefault="00A325A9">
      <w:pPr>
        <w:pStyle w:val="BodyText"/>
        <w:spacing w:before="3"/>
        <w:rPr>
          <w:sz w:val="9"/>
        </w:rPr>
      </w:pPr>
    </w:p>
    <w:p w14:paraId="08C8A29A" w14:textId="77777777" w:rsidR="00A325A9" w:rsidRDefault="00541BBA">
      <w:pPr>
        <w:pStyle w:val="BodyText"/>
        <w:spacing w:before="51"/>
        <w:ind w:left="1267" w:right="1546"/>
      </w:pPr>
      <w:r>
        <w:t>Mathis, R.L. &amp; Jackson, J.H. (2010). Human Resource Management. (13 Edition). Mason, OH: South-Western Cengage Learning.</w:t>
      </w:r>
    </w:p>
    <w:p w14:paraId="141296EF" w14:textId="77777777" w:rsidR="00A325A9" w:rsidRDefault="00A325A9">
      <w:pPr>
        <w:sectPr w:rsidR="00A325A9">
          <w:type w:val="continuous"/>
          <w:pgSz w:w="11910" w:h="16850"/>
          <w:pgMar w:top="1600" w:right="0" w:bottom="280" w:left="360" w:header="720" w:footer="720" w:gutter="0"/>
          <w:cols w:space="720"/>
        </w:sectPr>
      </w:pPr>
    </w:p>
    <w:p w14:paraId="28351003" w14:textId="77777777" w:rsidR="00A325A9" w:rsidRDefault="00541BBA">
      <w:pPr>
        <w:pStyle w:val="ListParagraph"/>
        <w:numPr>
          <w:ilvl w:val="1"/>
          <w:numId w:val="70"/>
        </w:numPr>
        <w:tabs>
          <w:tab w:val="left" w:pos="1676"/>
        </w:tabs>
        <w:spacing w:before="90"/>
        <w:ind w:left="1675" w:hanging="421"/>
        <w:rPr>
          <w:sz w:val="24"/>
        </w:rPr>
      </w:pPr>
      <w:r>
        <w:rPr>
          <w:sz w:val="24"/>
        </w:rPr>
        <w:lastRenderedPageBreak/>
        <w:t>Validity</w:t>
      </w:r>
    </w:p>
    <w:p w14:paraId="16B41DFB" w14:textId="77777777" w:rsidR="00A325A9" w:rsidRDefault="00541BBA">
      <w:pPr>
        <w:pStyle w:val="BodyText"/>
        <w:spacing w:before="181"/>
        <w:ind w:left="1625" w:right="1433"/>
      </w:pPr>
      <w:r>
        <w:t>In selection, validity is the correlation between a predictor and job performance. In other words, validity occurs to the extent that the predictor actually predicts what it is supposed to predict. Several different types of validity are used in selection. Most validity decisions use a correlation coefficient, an index number that gives the relationship between a predictor variable and a criterion (or dependent) variable.</w:t>
      </w:r>
    </w:p>
    <w:p w14:paraId="16EEE653" w14:textId="77777777" w:rsidR="00A325A9" w:rsidRDefault="00541BBA">
      <w:pPr>
        <w:pStyle w:val="BodyText"/>
        <w:ind w:left="1625" w:right="971"/>
      </w:pPr>
      <w:r>
        <w:t>Correlations always range from −1.0 to +1.0, with higher absolute scores suggesting stronger relationships.</w:t>
      </w:r>
    </w:p>
    <w:p w14:paraId="6606C435" w14:textId="1155AA3D" w:rsidR="00A325A9" w:rsidRDefault="00541BBA">
      <w:pPr>
        <w:pStyle w:val="BodyText"/>
        <w:spacing w:before="179"/>
        <w:ind w:left="1625" w:right="1481"/>
      </w:pPr>
      <w:r>
        <w:t>Concurrent validity is one method for establishing the validity associated with a predictor. Concurrent validity uses current employees to validate a predictor or “test.” Concurrent validity is measured when an employer tests current employees and correlates the scores with their performance ratings on such measures as their scores on performance appraisals.</w:t>
      </w:r>
    </w:p>
    <w:p w14:paraId="2CA21F17" w14:textId="77777777" w:rsidR="00A325A9" w:rsidRDefault="00541BBA">
      <w:pPr>
        <w:pStyle w:val="BodyText"/>
        <w:spacing w:before="182"/>
        <w:ind w:left="1625" w:right="1546"/>
      </w:pPr>
      <w:r>
        <w:t>A disadvantage of the concurrent validity approach is that employees who have not performed satisfactorily at work are probably no longer with the firm and therefore cannot be tested. Also, extremely good employees may have been promoted or may have left the company for better work situations. Any learning on the job also might confound test scores.</w:t>
      </w:r>
    </w:p>
    <w:p w14:paraId="628F762B" w14:textId="77777777" w:rsidR="00A325A9" w:rsidRDefault="00541BBA">
      <w:pPr>
        <w:pStyle w:val="BodyText"/>
        <w:spacing w:before="179"/>
        <w:ind w:left="1625" w:right="1546"/>
      </w:pPr>
      <w:r>
        <w:t>Predictive validity, another method for establishing criterion-related validity is predictive validity. To calculate predictive validity, test results of applicants are compared with their subsequent job performance. Job success is measured by assessing factors such as absenteeism, accidents, errors, and performance appraisal ratings. If the employees who had one year of experience at the time of hire demonstrate better performance than those without such experience, then the experience requirement can be considered a valid predictor of job performance. In addition, individual experience may be utilized as an important “selection criterion” when making future staffing decisions.</w:t>
      </w:r>
    </w:p>
    <w:p w14:paraId="34B52E08" w14:textId="77777777" w:rsidR="00A325A9" w:rsidRDefault="00541BBA">
      <w:pPr>
        <w:pStyle w:val="BodyText"/>
        <w:spacing w:before="181"/>
        <w:ind w:left="1625" w:right="1476"/>
      </w:pPr>
      <w:r>
        <w:t xml:space="preserve">The Equal Employment Opportunity Commission (EEOC) has </w:t>
      </w:r>
      <w:r>
        <w:rPr>
          <w:spacing w:val="-3"/>
        </w:rPr>
        <w:t xml:space="preserve">favored </w:t>
      </w:r>
      <w:r>
        <w:t xml:space="preserve">predictive validity because it includes the full </w:t>
      </w:r>
      <w:r>
        <w:rPr>
          <w:spacing w:val="-3"/>
        </w:rPr>
        <w:t xml:space="preserve">range </w:t>
      </w:r>
      <w:r>
        <w:t xml:space="preserve">of performance and test scores. </w:t>
      </w:r>
      <w:r>
        <w:rPr>
          <w:spacing w:val="-4"/>
        </w:rPr>
        <w:t xml:space="preserve">However, </w:t>
      </w:r>
      <w:r>
        <w:t>establishing</w:t>
      </w:r>
      <w:r>
        <w:rPr>
          <w:spacing w:val="-7"/>
        </w:rPr>
        <w:t xml:space="preserve"> </w:t>
      </w:r>
      <w:r>
        <w:t>predictive</w:t>
      </w:r>
      <w:r>
        <w:rPr>
          <w:spacing w:val="-5"/>
        </w:rPr>
        <w:t xml:space="preserve"> </w:t>
      </w:r>
      <w:r>
        <w:t>validity</w:t>
      </w:r>
      <w:r>
        <w:rPr>
          <w:spacing w:val="-5"/>
        </w:rPr>
        <w:t xml:space="preserve"> </w:t>
      </w:r>
      <w:r>
        <w:t>can</w:t>
      </w:r>
      <w:r>
        <w:rPr>
          <w:spacing w:val="-6"/>
        </w:rPr>
        <w:t xml:space="preserve"> </w:t>
      </w:r>
      <w:r>
        <w:t>be</w:t>
      </w:r>
      <w:r>
        <w:rPr>
          <w:spacing w:val="-7"/>
        </w:rPr>
        <w:t xml:space="preserve"> </w:t>
      </w:r>
      <w:r>
        <w:t>challenging</w:t>
      </w:r>
      <w:r>
        <w:rPr>
          <w:spacing w:val="-9"/>
        </w:rPr>
        <w:t xml:space="preserve"> </w:t>
      </w:r>
      <w:r>
        <w:t>for</w:t>
      </w:r>
      <w:r>
        <w:rPr>
          <w:spacing w:val="-4"/>
        </w:rPr>
        <w:t xml:space="preserve"> </w:t>
      </w:r>
      <w:r>
        <w:t>managers</w:t>
      </w:r>
      <w:r>
        <w:rPr>
          <w:spacing w:val="-5"/>
        </w:rPr>
        <w:t xml:space="preserve"> </w:t>
      </w:r>
      <w:r>
        <w:t>because</w:t>
      </w:r>
      <w:r>
        <w:rPr>
          <w:spacing w:val="-7"/>
        </w:rPr>
        <w:t xml:space="preserve"> </w:t>
      </w:r>
      <w:r>
        <w:t>a</w:t>
      </w:r>
      <w:r>
        <w:rPr>
          <w:spacing w:val="-5"/>
        </w:rPr>
        <w:t xml:space="preserve"> </w:t>
      </w:r>
      <w:r>
        <w:t>large</w:t>
      </w:r>
      <w:r>
        <w:rPr>
          <w:spacing w:val="-4"/>
        </w:rPr>
        <w:t xml:space="preserve"> </w:t>
      </w:r>
      <w:r>
        <w:t xml:space="preserve">sample of individuals is needed (usually </w:t>
      </w:r>
      <w:r>
        <w:rPr>
          <w:spacing w:val="-3"/>
        </w:rPr>
        <w:t xml:space="preserve">at </w:t>
      </w:r>
      <w:r>
        <w:t>least 30) and a significant amount of time must transpire (perhaps one year) to facilitate the analysis. Because of these limitations, other types of validity calculations tend to be more</w:t>
      </w:r>
      <w:r>
        <w:rPr>
          <w:spacing w:val="2"/>
        </w:rPr>
        <w:t xml:space="preserve"> </w:t>
      </w:r>
      <w:r>
        <w:rPr>
          <w:spacing w:val="-4"/>
        </w:rPr>
        <w:t>popular.</w:t>
      </w:r>
    </w:p>
    <w:p w14:paraId="25B3BDA7" w14:textId="77777777" w:rsidR="00A325A9" w:rsidRDefault="00541BBA">
      <w:pPr>
        <w:pStyle w:val="ListParagraph"/>
        <w:numPr>
          <w:ilvl w:val="1"/>
          <w:numId w:val="70"/>
        </w:numPr>
        <w:tabs>
          <w:tab w:val="left" w:pos="1676"/>
        </w:tabs>
        <w:spacing w:before="179"/>
        <w:ind w:left="1675" w:hanging="421"/>
        <w:rPr>
          <w:sz w:val="24"/>
        </w:rPr>
      </w:pPr>
      <w:r>
        <w:rPr>
          <w:sz w:val="24"/>
        </w:rPr>
        <w:t>Reliability</w:t>
      </w:r>
    </w:p>
    <w:p w14:paraId="7B7F73D9" w14:textId="77777777" w:rsidR="00A325A9" w:rsidRDefault="00541BBA">
      <w:pPr>
        <w:pStyle w:val="BodyText"/>
        <w:spacing w:before="181"/>
        <w:ind w:left="1625" w:right="1354"/>
      </w:pPr>
      <w:r>
        <w:t xml:space="preserve">Reliability of a predictor or “test” is the </w:t>
      </w:r>
      <w:r>
        <w:rPr>
          <w:spacing w:val="-2"/>
        </w:rPr>
        <w:t xml:space="preserve">extent </w:t>
      </w:r>
      <w:r>
        <w:t xml:space="preserve">to which it repeatedly produces the same results over time. For example, if a person took a test in December and scored 75, and then took the same test again in March and scored 76, the </w:t>
      </w:r>
      <w:r>
        <w:rPr>
          <w:spacing w:val="-3"/>
        </w:rPr>
        <w:t xml:space="preserve">exam </w:t>
      </w:r>
      <w:r>
        <w:t>is probably a reliable instrument. Consequently, reliability involves the consistency of</w:t>
      </w:r>
      <w:r>
        <w:rPr>
          <w:spacing w:val="-37"/>
        </w:rPr>
        <w:t xml:space="preserve"> </w:t>
      </w:r>
      <w:r>
        <w:t>predictors</w:t>
      </w:r>
    </w:p>
    <w:p w14:paraId="638C5746" w14:textId="77777777" w:rsidR="00A325A9" w:rsidRDefault="00541BBA">
      <w:pPr>
        <w:pStyle w:val="BodyText"/>
        <w:spacing w:before="1"/>
        <w:ind w:left="1625"/>
      </w:pPr>
      <w:r>
        <w:t>used in selection procedures. A predictor that is not reliable is of no value in selection.</w:t>
      </w:r>
    </w:p>
    <w:p w14:paraId="19FCF39F" w14:textId="77777777" w:rsidR="00A325A9" w:rsidRDefault="00541BBA">
      <w:pPr>
        <w:pStyle w:val="ListParagraph"/>
        <w:numPr>
          <w:ilvl w:val="1"/>
          <w:numId w:val="70"/>
        </w:numPr>
        <w:tabs>
          <w:tab w:val="left" w:pos="1676"/>
        </w:tabs>
        <w:ind w:left="1675" w:hanging="421"/>
        <w:rPr>
          <w:sz w:val="24"/>
        </w:rPr>
      </w:pPr>
      <w:r>
        <w:rPr>
          <w:sz w:val="24"/>
        </w:rPr>
        <w:t>Combining</w:t>
      </w:r>
      <w:r>
        <w:rPr>
          <w:spacing w:val="-3"/>
          <w:sz w:val="24"/>
        </w:rPr>
        <w:t xml:space="preserve"> </w:t>
      </w:r>
      <w:r>
        <w:rPr>
          <w:sz w:val="24"/>
        </w:rPr>
        <w:t>Predictors</w:t>
      </w:r>
    </w:p>
    <w:p w14:paraId="181AD06A" w14:textId="77777777" w:rsidR="00A325A9" w:rsidRDefault="00541BBA">
      <w:pPr>
        <w:pStyle w:val="BodyText"/>
        <w:spacing w:before="180"/>
        <w:ind w:left="1625" w:right="1546"/>
      </w:pPr>
      <w:r>
        <w:t>If an employer chooses to use only one predictor, such as a pencil-and-paper test, to select the individuals to be hired, the decision becomes straightforward. If the test is</w:t>
      </w:r>
    </w:p>
    <w:p w14:paraId="57BA2815" w14:textId="77777777" w:rsidR="00A325A9" w:rsidRDefault="00A325A9">
      <w:pPr>
        <w:sectPr w:rsidR="00A325A9">
          <w:pgSz w:w="11910" w:h="16850"/>
          <w:pgMar w:top="1320" w:right="0" w:bottom="280" w:left="360" w:header="891" w:footer="0" w:gutter="0"/>
          <w:cols w:space="720"/>
        </w:sectPr>
      </w:pPr>
    </w:p>
    <w:p w14:paraId="1BA0829A" w14:textId="77777777" w:rsidR="00A325A9" w:rsidRDefault="00541BBA">
      <w:pPr>
        <w:pStyle w:val="BodyText"/>
        <w:spacing w:before="90"/>
        <w:ind w:left="1625" w:right="1490"/>
      </w:pPr>
      <w:r>
        <w:lastRenderedPageBreak/>
        <w:t>valid and encompasses a major dimension of a job, and an applicant does well on the test, then that person should be given a job offer. When an employer uses predictors such as “three years of experience,” “possesses a college degree,” and “acceptable aptitude test score,” job applicants are evaluated on all of these requirements and the multiple predictors must be combined in some way. Two approaches for combining predictors are:</w:t>
      </w:r>
    </w:p>
    <w:p w14:paraId="77BF00AB" w14:textId="77777777" w:rsidR="00A325A9" w:rsidRDefault="00541BBA">
      <w:pPr>
        <w:pStyle w:val="ListParagraph"/>
        <w:numPr>
          <w:ilvl w:val="2"/>
          <w:numId w:val="70"/>
        </w:numPr>
        <w:tabs>
          <w:tab w:val="left" w:pos="2228"/>
        </w:tabs>
        <w:ind w:left="2227" w:hanging="603"/>
        <w:rPr>
          <w:sz w:val="24"/>
        </w:rPr>
      </w:pPr>
      <w:r>
        <w:rPr>
          <w:sz w:val="24"/>
        </w:rPr>
        <w:t>Multiple</w:t>
      </w:r>
      <w:r>
        <w:rPr>
          <w:spacing w:val="-2"/>
          <w:sz w:val="24"/>
        </w:rPr>
        <w:t xml:space="preserve"> </w:t>
      </w:r>
      <w:r>
        <w:rPr>
          <w:sz w:val="24"/>
        </w:rPr>
        <w:t>hurdles</w:t>
      </w:r>
    </w:p>
    <w:p w14:paraId="75899F32" w14:textId="1E709584" w:rsidR="00A325A9" w:rsidRDefault="00541BBA">
      <w:pPr>
        <w:pStyle w:val="BodyText"/>
        <w:spacing w:before="180"/>
        <w:ind w:left="1625" w:right="1471"/>
      </w:pPr>
      <w:r>
        <w:t>A minimum cutoff is set on each predictor, and each minimum level must be “passed.” For example, in order to be hired, a candidate for a sales representative job must achieve a minimum education level, a certain score on a sales aptitude test, and a minimum score on a structured interview.</w:t>
      </w:r>
    </w:p>
    <w:p w14:paraId="3BAD43C4" w14:textId="77777777" w:rsidR="00A325A9" w:rsidRDefault="00541BBA">
      <w:pPr>
        <w:pStyle w:val="ListParagraph"/>
        <w:numPr>
          <w:ilvl w:val="2"/>
          <w:numId w:val="70"/>
        </w:numPr>
        <w:tabs>
          <w:tab w:val="left" w:pos="2228"/>
        </w:tabs>
        <w:spacing w:before="182"/>
        <w:ind w:left="2227" w:hanging="603"/>
        <w:rPr>
          <w:sz w:val="24"/>
        </w:rPr>
      </w:pPr>
      <w:r>
        <w:rPr>
          <w:sz w:val="24"/>
        </w:rPr>
        <w:t>Compensatory</w:t>
      </w:r>
      <w:r>
        <w:rPr>
          <w:spacing w:val="-1"/>
          <w:sz w:val="24"/>
        </w:rPr>
        <w:t xml:space="preserve"> </w:t>
      </w:r>
      <w:r>
        <w:rPr>
          <w:sz w:val="24"/>
        </w:rPr>
        <w:t>approach</w:t>
      </w:r>
    </w:p>
    <w:p w14:paraId="010D80C3" w14:textId="77777777" w:rsidR="00A325A9" w:rsidRDefault="00541BBA">
      <w:pPr>
        <w:pStyle w:val="BodyText"/>
        <w:spacing w:before="180"/>
        <w:ind w:left="1625" w:right="1515"/>
      </w:pPr>
      <w:r>
        <w:t>Scores from individual predictors are added and combined into an overall score, thereby allowing a higher score on one predictor to offset, or compensate for, a lower score on another. The combined index takes into consideration performance on all predictors. For example, when admitting students into graduate business programs, a higher overall score on an admissions test might offset a lower undergraduate grade point average.</w:t>
      </w:r>
    </w:p>
    <w:p w14:paraId="7E11620C" w14:textId="77777777" w:rsidR="00A325A9" w:rsidRDefault="00541BBA">
      <w:pPr>
        <w:pStyle w:val="ListParagraph"/>
        <w:numPr>
          <w:ilvl w:val="1"/>
          <w:numId w:val="70"/>
        </w:numPr>
        <w:tabs>
          <w:tab w:val="left" w:pos="1675"/>
        </w:tabs>
        <w:spacing w:before="179"/>
        <w:ind w:left="1675"/>
        <w:rPr>
          <w:sz w:val="24"/>
        </w:rPr>
      </w:pPr>
      <w:r>
        <w:rPr>
          <w:sz w:val="24"/>
        </w:rPr>
        <w:t>Person-Environment</w:t>
      </w:r>
      <w:r>
        <w:rPr>
          <w:spacing w:val="-2"/>
          <w:sz w:val="24"/>
        </w:rPr>
        <w:t xml:space="preserve"> </w:t>
      </w:r>
      <w:r>
        <w:rPr>
          <w:sz w:val="24"/>
        </w:rPr>
        <w:t>Fit</w:t>
      </w:r>
    </w:p>
    <w:p w14:paraId="7BEB62D0" w14:textId="77777777" w:rsidR="00A325A9" w:rsidRDefault="00541BBA">
      <w:pPr>
        <w:pStyle w:val="BodyText"/>
        <w:spacing w:before="180"/>
        <w:ind w:left="1625" w:right="1598"/>
        <w:jc w:val="both"/>
      </w:pPr>
      <w:r>
        <w:t>The</w:t>
      </w:r>
      <w:r>
        <w:rPr>
          <w:spacing w:val="-3"/>
        </w:rPr>
        <w:t xml:space="preserve"> </w:t>
      </w:r>
      <w:r>
        <w:t>aim</w:t>
      </w:r>
      <w:r>
        <w:rPr>
          <w:spacing w:val="-2"/>
        </w:rPr>
        <w:t xml:space="preserve"> </w:t>
      </w:r>
      <w:r>
        <w:t>in</w:t>
      </w:r>
      <w:r>
        <w:rPr>
          <w:spacing w:val="-3"/>
        </w:rPr>
        <w:t xml:space="preserve"> </w:t>
      </w:r>
      <w:r>
        <w:t>the</w:t>
      </w:r>
      <w:r>
        <w:rPr>
          <w:spacing w:val="-4"/>
        </w:rPr>
        <w:t xml:space="preserve"> </w:t>
      </w:r>
      <w:r>
        <w:t>employee</w:t>
      </w:r>
      <w:r>
        <w:rPr>
          <w:spacing w:val="-6"/>
        </w:rPr>
        <w:t xml:space="preserve"> </w:t>
      </w:r>
      <w:r>
        <w:t>selection</w:t>
      </w:r>
      <w:r>
        <w:rPr>
          <w:spacing w:val="-2"/>
        </w:rPr>
        <w:t xml:space="preserve"> </w:t>
      </w:r>
      <w:r>
        <w:t>is</w:t>
      </w:r>
      <w:r>
        <w:rPr>
          <w:spacing w:val="-5"/>
        </w:rPr>
        <w:t xml:space="preserve"> </w:t>
      </w:r>
      <w:r>
        <w:t>to</w:t>
      </w:r>
      <w:r>
        <w:rPr>
          <w:spacing w:val="-6"/>
        </w:rPr>
        <w:t xml:space="preserve"> </w:t>
      </w:r>
      <w:r>
        <w:t>select</w:t>
      </w:r>
      <w:r>
        <w:rPr>
          <w:spacing w:val="-4"/>
        </w:rPr>
        <w:t xml:space="preserve"> </w:t>
      </w:r>
      <w:r>
        <w:t>the</w:t>
      </w:r>
      <w:r>
        <w:rPr>
          <w:spacing w:val="-5"/>
        </w:rPr>
        <w:t xml:space="preserve"> </w:t>
      </w:r>
      <w:r>
        <w:t>best</w:t>
      </w:r>
      <w:r>
        <w:rPr>
          <w:spacing w:val="-4"/>
        </w:rPr>
        <w:t xml:space="preserve"> </w:t>
      </w:r>
      <w:r>
        <w:t>possible</w:t>
      </w:r>
      <w:r>
        <w:rPr>
          <w:spacing w:val="-2"/>
        </w:rPr>
        <w:t xml:space="preserve"> </w:t>
      </w:r>
      <w:r>
        <w:t>applicant</w:t>
      </w:r>
      <w:r>
        <w:rPr>
          <w:spacing w:val="-3"/>
        </w:rPr>
        <w:t xml:space="preserve"> </w:t>
      </w:r>
      <w:r>
        <w:t>who</w:t>
      </w:r>
      <w:r>
        <w:rPr>
          <w:spacing w:val="-5"/>
        </w:rPr>
        <w:t xml:space="preserve"> </w:t>
      </w:r>
      <w:r>
        <w:t>has</w:t>
      </w:r>
      <w:r>
        <w:rPr>
          <w:spacing w:val="-4"/>
        </w:rPr>
        <w:t xml:space="preserve"> </w:t>
      </w:r>
      <w:r>
        <w:t>the capacities that are needed in the job and who will fit with the organization. The most used theory in the employee selection context is perhaps the theory</w:t>
      </w:r>
      <w:r>
        <w:rPr>
          <w:spacing w:val="-15"/>
        </w:rPr>
        <w:t xml:space="preserve"> </w:t>
      </w:r>
      <w:r>
        <w:t>of</w:t>
      </w:r>
    </w:p>
    <w:p w14:paraId="103AC611" w14:textId="77777777" w:rsidR="00A325A9" w:rsidRDefault="00541BBA">
      <w:pPr>
        <w:pStyle w:val="BodyText"/>
        <w:ind w:left="1625" w:right="1291"/>
      </w:pPr>
      <w:r>
        <w:t>Person-Environment fit. Person-environment (PE) fit refers to the degree of match between individuals and some aspect of their work environment. On the person side, characteristics may include interests; preferences; knowledge, skills, and abilities (KSAs); personality traits; values; or goals. On the environment side, characteristics may</w:t>
      </w:r>
    </w:p>
    <w:p w14:paraId="39CD416F" w14:textId="77777777" w:rsidR="00A325A9" w:rsidRDefault="00541BBA">
      <w:pPr>
        <w:pStyle w:val="BodyText"/>
        <w:spacing w:before="1"/>
        <w:ind w:left="1625" w:right="1395"/>
      </w:pPr>
      <w:r>
        <w:t>include vocational norms, job demands, job characteristics, organizational cultures and climates, and company or group goals. Various synonyms have been used to describe fit, including congruence, match, similarity, interaction, correspondence, and need fulfillment.</w:t>
      </w:r>
    </w:p>
    <w:p w14:paraId="12540F33" w14:textId="77777777" w:rsidR="00A325A9" w:rsidRDefault="00541BBA">
      <w:pPr>
        <w:pStyle w:val="BodyText"/>
        <w:spacing w:before="180"/>
        <w:ind w:left="1625" w:right="1450"/>
      </w:pPr>
      <w:r>
        <w:t>The basic premise of PE fit is that for each individual there are particular environments that are most compatible with that person's personal characteristics. If a person works in those environments, positive consequences including improved work attitudes and performance, as well as reduced stress and withdrawal behaviors, will result. Although the</w:t>
      </w:r>
      <w:r>
        <w:rPr>
          <w:spacing w:val="-6"/>
        </w:rPr>
        <w:t xml:space="preserve"> </w:t>
      </w:r>
      <w:r>
        <w:t>premise</w:t>
      </w:r>
      <w:r>
        <w:rPr>
          <w:spacing w:val="-2"/>
        </w:rPr>
        <w:t xml:space="preserve"> </w:t>
      </w:r>
      <w:r>
        <w:t>is</w:t>
      </w:r>
      <w:r>
        <w:rPr>
          <w:spacing w:val="-6"/>
        </w:rPr>
        <w:t xml:space="preserve"> </w:t>
      </w:r>
      <w:r>
        <w:t>straightforward,</w:t>
      </w:r>
      <w:r>
        <w:rPr>
          <w:spacing w:val="-5"/>
        </w:rPr>
        <w:t xml:space="preserve"> </w:t>
      </w:r>
      <w:r>
        <w:t>research</w:t>
      </w:r>
      <w:r>
        <w:rPr>
          <w:spacing w:val="-3"/>
        </w:rPr>
        <w:t xml:space="preserve"> </w:t>
      </w:r>
      <w:r>
        <w:t>on</w:t>
      </w:r>
      <w:r>
        <w:rPr>
          <w:spacing w:val="-4"/>
        </w:rPr>
        <w:t xml:space="preserve"> </w:t>
      </w:r>
      <w:r>
        <w:t>PE</w:t>
      </w:r>
      <w:r>
        <w:rPr>
          <w:spacing w:val="-4"/>
        </w:rPr>
        <w:t xml:space="preserve"> </w:t>
      </w:r>
      <w:r>
        <w:t>fit</w:t>
      </w:r>
      <w:r>
        <w:rPr>
          <w:spacing w:val="-5"/>
        </w:rPr>
        <w:t xml:space="preserve"> </w:t>
      </w:r>
      <w:r>
        <w:t>is</w:t>
      </w:r>
      <w:r>
        <w:rPr>
          <w:spacing w:val="-3"/>
        </w:rPr>
        <w:t xml:space="preserve"> </w:t>
      </w:r>
      <w:r>
        <w:t>one</w:t>
      </w:r>
      <w:r>
        <w:rPr>
          <w:spacing w:val="-6"/>
        </w:rPr>
        <w:t xml:space="preserve"> </w:t>
      </w:r>
      <w:r>
        <w:t>of</w:t>
      </w:r>
      <w:r>
        <w:rPr>
          <w:spacing w:val="-4"/>
        </w:rPr>
        <w:t xml:space="preserve"> </w:t>
      </w:r>
      <w:r>
        <w:t>the</w:t>
      </w:r>
      <w:r>
        <w:rPr>
          <w:spacing w:val="-3"/>
        </w:rPr>
        <w:t xml:space="preserve"> </w:t>
      </w:r>
      <w:r>
        <w:t>most</w:t>
      </w:r>
      <w:r>
        <w:rPr>
          <w:spacing w:val="-4"/>
        </w:rPr>
        <w:t xml:space="preserve"> </w:t>
      </w:r>
      <w:r>
        <w:t>eclectic</w:t>
      </w:r>
      <w:r>
        <w:rPr>
          <w:spacing w:val="-3"/>
        </w:rPr>
        <w:t xml:space="preserve"> </w:t>
      </w:r>
      <w:r>
        <w:t>domains</w:t>
      </w:r>
      <w:r>
        <w:rPr>
          <w:spacing w:val="-4"/>
        </w:rPr>
        <w:t xml:space="preserve"> </w:t>
      </w:r>
      <w:r>
        <w:t xml:space="preserve">in organizational </w:t>
      </w:r>
      <w:r>
        <w:rPr>
          <w:spacing w:val="-3"/>
        </w:rPr>
        <w:t xml:space="preserve">psychology. </w:t>
      </w:r>
      <w:r>
        <w:t>In part this is because of the wide variety of conceptualizations, content dimensions, and measurement strategies used to assess fit.</w:t>
      </w:r>
    </w:p>
    <w:p w14:paraId="3DD7E321" w14:textId="77777777" w:rsidR="00A325A9" w:rsidRDefault="00541BBA">
      <w:pPr>
        <w:pStyle w:val="ListParagraph"/>
        <w:numPr>
          <w:ilvl w:val="2"/>
          <w:numId w:val="70"/>
        </w:numPr>
        <w:tabs>
          <w:tab w:val="left" w:pos="2227"/>
        </w:tabs>
        <w:spacing w:before="181"/>
        <w:rPr>
          <w:sz w:val="24"/>
        </w:rPr>
      </w:pPr>
      <w:r>
        <w:rPr>
          <w:sz w:val="24"/>
        </w:rPr>
        <w:t>Person-Job Fit</w:t>
      </w:r>
    </w:p>
    <w:p w14:paraId="1E314D65" w14:textId="77777777" w:rsidR="00A325A9" w:rsidRDefault="00541BBA">
      <w:pPr>
        <w:pStyle w:val="BodyText"/>
        <w:spacing w:before="180"/>
        <w:ind w:left="1625" w:right="971"/>
      </w:pPr>
      <w:r>
        <w:t>The first type of fit concerns the relationship between an individual and a specific job. Labeled person-job (P-J) fit, this includes the match between a person's KSAs and the demands of a job (demands-abilities fit), or the person's needs and interests and the</w:t>
      </w:r>
    </w:p>
    <w:p w14:paraId="6472DE73" w14:textId="77777777" w:rsidR="00A325A9" w:rsidRDefault="00A325A9">
      <w:pPr>
        <w:sectPr w:rsidR="00A325A9">
          <w:pgSz w:w="11910" w:h="16850"/>
          <w:pgMar w:top="1320" w:right="0" w:bottom="280" w:left="360" w:header="891" w:footer="0" w:gutter="0"/>
          <w:cols w:space="720"/>
        </w:sectPr>
      </w:pPr>
    </w:p>
    <w:p w14:paraId="25CCDBEA" w14:textId="77777777" w:rsidR="00A325A9" w:rsidRDefault="00541BBA">
      <w:pPr>
        <w:pStyle w:val="BodyText"/>
        <w:spacing w:before="90"/>
        <w:ind w:left="1625" w:right="971"/>
      </w:pPr>
      <w:r>
        <w:lastRenderedPageBreak/>
        <w:t>resources provided by the job (needs-supplies fit). Traditional notions of personnel selection, which began during World War II with the selection of soldiers into specific positions in the army, emphasized the importance of hiring people who possessed the requisite KSAs for particular jobs. Thus, P-J fit was defined from the organization's perspective, such that the most appropriately qualified people would be hired.</w:t>
      </w:r>
    </w:p>
    <w:p w14:paraId="3F1D5655" w14:textId="77777777" w:rsidR="00A325A9" w:rsidRDefault="00541BBA">
      <w:pPr>
        <w:pStyle w:val="BodyText"/>
        <w:spacing w:before="180"/>
        <w:ind w:left="1625" w:right="1978"/>
      </w:pPr>
      <w:r>
        <w:t>P-J Fit involves the measurement of what we often refer to as “hard” information about a candidate’s suitability for the tasks that are required for successful</w:t>
      </w:r>
    </w:p>
    <w:p w14:paraId="6385C8CD" w14:textId="77777777" w:rsidR="00A325A9" w:rsidRDefault="00541BBA">
      <w:pPr>
        <w:pStyle w:val="BodyText"/>
        <w:spacing w:line="293" w:lineRule="exact"/>
        <w:ind w:left="1625"/>
      </w:pPr>
      <w:r>
        <w:t>performance of a specific job. “Hard” aspects of P-J Fit include things such as a</w:t>
      </w:r>
    </w:p>
    <w:p w14:paraId="1E755D15" w14:textId="6024BAFF" w:rsidR="00A325A9" w:rsidRDefault="00541BBA">
      <w:pPr>
        <w:pStyle w:val="BodyText"/>
        <w:ind w:left="1625" w:right="1325"/>
      </w:pPr>
      <w:r>
        <w:t>candidate’s specific skills, their levels of knowledge about specific subject matter, and their cognitive abilities. In many cases, P-J Fit also includes “softer” measures such as the examination of an applicant’s personality traits relative to specific job requirements. However, personality is kind of in a no man’s land when it comes to defining fit.</w:t>
      </w:r>
    </w:p>
    <w:p w14:paraId="1780A4BB" w14:textId="77777777" w:rsidR="00A325A9" w:rsidRDefault="00541BBA">
      <w:pPr>
        <w:pStyle w:val="ListParagraph"/>
        <w:numPr>
          <w:ilvl w:val="2"/>
          <w:numId w:val="70"/>
        </w:numPr>
        <w:tabs>
          <w:tab w:val="left" w:pos="2227"/>
        </w:tabs>
        <w:spacing w:before="182"/>
        <w:rPr>
          <w:sz w:val="24"/>
        </w:rPr>
      </w:pPr>
      <w:r>
        <w:rPr>
          <w:sz w:val="24"/>
        </w:rPr>
        <w:t>Person-Organization Fit</w:t>
      </w:r>
    </w:p>
    <w:p w14:paraId="3D3C52F4" w14:textId="77777777" w:rsidR="00A325A9" w:rsidRDefault="00541BBA">
      <w:pPr>
        <w:pStyle w:val="BodyText"/>
        <w:spacing w:before="180"/>
        <w:ind w:left="1625" w:right="1395"/>
      </w:pPr>
      <w:r>
        <w:t>Person-organization (P-O) fit, defined broadly as the compatibility between people and organizational characteristics, is the second type of PE fit. P-O fit emphasizes the objective fit between individuals' values and those that senior management believe best represent the organization. The general idea behind the importance of P-O fit is based on the attraction-selection-attrition (A-S-A) theory. According to the A-S-A theory, individuals are attracted to organizations with similar values and organizations tend to hire such individuals during the selection process. Finally, attrition becomes important as the employee sees first-hand the extent to which he or she is actually congruent with the organization, leading to a choice to either continue working for or leave the company.</w:t>
      </w:r>
    </w:p>
    <w:p w14:paraId="4E473D3F" w14:textId="77777777" w:rsidR="00A325A9" w:rsidRDefault="00541BBA">
      <w:pPr>
        <w:pStyle w:val="BodyText"/>
        <w:spacing w:before="179"/>
        <w:ind w:left="1625" w:right="1433"/>
      </w:pPr>
      <w:r>
        <w:t>While the softer nature of the dimensions of P-O Fit means that they are often not the best tools to use when trying to predict hard, objective aspects of job performance, research has demonstrated many ways in which fit can have value for an organization. Probably the most notable outcome of a good P-O Fit is increased tenure. It makes perfect sense that the greater the fit between the values of an individual and those of the organization, the more likely they will be to remain with that organization.</w:t>
      </w:r>
    </w:p>
    <w:p w14:paraId="1E05753A" w14:textId="77777777" w:rsidR="00A325A9" w:rsidRDefault="00541BBA">
      <w:pPr>
        <w:pStyle w:val="ListParagraph"/>
        <w:numPr>
          <w:ilvl w:val="2"/>
          <w:numId w:val="70"/>
        </w:numPr>
        <w:tabs>
          <w:tab w:val="left" w:pos="2227"/>
        </w:tabs>
        <w:spacing w:before="181"/>
        <w:rPr>
          <w:sz w:val="24"/>
        </w:rPr>
      </w:pPr>
      <w:r>
        <w:rPr>
          <w:sz w:val="24"/>
        </w:rPr>
        <w:t>Person-Group Fit</w:t>
      </w:r>
    </w:p>
    <w:p w14:paraId="526EF5A8" w14:textId="77777777" w:rsidR="00A325A9" w:rsidRDefault="00541BBA">
      <w:pPr>
        <w:pStyle w:val="BodyText"/>
        <w:spacing w:before="180"/>
        <w:ind w:left="1625" w:right="1391"/>
      </w:pPr>
      <w:r>
        <w:t>A third type of PE fit is the match between individuals and members of their immediate work groups. Most of the emphasis on person-group (P-G) or person-team fit has been on demographic variables. The concept of relational demography suggests that individuals' attitudes and behaviors are influenced by the demographic similarity among teammates or coworkers. However, more recent studies have moved beyond</w:t>
      </w:r>
    </w:p>
    <w:p w14:paraId="05D301BB" w14:textId="77777777" w:rsidR="00A325A9" w:rsidRDefault="00541BBA">
      <w:pPr>
        <w:pStyle w:val="BodyText"/>
        <w:ind w:left="1625" w:right="1349"/>
      </w:pPr>
      <w:r>
        <w:t xml:space="preserve">demographic similarity to examine fit on </w:t>
      </w:r>
      <w:r>
        <w:rPr>
          <w:spacing w:val="-4"/>
        </w:rPr>
        <w:t xml:space="preserve">deeper, </w:t>
      </w:r>
      <w:r>
        <w:t xml:space="preserve">less directly observable characteristics, including personality traits, goals, and KSAs. Outcomes most strongly associated with PG fit are group-level attitudes, including cohesion and satisfaction with </w:t>
      </w:r>
      <w:r>
        <w:rPr>
          <w:spacing w:val="-3"/>
        </w:rPr>
        <w:t xml:space="preserve">coworkers, </w:t>
      </w:r>
      <w:r>
        <w:t>as well as contextual performance.</w:t>
      </w:r>
    </w:p>
    <w:p w14:paraId="0AF6124B" w14:textId="77777777" w:rsidR="00A325A9" w:rsidRDefault="00541BBA">
      <w:pPr>
        <w:pStyle w:val="ListParagraph"/>
        <w:numPr>
          <w:ilvl w:val="0"/>
          <w:numId w:val="70"/>
        </w:numPr>
        <w:tabs>
          <w:tab w:val="left" w:pos="1302"/>
        </w:tabs>
        <w:spacing w:before="182"/>
        <w:ind w:left="1301" w:hanging="244"/>
        <w:rPr>
          <w:b/>
          <w:sz w:val="24"/>
        </w:rPr>
      </w:pPr>
      <w:r>
        <w:rPr>
          <w:b/>
          <w:sz w:val="24"/>
        </w:rPr>
        <w:t>Initial Screening</w:t>
      </w:r>
    </w:p>
    <w:p w14:paraId="1D2872EF" w14:textId="77777777" w:rsidR="00A325A9" w:rsidRDefault="00541BBA">
      <w:pPr>
        <w:pStyle w:val="BodyText"/>
        <w:spacing w:before="179"/>
        <w:ind w:left="1267" w:right="971"/>
      </w:pPr>
      <w:r>
        <w:t>Many employers conduct pre-employment screening to determine if applicants meet the minimum qualifications for open jobs before they have the applicants fill out an</w:t>
      </w:r>
    </w:p>
    <w:p w14:paraId="33CDEA54" w14:textId="77777777" w:rsidR="00A325A9" w:rsidRDefault="00A325A9">
      <w:pPr>
        <w:sectPr w:rsidR="00A325A9">
          <w:pgSz w:w="11910" w:h="16850"/>
          <w:pgMar w:top="1320" w:right="0" w:bottom="280" w:left="360" w:header="891" w:footer="0" w:gutter="0"/>
          <w:cols w:space="720"/>
        </w:sectPr>
      </w:pPr>
    </w:p>
    <w:p w14:paraId="7DA3787F" w14:textId="6C355AD1" w:rsidR="00A325A9" w:rsidRDefault="00541BBA">
      <w:pPr>
        <w:pStyle w:val="BodyText"/>
        <w:spacing w:before="90"/>
        <w:ind w:left="1267"/>
      </w:pPr>
      <w:r>
        <w:lastRenderedPageBreak/>
        <w:t>application.</w:t>
      </w:r>
    </w:p>
    <w:p w14:paraId="03529421" w14:textId="0F06869C" w:rsidR="00A325A9" w:rsidRDefault="0087638C">
      <w:pPr>
        <w:pStyle w:val="BodyText"/>
        <w:rPr>
          <w:sz w:val="20"/>
        </w:rPr>
      </w:pPr>
      <w:r>
        <w:rPr>
          <w:noProof/>
          <w:sz w:val="20"/>
        </w:rPr>
        <w:pict w14:anchorId="0866D63B">
          <v:shape id="_x0000_s1504" type="#_x0000_t75" style="position:absolute;margin-left:183.7pt;margin-top:10.85pt;width:192.35pt;height:154pt;z-index:-251161097">
            <v:imagedata r:id="rId42" o:title=""/>
          </v:shape>
        </w:pict>
      </w:r>
    </w:p>
    <w:p w14:paraId="1209705C" w14:textId="77777777" w:rsidR="00A325A9" w:rsidRDefault="00A325A9">
      <w:pPr>
        <w:pStyle w:val="BodyText"/>
        <w:rPr>
          <w:sz w:val="20"/>
        </w:rPr>
      </w:pPr>
    </w:p>
    <w:p w14:paraId="0F284003" w14:textId="77777777" w:rsidR="00A325A9" w:rsidRDefault="00A325A9">
      <w:pPr>
        <w:pStyle w:val="BodyText"/>
        <w:spacing w:before="10"/>
        <w:rPr>
          <w:sz w:val="17"/>
        </w:rPr>
      </w:pPr>
    </w:p>
    <w:p w14:paraId="162C5B41" w14:textId="77777777" w:rsidR="00A325A9" w:rsidRDefault="00A325A9">
      <w:pPr>
        <w:rPr>
          <w:sz w:val="17"/>
        </w:rPr>
        <w:sectPr w:rsidR="00A325A9">
          <w:pgSz w:w="11910" w:h="16850"/>
          <w:pgMar w:top="1320" w:right="0" w:bottom="280" w:left="360" w:header="891" w:footer="0" w:gutter="0"/>
          <w:cols w:space="720"/>
        </w:sectPr>
      </w:pPr>
    </w:p>
    <w:p w14:paraId="3EB58DE0" w14:textId="77777777" w:rsidR="00A325A9" w:rsidRDefault="00A325A9">
      <w:pPr>
        <w:pStyle w:val="BodyText"/>
        <w:rPr>
          <w:sz w:val="18"/>
        </w:rPr>
      </w:pPr>
    </w:p>
    <w:p w14:paraId="5610AC3B" w14:textId="77777777" w:rsidR="00A325A9" w:rsidRDefault="00A325A9">
      <w:pPr>
        <w:pStyle w:val="BodyText"/>
        <w:spacing w:before="11"/>
        <w:rPr>
          <w:sz w:val="20"/>
        </w:rPr>
      </w:pPr>
    </w:p>
    <w:p w14:paraId="58AC35D0" w14:textId="77777777" w:rsidR="00A325A9" w:rsidRDefault="00541BBA">
      <w:pPr>
        <w:spacing w:line="223" w:lineRule="auto"/>
        <w:ind w:left="4616" w:right="-8" w:hanging="176"/>
        <w:rPr>
          <w:sz w:val="17"/>
        </w:rPr>
      </w:pPr>
      <w:r>
        <w:rPr>
          <w:color w:val="FFFFFF"/>
          <w:sz w:val="17"/>
        </w:rPr>
        <w:t xml:space="preserve">Application </w:t>
      </w:r>
      <w:r>
        <w:rPr>
          <w:color w:val="FFFFFF"/>
          <w:w w:val="105"/>
          <w:sz w:val="17"/>
        </w:rPr>
        <w:t>Forms</w:t>
      </w:r>
    </w:p>
    <w:p w14:paraId="6199595B" w14:textId="77777777" w:rsidR="00A325A9" w:rsidRDefault="00541BBA">
      <w:pPr>
        <w:spacing w:before="81" w:line="223" w:lineRule="auto"/>
        <w:ind w:left="419" w:right="5032" w:firstLine="5"/>
        <w:jc w:val="center"/>
        <w:rPr>
          <w:sz w:val="17"/>
        </w:rPr>
      </w:pPr>
      <w:r>
        <w:br w:type="column"/>
      </w:r>
      <w:r>
        <w:rPr>
          <w:color w:val="FFFFFF"/>
          <w:w w:val="105"/>
          <w:sz w:val="17"/>
        </w:rPr>
        <w:t xml:space="preserve">Electronic </w:t>
      </w:r>
      <w:r>
        <w:rPr>
          <w:color w:val="FFFFFF"/>
          <w:sz w:val="17"/>
        </w:rPr>
        <w:t xml:space="preserve">Assessment </w:t>
      </w:r>
      <w:r>
        <w:rPr>
          <w:color w:val="FFFFFF"/>
          <w:w w:val="105"/>
          <w:sz w:val="17"/>
        </w:rPr>
        <w:t>Screening</w:t>
      </w:r>
    </w:p>
    <w:p w14:paraId="5305EE5F" w14:textId="77777777" w:rsidR="00A325A9" w:rsidRDefault="00A325A9">
      <w:pPr>
        <w:spacing w:line="223" w:lineRule="auto"/>
        <w:jc w:val="center"/>
        <w:rPr>
          <w:sz w:val="17"/>
        </w:rPr>
        <w:sectPr w:rsidR="00A325A9">
          <w:type w:val="continuous"/>
          <w:pgSz w:w="11910" w:h="16850"/>
          <w:pgMar w:top="1600" w:right="0" w:bottom="280" w:left="360" w:header="720" w:footer="720" w:gutter="0"/>
          <w:cols w:num="2" w:space="720" w:equalWidth="0">
            <w:col w:w="5236" w:space="40"/>
            <w:col w:w="6274"/>
          </w:cols>
        </w:sectPr>
      </w:pPr>
    </w:p>
    <w:p w14:paraId="25968516" w14:textId="77777777" w:rsidR="00A325A9" w:rsidRDefault="00A325A9">
      <w:pPr>
        <w:pStyle w:val="BodyText"/>
        <w:rPr>
          <w:sz w:val="20"/>
        </w:rPr>
      </w:pPr>
    </w:p>
    <w:p w14:paraId="1A7C56EA" w14:textId="77777777" w:rsidR="00A325A9" w:rsidRDefault="00A325A9">
      <w:pPr>
        <w:pStyle w:val="BodyText"/>
        <w:spacing w:before="5"/>
        <w:rPr>
          <w:sz w:val="25"/>
        </w:rPr>
      </w:pPr>
    </w:p>
    <w:p w14:paraId="2F1F1225" w14:textId="77777777" w:rsidR="00A325A9" w:rsidRDefault="00541BBA">
      <w:pPr>
        <w:spacing w:before="71"/>
        <w:ind w:left="1326" w:right="1411"/>
        <w:jc w:val="center"/>
        <w:rPr>
          <w:sz w:val="17"/>
        </w:rPr>
      </w:pPr>
      <w:r>
        <w:rPr>
          <w:color w:val="FFFFFF"/>
          <w:w w:val="105"/>
          <w:sz w:val="17"/>
        </w:rPr>
        <w:t>Résumés</w:t>
      </w:r>
    </w:p>
    <w:p w14:paraId="5607E5B0" w14:textId="77777777" w:rsidR="00A325A9" w:rsidRDefault="00A325A9">
      <w:pPr>
        <w:pStyle w:val="BodyText"/>
        <w:rPr>
          <w:sz w:val="20"/>
        </w:rPr>
      </w:pPr>
    </w:p>
    <w:p w14:paraId="08037F63" w14:textId="77777777" w:rsidR="00A325A9" w:rsidRDefault="00A325A9">
      <w:pPr>
        <w:pStyle w:val="BodyText"/>
        <w:rPr>
          <w:sz w:val="20"/>
        </w:rPr>
      </w:pPr>
    </w:p>
    <w:p w14:paraId="093AA267" w14:textId="77777777" w:rsidR="00A325A9" w:rsidRDefault="00A325A9">
      <w:pPr>
        <w:pStyle w:val="BodyText"/>
        <w:rPr>
          <w:sz w:val="20"/>
        </w:rPr>
      </w:pPr>
    </w:p>
    <w:p w14:paraId="29750E0E" w14:textId="55E9E568" w:rsidR="00A325A9" w:rsidRDefault="0087638C">
      <w:pPr>
        <w:pStyle w:val="BodyText"/>
        <w:rPr>
          <w:sz w:val="20"/>
        </w:rPr>
      </w:pPr>
      <w:r>
        <w:rPr>
          <w:noProof/>
          <w:sz w:val="20"/>
        </w:rPr>
        <w:pict w14:anchorId="351F5B83">
          <v:shape id="_x0000_s1505" style="position:absolute;margin-left:260.45pt;margin-top:11.4pt;width:38.85pt;height:23.65pt;z-index:-251162121" coordorigin="5570,3744" coordsize="777,473" o:spt="100" adj="0,,0" path="m5773,3965r-203,l5958,4217r43,-28l5951,4189r7,-5l5664,3993r-47,l5624,3967r149,l5773,3965xm5958,4184r-7,5l5966,4189r-8,-5xm6292,3967r-334,217l5966,4189r35,l6304,3993r-5,l6292,3967xm5624,3967r-7,26l5664,3993r-40,-26xm5773,3967r-149,l5664,3993r137,l5801,3979r-28,l5773,3967xm6115,3758r,235l6253,3993r21,-14l6143,3979r-14,-14l6143,3965r,-193l6129,3772r-14,-14xm6343,3967r-51,l6299,3993r5,l6343,3967xm6143,3744r-370,l5773,3979r14,-14l5801,3965r,-193l5787,3772r14,-14l6143,3758r,-14xm5801,3965r-14,l5773,3979r28,l5801,3965xm6143,3965r-14,l6143,3979r,-14xm6346,3965r-203,l6143,3979r131,l6292,3967r51,l6346,3965xm5801,3758r-14,14l5801,3772r,-14xm6115,3758r-314,l5801,3772r314,l6115,3758xm6143,3758r-28,l6129,3772r14,l6143,3758xe" stroked="f">
            <v:stroke joinstyle="round"/>
            <v:formulas/>
            <v:path arrowok="t" o:connecttype="segments"/>
          </v:shape>
        </w:pict>
      </w:r>
      <w:r>
        <w:rPr>
          <w:noProof/>
          <w:sz w:val="20"/>
        </w:rPr>
        <w:pict w14:anchorId="1AD96714">
          <v:shape id="_x0000_s1506" style="position:absolute;margin-left:262.8pt;margin-top:12.1pt;width:34.15pt;height:22.15pt;z-index:-251163145" coordorigin="5617,3758" coordsize="683,443" o:spt="100" adj="0,,0" path="m6299,3979r-682,l5958,4200r341,-221xm6129,3758r-342,l5787,3979r342,l6129,3758xe" fillcolor="#b1c1db" stroked="f">
            <v:stroke joinstyle="round"/>
            <v:formulas/>
            <v:path arrowok="t" o:connecttype="segments"/>
          </v:shape>
        </w:pict>
      </w:r>
    </w:p>
    <w:p w14:paraId="0AA8F140" w14:textId="77777777" w:rsidR="00A325A9" w:rsidRDefault="00A325A9">
      <w:pPr>
        <w:pStyle w:val="BodyText"/>
        <w:rPr>
          <w:sz w:val="20"/>
        </w:rPr>
      </w:pPr>
    </w:p>
    <w:p w14:paraId="0E3BE6A4" w14:textId="77777777" w:rsidR="00A325A9" w:rsidRDefault="00A325A9">
      <w:pPr>
        <w:pStyle w:val="BodyText"/>
        <w:spacing w:before="6"/>
        <w:rPr>
          <w:sz w:val="27"/>
        </w:rPr>
      </w:pPr>
    </w:p>
    <w:p w14:paraId="2B0BD282" w14:textId="77777777" w:rsidR="00A325A9" w:rsidRDefault="00541BBA">
      <w:pPr>
        <w:spacing w:before="65"/>
        <w:ind w:left="1326" w:right="1686"/>
        <w:jc w:val="center"/>
        <w:rPr>
          <w:sz w:val="19"/>
        </w:rPr>
      </w:pPr>
      <w:r>
        <w:rPr>
          <w:sz w:val="19"/>
        </w:rPr>
        <w:t>Pre-employment Screening</w:t>
      </w:r>
    </w:p>
    <w:p w14:paraId="7F979027" w14:textId="77777777" w:rsidR="00A325A9" w:rsidRDefault="00A325A9">
      <w:pPr>
        <w:pStyle w:val="BodyText"/>
        <w:rPr>
          <w:sz w:val="20"/>
        </w:rPr>
      </w:pPr>
    </w:p>
    <w:p w14:paraId="74821A95" w14:textId="77777777" w:rsidR="00A325A9" w:rsidRDefault="00A325A9">
      <w:pPr>
        <w:pStyle w:val="BodyText"/>
        <w:spacing w:before="12"/>
        <w:rPr>
          <w:sz w:val="17"/>
        </w:rPr>
      </w:pPr>
    </w:p>
    <w:p w14:paraId="3E42AE0E" w14:textId="77777777" w:rsidR="00A325A9" w:rsidRDefault="00541BBA">
      <w:pPr>
        <w:pStyle w:val="BodyText"/>
        <w:spacing w:before="51"/>
        <w:ind w:left="1267" w:right="1546"/>
      </w:pPr>
      <w:r>
        <w:t>Mathis, R.L. &amp; Jackson, J.H. (2010). Human Resource Management. (13 Edition). Mason, OH: South-Western Cengage Learning.</w:t>
      </w:r>
    </w:p>
    <w:p w14:paraId="1F1C2688" w14:textId="77777777" w:rsidR="00A325A9" w:rsidRDefault="00A325A9">
      <w:pPr>
        <w:pStyle w:val="BodyText"/>
      </w:pPr>
    </w:p>
    <w:p w14:paraId="15FEE1E9" w14:textId="77777777" w:rsidR="00A325A9" w:rsidRDefault="00A325A9">
      <w:pPr>
        <w:pStyle w:val="BodyText"/>
        <w:spacing w:before="6"/>
        <w:rPr>
          <w:sz w:val="29"/>
        </w:rPr>
      </w:pPr>
    </w:p>
    <w:p w14:paraId="6E2D6B74" w14:textId="77777777" w:rsidR="00A325A9" w:rsidRDefault="00541BBA">
      <w:pPr>
        <w:pStyle w:val="ListParagraph"/>
        <w:numPr>
          <w:ilvl w:val="1"/>
          <w:numId w:val="70"/>
        </w:numPr>
        <w:tabs>
          <w:tab w:val="left" w:pos="1676"/>
        </w:tabs>
        <w:spacing w:before="0"/>
        <w:ind w:left="1675" w:hanging="421"/>
        <w:rPr>
          <w:sz w:val="24"/>
        </w:rPr>
      </w:pPr>
      <w:r>
        <w:rPr>
          <w:sz w:val="24"/>
        </w:rPr>
        <w:t>Electronic Assessment Screening</w:t>
      </w:r>
    </w:p>
    <w:p w14:paraId="5F8029BD" w14:textId="77777777" w:rsidR="00A325A9" w:rsidRDefault="00541BBA">
      <w:pPr>
        <w:pStyle w:val="BodyText"/>
        <w:spacing w:before="180"/>
        <w:ind w:left="1625" w:right="1433"/>
      </w:pPr>
      <w:r>
        <w:t>The use of electronic pre-employment screening or assessment has grown. Much of this screening utilizes computer software to review the many résumés and application forms received during the recruiting and selection process. Large companies often use different types of software to receive, evaluate, and track the applications of many potential employees.</w:t>
      </w:r>
    </w:p>
    <w:p w14:paraId="52CE2761" w14:textId="77777777" w:rsidR="00A325A9" w:rsidRDefault="00541BBA">
      <w:pPr>
        <w:pStyle w:val="BodyText"/>
        <w:spacing w:before="182"/>
        <w:ind w:left="1625" w:right="1339"/>
      </w:pPr>
      <w:r>
        <w:t>When a job posting generates 1,000 or more applications, which is not unusual with large companies or in difficult economic times, responding to each would be a full-time job. Electronic screening can speed up the process, commonly known as Applicant Tracking Systems (ATS).</w:t>
      </w:r>
    </w:p>
    <w:p w14:paraId="49C98769" w14:textId="77777777" w:rsidR="00A325A9" w:rsidRDefault="00541BBA">
      <w:pPr>
        <w:pStyle w:val="BodyText"/>
        <w:spacing w:before="179"/>
        <w:ind w:left="1625" w:right="1430"/>
      </w:pPr>
      <w:r>
        <w:t>Applicant tracking systems provide a software interface for companies to manage their hiring process. At a base level, this consists of opening new positions and advertising them online — either on a corporate home page or job boards. Once recruiters open the position and advertise it, the ATS provides an interface for candidates to apply online and for managers and recruiters to view and search though those candidate submissions before moving them through the hiring processing — typically from screening to interview to offer and, of course, hire.</w:t>
      </w:r>
    </w:p>
    <w:p w14:paraId="535C9272" w14:textId="77777777" w:rsidR="00A325A9" w:rsidRDefault="00541BBA">
      <w:pPr>
        <w:pStyle w:val="BodyText"/>
        <w:spacing w:before="182"/>
        <w:ind w:left="1625" w:right="1366"/>
      </w:pPr>
      <w:r>
        <w:t>This may take several forms: disqualification questions; screening questions to get at KSAs and experience; valid assessment tests; and background, drug, and financial screening. Some of the assessments might include auditions for the job that are based on simulations of specific job-related tasks. For example, in a call center, candidates are given virtual customers with service problems, and branch manager candidates demonstrate their ability to foster relationships with virtual clients and to make quick</w:t>
      </w:r>
    </w:p>
    <w:p w14:paraId="216B0E4F" w14:textId="77777777" w:rsidR="00A325A9" w:rsidRDefault="00A325A9">
      <w:pPr>
        <w:sectPr w:rsidR="00A325A9">
          <w:type w:val="continuous"/>
          <w:pgSz w:w="11910" w:h="16850"/>
          <w:pgMar w:top="1600" w:right="0" w:bottom="280" w:left="360" w:header="720" w:footer="720" w:gutter="0"/>
          <w:cols w:space="720"/>
        </w:sectPr>
      </w:pPr>
    </w:p>
    <w:p w14:paraId="2310BFF2" w14:textId="77777777" w:rsidR="00A325A9" w:rsidRDefault="00541BBA">
      <w:pPr>
        <w:pStyle w:val="BodyText"/>
        <w:spacing w:before="90"/>
        <w:ind w:left="1625"/>
      </w:pPr>
      <w:r>
        <w:lastRenderedPageBreak/>
        <w:t>personnel decisions with virtual employees.</w:t>
      </w:r>
    </w:p>
    <w:p w14:paraId="54A0792F" w14:textId="77777777" w:rsidR="00A325A9" w:rsidRDefault="00541BBA">
      <w:pPr>
        <w:pStyle w:val="BodyText"/>
        <w:spacing w:before="181"/>
        <w:ind w:left="1625" w:right="1339"/>
      </w:pPr>
      <w:r>
        <w:t>A good strategy is to use simple electronic assessment early to cut down the number of applicants before requiring applications or interviews. That leaves a much more qualified list of remaining applicants with which to work.</w:t>
      </w:r>
    </w:p>
    <w:p w14:paraId="2B55EAD9" w14:textId="77777777" w:rsidR="00A325A9" w:rsidRDefault="00541BBA">
      <w:pPr>
        <w:pStyle w:val="BodyText"/>
        <w:spacing w:before="179"/>
        <w:ind w:left="1625"/>
      </w:pPr>
      <w:r>
        <w:t>However, such assessments have a down side as well, as shown in the HR Perspective.</w:t>
      </w:r>
    </w:p>
    <w:p w14:paraId="1A1F5A74" w14:textId="77777777" w:rsidR="00A325A9" w:rsidRDefault="00541BBA">
      <w:pPr>
        <w:pStyle w:val="ListParagraph"/>
        <w:numPr>
          <w:ilvl w:val="1"/>
          <w:numId w:val="70"/>
        </w:numPr>
        <w:tabs>
          <w:tab w:val="left" w:pos="1676"/>
        </w:tabs>
        <w:ind w:left="1675" w:hanging="421"/>
        <w:rPr>
          <w:sz w:val="24"/>
        </w:rPr>
      </w:pPr>
      <w:r>
        <w:rPr>
          <w:sz w:val="24"/>
        </w:rPr>
        <w:t>Application Forms</w:t>
      </w:r>
    </w:p>
    <w:p w14:paraId="3FDDE2E4" w14:textId="7C26C4DD" w:rsidR="00A325A9" w:rsidRDefault="00541BBA">
      <w:pPr>
        <w:pStyle w:val="BodyText"/>
        <w:spacing w:before="180"/>
        <w:ind w:left="1625" w:right="1546"/>
      </w:pPr>
      <w:r>
        <w:t>Some employers do not use pre-employment screening prior to having applicants fill out an application form. Instead, they have every interested individual complete an application first. These completed application forms then become the basis for prescreening information. But collecting, storing, and tracking these forms can create significant work for HR staff members.</w:t>
      </w:r>
    </w:p>
    <w:p w14:paraId="3E561AFF" w14:textId="77777777" w:rsidR="00A325A9" w:rsidRDefault="00541BBA">
      <w:pPr>
        <w:pStyle w:val="BodyText"/>
        <w:spacing w:before="182"/>
        <w:ind w:left="1625" w:right="1575"/>
      </w:pPr>
      <w:r>
        <w:t>Application forms, which are used universally, can take on different formats. Properly prepared, the application form serves four purposes:</w:t>
      </w:r>
    </w:p>
    <w:p w14:paraId="08567E22" w14:textId="77777777" w:rsidR="00A325A9" w:rsidRDefault="00541BBA">
      <w:pPr>
        <w:pStyle w:val="ListParagraph"/>
        <w:numPr>
          <w:ilvl w:val="0"/>
          <w:numId w:val="64"/>
        </w:numPr>
        <w:tabs>
          <w:tab w:val="left" w:pos="2105"/>
          <w:tab w:val="left" w:pos="2106"/>
        </w:tabs>
        <w:spacing w:before="179"/>
        <w:ind w:hanging="481"/>
        <w:rPr>
          <w:sz w:val="24"/>
        </w:rPr>
      </w:pPr>
      <w:r>
        <w:rPr>
          <w:sz w:val="24"/>
        </w:rPr>
        <w:t>It is a record of the applicant’s desire to obtain a</w:t>
      </w:r>
      <w:r>
        <w:rPr>
          <w:spacing w:val="-15"/>
          <w:sz w:val="24"/>
        </w:rPr>
        <w:t xml:space="preserve"> </w:t>
      </w:r>
      <w:r>
        <w:rPr>
          <w:sz w:val="24"/>
        </w:rPr>
        <w:t>position.</w:t>
      </w:r>
    </w:p>
    <w:p w14:paraId="79319B7D" w14:textId="77777777" w:rsidR="00A325A9" w:rsidRDefault="00541BBA">
      <w:pPr>
        <w:pStyle w:val="ListParagraph"/>
        <w:numPr>
          <w:ilvl w:val="0"/>
          <w:numId w:val="64"/>
        </w:numPr>
        <w:tabs>
          <w:tab w:val="left" w:pos="2106"/>
        </w:tabs>
        <w:spacing w:before="179" w:line="242" w:lineRule="auto"/>
        <w:ind w:right="1572"/>
        <w:jc w:val="both"/>
        <w:rPr>
          <w:sz w:val="24"/>
        </w:rPr>
      </w:pPr>
      <w:r>
        <w:rPr>
          <w:sz w:val="24"/>
        </w:rPr>
        <w:t>It</w:t>
      </w:r>
      <w:r>
        <w:rPr>
          <w:spacing w:val="-3"/>
          <w:sz w:val="24"/>
        </w:rPr>
        <w:t xml:space="preserve"> </w:t>
      </w:r>
      <w:r>
        <w:rPr>
          <w:sz w:val="24"/>
        </w:rPr>
        <w:t>provides</w:t>
      </w:r>
      <w:r>
        <w:rPr>
          <w:spacing w:val="-5"/>
          <w:sz w:val="24"/>
        </w:rPr>
        <w:t xml:space="preserve"> </w:t>
      </w:r>
      <w:r>
        <w:rPr>
          <w:sz w:val="24"/>
        </w:rPr>
        <w:t>the</w:t>
      </w:r>
      <w:r>
        <w:rPr>
          <w:spacing w:val="-3"/>
          <w:sz w:val="24"/>
        </w:rPr>
        <w:t xml:space="preserve"> </w:t>
      </w:r>
      <w:r>
        <w:rPr>
          <w:sz w:val="24"/>
        </w:rPr>
        <w:t>interviewer</w:t>
      </w:r>
      <w:r>
        <w:rPr>
          <w:spacing w:val="-2"/>
          <w:sz w:val="24"/>
        </w:rPr>
        <w:t xml:space="preserve"> </w:t>
      </w:r>
      <w:r>
        <w:rPr>
          <w:sz w:val="24"/>
        </w:rPr>
        <w:t>with</w:t>
      </w:r>
      <w:r>
        <w:rPr>
          <w:spacing w:val="-5"/>
          <w:sz w:val="24"/>
        </w:rPr>
        <w:t xml:space="preserve"> </w:t>
      </w:r>
      <w:r>
        <w:rPr>
          <w:sz w:val="24"/>
        </w:rPr>
        <w:t>a</w:t>
      </w:r>
      <w:r>
        <w:rPr>
          <w:spacing w:val="-5"/>
          <w:sz w:val="24"/>
        </w:rPr>
        <w:t xml:space="preserve"> </w:t>
      </w:r>
      <w:r>
        <w:rPr>
          <w:sz w:val="24"/>
        </w:rPr>
        <w:t>profile</w:t>
      </w:r>
      <w:r>
        <w:rPr>
          <w:spacing w:val="-6"/>
          <w:sz w:val="24"/>
        </w:rPr>
        <w:t xml:space="preserve"> </w:t>
      </w:r>
      <w:r>
        <w:rPr>
          <w:sz w:val="24"/>
        </w:rPr>
        <w:t>of</w:t>
      </w:r>
      <w:r>
        <w:rPr>
          <w:spacing w:val="-3"/>
          <w:sz w:val="24"/>
        </w:rPr>
        <w:t xml:space="preserve"> </w:t>
      </w:r>
      <w:r>
        <w:rPr>
          <w:sz w:val="24"/>
        </w:rPr>
        <w:t>the</w:t>
      </w:r>
      <w:r>
        <w:rPr>
          <w:spacing w:val="-5"/>
          <w:sz w:val="24"/>
        </w:rPr>
        <w:t xml:space="preserve"> </w:t>
      </w:r>
      <w:r>
        <w:rPr>
          <w:sz w:val="24"/>
        </w:rPr>
        <w:t>applicant</w:t>
      </w:r>
      <w:r>
        <w:rPr>
          <w:spacing w:val="-3"/>
          <w:sz w:val="24"/>
        </w:rPr>
        <w:t xml:space="preserve"> </w:t>
      </w:r>
      <w:r>
        <w:rPr>
          <w:sz w:val="24"/>
        </w:rPr>
        <w:t>that</w:t>
      </w:r>
      <w:r>
        <w:rPr>
          <w:spacing w:val="-4"/>
          <w:sz w:val="24"/>
        </w:rPr>
        <w:t xml:space="preserve"> </w:t>
      </w:r>
      <w:r>
        <w:rPr>
          <w:sz w:val="24"/>
        </w:rPr>
        <w:t>can</w:t>
      </w:r>
      <w:r>
        <w:rPr>
          <w:spacing w:val="-5"/>
          <w:sz w:val="24"/>
        </w:rPr>
        <w:t xml:space="preserve"> </w:t>
      </w:r>
      <w:r>
        <w:rPr>
          <w:sz w:val="24"/>
        </w:rPr>
        <w:t>be used</w:t>
      </w:r>
      <w:r>
        <w:rPr>
          <w:spacing w:val="-5"/>
          <w:sz w:val="24"/>
        </w:rPr>
        <w:t xml:space="preserve"> </w:t>
      </w:r>
      <w:r>
        <w:rPr>
          <w:sz w:val="24"/>
        </w:rPr>
        <w:t>during the</w:t>
      </w:r>
      <w:r>
        <w:rPr>
          <w:spacing w:val="-1"/>
          <w:sz w:val="24"/>
        </w:rPr>
        <w:t xml:space="preserve"> </w:t>
      </w:r>
      <w:r>
        <w:rPr>
          <w:spacing w:val="-3"/>
          <w:sz w:val="24"/>
        </w:rPr>
        <w:t>interview.</w:t>
      </w:r>
    </w:p>
    <w:p w14:paraId="7F271300" w14:textId="77777777" w:rsidR="00A325A9" w:rsidRDefault="00541BBA">
      <w:pPr>
        <w:pStyle w:val="ListParagraph"/>
        <w:numPr>
          <w:ilvl w:val="0"/>
          <w:numId w:val="64"/>
        </w:numPr>
        <w:tabs>
          <w:tab w:val="left" w:pos="2105"/>
          <w:tab w:val="left" w:pos="2106"/>
        </w:tabs>
        <w:spacing w:before="175"/>
        <w:ind w:hanging="481"/>
        <w:rPr>
          <w:sz w:val="24"/>
        </w:rPr>
      </w:pPr>
      <w:r>
        <w:rPr>
          <w:sz w:val="24"/>
        </w:rPr>
        <w:t xml:space="preserve">It is a basic employee record </w:t>
      </w:r>
      <w:r>
        <w:rPr>
          <w:spacing w:val="-2"/>
          <w:sz w:val="24"/>
        </w:rPr>
        <w:t xml:space="preserve">for </w:t>
      </w:r>
      <w:r>
        <w:rPr>
          <w:sz w:val="24"/>
        </w:rPr>
        <w:t>applicants who are</w:t>
      </w:r>
      <w:r>
        <w:rPr>
          <w:spacing w:val="-8"/>
          <w:sz w:val="24"/>
        </w:rPr>
        <w:t xml:space="preserve"> </w:t>
      </w:r>
      <w:r>
        <w:rPr>
          <w:sz w:val="24"/>
        </w:rPr>
        <w:t>hired.</w:t>
      </w:r>
    </w:p>
    <w:p w14:paraId="1910EC4D" w14:textId="77777777" w:rsidR="00A325A9" w:rsidRDefault="00541BBA">
      <w:pPr>
        <w:pStyle w:val="ListParagraph"/>
        <w:numPr>
          <w:ilvl w:val="0"/>
          <w:numId w:val="64"/>
        </w:numPr>
        <w:tabs>
          <w:tab w:val="left" w:pos="2105"/>
          <w:tab w:val="left" w:pos="2106"/>
        </w:tabs>
        <w:spacing w:before="179"/>
        <w:ind w:hanging="481"/>
        <w:rPr>
          <w:sz w:val="24"/>
        </w:rPr>
      </w:pPr>
      <w:r>
        <w:rPr>
          <w:sz w:val="24"/>
        </w:rPr>
        <w:t xml:space="preserve">It can be used </w:t>
      </w:r>
      <w:r>
        <w:rPr>
          <w:spacing w:val="-3"/>
          <w:sz w:val="24"/>
        </w:rPr>
        <w:t xml:space="preserve">for </w:t>
      </w:r>
      <w:r>
        <w:rPr>
          <w:sz w:val="24"/>
        </w:rPr>
        <w:t>research on the effectiveness of the selection</w:t>
      </w:r>
      <w:r>
        <w:rPr>
          <w:spacing w:val="-19"/>
          <w:sz w:val="24"/>
        </w:rPr>
        <w:t xml:space="preserve"> </w:t>
      </w:r>
      <w:r>
        <w:rPr>
          <w:sz w:val="24"/>
        </w:rPr>
        <w:t>process.</w:t>
      </w:r>
    </w:p>
    <w:p w14:paraId="3945FED8" w14:textId="77777777" w:rsidR="00A325A9" w:rsidRDefault="00541BBA">
      <w:pPr>
        <w:pStyle w:val="BodyText"/>
        <w:spacing w:before="180"/>
        <w:ind w:left="1625" w:right="1339"/>
      </w:pPr>
      <w:r>
        <w:t>Many employers use only one application form for all jobs, but others use several different forms depending on the position. For example, a hotel might use one form for management and supervisory staff and another for line employees.</w:t>
      </w:r>
    </w:p>
    <w:p w14:paraId="4D4E7923" w14:textId="77777777" w:rsidR="00A325A9" w:rsidRDefault="00541BBA">
      <w:pPr>
        <w:pStyle w:val="BodyText"/>
        <w:spacing w:before="183"/>
        <w:ind w:left="1625" w:right="971"/>
      </w:pPr>
      <w:r>
        <w:t>Application forms should contain disclaimers and notices so that appropriate legal protections are clearly stated. These recommended disclosures include:</w:t>
      </w:r>
    </w:p>
    <w:p w14:paraId="568A174B" w14:textId="77777777" w:rsidR="00A325A9" w:rsidRDefault="00541BBA">
      <w:pPr>
        <w:pStyle w:val="ListParagraph"/>
        <w:numPr>
          <w:ilvl w:val="0"/>
          <w:numId w:val="64"/>
        </w:numPr>
        <w:tabs>
          <w:tab w:val="left" w:pos="2106"/>
        </w:tabs>
        <w:spacing w:before="178"/>
        <w:ind w:right="2173"/>
        <w:jc w:val="both"/>
        <w:rPr>
          <w:sz w:val="24"/>
        </w:rPr>
      </w:pPr>
      <w:r>
        <w:rPr>
          <w:sz w:val="24"/>
        </w:rPr>
        <w:t>Employment-at-will:</w:t>
      </w:r>
      <w:r>
        <w:rPr>
          <w:spacing w:val="-5"/>
          <w:sz w:val="24"/>
        </w:rPr>
        <w:t xml:space="preserve"> </w:t>
      </w:r>
      <w:r>
        <w:rPr>
          <w:sz w:val="24"/>
        </w:rPr>
        <w:t>Indicates</w:t>
      </w:r>
      <w:r>
        <w:rPr>
          <w:spacing w:val="-5"/>
          <w:sz w:val="24"/>
        </w:rPr>
        <w:t xml:space="preserve"> </w:t>
      </w:r>
      <w:r>
        <w:rPr>
          <w:sz w:val="24"/>
        </w:rPr>
        <w:t>the</w:t>
      </w:r>
      <w:r>
        <w:rPr>
          <w:spacing w:val="-4"/>
          <w:sz w:val="24"/>
        </w:rPr>
        <w:t xml:space="preserve"> </w:t>
      </w:r>
      <w:r>
        <w:rPr>
          <w:sz w:val="24"/>
        </w:rPr>
        <w:t>right</w:t>
      </w:r>
      <w:r>
        <w:rPr>
          <w:spacing w:val="-7"/>
          <w:sz w:val="24"/>
        </w:rPr>
        <w:t xml:space="preserve"> </w:t>
      </w:r>
      <w:r>
        <w:rPr>
          <w:sz w:val="24"/>
        </w:rPr>
        <w:t>of</w:t>
      </w:r>
      <w:r>
        <w:rPr>
          <w:spacing w:val="-6"/>
          <w:sz w:val="24"/>
        </w:rPr>
        <w:t xml:space="preserve"> </w:t>
      </w:r>
      <w:r>
        <w:rPr>
          <w:sz w:val="24"/>
        </w:rPr>
        <w:t>the</w:t>
      </w:r>
      <w:r>
        <w:rPr>
          <w:spacing w:val="-6"/>
          <w:sz w:val="24"/>
        </w:rPr>
        <w:t xml:space="preserve"> </w:t>
      </w:r>
      <w:r>
        <w:rPr>
          <w:sz w:val="24"/>
        </w:rPr>
        <w:t>employer</w:t>
      </w:r>
      <w:r>
        <w:rPr>
          <w:spacing w:val="-5"/>
          <w:sz w:val="24"/>
        </w:rPr>
        <w:t xml:space="preserve"> </w:t>
      </w:r>
      <w:r>
        <w:rPr>
          <w:sz w:val="24"/>
        </w:rPr>
        <w:t>or</w:t>
      </w:r>
      <w:r>
        <w:rPr>
          <w:spacing w:val="-7"/>
          <w:sz w:val="24"/>
        </w:rPr>
        <w:t xml:space="preserve"> </w:t>
      </w:r>
      <w:r>
        <w:rPr>
          <w:sz w:val="24"/>
        </w:rPr>
        <w:t>the</w:t>
      </w:r>
      <w:r>
        <w:rPr>
          <w:spacing w:val="-5"/>
          <w:sz w:val="24"/>
        </w:rPr>
        <w:t xml:space="preserve"> </w:t>
      </w:r>
      <w:r>
        <w:rPr>
          <w:sz w:val="24"/>
        </w:rPr>
        <w:t>applicant</w:t>
      </w:r>
      <w:r>
        <w:rPr>
          <w:spacing w:val="-4"/>
          <w:sz w:val="24"/>
        </w:rPr>
        <w:t xml:space="preserve"> </w:t>
      </w:r>
      <w:r>
        <w:rPr>
          <w:sz w:val="24"/>
        </w:rPr>
        <w:t xml:space="preserve">to terminate employment </w:t>
      </w:r>
      <w:r>
        <w:rPr>
          <w:spacing w:val="-3"/>
          <w:sz w:val="24"/>
        </w:rPr>
        <w:t xml:space="preserve">at </w:t>
      </w:r>
      <w:r>
        <w:rPr>
          <w:sz w:val="24"/>
        </w:rPr>
        <w:t>any time with or without notice or</w:t>
      </w:r>
      <w:r>
        <w:rPr>
          <w:spacing w:val="-39"/>
          <w:sz w:val="24"/>
        </w:rPr>
        <w:t xml:space="preserve"> </w:t>
      </w:r>
      <w:r>
        <w:rPr>
          <w:sz w:val="24"/>
        </w:rPr>
        <w:t>cause (where applicable by local</w:t>
      </w:r>
      <w:r>
        <w:rPr>
          <w:spacing w:val="-4"/>
          <w:sz w:val="24"/>
        </w:rPr>
        <w:t xml:space="preserve"> </w:t>
      </w:r>
      <w:r>
        <w:rPr>
          <w:sz w:val="24"/>
        </w:rPr>
        <w:t>law)</w:t>
      </w:r>
    </w:p>
    <w:p w14:paraId="0AAC8173" w14:textId="77777777" w:rsidR="00A325A9" w:rsidRDefault="00541BBA">
      <w:pPr>
        <w:pStyle w:val="ListParagraph"/>
        <w:numPr>
          <w:ilvl w:val="0"/>
          <w:numId w:val="64"/>
        </w:numPr>
        <w:tabs>
          <w:tab w:val="left" w:pos="2106"/>
        </w:tabs>
        <w:spacing w:before="179" w:line="242" w:lineRule="auto"/>
        <w:ind w:right="1593"/>
        <w:jc w:val="both"/>
        <w:rPr>
          <w:sz w:val="24"/>
        </w:rPr>
      </w:pPr>
      <w:r>
        <w:rPr>
          <w:sz w:val="24"/>
        </w:rPr>
        <w:t>Reference</w:t>
      </w:r>
      <w:r>
        <w:rPr>
          <w:spacing w:val="-8"/>
          <w:sz w:val="24"/>
        </w:rPr>
        <w:t xml:space="preserve"> </w:t>
      </w:r>
      <w:r>
        <w:rPr>
          <w:sz w:val="24"/>
        </w:rPr>
        <w:t>contacts:</w:t>
      </w:r>
      <w:r>
        <w:rPr>
          <w:spacing w:val="-7"/>
          <w:sz w:val="24"/>
        </w:rPr>
        <w:t xml:space="preserve"> </w:t>
      </w:r>
      <w:r>
        <w:rPr>
          <w:sz w:val="24"/>
        </w:rPr>
        <w:t>Requests</w:t>
      </w:r>
      <w:r>
        <w:rPr>
          <w:spacing w:val="-10"/>
          <w:sz w:val="24"/>
        </w:rPr>
        <w:t xml:space="preserve"> </w:t>
      </w:r>
      <w:r>
        <w:rPr>
          <w:sz w:val="24"/>
        </w:rPr>
        <w:t>permission</w:t>
      </w:r>
      <w:r>
        <w:rPr>
          <w:spacing w:val="-9"/>
          <w:sz w:val="24"/>
        </w:rPr>
        <w:t xml:space="preserve"> </w:t>
      </w:r>
      <w:r>
        <w:rPr>
          <w:sz w:val="24"/>
        </w:rPr>
        <w:t>to</w:t>
      </w:r>
      <w:r>
        <w:rPr>
          <w:spacing w:val="-9"/>
          <w:sz w:val="24"/>
        </w:rPr>
        <w:t xml:space="preserve"> </w:t>
      </w:r>
      <w:r>
        <w:rPr>
          <w:sz w:val="24"/>
        </w:rPr>
        <w:t>contact</w:t>
      </w:r>
      <w:r>
        <w:rPr>
          <w:spacing w:val="-7"/>
          <w:sz w:val="24"/>
        </w:rPr>
        <w:t xml:space="preserve"> </w:t>
      </w:r>
      <w:r>
        <w:rPr>
          <w:sz w:val="24"/>
        </w:rPr>
        <w:t>previous</w:t>
      </w:r>
      <w:r>
        <w:rPr>
          <w:spacing w:val="-8"/>
          <w:sz w:val="24"/>
        </w:rPr>
        <w:t xml:space="preserve"> </w:t>
      </w:r>
      <w:r>
        <w:rPr>
          <w:sz w:val="24"/>
        </w:rPr>
        <w:t>employers</w:t>
      </w:r>
      <w:r>
        <w:rPr>
          <w:spacing w:val="-8"/>
          <w:sz w:val="24"/>
        </w:rPr>
        <w:t xml:space="preserve"> </w:t>
      </w:r>
      <w:r>
        <w:rPr>
          <w:sz w:val="24"/>
        </w:rPr>
        <w:t>listed</w:t>
      </w:r>
      <w:r>
        <w:rPr>
          <w:spacing w:val="-10"/>
          <w:sz w:val="24"/>
        </w:rPr>
        <w:t xml:space="preserve"> </w:t>
      </w:r>
      <w:r>
        <w:rPr>
          <w:sz w:val="24"/>
        </w:rPr>
        <w:t>by the applicant on the application form or</w:t>
      </w:r>
      <w:r>
        <w:rPr>
          <w:spacing w:val="-11"/>
          <w:sz w:val="24"/>
        </w:rPr>
        <w:t xml:space="preserve"> </w:t>
      </w:r>
      <w:r>
        <w:rPr>
          <w:sz w:val="24"/>
        </w:rPr>
        <w:t>résumé</w:t>
      </w:r>
    </w:p>
    <w:p w14:paraId="16EECD28" w14:textId="77777777" w:rsidR="00A325A9" w:rsidRDefault="00541BBA">
      <w:pPr>
        <w:pStyle w:val="ListParagraph"/>
        <w:numPr>
          <w:ilvl w:val="0"/>
          <w:numId w:val="64"/>
        </w:numPr>
        <w:tabs>
          <w:tab w:val="left" w:pos="2105"/>
          <w:tab w:val="left" w:pos="2106"/>
        </w:tabs>
        <w:spacing w:before="176"/>
        <w:ind w:right="1614"/>
        <w:rPr>
          <w:sz w:val="24"/>
        </w:rPr>
      </w:pPr>
      <w:r>
        <w:rPr>
          <w:sz w:val="24"/>
        </w:rPr>
        <w:t>Employment</w:t>
      </w:r>
      <w:r>
        <w:rPr>
          <w:spacing w:val="-7"/>
          <w:sz w:val="24"/>
        </w:rPr>
        <w:t xml:space="preserve"> </w:t>
      </w:r>
      <w:r>
        <w:rPr>
          <w:sz w:val="24"/>
        </w:rPr>
        <w:t>testing:</w:t>
      </w:r>
      <w:r>
        <w:rPr>
          <w:spacing w:val="-7"/>
          <w:sz w:val="24"/>
        </w:rPr>
        <w:t xml:space="preserve"> </w:t>
      </w:r>
      <w:r>
        <w:rPr>
          <w:sz w:val="24"/>
        </w:rPr>
        <w:t>Notifies</w:t>
      </w:r>
      <w:r>
        <w:rPr>
          <w:spacing w:val="-4"/>
          <w:sz w:val="24"/>
        </w:rPr>
        <w:t xml:space="preserve"> </w:t>
      </w:r>
      <w:r>
        <w:rPr>
          <w:sz w:val="24"/>
        </w:rPr>
        <w:t>applicants</w:t>
      </w:r>
      <w:r>
        <w:rPr>
          <w:spacing w:val="-6"/>
          <w:sz w:val="24"/>
        </w:rPr>
        <w:t xml:space="preserve"> </w:t>
      </w:r>
      <w:r>
        <w:rPr>
          <w:sz w:val="24"/>
        </w:rPr>
        <w:t>of</w:t>
      </w:r>
      <w:r>
        <w:rPr>
          <w:spacing w:val="-6"/>
          <w:sz w:val="24"/>
        </w:rPr>
        <w:t xml:space="preserve"> </w:t>
      </w:r>
      <w:r>
        <w:rPr>
          <w:sz w:val="24"/>
        </w:rPr>
        <w:t>required</w:t>
      </w:r>
      <w:r>
        <w:rPr>
          <w:spacing w:val="-5"/>
          <w:sz w:val="24"/>
        </w:rPr>
        <w:t xml:space="preserve"> </w:t>
      </w:r>
      <w:r>
        <w:rPr>
          <w:sz w:val="24"/>
        </w:rPr>
        <w:t>drug</w:t>
      </w:r>
      <w:r>
        <w:rPr>
          <w:spacing w:val="-8"/>
          <w:sz w:val="24"/>
        </w:rPr>
        <w:t xml:space="preserve"> </w:t>
      </w:r>
      <w:r>
        <w:rPr>
          <w:sz w:val="24"/>
        </w:rPr>
        <w:t>tests,</w:t>
      </w:r>
      <w:r>
        <w:rPr>
          <w:spacing w:val="-7"/>
          <w:sz w:val="24"/>
        </w:rPr>
        <w:t xml:space="preserve"> </w:t>
      </w:r>
      <w:r>
        <w:rPr>
          <w:sz w:val="24"/>
        </w:rPr>
        <w:t>pencil-and-paper tests, physical exams, or electronic or other tests that will be used in the employment decision</w:t>
      </w:r>
    </w:p>
    <w:p w14:paraId="624129BB" w14:textId="77777777" w:rsidR="00A325A9" w:rsidRDefault="00541BBA">
      <w:pPr>
        <w:pStyle w:val="ListParagraph"/>
        <w:numPr>
          <w:ilvl w:val="0"/>
          <w:numId w:val="64"/>
        </w:numPr>
        <w:tabs>
          <w:tab w:val="left" w:pos="2106"/>
        </w:tabs>
        <w:spacing w:before="179"/>
        <w:ind w:right="1534"/>
        <w:jc w:val="both"/>
        <w:rPr>
          <w:sz w:val="24"/>
        </w:rPr>
      </w:pPr>
      <w:r>
        <w:rPr>
          <w:sz w:val="24"/>
        </w:rPr>
        <w:t>Application</w:t>
      </w:r>
      <w:r>
        <w:rPr>
          <w:spacing w:val="-5"/>
          <w:sz w:val="24"/>
        </w:rPr>
        <w:t xml:space="preserve"> </w:t>
      </w:r>
      <w:r>
        <w:rPr>
          <w:sz w:val="24"/>
        </w:rPr>
        <w:t>time</w:t>
      </w:r>
      <w:r>
        <w:rPr>
          <w:spacing w:val="-6"/>
          <w:sz w:val="24"/>
        </w:rPr>
        <w:t xml:space="preserve"> </w:t>
      </w:r>
      <w:r>
        <w:rPr>
          <w:sz w:val="24"/>
        </w:rPr>
        <w:t>limit:</w:t>
      </w:r>
      <w:r>
        <w:rPr>
          <w:spacing w:val="-4"/>
          <w:sz w:val="24"/>
        </w:rPr>
        <w:t xml:space="preserve"> </w:t>
      </w:r>
      <w:r>
        <w:rPr>
          <w:sz w:val="24"/>
        </w:rPr>
        <w:t>Indicates</w:t>
      </w:r>
      <w:r>
        <w:rPr>
          <w:spacing w:val="-5"/>
          <w:sz w:val="24"/>
        </w:rPr>
        <w:t xml:space="preserve"> </w:t>
      </w:r>
      <w:r>
        <w:rPr>
          <w:sz w:val="24"/>
        </w:rPr>
        <w:t>how</w:t>
      </w:r>
      <w:r>
        <w:rPr>
          <w:spacing w:val="-6"/>
          <w:sz w:val="24"/>
        </w:rPr>
        <w:t xml:space="preserve"> </w:t>
      </w:r>
      <w:r>
        <w:rPr>
          <w:sz w:val="24"/>
        </w:rPr>
        <w:t>long</w:t>
      </w:r>
      <w:r>
        <w:rPr>
          <w:spacing w:val="-5"/>
          <w:sz w:val="24"/>
        </w:rPr>
        <w:t xml:space="preserve"> </w:t>
      </w:r>
      <w:r>
        <w:rPr>
          <w:sz w:val="24"/>
        </w:rPr>
        <w:t>application</w:t>
      </w:r>
      <w:r>
        <w:rPr>
          <w:spacing w:val="-4"/>
          <w:sz w:val="24"/>
        </w:rPr>
        <w:t xml:space="preserve"> </w:t>
      </w:r>
      <w:r>
        <w:rPr>
          <w:sz w:val="24"/>
        </w:rPr>
        <w:t>forms</w:t>
      </w:r>
      <w:r>
        <w:rPr>
          <w:spacing w:val="-4"/>
          <w:sz w:val="24"/>
        </w:rPr>
        <w:t xml:space="preserve"> </w:t>
      </w:r>
      <w:r>
        <w:rPr>
          <w:sz w:val="24"/>
        </w:rPr>
        <w:t>are</w:t>
      </w:r>
      <w:r>
        <w:rPr>
          <w:spacing w:val="-4"/>
          <w:sz w:val="24"/>
        </w:rPr>
        <w:t xml:space="preserve"> </w:t>
      </w:r>
      <w:r>
        <w:rPr>
          <w:sz w:val="24"/>
        </w:rPr>
        <w:t>active</w:t>
      </w:r>
      <w:r>
        <w:rPr>
          <w:spacing w:val="-1"/>
          <w:sz w:val="24"/>
        </w:rPr>
        <w:t xml:space="preserve"> </w:t>
      </w:r>
      <w:r>
        <w:rPr>
          <w:sz w:val="24"/>
        </w:rPr>
        <w:t>(typically</w:t>
      </w:r>
      <w:r>
        <w:rPr>
          <w:spacing w:val="-6"/>
          <w:sz w:val="24"/>
        </w:rPr>
        <w:t xml:space="preserve"> </w:t>
      </w:r>
      <w:r>
        <w:rPr>
          <w:sz w:val="24"/>
        </w:rPr>
        <w:t>6 months),</w:t>
      </w:r>
      <w:r>
        <w:rPr>
          <w:spacing w:val="-7"/>
          <w:sz w:val="24"/>
        </w:rPr>
        <w:t xml:space="preserve"> </w:t>
      </w:r>
      <w:r>
        <w:rPr>
          <w:sz w:val="24"/>
        </w:rPr>
        <w:t>and</w:t>
      </w:r>
      <w:r>
        <w:rPr>
          <w:spacing w:val="-7"/>
          <w:sz w:val="24"/>
        </w:rPr>
        <w:t xml:space="preserve"> </w:t>
      </w:r>
      <w:r>
        <w:rPr>
          <w:sz w:val="24"/>
        </w:rPr>
        <w:t>that</w:t>
      </w:r>
      <w:r>
        <w:rPr>
          <w:spacing w:val="-5"/>
          <w:sz w:val="24"/>
        </w:rPr>
        <w:t xml:space="preserve"> </w:t>
      </w:r>
      <w:r>
        <w:rPr>
          <w:sz w:val="24"/>
        </w:rPr>
        <w:t>persons</w:t>
      </w:r>
      <w:r>
        <w:rPr>
          <w:spacing w:val="-6"/>
          <w:sz w:val="24"/>
        </w:rPr>
        <w:t xml:space="preserve"> </w:t>
      </w:r>
      <w:r>
        <w:rPr>
          <w:sz w:val="24"/>
        </w:rPr>
        <w:t>must</w:t>
      </w:r>
      <w:r>
        <w:rPr>
          <w:spacing w:val="-7"/>
          <w:sz w:val="24"/>
        </w:rPr>
        <w:t xml:space="preserve"> </w:t>
      </w:r>
      <w:r>
        <w:rPr>
          <w:sz w:val="24"/>
        </w:rPr>
        <w:t>reapply</w:t>
      </w:r>
      <w:r>
        <w:rPr>
          <w:spacing w:val="-6"/>
          <w:sz w:val="24"/>
        </w:rPr>
        <w:t xml:space="preserve"> </w:t>
      </w:r>
      <w:r>
        <w:rPr>
          <w:sz w:val="24"/>
        </w:rPr>
        <w:t>or</w:t>
      </w:r>
      <w:r>
        <w:rPr>
          <w:spacing w:val="-8"/>
          <w:sz w:val="24"/>
        </w:rPr>
        <w:t xml:space="preserve"> </w:t>
      </w:r>
      <w:r>
        <w:rPr>
          <w:sz w:val="24"/>
        </w:rPr>
        <w:t>reactivate</w:t>
      </w:r>
      <w:r>
        <w:rPr>
          <w:spacing w:val="-8"/>
          <w:sz w:val="24"/>
        </w:rPr>
        <w:t xml:space="preserve"> </w:t>
      </w:r>
      <w:r>
        <w:rPr>
          <w:sz w:val="24"/>
        </w:rPr>
        <w:t>their applications</w:t>
      </w:r>
      <w:r>
        <w:rPr>
          <w:spacing w:val="-8"/>
          <w:sz w:val="24"/>
        </w:rPr>
        <w:t xml:space="preserve"> </w:t>
      </w:r>
      <w:r>
        <w:rPr>
          <w:sz w:val="24"/>
        </w:rPr>
        <w:t>after</w:t>
      </w:r>
      <w:r>
        <w:rPr>
          <w:spacing w:val="-7"/>
          <w:sz w:val="24"/>
        </w:rPr>
        <w:t xml:space="preserve"> </w:t>
      </w:r>
      <w:r>
        <w:rPr>
          <w:sz w:val="24"/>
        </w:rPr>
        <w:t>that period</w:t>
      </w:r>
    </w:p>
    <w:p w14:paraId="78EADF98" w14:textId="77777777" w:rsidR="00A325A9" w:rsidRDefault="00541BBA">
      <w:pPr>
        <w:pStyle w:val="ListParagraph"/>
        <w:numPr>
          <w:ilvl w:val="0"/>
          <w:numId w:val="64"/>
        </w:numPr>
        <w:tabs>
          <w:tab w:val="left" w:pos="2106"/>
        </w:tabs>
        <w:spacing w:before="181"/>
        <w:ind w:right="1673"/>
        <w:jc w:val="both"/>
        <w:rPr>
          <w:sz w:val="24"/>
        </w:rPr>
      </w:pPr>
      <w:r>
        <w:rPr>
          <w:sz w:val="24"/>
        </w:rPr>
        <w:t>Information</w:t>
      </w:r>
      <w:r>
        <w:rPr>
          <w:spacing w:val="-6"/>
          <w:sz w:val="24"/>
        </w:rPr>
        <w:t xml:space="preserve"> </w:t>
      </w:r>
      <w:r>
        <w:rPr>
          <w:sz w:val="24"/>
        </w:rPr>
        <w:t>falsification:</w:t>
      </w:r>
      <w:r>
        <w:rPr>
          <w:spacing w:val="-6"/>
          <w:sz w:val="24"/>
        </w:rPr>
        <w:t xml:space="preserve"> </w:t>
      </w:r>
      <w:r>
        <w:rPr>
          <w:spacing w:val="-3"/>
          <w:sz w:val="24"/>
        </w:rPr>
        <w:t>Conveys</w:t>
      </w:r>
      <w:r>
        <w:rPr>
          <w:spacing w:val="-5"/>
          <w:sz w:val="24"/>
        </w:rPr>
        <w:t xml:space="preserve"> </w:t>
      </w:r>
      <w:r>
        <w:rPr>
          <w:sz w:val="24"/>
        </w:rPr>
        <w:t>to</w:t>
      </w:r>
      <w:r>
        <w:rPr>
          <w:spacing w:val="-4"/>
          <w:sz w:val="24"/>
        </w:rPr>
        <w:t xml:space="preserve"> </w:t>
      </w:r>
      <w:r>
        <w:rPr>
          <w:sz w:val="24"/>
        </w:rPr>
        <w:t>an</w:t>
      </w:r>
      <w:r>
        <w:rPr>
          <w:spacing w:val="-6"/>
          <w:sz w:val="24"/>
        </w:rPr>
        <w:t xml:space="preserve"> </w:t>
      </w:r>
      <w:r>
        <w:rPr>
          <w:sz w:val="24"/>
        </w:rPr>
        <w:t>applicant</w:t>
      </w:r>
      <w:r>
        <w:rPr>
          <w:spacing w:val="-6"/>
          <w:sz w:val="24"/>
        </w:rPr>
        <w:t xml:space="preserve"> </w:t>
      </w:r>
      <w:r>
        <w:rPr>
          <w:sz w:val="24"/>
        </w:rPr>
        <w:t>that</w:t>
      </w:r>
      <w:r>
        <w:rPr>
          <w:spacing w:val="-6"/>
          <w:sz w:val="24"/>
        </w:rPr>
        <w:t xml:space="preserve"> </w:t>
      </w:r>
      <w:r>
        <w:rPr>
          <w:sz w:val="24"/>
        </w:rPr>
        <w:t>falsification</w:t>
      </w:r>
      <w:r>
        <w:rPr>
          <w:spacing w:val="-4"/>
          <w:sz w:val="24"/>
        </w:rPr>
        <w:t xml:space="preserve"> </w:t>
      </w:r>
      <w:r>
        <w:rPr>
          <w:sz w:val="24"/>
        </w:rPr>
        <w:t>of</w:t>
      </w:r>
      <w:r>
        <w:rPr>
          <w:spacing w:val="-6"/>
          <w:sz w:val="24"/>
        </w:rPr>
        <w:t xml:space="preserve"> </w:t>
      </w:r>
      <w:r>
        <w:rPr>
          <w:sz w:val="24"/>
        </w:rPr>
        <w:t>application information can be grounds for serious reprimand or termination used in hiring decisions.</w:t>
      </w:r>
    </w:p>
    <w:p w14:paraId="6590C34D" w14:textId="77777777" w:rsidR="00A325A9" w:rsidRDefault="00A325A9">
      <w:pPr>
        <w:jc w:val="both"/>
        <w:rPr>
          <w:sz w:val="24"/>
        </w:rPr>
        <w:sectPr w:rsidR="00A325A9">
          <w:pgSz w:w="11910" w:h="16850"/>
          <w:pgMar w:top="1320" w:right="0" w:bottom="280" w:left="360" w:header="891" w:footer="0" w:gutter="0"/>
          <w:cols w:space="720"/>
        </w:sectPr>
      </w:pPr>
    </w:p>
    <w:p w14:paraId="7DA14F30" w14:textId="77777777" w:rsidR="00A325A9" w:rsidRDefault="00541BBA">
      <w:pPr>
        <w:pStyle w:val="ListParagraph"/>
        <w:numPr>
          <w:ilvl w:val="1"/>
          <w:numId w:val="70"/>
        </w:numPr>
        <w:tabs>
          <w:tab w:val="left" w:pos="1676"/>
        </w:tabs>
        <w:spacing w:before="90"/>
        <w:ind w:left="1675" w:hanging="421"/>
        <w:rPr>
          <w:sz w:val="24"/>
        </w:rPr>
      </w:pPr>
      <w:r>
        <w:rPr>
          <w:sz w:val="24"/>
        </w:rPr>
        <w:lastRenderedPageBreak/>
        <w:t>Résumés as</w:t>
      </w:r>
      <w:r>
        <w:rPr>
          <w:spacing w:val="-3"/>
          <w:sz w:val="24"/>
        </w:rPr>
        <w:t xml:space="preserve"> </w:t>
      </w:r>
      <w:r>
        <w:rPr>
          <w:sz w:val="24"/>
        </w:rPr>
        <w:t>Applications</w:t>
      </w:r>
    </w:p>
    <w:p w14:paraId="3067EC0F" w14:textId="77777777" w:rsidR="00A325A9" w:rsidRDefault="00541BBA">
      <w:pPr>
        <w:pStyle w:val="BodyText"/>
        <w:spacing w:before="181"/>
        <w:ind w:left="1625" w:right="1433"/>
      </w:pPr>
      <w:r>
        <w:t>Applicants commonly provide background information through résumés. When the situation arises, some labor law standards require that an employer treats a résumé as an application form. As such, if an applicant’s résumé voluntarily furnishes some information that cannot be legally obtained; the employer should not use that information during the selection process. Some employers require those who submit résumés to complete an application form as well.</w:t>
      </w:r>
    </w:p>
    <w:p w14:paraId="1DD7CC99" w14:textId="765B58A1" w:rsidR="00A325A9" w:rsidRDefault="00541BBA">
      <w:pPr>
        <w:pStyle w:val="BodyText"/>
        <w:spacing w:before="179"/>
        <w:ind w:left="1625" w:right="1546"/>
      </w:pPr>
      <w:r>
        <w:t>Regardless of how the background information is collected, companies should be dutiful about checking the truthfulness of the information presented on résumés and application forms. Various accounts suggest that a noteworthy percentage of applicants knowingly distort their past work experiences.</w:t>
      </w:r>
    </w:p>
    <w:p w14:paraId="7AD0D88E" w14:textId="77777777" w:rsidR="00A325A9" w:rsidRDefault="00541BBA">
      <w:pPr>
        <w:pStyle w:val="ListParagraph"/>
        <w:numPr>
          <w:ilvl w:val="0"/>
          <w:numId w:val="70"/>
        </w:numPr>
        <w:tabs>
          <w:tab w:val="left" w:pos="1302"/>
        </w:tabs>
        <w:spacing w:before="182"/>
        <w:ind w:left="1301" w:hanging="244"/>
        <w:rPr>
          <w:b/>
          <w:sz w:val="24"/>
        </w:rPr>
      </w:pPr>
      <w:r>
        <w:rPr>
          <w:b/>
          <w:sz w:val="24"/>
        </w:rPr>
        <w:t>Secondary</w:t>
      </w:r>
      <w:r>
        <w:rPr>
          <w:b/>
          <w:spacing w:val="-2"/>
          <w:sz w:val="24"/>
        </w:rPr>
        <w:t xml:space="preserve"> </w:t>
      </w:r>
      <w:r>
        <w:rPr>
          <w:b/>
          <w:sz w:val="24"/>
        </w:rPr>
        <w:t>Screening</w:t>
      </w:r>
    </w:p>
    <w:p w14:paraId="3910AAA9" w14:textId="77777777" w:rsidR="00A325A9" w:rsidRDefault="00541BBA">
      <w:pPr>
        <w:pStyle w:val="BodyText"/>
        <w:spacing w:before="180"/>
        <w:ind w:left="1267" w:right="1546"/>
      </w:pPr>
      <w:r>
        <w:t>In this process, many different kinds of tests can be used to help select qualified employees. They are used to assess various individual factors that are important for the work to be performed. These useful employment tests allow companies to predict which applicants will be the most successful before being hired.</w:t>
      </w:r>
    </w:p>
    <w:p w14:paraId="4F6FDE99" w14:textId="77777777" w:rsidR="00A325A9" w:rsidRDefault="00541BBA">
      <w:pPr>
        <w:pStyle w:val="BodyText"/>
        <w:spacing w:before="179"/>
        <w:ind w:left="1267" w:right="1368"/>
      </w:pPr>
      <w:r>
        <w:t>However, selection tests must be evaluated extensively before being utilized as a recruiting tool. The development of the test items should be linked to a thorough job analysis. Also, initial testing of the items should include an evaluation by knowledge experts, and statistical and validity assessments of the items should be conducted. Furthermore, adequate security of the testing instruments should be coordinated, and the monetary value of these tests to the firm should be determined.</w:t>
      </w:r>
    </w:p>
    <w:p w14:paraId="11BB7F2F" w14:textId="77777777" w:rsidR="00A325A9" w:rsidRDefault="00A325A9">
      <w:pPr>
        <w:pStyle w:val="BodyText"/>
        <w:rPr>
          <w:sz w:val="20"/>
        </w:rPr>
      </w:pPr>
    </w:p>
    <w:p w14:paraId="610ADB41" w14:textId="77777777" w:rsidR="00A325A9" w:rsidRDefault="00A325A9">
      <w:pPr>
        <w:pStyle w:val="BodyText"/>
        <w:spacing w:before="5"/>
        <w:rPr>
          <w:sz w:val="29"/>
        </w:rPr>
      </w:pPr>
    </w:p>
    <w:p w14:paraId="788A3AC1" w14:textId="77777777" w:rsidR="00A325A9" w:rsidRDefault="00541BBA">
      <w:pPr>
        <w:spacing w:before="59" w:after="86"/>
        <w:ind w:left="1171"/>
        <w:rPr>
          <w:rFonts w:ascii="Microsoft JhengHei"/>
          <w:b/>
          <w:sz w:val="18"/>
        </w:rPr>
      </w:pPr>
      <w:r>
        <w:rPr>
          <w:rFonts w:ascii="Microsoft JhengHei"/>
          <w:b/>
          <w:color w:val="006699"/>
          <w:w w:val="105"/>
          <w:sz w:val="18"/>
        </w:rPr>
        <w:t>Cost</w:t>
      </w:r>
    </w:p>
    <w:p w14:paraId="69FCFEC3" w14:textId="77777777" w:rsidR="00A325A9" w:rsidRDefault="0087638C">
      <w:pPr>
        <w:pStyle w:val="BodyText"/>
        <w:ind w:left="1510"/>
        <w:rPr>
          <w:rFonts w:ascii="Microsoft JhengHei"/>
          <w:sz w:val="20"/>
        </w:rPr>
      </w:pPr>
      <w:r>
        <w:rPr>
          <w:rFonts w:ascii="Microsoft JhengHei"/>
          <w:sz w:val="20"/>
        </w:rPr>
      </w:r>
      <w:r>
        <w:rPr>
          <w:rFonts w:ascii="Microsoft JhengHei"/>
          <w:sz w:val="20"/>
        </w:rPr>
        <w:pict w14:anchorId="3421D416">
          <v:group id="_x0000_s1487" style="width:381.85pt;height:200.7pt;mso-position-horizontal-relative:char;mso-position-vertical-relative:line" coordsize="7637,4014">
            <v:shape id="_x0000_s1502" style="position:absolute;width:123;height:3954" coordsize="123,3954" o:spt="100" adj="0,,0" path="m61,52l48,75r,3879l74,3954,74,75,61,52xm61,l4,99,,105r2,8l8,117r7,3l23,118,48,75r,-49l76,26,61,xm76,26r-2,l74,75r26,43l108,120r6,-3l120,113r2,-8l119,99,76,26xm74,26r-26,l48,75,61,52,50,33r24,l74,26xm74,33r-1,l61,52,74,75r,-42xm73,33r-23,l61,52,73,33xe" fillcolor="#069" stroked="f">
              <v:stroke joinstyle="round"/>
              <v:formulas/>
              <v:path arrowok="t" o:connecttype="segments"/>
            </v:shape>
            <v:shape id="_x0000_s1501" style="position:absolute;left:61;top:3891;width:7575;height:123" coordorigin="61,3891" coordsize="7575,123" o:spt="100" adj="0,,0" path="m7584,3952r-66,39l7516,3999r3,6l7523,4011r8,3l7613,3966r-3,l7610,3964r-7,l7584,3952xm7561,3939r-7500,l61,3966r7500,l7584,3952r-23,-13xm7613,3939r-3,l7610,3966r3,l7636,3952r-23,-13xm7603,3941r-19,11l7603,3964r,-23xm7610,3941r-7,l7603,3964r7,l7610,3941xm7531,3891r-8,2l7519,3900r-3,6l7518,3914r66,38l7603,3941r7,l7610,3939r3,l7531,3891xe" fillcolor="#497dba" stroked="f">
              <v:stroke joinstyle="round"/>
              <v:formulas/>
              <v:path arrowok="t" o:connecttype="segments"/>
            </v:shape>
            <v:shape id="_x0000_s1500" type="#_x0000_t75" style="position:absolute;left:2355;top:597;width:239;height:335">
              <v:imagedata r:id="rId43" o:title=""/>
            </v:shape>
            <v:shape id="_x0000_s1499" type="#_x0000_t202" style="position:absolute;left:972;top:52;width:1783;height:619" filled="f" stroked="f">
              <v:textbox style="mso-next-textbox:#_x0000_s1499" inset="0,0,0,0">
                <w:txbxContent>
                  <w:p w14:paraId="0649C15B" w14:textId="77777777" w:rsidR="0087638C" w:rsidRDefault="0087638C">
                    <w:pPr>
                      <w:spacing w:before="33" w:line="165" w:lineRule="auto"/>
                      <w:ind w:right="10"/>
                      <w:rPr>
                        <w:rFonts w:ascii="Microsoft JhengHei"/>
                        <w:sz w:val="16"/>
                      </w:rPr>
                    </w:pPr>
                    <w:r>
                      <w:rPr>
                        <w:rFonts w:ascii="Microsoft JhengHei"/>
                        <w:color w:val="C00000"/>
                        <w:w w:val="105"/>
                        <w:sz w:val="16"/>
                        <w:u w:val="single" w:color="C00000"/>
                      </w:rPr>
                      <w:t>Competency</w:t>
                    </w:r>
                    <w:r>
                      <w:rPr>
                        <w:rFonts w:ascii="Microsoft JhengHei"/>
                        <w:color w:val="C00000"/>
                        <w:spacing w:val="-15"/>
                        <w:w w:val="105"/>
                        <w:sz w:val="16"/>
                        <w:u w:val="single" w:color="C00000"/>
                      </w:rPr>
                      <w:t xml:space="preserve"> </w:t>
                    </w:r>
                    <w:r>
                      <w:rPr>
                        <w:rFonts w:ascii="Microsoft JhengHei"/>
                        <w:color w:val="C00000"/>
                        <w:w w:val="105"/>
                        <w:sz w:val="16"/>
                        <w:u w:val="single" w:color="C00000"/>
                      </w:rPr>
                      <w:t>Interview</w:t>
                    </w:r>
                    <w:r>
                      <w:rPr>
                        <w:rFonts w:ascii="Microsoft JhengHei"/>
                        <w:color w:val="C00000"/>
                        <w:w w:val="105"/>
                        <w:sz w:val="16"/>
                      </w:rPr>
                      <w:t xml:space="preserve"> </w:t>
                    </w:r>
                    <w:r>
                      <w:rPr>
                        <w:rFonts w:ascii="Microsoft JhengHei"/>
                        <w:w w:val="105"/>
                        <w:sz w:val="16"/>
                      </w:rPr>
                      <w:t>Behavioral</w:t>
                    </w:r>
                  </w:p>
                  <w:p w14:paraId="568B740F" w14:textId="77777777" w:rsidR="0087638C" w:rsidRDefault="0087638C">
                    <w:pPr>
                      <w:spacing w:line="179" w:lineRule="exact"/>
                      <w:rPr>
                        <w:rFonts w:ascii="Microsoft JhengHei"/>
                        <w:sz w:val="16"/>
                      </w:rPr>
                    </w:pPr>
                    <w:r>
                      <w:rPr>
                        <w:rFonts w:ascii="Microsoft JhengHei"/>
                        <w:w w:val="105"/>
                        <w:sz w:val="16"/>
                      </w:rPr>
                      <w:t>Situational</w:t>
                    </w:r>
                  </w:p>
                </w:txbxContent>
              </v:textbox>
            </v:shape>
            <v:shape id="_x0000_s1498" type="#_x0000_t202" style="position:absolute;left:5541;top:1638;width:1607;height:212" filled="f" stroked="f">
              <v:textbox style="mso-next-textbox:#_x0000_s1498" inset="0,0,0,0">
                <w:txbxContent>
                  <w:p w14:paraId="21C24DAD" w14:textId="77777777" w:rsidR="0087638C" w:rsidRDefault="0087638C">
                    <w:pPr>
                      <w:spacing w:line="211" w:lineRule="exact"/>
                      <w:rPr>
                        <w:sz w:val="21"/>
                      </w:rPr>
                    </w:pPr>
                    <w:r>
                      <w:rPr>
                        <w:color w:val="C00000"/>
                        <w:sz w:val="21"/>
                      </w:rPr>
                      <w:t>Pattern Interview?</w:t>
                    </w:r>
                  </w:p>
                </w:txbxContent>
              </v:textbox>
            </v:shape>
            <v:shape id="_x0000_s1497" type="#_x0000_t202" style="position:absolute;left:325;top:3003;width:880;height:812" filled="f" stroked="f">
              <v:textbox style="mso-next-textbox:#_x0000_s1497" inset="0,0,0,0">
                <w:txbxContent>
                  <w:p w14:paraId="1FAFA421" w14:textId="77777777" w:rsidR="0087638C" w:rsidRDefault="0087638C">
                    <w:pPr>
                      <w:spacing w:before="37" w:line="160" w:lineRule="auto"/>
                      <w:ind w:right="-11"/>
                      <w:rPr>
                        <w:rFonts w:ascii="Microsoft JhengHei"/>
                        <w:sz w:val="16"/>
                      </w:rPr>
                    </w:pPr>
                    <w:r>
                      <w:rPr>
                        <w:rFonts w:ascii="Microsoft JhengHei"/>
                        <w:w w:val="105"/>
                        <w:sz w:val="16"/>
                      </w:rPr>
                      <w:t>Interest Personality Integrity EQ</w:t>
                    </w:r>
                  </w:p>
                </w:txbxContent>
              </v:textbox>
            </v:shape>
            <v:shape id="_x0000_s1496" type="#_x0000_t202" style="position:absolute;left:4306;top:2318;width:2004;height:536" fillcolor="#4f81bc" strokecolor="#385d89" strokeweight=".46478mm">
              <v:textbox style="mso-next-textbox:#_x0000_s1496" inset="0,0,0,0">
                <w:txbxContent>
                  <w:p w14:paraId="7D0EE1B4" w14:textId="77777777" w:rsidR="0087638C" w:rsidRDefault="0087638C">
                    <w:pPr>
                      <w:spacing w:before="90"/>
                      <w:ind w:left="141"/>
                      <w:rPr>
                        <w:rFonts w:ascii="Microsoft JhengHei"/>
                        <w:sz w:val="18"/>
                      </w:rPr>
                    </w:pPr>
                    <w:r>
                      <w:rPr>
                        <w:rFonts w:ascii="Microsoft JhengHei"/>
                        <w:color w:val="FFFFFF"/>
                        <w:w w:val="105"/>
                        <w:sz w:val="18"/>
                      </w:rPr>
                      <w:t>Cognitive Aptitude</w:t>
                    </w:r>
                  </w:p>
                </w:txbxContent>
              </v:textbox>
            </v:shape>
            <v:shape id="_x0000_s1495" type="#_x0000_t202" style="position:absolute;left:2522;top:2336;width:1662;height:527" fillcolor="#4f81bc" strokecolor="#385d89" strokeweight=".46481mm">
              <v:textbox style="mso-next-textbox:#_x0000_s1495" inset="0,0,0,0">
                <w:txbxContent>
                  <w:p w14:paraId="71654E3E" w14:textId="77777777" w:rsidR="0087638C" w:rsidRDefault="0087638C">
                    <w:pPr>
                      <w:spacing w:before="52" w:line="158" w:lineRule="auto"/>
                      <w:ind w:left="504" w:hanging="344"/>
                      <w:rPr>
                        <w:rFonts w:ascii="Microsoft JhengHei"/>
                        <w:sz w:val="18"/>
                      </w:rPr>
                    </w:pPr>
                    <w:r>
                      <w:rPr>
                        <w:rFonts w:ascii="Microsoft JhengHei"/>
                        <w:color w:val="FFFFFF"/>
                        <w:sz w:val="18"/>
                      </w:rPr>
                      <w:t>Job Knowledge Testing</w:t>
                    </w:r>
                  </w:p>
                </w:txbxContent>
              </v:textbox>
            </v:shape>
            <v:shape id="_x0000_s1494" type="#_x0000_t202" style="position:absolute;left:193;top:2318;width:2136;height:536" fillcolor="#4f81bc" strokecolor="#385d89" strokeweight=".46478mm">
              <v:textbox style="mso-next-textbox:#_x0000_s1494" inset="0,0,0,0">
                <w:txbxContent>
                  <w:p w14:paraId="4386921D" w14:textId="77777777" w:rsidR="0087638C" w:rsidRDefault="0087638C">
                    <w:pPr>
                      <w:spacing w:before="90"/>
                      <w:ind w:left="793" w:right="793"/>
                      <w:jc w:val="center"/>
                      <w:rPr>
                        <w:rFonts w:ascii="Microsoft JhengHei"/>
                        <w:sz w:val="18"/>
                      </w:rPr>
                    </w:pPr>
                    <w:r>
                      <w:rPr>
                        <w:rFonts w:ascii="Microsoft JhengHei"/>
                        <w:color w:val="FFFFFF"/>
                        <w:w w:val="105"/>
                        <w:sz w:val="18"/>
                      </w:rPr>
                      <w:t>Traits</w:t>
                    </w:r>
                  </w:p>
                </w:txbxContent>
              </v:textbox>
            </v:shape>
            <v:shape id="_x0000_s1493" type="#_x0000_t202" style="position:absolute;left:3049;top:1660;width:2145;height:527" fillcolor="#4f81bc" strokecolor="#385d89" strokeweight=".46478mm">
              <v:textbox style="mso-next-textbox:#_x0000_s1493" inset="0,0,0,0">
                <w:txbxContent>
                  <w:p w14:paraId="47843FB7" w14:textId="77777777" w:rsidR="0087638C" w:rsidRDefault="0087638C">
                    <w:pPr>
                      <w:spacing w:before="84"/>
                      <w:ind w:left="108"/>
                      <w:rPr>
                        <w:rFonts w:ascii="Microsoft JhengHei"/>
                        <w:sz w:val="18"/>
                      </w:rPr>
                    </w:pPr>
                    <w:r>
                      <w:rPr>
                        <w:rFonts w:ascii="Microsoft JhengHei"/>
                        <w:color w:val="FFFFFF"/>
                        <w:w w:val="105"/>
                        <w:sz w:val="18"/>
                      </w:rPr>
                      <w:t>Psychomotor Abilities</w:t>
                    </w:r>
                  </w:p>
                </w:txbxContent>
              </v:textbox>
            </v:shape>
            <v:shape id="_x0000_s1492" type="#_x0000_t202" style="position:absolute;left:4851;top:931;width:2136;height:527" fillcolor="#4f81bc" strokecolor="#385d89" strokeweight=".46478mm">
              <v:textbox style="mso-next-textbox:#_x0000_s1492" inset="0,0,0,0">
                <w:txbxContent>
                  <w:p w14:paraId="3CC1E89C" w14:textId="77777777" w:rsidR="0087638C" w:rsidRDefault="0087638C">
                    <w:pPr>
                      <w:spacing w:before="81"/>
                      <w:ind w:left="177"/>
                      <w:rPr>
                        <w:rFonts w:ascii="Microsoft JhengHei"/>
                        <w:sz w:val="18"/>
                      </w:rPr>
                    </w:pPr>
                    <w:r>
                      <w:rPr>
                        <w:rFonts w:ascii="Microsoft JhengHei"/>
                        <w:color w:val="FFFFFF"/>
                        <w:w w:val="105"/>
                        <w:sz w:val="18"/>
                      </w:rPr>
                      <w:t>Structural interview</w:t>
                    </w:r>
                  </w:p>
                </w:txbxContent>
              </v:textbox>
            </v:shape>
            <v:shape id="_x0000_s1491" type="#_x0000_t202" style="position:absolute;left:2522;top:931;width:2136;height:527" fillcolor="#4f81bc" strokecolor="#c00000" strokeweight=".46478mm">
              <v:textbox style="mso-next-textbox:#_x0000_s1491" inset="0,0,0,0">
                <w:txbxContent>
                  <w:p w14:paraId="4B055D6D" w14:textId="77777777" w:rsidR="0087638C" w:rsidRDefault="0087638C">
                    <w:pPr>
                      <w:spacing w:before="84"/>
                      <w:ind w:left="-7"/>
                      <w:rPr>
                        <w:rFonts w:ascii="Microsoft JhengHei"/>
                        <w:sz w:val="17"/>
                      </w:rPr>
                    </w:pPr>
                    <w:r>
                      <w:rPr>
                        <w:rFonts w:ascii="Microsoft JhengHei"/>
                        <w:color w:val="FFFFFF"/>
                        <w:w w:val="105"/>
                        <w:sz w:val="17"/>
                      </w:rPr>
                      <w:t>Semi-structural interview</w:t>
                    </w:r>
                  </w:p>
                </w:txbxContent>
              </v:textbox>
            </v:shape>
            <v:shape id="_x0000_s1490" type="#_x0000_t202" style="position:absolute;left:193;top:931;width:2136;height:527" fillcolor="#4f81bc" strokecolor="#385d89" strokeweight=".46478mm">
              <v:textbox style="mso-next-textbox:#_x0000_s1490" inset="0,0,0,0">
                <w:txbxContent>
                  <w:p w14:paraId="0BF7D6B0" w14:textId="77777777" w:rsidR="0087638C" w:rsidRDefault="0087638C">
                    <w:pPr>
                      <w:spacing w:before="84"/>
                      <w:ind w:left="21"/>
                      <w:rPr>
                        <w:rFonts w:ascii="Microsoft JhengHei"/>
                        <w:sz w:val="17"/>
                      </w:rPr>
                    </w:pPr>
                    <w:r>
                      <w:rPr>
                        <w:rFonts w:ascii="Microsoft JhengHei"/>
                        <w:color w:val="FFFFFF"/>
                        <w:w w:val="105"/>
                        <w:sz w:val="17"/>
                      </w:rPr>
                      <w:t>Non-structural interview</w:t>
                    </w:r>
                  </w:p>
                </w:txbxContent>
              </v:textbox>
            </v:shape>
            <v:shape id="_x0000_s1489" type="#_x0000_t202" style="position:absolute;left:5308;top:210;width:2136;height:536" fillcolor="#4f81bc" strokecolor="#385d89" strokeweight=".46478mm">
              <v:textbox style="mso-next-textbox:#_x0000_s1489" inset="0,0,0,0">
                <w:txbxContent>
                  <w:p w14:paraId="4DB5A12E" w14:textId="77777777" w:rsidR="0087638C" w:rsidRDefault="0087638C">
                    <w:pPr>
                      <w:spacing w:before="82"/>
                      <w:ind w:left="62"/>
                      <w:rPr>
                        <w:rFonts w:ascii="Microsoft JhengHei"/>
                        <w:sz w:val="18"/>
                      </w:rPr>
                    </w:pPr>
                    <w:r>
                      <w:rPr>
                        <w:rFonts w:ascii="Microsoft JhengHei"/>
                        <w:color w:val="FFFFFF"/>
                        <w:w w:val="105"/>
                        <w:sz w:val="18"/>
                      </w:rPr>
                      <w:t>Assessment Center, AC</w:t>
                    </w:r>
                  </w:p>
                </w:txbxContent>
              </v:textbox>
            </v:shape>
            <v:shape id="_x0000_s1488" type="#_x0000_t202" style="position:absolute;left:3023;top:210;width:2136;height:536" fillcolor="#4f81bc" strokecolor="#385d89" strokeweight=".46478mm">
              <v:textbox style="mso-next-textbox:#_x0000_s1488" inset="0,0,0,0">
                <w:txbxContent>
                  <w:p w14:paraId="19E922AC" w14:textId="77777777" w:rsidR="0087638C" w:rsidRDefault="0087638C">
                    <w:pPr>
                      <w:spacing w:before="82"/>
                      <w:ind w:left="445"/>
                      <w:rPr>
                        <w:rFonts w:ascii="Microsoft JhengHei"/>
                        <w:sz w:val="18"/>
                      </w:rPr>
                    </w:pPr>
                    <w:r>
                      <w:rPr>
                        <w:rFonts w:ascii="Microsoft JhengHei"/>
                        <w:color w:val="FFFFFF"/>
                        <w:w w:val="105"/>
                        <w:sz w:val="18"/>
                      </w:rPr>
                      <w:t>Work Sample</w:t>
                    </w:r>
                  </w:p>
                </w:txbxContent>
              </v:textbox>
            </v:shape>
            <w10:anchorlock/>
          </v:group>
        </w:pict>
      </w:r>
    </w:p>
    <w:p w14:paraId="29C67A66" w14:textId="77777777" w:rsidR="00A325A9" w:rsidRDefault="00A325A9">
      <w:pPr>
        <w:rPr>
          <w:rFonts w:ascii="Microsoft JhengHei"/>
          <w:sz w:val="20"/>
        </w:rPr>
        <w:sectPr w:rsidR="00A325A9">
          <w:pgSz w:w="11910" w:h="16850"/>
          <w:pgMar w:top="1320" w:right="0" w:bottom="280" w:left="360" w:header="891" w:footer="0" w:gutter="0"/>
          <w:cols w:space="720"/>
        </w:sectPr>
      </w:pPr>
    </w:p>
    <w:p w14:paraId="3E5262B0" w14:textId="77777777" w:rsidR="00A325A9" w:rsidRDefault="00541BBA">
      <w:pPr>
        <w:spacing w:line="233" w:lineRule="exact"/>
        <w:jc w:val="right"/>
        <w:rPr>
          <w:rFonts w:ascii="Microsoft JhengHei"/>
          <w:sz w:val="16"/>
        </w:rPr>
      </w:pPr>
      <w:r>
        <w:rPr>
          <w:rFonts w:ascii="Microsoft JhengHei"/>
          <w:w w:val="105"/>
          <w:sz w:val="16"/>
        </w:rPr>
        <w:t>Correlation</w:t>
      </w:r>
    </w:p>
    <w:p w14:paraId="79A0C649" w14:textId="77777777" w:rsidR="00A325A9" w:rsidRDefault="00541BBA">
      <w:pPr>
        <w:spacing w:before="72"/>
        <w:ind w:left="2770" w:right="2829"/>
        <w:jc w:val="center"/>
        <w:rPr>
          <w:rFonts w:ascii="Microsoft JhengHei"/>
          <w:b/>
          <w:sz w:val="18"/>
        </w:rPr>
      </w:pPr>
      <w:r>
        <w:br w:type="column"/>
      </w:r>
      <w:r>
        <w:rPr>
          <w:rFonts w:ascii="Microsoft JhengHei"/>
          <w:b/>
          <w:color w:val="006699"/>
          <w:w w:val="105"/>
          <w:sz w:val="18"/>
        </w:rPr>
        <w:t>Validity</w:t>
      </w:r>
    </w:p>
    <w:p w14:paraId="27E3E23F" w14:textId="77777777" w:rsidR="00A325A9" w:rsidRDefault="00A325A9">
      <w:pPr>
        <w:jc w:val="center"/>
        <w:rPr>
          <w:rFonts w:ascii="Microsoft JhengHei"/>
          <w:sz w:val="18"/>
        </w:rPr>
        <w:sectPr w:rsidR="00A325A9">
          <w:type w:val="continuous"/>
          <w:pgSz w:w="11910" w:h="16850"/>
          <w:pgMar w:top="1600" w:right="0" w:bottom="280" w:left="360" w:header="720" w:footer="720" w:gutter="0"/>
          <w:cols w:num="2" w:space="720" w:equalWidth="0">
            <w:col w:w="5181" w:space="40"/>
            <w:col w:w="6329"/>
          </w:cols>
        </w:sectPr>
      </w:pPr>
    </w:p>
    <w:p w14:paraId="6C6B4AF3" w14:textId="77777777" w:rsidR="00A325A9" w:rsidRDefault="00A325A9">
      <w:pPr>
        <w:pStyle w:val="BodyText"/>
        <w:spacing w:before="12"/>
        <w:rPr>
          <w:rFonts w:ascii="Microsoft JhengHei"/>
          <w:b/>
          <w:sz w:val="6"/>
        </w:rPr>
      </w:pPr>
    </w:p>
    <w:p w14:paraId="6B2731BA" w14:textId="77777777" w:rsidR="00A325A9" w:rsidRDefault="00541BBA">
      <w:pPr>
        <w:pStyle w:val="BodyText"/>
        <w:tabs>
          <w:tab w:val="left" w:pos="2886"/>
          <w:tab w:val="left" w:pos="4147"/>
        </w:tabs>
        <w:spacing w:before="52"/>
        <w:ind w:left="1267" w:right="1351"/>
      </w:pPr>
      <w:r>
        <w:t>Gatewood,</w:t>
      </w:r>
      <w:r>
        <w:rPr>
          <w:spacing w:val="1"/>
        </w:rPr>
        <w:t xml:space="preserve"> </w:t>
      </w:r>
      <w:r>
        <w:t>R.,</w:t>
      </w:r>
      <w:r>
        <w:tab/>
        <w:t>Field,</w:t>
      </w:r>
      <w:r>
        <w:rPr>
          <w:spacing w:val="1"/>
        </w:rPr>
        <w:t xml:space="preserve"> </w:t>
      </w:r>
      <w:r>
        <w:t>H.S.,</w:t>
      </w:r>
      <w:r>
        <w:tab/>
        <w:t>&amp; Barrick, M. (2015). Human Resource Selection (8th Edition). Boston, MA: South-Western College</w:t>
      </w:r>
      <w:r>
        <w:rPr>
          <w:spacing w:val="-5"/>
        </w:rPr>
        <w:t xml:space="preserve"> </w:t>
      </w:r>
      <w:r>
        <w:t>Pub.</w:t>
      </w:r>
    </w:p>
    <w:p w14:paraId="59ABAAAC" w14:textId="77777777" w:rsidR="00A325A9" w:rsidRDefault="00A325A9">
      <w:pPr>
        <w:sectPr w:rsidR="00A325A9">
          <w:type w:val="continuous"/>
          <w:pgSz w:w="11910" w:h="16850"/>
          <w:pgMar w:top="1600" w:right="0" w:bottom="280" w:left="360" w:header="720" w:footer="720" w:gutter="0"/>
          <w:cols w:space="720"/>
        </w:sectPr>
      </w:pPr>
    </w:p>
    <w:p w14:paraId="29BF7D4D" w14:textId="77777777" w:rsidR="00A325A9" w:rsidRDefault="00A325A9">
      <w:pPr>
        <w:pStyle w:val="BodyText"/>
        <w:rPr>
          <w:sz w:val="20"/>
        </w:rPr>
      </w:pPr>
    </w:p>
    <w:p w14:paraId="3236AD45" w14:textId="77777777" w:rsidR="00A325A9" w:rsidRDefault="00A325A9">
      <w:pPr>
        <w:pStyle w:val="BodyText"/>
        <w:spacing w:before="12"/>
        <w:rPr>
          <w:sz w:val="21"/>
        </w:rPr>
      </w:pPr>
    </w:p>
    <w:p w14:paraId="76A1EFAD" w14:textId="77777777" w:rsidR="00A325A9" w:rsidRDefault="00541BBA">
      <w:pPr>
        <w:pStyle w:val="ListParagraph"/>
        <w:numPr>
          <w:ilvl w:val="1"/>
          <w:numId w:val="70"/>
        </w:numPr>
        <w:tabs>
          <w:tab w:val="left" w:pos="1676"/>
        </w:tabs>
        <w:spacing w:before="51"/>
        <w:ind w:left="1675" w:hanging="421"/>
        <w:rPr>
          <w:sz w:val="24"/>
        </w:rPr>
      </w:pPr>
      <w:r>
        <w:rPr>
          <w:sz w:val="24"/>
        </w:rPr>
        <w:t>Cognitive Aptitude</w:t>
      </w:r>
      <w:r>
        <w:rPr>
          <w:spacing w:val="-5"/>
          <w:sz w:val="24"/>
        </w:rPr>
        <w:t xml:space="preserve"> </w:t>
      </w:r>
      <w:r>
        <w:rPr>
          <w:spacing w:val="-6"/>
          <w:sz w:val="24"/>
        </w:rPr>
        <w:t>Tests</w:t>
      </w:r>
    </w:p>
    <w:p w14:paraId="3D74C838" w14:textId="77777777" w:rsidR="00A325A9" w:rsidRDefault="00541BBA">
      <w:pPr>
        <w:pStyle w:val="BodyText"/>
        <w:spacing w:before="180"/>
        <w:ind w:left="1646" w:right="1433"/>
      </w:pPr>
      <w:r>
        <w:t>Cognitive aptitude or ability is a person’s capacity to learn or to perform a job that has been previously learned. Tests that measure this characteristic are most often used in the selection of employees who have had little or no job experience. Aptitudes or abilities may be broken down into many factors, but the ones that are most often</w:t>
      </w:r>
    </w:p>
    <w:p w14:paraId="4431D64C" w14:textId="77777777" w:rsidR="00A325A9" w:rsidRDefault="00541BBA">
      <w:pPr>
        <w:pStyle w:val="BodyText"/>
        <w:spacing w:line="292" w:lineRule="exact"/>
        <w:ind w:left="1646"/>
      </w:pPr>
      <w:r>
        <w:t>job-related.</w:t>
      </w:r>
    </w:p>
    <w:p w14:paraId="46F7062A" w14:textId="0451B370" w:rsidR="00A325A9" w:rsidRDefault="00541BBA">
      <w:pPr>
        <w:pStyle w:val="ListParagraph"/>
        <w:numPr>
          <w:ilvl w:val="0"/>
          <w:numId w:val="63"/>
        </w:numPr>
        <w:tabs>
          <w:tab w:val="left" w:pos="2105"/>
          <w:tab w:val="left" w:pos="2106"/>
        </w:tabs>
        <w:spacing w:before="179"/>
        <w:ind w:right="1792"/>
        <w:rPr>
          <w:sz w:val="24"/>
        </w:rPr>
      </w:pPr>
      <w:r>
        <w:rPr>
          <w:sz w:val="24"/>
        </w:rPr>
        <w:t xml:space="preserve">Verbal aptitude </w:t>
      </w:r>
      <w:r>
        <w:rPr>
          <w:spacing w:val="-3"/>
          <w:sz w:val="24"/>
        </w:rPr>
        <w:t xml:space="preserve">refers </w:t>
      </w:r>
      <w:r>
        <w:rPr>
          <w:sz w:val="24"/>
        </w:rPr>
        <w:t xml:space="preserve">to an individual’s ability to use words in thinking and communication. Managerial, technical, and sales positions are jobs for which verbal ability is crucial. Measurement of a </w:t>
      </w:r>
      <w:r>
        <w:rPr>
          <w:spacing w:val="-3"/>
          <w:sz w:val="24"/>
        </w:rPr>
        <w:t xml:space="preserve">person’s </w:t>
      </w:r>
      <w:r>
        <w:rPr>
          <w:sz w:val="24"/>
        </w:rPr>
        <w:t>ability in this area is</w:t>
      </w:r>
      <w:r>
        <w:rPr>
          <w:spacing w:val="-29"/>
          <w:sz w:val="24"/>
        </w:rPr>
        <w:t xml:space="preserve"> </w:t>
      </w:r>
      <w:r>
        <w:rPr>
          <w:sz w:val="24"/>
        </w:rPr>
        <w:t>usually</w:t>
      </w:r>
    </w:p>
    <w:p w14:paraId="0DB449F5" w14:textId="4D5D82DD" w:rsidR="00A325A9" w:rsidRDefault="0087638C">
      <w:pPr>
        <w:pStyle w:val="BodyText"/>
        <w:rPr>
          <w:sz w:val="20"/>
        </w:rPr>
      </w:pPr>
      <w:r>
        <w:rPr>
          <w:noProof/>
          <w:sz w:val="20"/>
        </w:rPr>
        <w:pict w14:anchorId="7E5E578D">
          <v:shape id="_x0000_s1485" type="#_x0000_t202" style="position:absolute;margin-left:39.7pt;margin-top:.25pt;width:537.6pt;height:228.6pt;z-index:252155894" filled="f" stroked="f">
            <v:textbox style="mso-next-textbox:#_x0000_s1485" inset="0,0,0,0">
              <w:txbxContent>
                <w:p w14:paraId="05EAAC24" w14:textId="77777777" w:rsidR="0087638C" w:rsidRDefault="0087638C">
                  <w:pPr>
                    <w:spacing w:line="289" w:lineRule="exact"/>
                    <w:ind w:left="1310"/>
                    <w:rPr>
                      <w:sz w:val="24"/>
                    </w:rPr>
                  </w:pPr>
                  <w:r>
                    <w:rPr>
                      <w:sz w:val="24"/>
                    </w:rPr>
                    <w:t>accomplished by a vocabulary test.</w:t>
                  </w:r>
                </w:p>
                <w:p w14:paraId="16DA9B9A" w14:textId="77777777" w:rsidR="0087638C" w:rsidRDefault="0087638C">
                  <w:pPr>
                    <w:numPr>
                      <w:ilvl w:val="0"/>
                      <w:numId w:val="62"/>
                    </w:numPr>
                    <w:tabs>
                      <w:tab w:val="left" w:pos="1311"/>
                    </w:tabs>
                    <w:spacing w:before="179"/>
                    <w:ind w:right="2005"/>
                    <w:jc w:val="both"/>
                    <w:rPr>
                      <w:sz w:val="24"/>
                    </w:rPr>
                  </w:pPr>
                  <w:r>
                    <w:rPr>
                      <w:sz w:val="24"/>
                    </w:rPr>
                    <w:t>Numerical</w:t>
                  </w:r>
                  <w:r>
                    <w:rPr>
                      <w:spacing w:val="-5"/>
                      <w:sz w:val="24"/>
                    </w:rPr>
                    <w:t xml:space="preserve"> </w:t>
                  </w:r>
                  <w:r>
                    <w:rPr>
                      <w:sz w:val="24"/>
                    </w:rPr>
                    <w:t>aptitude</w:t>
                  </w:r>
                  <w:r>
                    <w:rPr>
                      <w:spacing w:val="-2"/>
                      <w:sz w:val="24"/>
                    </w:rPr>
                    <w:t xml:space="preserve"> </w:t>
                  </w:r>
                  <w:r>
                    <w:rPr>
                      <w:sz w:val="24"/>
                    </w:rPr>
                    <w:t>is</w:t>
                  </w:r>
                  <w:r>
                    <w:rPr>
                      <w:spacing w:val="-5"/>
                      <w:sz w:val="24"/>
                    </w:rPr>
                    <w:t xml:space="preserve"> </w:t>
                  </w:r>
                  <w:r>
                    <w:rPr>
                      <w:sz w:val="24"/>
                    </w:rPr>
                    <w:t>the</w:t>
                  </w:r>
                  <w:r>
                    <w:rPr>
                      <w:spacing w:val="-2"/>
                      <w:sz w:val="24"/>
                    </w:rPr>
                    <w:t xml:space="preserve"> </w:t>
                  </w:r>
                  <w:r>
                    <w:rPr>
                      <w:sz w:val="24"/>
                    </w:rPr>
                    <w:t>ability</w:t>
                  </w:r>
                  <w:r>
                    <w:rPr>
                      <w:spacing w:val="-3"/>
                      <w:sz w:val="24"/>
                    </w:rPr>
                    <w:t xml:space="preserve"> </w:t>
                  </w:r>
                  <w:r>
                    <w:rPr>
                      <w:sz w:val="24"/>
                    </w:rPr>
                    <w:t>to</w:t>
                  </w:r>
                  <w:r>
                    <w:rPr>
                      <w:spacing w:val="-5"/>
                      <w:sz w:val="24"/>
                    </w:rPr>
                    <w:t xml:space="preserve"> </w:t>
                  </w:r>
                  <w:r>
                    <w:rPr>
                      <w:sz w:val="24"/>
                    </w:rPr>
                    <w:t>perform</w:t>
                  </w:r>
                  <w:r>
                    <w:rPr>
                      <w:spacing w:val="-3"/>
                      <w:sz w:val="24"/>
                    </w:rPr>
                    <w:t xml:space="preserve"> </w:t>
                  </w:r>
                  <w:r>
                    <w:rPr>
                      <w:sz w:val="24"/>
                    </w:rPr>
                    <w:t>the</w:t>
                  </w:r>
                  <w:r>
                    <w:rPr>
                      <w:spacing w:val="-2"/>
                      <w:sz w:val="24"/>
                    </w:rPr>
                    <w:t xml:space="preserve"> </w:t>
                  </w:r>
                  <w:r>
                    <w:rPr>
                      <w:sz w:val="24"/>
                    </w:rPr>
                    <w:t>basic</w:t>
                  </w:r>
                  <w:r>
                    <w:rPr>
                      <w:spacing w:val="-4"/>
                      <w:sz w:val="24"/>
                    </w:rPr>
                    <w:t xml:space="preserve"> </w:t>
                  </w:r>
                  <w:r>
                    <w:rPr>
                      <w:sz w:val="24"/>
                    </w:rPr>
                    <w:t>arithmetic</w:t>
                  </w:r>
                  <w:r>
                    <w:rPr>
                      <w:spacing w:val="-3"/>
                      <w:sz w:val="24"/>
                    </w:rPr>
                    <w:t xml:space="preserve"> </w:t>
                  </w:r>
                  <w:r>
                    <w:rPr>
                      <w:sz w:val="24"/>
                    </w:rPr>
                    <w:t>functions</w:t>
                  </w:r>
                  <w:r>
                    <w:rPr>
                      <w:spacing w:val="-8"/>
                      <w:sz w:val="24"/>
                    </w:rPr>
                    <w:t xml:space="preserve"> </w:t>
                  </w:r>
                  <w:r>
                    <w:rPr>
                      <w:sz w:val="24"/>
                    </w:rPr>
                    <w:t>of adding, subtracting, multiplying, and dividing. These abilities are essential in engineering, accounting, and similar</w:t>
                  </w:r>
                  <w:r>
                    <w:rPr>
                      <w:spacing w:val="-8"/>
                      <w:sz w:val="24"/>
                    </w:rPr>
                    <w:t xml:space="preserve"> </w:t>
                  </w:r>
                  <w:r>
                    <w:rPr>
                      <w:sz w:val="24"/>
                    </w:rPr>
                    <w:t>jobs.</w:t>
                  </w:r>
                </w:p>
                <w:p w14:paraId="5B90111A" w14:textId="77777777" w:rsidR="0087638C" w:rsidRDefault="0087638C">
                  <w:pPr>
                    <w:numPr>
                      <w:ilvl w:val="0"/>
                      <w:numId w:val="62"/>
                    </w:numPr>
                    <w:tabs>
                      <w:tab w:val="left" w:pos="1310"/>
                      <w:tab w:val="left" w:pos="1311"/>
                    </w:tabs>
                    <w:spacing w:before="179"/>
                    <w:ind w:right="1769"/>
                    <w:rPr>
                      <w:sz w:val="24"/>
                    </w:rPr>
                  </w:pPr>
                  <w:r>
                    <w:rPr>
                      <w:sz w:val="24"/>
                    </w:rPr>
                    <w:t xml:space="preserve">Perceptual Speed is the ability to identify similarities and differences </w:t>
                  </w:r>
                  <w:r>
                    <w:rPr>
                      <w:spacing w:val="-4"/>
                      <w:sz w:val="24"/>
                    </w:rPr>
                    <w:t xml:space="preserve">rapidly, </w:t>
                  </w:r>
                  <w:r>
                    <w:rPr>
                      <w:spacing w:val="-3"/>
                      <w:sz w:val="24"/>
                    </w:rPr>
                    <w:t>accurately,</w:t>
                  </w:r>
                  <w:r>
                    <w:rPr>
                      <w:spacing w:val="-4"/>
                      <w:sz w:val="24"/>
                    </w:rPr>
                    <w:t xml:space="preserve"> </w:t>
                  </w:r>
                  <w:r>
                    <w:rPr>
                      <w:sz w:val="24"/>
                    </w:rPr>
                    <w:t>and</w:t>
                  </w:r>
                  <w:r>
                    <w:rPr>
                      <w:spacing w:val="-4"/>
                      <w:sz w:val="24"/>
                    </w:rPr>
                    <w:t xml:space="preserve"> </w:t>
                  </w:r>
                  <w:r>
                    <w:rPr>
                      <w:sz w:val="24"/>
                    </w:rPr>
                    <w:t>in</w:t>
                  </w:r>
                  <w:r>
                    <w:rPr>
                      <w:spacing w:val="-4"/>
                      <w:sz w:val="24"/>
                    </w:rPr>
                    <w:t xml:space="preserve"> </w:t>
                  </w:r>
                  <w:r>
                    <w:rPr>
                      <w:sz w:val="24"/>
                    </w:rPr>
                    <w:t>detail.</w:t>
                  </w:r>
                  <w:r>
                    <w:rPr>
                      <w:spacing w:val="-5"/>
                      <w:sz w:val="24"/>
                    </w:rPr>
                    <w:t xml:space="preserve"> </w:t>
                  </w:r>
                  <w:r>
                    <w:rPr>
                      <w:sz w:val="24"/>
                    </w:rPr>
                    <w:t>Perceptual</w:t>
                  </w:r>
                  <w:r>
                    <w:rPr>
                      <w:spacing w:val="-5"/>
                      <w:sz w:val="24"/>
                    </w:rPr>
                    <w:t xml:space="preserve"> </w:t>
                  </w:r>
                  <w:r>
                    <w:rPr>
                      <w:sz w:val="24"/>
                    </w:rPr>
                    <w:t>speed</w:t>
                  </w:r>
                  <w:r>
                    <w:rPr>
                      <w:spacing w:val="-2"/>
                      <w:sz w:val="24"/>
                    </w:rPr>
                    <w:t xml:space="preserve"> </w:t>
                  </w:r>
                  <w:r>
                    <w:rPr>
                      <w:sz w:val="24"/>
                    </w:rPr>
                    <w:t>is</w:t>
                  </w:r>
                  <w:r>
                    <w:rPr>
                      <w:spacing w:val="-5"/>
                      <w:sz w:val="24"/>
                    </w:rPr>
                    <w:t xml:space="preserve"> </w:t>
                  </w:r>
                  <w:r>
                    <w:rPr>
                      <w:sz w:val="24"/>
                    </w:rPr>
                    <w:t>most</w:t>
                  </w:r>
                  <w:r>
                    <w:rPr>
                      <w:spacing w:val="-5"/>
                      <w:sz w:val="24"/>
                    </w:rPr>
                    <w:t xml:space="preserve"> </w:t>
                  </w:r>
                  <w:r>
                    <w:rPr>
                      <w:sz w:val="24"/>
                    </w:rPr>
                    <w:t>likely</w:t>
                  </w:r>
                  <w:r>
                    <w:rPr>
                      <w:spacing w:val="-3"/>
                      <w:sz w:val="24"/>
                    </w:rPr>
                    <w:t xml:space="preserve"> </w:t>
                  </w:r>
                  <w:r>
                    <w:rPr>
                      <w:sz w:val="24"/>
                    </w:rPr>
                    <w:t>to</w:t>
                  </w:r>
                  <w:r>
                    <w:rPr>
                      <w:spacing w:val="-5"/>
                      <w:sz w:val="24"/>
                    </w:rPr>
                    <w:t xml:space="preserve"> </w:t>
                  </w:r>
                  <w:r>
                    <w:rPr>
                      <w:sz w:val="24"/>
                    </w:rPr>
                    <w:t>be</w:t>
                  </w:r>
                  <w:r>
                    <w:rPr>
                      <w:spacing w:val="-5"/>
                      <w:sz w:val="24"/>
                    </w:rPr>
                    <w:t xml:space="preserve"> </w:t>
                  </w:r>
                  <w:r>
                    <w:rPr>
                      <w:sz w:val="24"/>
                    </w:rPr>
                    <w:t>used</w:t>
                  </w:r>
                  <w:r>
                    <w:rPr>
                      <w:spacing w:val="-1"/>
                      <w:sz w:val="24"/>
                    </w:rPr>
                    <w:t xml:space="preserve"> </w:t>
                  </w:r>
                  <w:r>
                    <w:rPr>
                      <w:sz w:val="24"/>
                    </w:rPr>
                    <w:t>to</w:t>
                  </w:r>
                  <w:r>
                    <w:rPr>
                      <w:spacing w:val="-5"/>
                      <w:sz w:val="24"/>
                    </w:rPr>
                    <w:t xml:space="preserve"> </w:t>
                  </w:r>
                  <w:r>
                    <w:rPr>
                      <w:sz w:val="24"/>
                    </w:rPr>
                    <w:t>ascertain clerical</w:t>
                  </w:r>
                  <w:r>
                    <w:rPr>
                      <w:spacing w:val="-1"/>
                      <w:sz w:val="24"/>
                    </w:rPr>
                    <w:t xml:space="preserve"> </w:t>
                  </w:r>
                  <w:r>
                    <w:rPr>
                      <w:sz w:val="24"/>
                    </w:rPr>
                    <w:t>aptitude.</w:t>
                  </w:r>
                </w:p>
                <w:p w14:paraId="40ECE817" w14:textId="77777777" w:rsidR="0087638C" w:rsidRDefault="0087638C">
                  <w:pPr>
                    <w:numPr>
                      <w:ilvl w:val="0"/>
                      <w:numId w:val="62"/>
                    </w:numPr>
                    <w:tabs>
                      <w:tab w:val="left" w:pos="1310"/>
                      <w:tab w:val="left" w:pos="1311"/>
                    </w:tabs>
                    <w:spacing w:before="181"/>
                    <w:ind w:right="1491"/>
                    <w:rPr>
                      <w:sz w:val="24"/>
                    </w:rPr>
                  </w:pPr>
                  <w:r>
                    <w:rPr>
                      <w:sz w:val="24"/>
                    </w:rPr>
                    <w:t>Spatial Ability is concerned with visualizing objects in space and determining</w:t>
                  </w:r>
                  <w:r>
                    <w:rPr>
                      <w:spacing w:val="-35"/>
                      <w:sz w:val="24"/>
                    </w:rPr>
                    <w:t xml:space="preserve"> </w:t>
                  </w:r>
                  <w:r>
                    <w:rPr>
                      <w:sz w:val="24"/>
                    </w:rPr>
                    <w:t xml:space="preserve">their relationship to each </w:t>
                  </w:r>
                  <w:r>
                    <w:rPr>
                      <w:spacing w:val="-5"/>
                      <w:sz w:val="24"/>
                    </w:rPr>
                    <w:t xml:space="preserve">other. </w:t>
                  </w:r>
                  <w:r>
                    <w:rPr>
                      <w:sz w:val="24"/>
                    </w:rPr>
                    <w:t xml:space="preserve">Jobs that may require this aptitude include design </w:t>
                  </w:r>
                  <w:r>
                    <w:rPr>
                      <w:spacing w:val="-3"/>
                      <w:sz w:val="24"/>
                    </w:rPr>
                    <w:t xml:space="preserve">engineer, </w:t>
                  </w:r>
                  <w:r>
                    <w:rPr>
                      <w:sz w:val="24"/>
                    </w:rPr>
                    <w:t xml:space="preserve">tool and die </w:t>
                  </w:r>
                  <w:r>
                    <w:rPr>
                      <w:spacing w:val="-6"/>
                      <w:sz w:val="24"/>
                    </w:rPr>
                    <w:t xml:space="preserve">maker, </w:t>
                  </w:r>
                  <w:r>
                    <w:rPr>
                      <w:sz w:val="24"/>
                    </w:rPr>
                    <w:t>aviation mechanic, and</w:t>
                  </w:r>
                  <w:r>
                    <w:rPr>
                      <w:spacing w:val="6"/>
                      <w:sz w:val="24"/>
                    </w:rPr>
                    <w:t xml:space="preserve"> </w:t>
                  </w:r>
                  <w:r>
                    <w:rPr>
                      <w:spacing w:val="-3"/>
                      <w:sz w:val="24"/>
                    </w:rPr>
                    <w:t>assembler.</w:t>
                  </w:r>
                </w:p>
                <w:p w14:paraId="5B90856F" w14:textId="77777777" w:rsidR="0087638C" w:rsidRDefault="0087638C">
                  <w:pPr>
                    <w:numPr>
                      <w:ilvl w:val="0"/>
                      <w:numId w:val="62"/>
                    </w:numPr>
                    <w:tabs>
                      <w:tab w:val="left" w:pos="1310"/>
                      <w:tab w:val="left" w:pos="1311"/>
                    </w:tabs>
                    <w:spacing w:before="181"/>
                    <w:ind w:right="1956"/>
                    <w:rPr>
                      <w:sz w:val="24"/>
                    </w:rPr>
                  </w:pPr>
                  <w:r>
                    <w:rPr>
                      <w:sz w:val="24"/>
                    </w:rPr>
                    <w:t>Reasoning</w:t>
                  </w:r>
                  <w:r>
                    <w:rPr>
                      <w:spacing w:val="-5"/>
                      <w:sz w:val="24"/>
                    </w:rPr>
                    <w:t xml:space="preserve"> </w:t>
                  </w:r>
                  <w:r>
                    <w:rPr>
                      <w:sz w:val="24"/>
                    </w:rPr>
                    <w:t>is</w:t>
                  </w:r>
                  <w:r>
                    <w:rPr>
                      <w:spacing w:val="-5"/>
                      <w:sz w:val="24"/>
                    </w:rPr>
                    <w:t xml:space="preserve"> </w:t>
                  </w:r>
                  <w:r>
                    <w:rPr>
                      <w:sz w:val="24"/>
                    </w:rPr>
                    <w:t>the</w:t>
                  </w:r>
                  <w:r>
                    <w:rPr>
                      <w:spacing w:val="-4"/>
                      <w:sz w:val="24"/>
                    </w:rPr>
                    <w:t xml:space="preserve"> </w:t>
                  </w:r>
                  <w:r>
                    <w:rPr>
                      <w:sz w:val="24"/>
                    </w:rPr>
                    <w:t>ability</w:t>
                  </w:r>
                  <w:r>
                    <w:rPr>
                      <w:spacing w:val="-5"/>
                      <w:sz w:val="24"/>
                    </w:rPr>
                    <w:t xml:space="preserve"> </w:t>
                  </w:r>
                  <w:r>
                    <w:rPr>
                      <w:sz w:val="24"/>
                    </w:rPr>
                    <w:t>to</w:t>
                  </w:r>
                  <w:r>
                    <w:rPr>
                      <w:spacing w:val="-4"/>
                      <w:sz w:val="24"/>
                    </w:rPr>
                    <w:t xml:space="preserve"> </w:t>
                  </w:r>
                  <w:r>
                    <w:rPr>
                      <w:sz w:val="24"/>
                    </w:rPr>
                    <w:t>analyze</w:t>
                  </w:r>
                  <w:r>
                    <w:rPr>
                      <w:spacing w:val="-3"/>
                      <w:sz w:val="24"/>
                    </w:rPr>
                    <w:t xml:space="preserve"> </w:t>
                  </w:r>
                  <w:r>
                    <w:rPr>
                      <w:sz w:val="24"/>
                    </w:rPr>
                    <w:t>items</w:t>
                  </w:r>
                  <w:r>
                    <w:rPr>
                      <w:spacing w:val="-6"/>
                      <w:sz w:val="24"/>
                    </w:rPr>
                    <w:t xml:space="preserve"> </w:t>
                  </w:r>
                  <w:r>
                    <w:rPr>
                      <w:sz w:val="24"/>
                    </w:rPr>
                    <w:t>or</w:t>
                  </w:r>
                  <w:r>
                    <w:rPr>
                      <w:spacing w:val="-5"/>
                      <w:sz w:val="24"/>
                    </w:rPr>
                    <w:t xml:space="preserve"> </w:t>
                  </w:r>
                  <w:r>
                    <w:rPr>
                      <w:sz w:val="24"/>
                    </w:rPr>
                    <w:t>facts</w:t>
                  </w:r>
                  <w:r>
                    <w:rPr>
                      <w:spacing w:val="-4"/>
                      <w:sz w:val="24"/>
                    </w:rPr>
                    <w:t xml:space="preserve"> </w:t>
                  </w:r>
                  <w:r>
                    <w:rPr>
                      <w:sz w:val="24"/>
                    </w:rPr>
                    <w:t>and</w:t>
                  </w:r>
                  <w:r>
                    <w:rPr>
                      <w:spacing w:val="-4"/>
                      <w:sz w:val="24"/>
                    </w:rPr>
                    <w:t xml:space="preserve"> </w:t>
                  </w:r>
                  <w:r>
                    <w:rPr>
                      <w:spacing w:val="-3"/>
                      <w:sz w:val="24"/>
                    </w:rPr>
                    <w:t>make</w:t>
                  </w:r>
                  <w:r>
                    <w:rPr>
                      <w:spacing w:val="2"/>
                      <w:sz w:val="24"/>
                    </w:rPr>
                    <w:t xml:space="preserve"> </w:t>
                  </w:r>
                  <w:r>
                    <w:rPr>
                      <w:sz w:val="24"/>
                    </w:rPr>
                    <w:t>correct</w:t>
                  </w:r>
                  <w:r>
                    <w:rPr>
                      <w:spacing w:val="-3"/>
                      <w:sz w:val="24"/>
                    </w:rPr>
                    <w:t xml:space="preserve"> </w:t>
                  </w:r>
                  <w:r>
                    <w:rPr>
                      <w:sz w:val="24"/>
                    </w:rPr>
                    <w:t xml:space="preserve">judgments based on their logical implications. This aptitude is critical </w:t>
                  </w:r>
                  <w:r>
                    <w:rPr>
                      <w:spacing w:val="-3"/>
                      <w:sz w:val="24"/>
                    </w:rPr>
                    <w:t xml:space="preserve">for </w:t>
                  </w:r>
                  <w:r>
                    <w:rPr>
                      <w:sz w:val="24"/>
                    </w:rPr>
                    <w:t>executive, managerial, or sales</w:t>
                  </w:r>
                  <w:r>
                    <w:rPr>
                      <w:spacing w:val="-1"/>
                      <w:sz w:val="24"/>
                    </w:rPr>
                    <w:t xml:space="preserve"> </w:t>
                  </w:r>
                  <w:r>
                    <w:rPr>
                      <w:sz w:val="24"/>
                    </w:rPr>
                    <w:t>jobs.</w:t>
                  </w:r>
                </w:p>
              </w:txbxContent>
            </v:textbox>
          </v:shape>
        </w:pict>
      </w:r>
    </w:p>
    <w:p w14:paraId="58860788" w14:textId="77777777" w:rsidR="00A325A9" w:rsidRDefault="00A325A9">
      <w:pPr>
        <w:pStyle w:val="BodyText"/>
        <w:rPr>
          <w:sz w:val="20"/>
        </w:rPr>
      </w:pPr>
    </w:p>
    <w:p w14:paraId="28DBC9D8" w14:textId="77777777" w:rsidR="00A325A9" w:rsidRDefault="00A325A9">
      <w:pPr>
        <w:pStyle w:val="BodyText"/>
        <w:rPr>
          <w:sz w:val="20"/>
        </w:rPr>
      </w:pPr>
    </w:p>
    <w:p w14:paraId="12DB2A5B" w14:textId="77777777" w:rsidR="00A325A9" w:rsidRDefault="00A325A9">
      <w:pPr>
        <w:pStyle w:val="BodyText"/>
        <w:rPr>
          <w:sz w:val="20"/>
        </w:rPr>
      </w:pPr>
    </w:p>
    <w:p w14:paraId="7CF49216" w14:textId="77777777" w:rsidR="00A325A9" w:rsidRDefault="00A325A9">
      <w:pPr>
        <w:pStyle w:val="BodyText"/>
        <w:rPr>
          <w:sz w:val="20"/>
        </w:rPr>
      </w:pPr>
    </w:p>
    <w:p w14:paraId="4D955C90" w14:textId="77777777" w:rsidR="00A325A9" w:rsidRDefault="00A325A9">
      <w:pPr>
        <w:pStyle w:val="BodyText"/>
        <w:rPr>
          <w:sz w:val="20"/>
        </w:rPr>
      </w:pPr>
    </w:p>
    <w:p w14:paraId="760CE2D7" w14:textId="77777777" w:rsidR="00A325A9" w:rsidRDefault="00A325A9">
      <w:pPr>
        <w:pStyle w:val="BodyText"/>
        <w:rPr>
          <w:sz w:val="20"/>
        </w:rPr>
      </w:pPr>
    </w:p>
    <w:p w14:paraId="67674CD6" w14:textId="77777777" w:rsidR="00A325A9" w:rsidRDefault="00A325A9">
      <w:pPr>
        <w:pStyle w:val="BodyText"/>
        <w:rPr>
          <w:sz w:val="20"/>
        </w:rPr>
      </w:pPr>
    </w:p>
    <w:p w14:paraId="00FB9BF7" w14:textId="77777777" w:rsidR="00A325A9" w:rsidRDefault="00A325A9">
      <w:pPr>
        <w:pStyle w:val="BodyText"/>
        <w:rPr>
          <w:sz w:val="20"/>
        </w:rPr>
      </w:pPr>
    </w:p>
    <w:p w14:paraId="4F9B0DA0" w14:textId="77777777" w:rsidR="00A325A9" w:rsidRDefault="00A325A9">
      <w:pPr>
        <w:pStyle w:val="BodyText"/>
        <w:rPr>
          <w:sz w:val="20"/>
        </w:rPr>
      </w:pPr>
    </w:p>
    <w:p w14:paraId="0A668421" w14:textId="77777777" w:rsidR="00A325A9" w:rsidRDefault="00A325A9">
      <w:pPr>
        <w:pStyle w:val="BodyText"/>
        <w:rPr>
          <w:sz w:val="20"/>
        </w:rPr>
      </w:pPr>
    </w:p>
    <w:p w14:paraId="19E78C21" w14:textId="77777777" w:rsidR="00A325A9" w:rsidRDefault="00A325A9">
      <w:pPr>
        <w:pStyle w:val="BodyText"/>
        <w:rPr>
          <w:sz w:val="20"/>
        </w:rPr>
      </w:pPr>
    </w:p>
    <w:p w14:paraId="62F792EC" w14:textId="77777777" w:rsidR="00A325A9" w:rsidRDefault="00A325A9">
      <w:pPr>
        <w:pStyle w:val="BodyText"/>
        <w:rPr>
          <w:sz w:val="20"/>
        </w:rPr>
      </w:pPr>
    </w:p>
    <w:p w14:paraId="4ECC45C5" w14:textId="77777777" w:rsidR="00A325A9" w:rsidRDefault="00A325A9">
      <w:pPr>
        <w:pStyle w:val="BodyText"/>
        <w:rPr>
          <w:sz w:val="20"/>
        </w:rPr>
      </w:pPr>
    </w:p>
    <w:p w14:paraId="0D9D6ED6" w14:textId="77777777" w:rsidR="00A325A9" w:rsidRDefault="00A325A9">
      <w:pPr>
        <w:pStyle w:val="BodyText"/>
        <w:rPr>
          <w:sz w:val="20"/>
        </w:rPr>
      </w:pPr>
    </w:p>
    <w:p w14:paraId="6BB1BA2B" w14:textId="77777777" w:rsidR="00A325A9" w:rsidRDefault="00A325A9">
      <w:pPr>
        <w:pStyle w:val="BodyText"/>
        <w:rPr>
          <w:sz w:val="20"/>
        </w:rPr>
      </w:pPr>
    </w:p>
    <w:p w14:paraId="1C3FE6D4" w14:textId="77777777" w:rsidR="00A325A9" w:rsidRDefault="00A325A9">
      <w:pPr>
        <w:pStyle w:val="BodyText"/>
        <w:rPr>
          <w:sz w:val="20"/>
        </w:rPr>
      </w:pPr>
    </w:p>
    <w:p w14:paraId="5A87195F" w14:textId="77777777" w:rsidR="00A325A9" w:rsidRDefault="00A325A9">
      <w:pPr>
        <w:pStyle w:val="BodyText"/>
        <w:rPr>
          <w:sz w:val="20"/>
        </w:rPr>
      </w:pPr>
    </w:p>
    <w:p w14:paraId="0BE540DC" w14:textId="77777777" w:rsidR="00A325A9" w:rsidRDefault="00A325A9">
      <w:pPr>
        <w:pStyle w:val="BodyText"/>
        <w:spacing w:before="10"/>
        <w:rPr>
          <w:sz w:val="21"/>
        </w:rPr>
      </w:pPr>
    </w:p>
    <w:p w14:paraId="74F5E83F" w14:textId="77777777" w:rsidR="00A325A9" w:rsidRDefault="00541BBA">
      <w:pPr>
        <w:pStyle w:val="ListParagraph"/>
        <w:numPr>
          <w:ilvl w:val="0"/>
          <w:numId w:val="63"/>
        </w:numPr>
        <w:tabs>
          <w:tab w:val="left" w:pos="2105"/>
          <w:tab w:val="left" w:pos="2106"/>
        </w:tabs>
        <w:spacing w:before="101"/>
        <w:ind w:right="1466"/>
        <w:rPr>
          <w:sz w:val="24"/>
        </w:rPr>
      </w:pPr>
      <w:r>
        <w:rPr>
          <w:sz w:val="24"/>
        </w:rPr>
        <w:t xml:space="preserve">General Intelligence </w:t>
      </w:r>
      <w:r>
        <w:rPr>
          <w:spacing w:val="-4"/>
          <w:sz w:val="24"/>
        </w:rPr>
        <w:t xml:space="preserve">refers </w:t>
      </w:r>
      <w:r>
        <w:rPr>
          <w:sz w:val="24"/>
        </w:rPr>
        <w:t xml:space="preserve">to an individual’s overall mental abilities. </w:t>
      </w:r>
      <w:r>
        <w:rPr>
          <w:spacing w:val="-6"/>
          <w:sz w:val="24"/>
        </w:rPr>
        <w:t xml:space="preserve">Tests </w:t>
      </w:r>
      <w:r>
        <w:rPr>
          <w:sz w:val="24"/>
        </w:rPr>
        <w:t xml:space="preserve">used in this area attempt to arrive at some global estimate of a </w:t>
      </w:r>
      <w:r>
        <w:rPr>
          <w:spacing w:val="-3"/>
          <w:sz w:val="24"/>
        </w:rPr>
        <w:t xml:space="preserve">person’s </w:t>
      </w:r>
      <w:r>
        <w:rPr>
          <w:sz w:val="24"/>
        </w:rPr>
        <w:t xml:space="preserve">intellectual performance or aptitude. Normally, they provide a single score such as an IQ. </w:t>
      </w:r>
      <w:r>
        <w:rPr>
          <w:spacing w:val="-4"/>
          <w:sz w:val="24"/>
        </w:rPr>
        <w:t>However,</w:t>
      </w:r>
      <w:r>
        <w:rPr>
          <w:spacing w:val="-6"/>
          <w:sz w:val="24"/>
        </w:rPr>
        <w:t xml:space="preserve"> </w:t>
      </w:r>
      <w:r>
        <w:rPr>
          <w:sz w:val="24"/>
        </w:rPr>
        <w:t>intelligence</w:t>
      </w:r>
      <w:r>
        <w:rPr>
          <w:spacing w:val="-5"/>
          <w:sz w:val="24"/>
        </w:rPr>
        <w:t xml:space="preserve"> </w:t>
      </w:r>
      <w:r>
        <w:rPr>
          <w:sz w:val="24"/>
        </w:rPr>
        <w:t>tests</w:t>
      </w:r>
      <w:r>
        <w:rPr>
          <w:spacing w:val="-5"/>
          <w:sz w:val="24"/>
        </w:rPr>
        <w:t xml:space="preserve"> </w:t>
      </w:r>
      <w:r>
        <w:rPr>
          <w:sz w:val="24"/>
        </w:rPr>
        <w:t>with</w:t>
      </w:r>
      <w:r>
        <w:rPr>
          <w:spacing w:val="-7"/>
          <w:sz w:val="24"/>
        </w:rPr>
        <w:t xml:space="preserve"> </w:t>
      </w:r>
      <w:r>
        <w:rPr>
          <w:sz w:val="24"/>
        </w:rPr>
        <w:t>great</w:t>
      </w:r>
      <w:r>
        <w:rPr>
          <w:spacing w:val="-4"/>
          <w:sz w:val="24"/>
        </w:rPr>
        <w:t xml:space="preserve"> </w:t>
      </w:r>
      <w:r>
        <w:rPr>
          <w:sz w:val="24"/>
        </w:rPr>
        <w:t>disfavor</w:t>
      </w:r>
      <w:r>
        <w:rPr>
          <w:spacing w:val="-5"/>
          <w:sz w:val="24"/>
        </w:rPr>
        <w:t xml:space="preserve"> </w:t>
      </w:r>
      <w:r>
        <w:rPr>
          <w:sz w:val="24"/>
        </w:rPr>
        <w:t>since</w:t>
      </w:r>
      <w:r>
        <w:rPr>
          <w:spacing w:val="-5"/>
          <w:sz w:val="24"/>
        </w:rPr>
        <w:t xml:space="preserve"> </w:t>
      </w:r>
      <w:r>
        <w:rPr>
          <w:sz w:val="24"/>
        </w:rPr>
        <w:t>they</w:t>
      </w:r>
      <w:r>
        <w:rPr>
          <w:spacing w:val="-7"/>
          <w:sz w:val="24"/>
        </w:rPr>
        <w:t xml:space="preserve"> </w:t>
      </w:r>
      <w:r>
        <w:rPr>
          <w:sz w:val="24"/>
        </w:rPr>
        <w:t>tend</w:t>
      </w:r>
      <w:r>
        <w:rPr>
          <w:spacing w:val="-6"/>
          <w:sz w:val="24"/>
        </w:rPr>
        <w:t xml:space="preserve"> </w:t>
      </w:r>
      <w:r>
        <w:rPr>
          <w:sz w:val="24"/>
        </w:rPr>
        <w:t>to</w:t>
      </w:r>
      <w:r>
        <w:rPr>
          <w:spacing w:val="-8"/>
          <w:sz w:val="24"/>
        </w:rPr>
        <w:t xml:space="preserve"> </w:t>
      </w:r>
      <w:r>
        <w:rPr>
          <w:sz w:val="24"/>
        </w:rPr>
        <w:t>adversely</w:t>
      </w:r>
      <w:r>
        <w:rPr>
          <w:spacing w:val="-8"/>
          <w:sz w:val="24"/>
        </w:rPr>
        <w:t xml:space="preserve"> </w:t>
      </w:r>
      <w:r>
        <w:rPr>
          <w:sz w:val="24"/>
        </w:rPr>
        <w:t xml:space="preserve">impact certain protected classes. This testing contains items that are unrelated to successful job performance. </w:t>
      </w:r>
      <w:r>
        <w:rPr>
          <w:spacing w:val="-3"/>
          <w:sz w:val="24"/>
        </w:rPr>
        <w:t xml:space="preserve">Consequently, </w:t>
      </w:r>
      <w:r>
        <w:rPr>
          <w:sz w:val="24"/>
        </w:rPr>
        <w:t>it should proceed with great caution, making absolutely certain that the test has been validated in terms</w:t>
      </w:r>
      <w:r>
        <w:rPr>
          <w:spacing w:val="-18"/>
          <w:sz w:val="24"/>
        </w:rPr>
        <w:t xml:space="preserve"> </w:t>
      </w:r>
      <w:r>
        <w:rPr>
          <w:sz w:val="24"/>
        </w:rPr>
        <w:t>of</w:t>
      </w:r>
    </w:p>
    <w:p w14:paraId="18DBBF29" w14:textId="77777777" w:rsidR="00A325A9" w:rsidRDefault="00541BBA">
      <w:pPr>
        <w:pStyle w:val="BodyText"/>
        <w:spacing w:before="1"/>
        <w:ind w:left="2105"/>
      </w:pPr>
      <w:r>
        <w:t>job-relatedness and performance.</w:t>
      </w:r>
    </w:p>
    <w:p w14:paraId="41414E8D" w14:textId="77777777" w:rsidR="00A325A9" w:rsidRDefault="00541BBA">
      <w:pPr>
        <w:pStyle w:val="ListParagraph"/>
        <w:numPr>
          <w:ilvl w:val="1"/>
          <w:numId w:val="70"/>
        </w:numPr>
        <w:tabs>
          <w:tab w:val="left" w:pos="1675"/>
        </w:tabs>
        <w:rPr>
          <w:sz w:val="24"/>
        </w:rPr>
      </w:pPr>
      <w:r>
        <w:rPr>
          <w:sz w:val="24"/>
        </w:rPr>
        <w:t>Psychomotor / Physical</w:t>
      </w:r>
      <w:r>
        <w:rPr>
          <w:spacing w:val="2"/>
          <w:sz w:val="24"/>
        </w:rPr>
        <w:t xml:space="preserve"> </w:t>
      </w:r>
      <w:r>
        <w:rPr>
          <w:sz w:val="24"/>
        </w:rPr>
        <w:t>Abilities</w:t>
      </w:r>
    </w:p>
    <w:p w14:paraId="016F5C15" w14:textId="77777777" w:rsidR="00A325A9" w:rsidRDefault="00541BBA">
      <w:pPr>
        <w:pStyle w:val="BodyText"/>
        <w:spacing w:before="180"/>
        <w:ind w:left="1625" w:right="1441"/>
      </w:pPr>
      <w:r>
        <w:t>Psychomotor abilities refer to strength, dexterity, coordination, and other aspects of physical performance. There are a number of abilities that may be measured in the psychomotor area. Finger dexterity is the ability to make precise, skillful, coordinated manipulations of small objects with one’s fingers. Manual dexterity refers to the ability to make skillful, coordinated, well-directed movements of the hands and arms.</w:t>
      </w:r>
    </w:p>
    <w:p w14:paraId="282C317A" w14:textId="77777777" w:rsidR="00A325A9" w:rsidRDefault="00541BBA">
      <w:pPr>
        <w:pStyle w:val="BodyText"/>
        <w:ind w:left="1625" w:right="1433"/>
      </w:pPr>
      <w:r>
        <w:t>Wrist-finger speed is the ability to make rapid movements such as those involved in tapping. Aiming is the ability to move the hands and fingers rapidly, accurately, and successfully from one location to another. Arm-hand steadiness is the ability to make precise positioning movements with minimal strength and speed. Reaction time is the</w:t>
      </w:r>
    </w:p>
    <w:p w14:paraId="4272D05D" w14:textId="77777777" w:rsidR="00A325A9" w:rsidRDefault="00A325A9">
      <w:pPr>
        <w:sectPr w:rsidR="00A325A9">
          <w:pgSz w:w="11910" w:h="16850"/>
          <w:pgMar w:top="1320" w:right="0" w:bottom="280" w:left="360" w:header="891" w:footer="0" w:gutter="0"/>
          <w:cols w:space="720"/>
        </w:sectPr>
      </w:pPr>
    </w:p>
    <w:p w14:paraId="49B06A38" w14:textId="77777777" w:rsidR="00A325A9" w:rsidRDefault="00541BBA">
      <w:pPr>
        <w:pStyle w:val="BodyText"/>
        <w:spacing w:before="90"/>
        <w:ind w:left="1625"/>
      </w:pPr>
      <w:r>
        <w:lastRenderedPageBreak/>
        <w:t>speed with which an individual responds to a stimulus.</w:t>
      </w:r>
    </w:p>
    <w:p w14:paraId="0FE7D431" w14:textId="77777777" w:rsidR="00A325A9" w:rsidRDefault="00541BBA">
      <w:pPr>
        <w:pStyle w:val="BodyText"/>
        <w:spacing w:before="181"/>
        <w:ind w:left="1625" w:right="971"/>
      </w:pPr>
      <w:r>
        <w:t>Physical ability tests measure an individual’s abilities such as strength, endurance, and muscular movement. At an electric utility, line workers regularly must lift and carry equipment, climb ladders, and perform other physical tasks; therefore, testing of</w:t>
      </w:r>
    </w:p>
    <w:p w14:paraId="4BC41A37" w14:textId="77777777" w:rsidR="00A325A9" w:rsidRDefault="00541BBA">
      <w:pPr>
        <w:pStyle w:val="BodyText"/>
        <w:ind w:left="1625" w:right="1426"/>
      </w:pPr>
      <w:r>
        <w:t>applicants’ mobility, strength, and other physical attributes is job related. Some physical ability tests measure such areas as range of motion, strength and posture, and cardiovascular fitness.</w:t>
      </w:r>
    </w:p>
    <w:p w14:paraId="3D2E9595" w14:textId="77777777" w:rsidR="00A325A9" w:rsidRDefault="00541BBA">
      <w:pPr>
        <w:pStyle w:val="ListParagraph"/>
        <w:numPr>
          <w:ilvl w:val="1"/>
          <w:numId w:val="70"/>
        </w:numPr>
        <w:tabs>
          <w:tab w:val="left" w:pos="1675"/>
        </w:tabs>
        <w:spacing w:before="179"/>
        <w:rPr>
          <w:sz w:val="24"/>
        </w:rPr>
      </w:pPr>
      <w:r>
        <w:rPr>
          <w:sz w:val="24"/>
        </w:rPr>
        <w:t>Job Knowledge</w:t>
      </w:r>
      <w:r>
        <w:rPr>
          <w:spacing w:val="-1"/>
          <w:sz w:val="24"/>
        </w:rPr>
        <w:t xml:space="preserve"> </w:t>
      </w:r>
      <w:r>
        <w:rPr>
          <w:spacing w:val="-6"/>
          <w:sz w:val="24"/>
        </w:rPr>
        <w:t>Tests</w:t>
      </w:r>
    </w:p>
    <w:p w14:paraId="3F2D5AA8" w14:textId="29640C8E" w:rsidR="00A325A9" w:rsidRDefault="00541BBA">
      <w:pPr>
        <w:pStyle w:val="BodyText"/>
        <w:spacing w:before="180"/>
        <w:ind w:left="1625" w:right="1339"/>
      </w:pPr>
      <w:r>
        <w:t>Job knowledge tests measure an applicant’s understanding of the duties and responsibilities of the position for which he or she is applying. These tests may require written responses, or they may be administered orally. Normally, these tests are short, consisting of a few key questions that readily distinguish experienced from inexperienced applicants. A primary advantage of the job knowledge test is that it is by definition job-related.</w:t>
      </w:r>
    </w:p>
    <w:p w14:paraId="49FBBD97" w14:textId="77777777" w:rsidR="00A325A9" w:rsidRDefault="00541BBA">
      <w:pPr>
        <w:pStyle w:val="ListParagraph"/>
        <w:numPr>
          <w:ilvl w:val="1"/>
          <w:numId w:val="70"/>
        </w:numPr>
        <w:tabs>
          <w:tab w:val="left" w:pos="1675"/>
        </w:tabs>
        <w:spacing w:before="182"/>
        <w:rPr>
          <w:sz w:val="24"/>
        </w:rPr>
      </w:pPr>
      <w:r>
        <w:rPr>
          <w:spacing w:val="-3"/>
          <w:sz w:val="24"/>
        </w:rPr>
        <w:t xml:space="preserve">Work </w:t>
      </w:r>
      <w:r>
        <w:rPr>
          <w:sz w:val="24"/>
        </w:rPr>
        <w:t xml:space="preserve">Sample </w:t>
      </w:r>
      <w:r>
        <w:rPr>
          <w:spacing w:val="-5"/>
          <w:sz w:val="24"/>
        </w:rPr>
        <w:t>Tests</w:t>
      </w:r>
    </w:p>
    <w:p w14:paraId="59A52C89" w14:textId="77777777" w:rsidR="00A325A9" w:rsidRDefault="00541BBA">
      <w:pPr>
        <w:pStyle w:val="BodyText"/>
        <w:spacing w:before="179"/>
        <w:ind w:left="1625" w:right="1412"/>
      </w:pPr>
      <w:r>
        <w:t xml:space="preserve">A work sample test is one in which the applicant completes a task or series of tasks that are representative </w:t>
      </w:r>
      <w:r>
        <w:rPr>
          <w:spacing w:val="-6"/>
        </w:rPr>
        <w:t xml:space="preserve">of, </w:t>
      </w:r>
      <w:r>
        <w:t xml:space="preserve">or actually a part </w:t>
      </w:r>
      <w:r>
        <w:rPr>
          <w:spacing w:val="-6"/>
        </w:rPr>
        <w:t xml:space="preserve">of, </w:t>
      </w:r>
      <w:r>
        <w:t xml:space="preserve">the job </w:t>
      </w:r>
      <w:r>
        <w:rPr>
          <w:spacing w:val="-3"/>
        </w:rPr>
        <w:t xml:space="preserve">for </w:t>
      </w:r>
      <w:r>
        <w:t>which the person is applying. A typing test is probably the most common work sample test. Evidence suggests that work</w:t>
      </w:r>
      <w:r>
        <w:rPr>
          <w:spacing w:val="-5"/>
        </w:rPr>
        <w:t xml:space="preserve"> </w:t>
      </w:r>
      <w:r>
        <w:t>sample</w:t>
      </w:r>
      <w:r>
        <w:rPr>
          <w:spacing w:val="-4"/>
        </w:rPr>
        <w:t xml:space="preserve"> </w:t>
      </w:r>
      <w:r>
        <w:t>tests</w:t>
      </w:r>
      <w:r>
        <w:rPr>
          <w:spacing w:val="-5"/>
        </w:rPr>
        <w:t xml:space="preserve"> </w:t>
      </w:r>
      <w:r>
        <w:t>can</w:t>
      </w:r>
      <w:r>
        <w:rPr>
          <w:spacing w:val="-4"/>
        </w:rPr>
        <w:t xml:space="preserve"> </w:t>
      </w:r>
      <w:r>
        <w:t>produce</w:t>
      </w:r>
      <w:r>
        <w:rPr>
          <w:spacing w:val="-6"/>
        </w:rPr>
        <w:t xml:space="preserve"> </w:t>
      </w:r>
      <w:r>
        <w:t>high</w:t>
      </w:r>
      <w:r>
        <w:rPr>
          <w:spacing w:val="-4"/>
        </w:rPr>
        <w:t xml:space="preserve"> </w:t>
      </w:r>
      <w:r>
        <w:t>predictive</w:t>
      </w:r>
      <w:r>
        <w:rPr>
          <w:spacing w:val="-2"/>
        </w:rPr>
        <w:t xml:space="preserve"> </w:t>
      </w:r>
      <w:r>
        <w:t>validities</w:t>
      </w:r>
      <w:r>
        <w:rPr>
          <w:spacing w:val="-6"/>
        </w:rPr>
        <w:t xml:space="preserve"> </w:t>
      </w:r>
      <w:r>
        <w:t>and</w:t>
      </w:r>
      <w:r>
        <w:rPr>
          <w:spacing w:val="-2"/>
        </w:rPr>
        <w:t xml:space="preserve"> </w:t>
      </w:r>
      <w:r>
        <w:t>reduce</w:t>
      </w:r>
      <w:r>
        <w:rPr>
          <w:spacing w:val="-2"/>
        </w:rPr>
        <w:t xml:space="preserve"> </w:t>
      </w:r>
      <w:r>
        <w:t>adverse</w:t>
      </w:r>
      <w:r>
        <w:rPr>
          <w:spacing w:val="-4"/>
        </w:rPr>
        <w:t xml:space="preserve"> </w:t>
      </w:r>
      <w:r>
        <w:t>impact.</w:t>
      </w:r>
    </w:p>
    <w:p w14:paraId="30AA6614" w14:textId="77777777" w:rsidR="00A325A9" w:rsidRDefault="00541BBA">
      <w:pPr>
        <w:pStyle w:val="BodyText"/>
        <w:ind w:left="1625" w:right="1546"/>
      </w:pPr>
      <w:r>
        <w:t>Adverse impact is defined as a substantially different rate of selection in hiring, promotion or other employment decision which works to the disadvantage of members of a race, sex or ethnic group.</w:t>
      </w:r>
    </w:p>
    <w:p w14:paraId="141ACCBC" w14:textId="77777777" w:rsidR="00A325A9" w:rsidRDefault="00541BBA">
      <w:pPr>
        <w:pStyle w:val="BodyText"/>
        <w:spacing w:before="180"/>
        <w:ind w:left="1625" w:right="1546"/>
      </w:pPr>
      <w:r>
        <w:t>Many organizations use situational tests, or work sample tests, which require an applicant to perform a simulated task that is a specified part of the target job.</w:t>
      </w:r>
    </w:p>
    <w:p w14:paraId="632CF600" w14:textId="77777777" w:rsidR="00A325A9" w:rsidRDefault="00541BBA">
      <w:pPr>
        <w:pStyle w:val="BodyText"/>
        <w:spacing w:before="2"/>
        <w:ind w:left="1625" w:right="1433"/>
      </w:pPr>
      <w:r>
        <w:t>Requiring an applicant for an administrative assistant’s job to type a business letter as quickly as possible would be one such test. An “in-basket” test is a work sample test in which a job candidate is asked to respond to memos in a hypothetical in-basket that are typical of the problems experienced in that job. Once again, these tests should assess criteria that are embedded in the job that is to be staffed.</w:t>
      </w:r>
    </w:p>
    <w:p w14:paraId="4EE6568F" w14:textId="77777777" w:rsidR="00A325A9" w:rsidRDefault="00541BBA">
      <w:pPr>
        <w:pStyle w:val="BodyText"/>
        <w:spacing w:before="179"/>
        <w:ind w:left="1625" w:right="1546"/>
      </w:pPr>
      <w:r>
        <w:t>Situational judgment tests are designed to measure a person’s judgment in work settings. The candidate is given a situation and a list of possible solutions to the problem. The candidate then has to make judgments about how to deal with the situation. Situational judgment tests are a form of job simulation.</w:t>
      </w:r>
    </w:p>
    <w:p w14:paraId="75938FC0" w14:textId="77777777" w:rsidR="00A325A9" w:rsidRDefault="00541BBA">
      <w:pPr>
        <w:pStyle w:val="ListParagraph"/>
        <w:numPr>
          <w:ilvl w:val="1"/>
          <w:numId w:val="70"/>
        </w:numPr>
        <w:tabs>
          <w:tab w:val="left" w:pos="1675"/>
        </w:tabs>
        <w:rPr>
          <w:sz w:val="24"/>
        </w:rPr>
      </w:pPr>
      <w:r>
        <w:rPr>
          <w:sz w:val="24"/>
        </w:rPr>
        <w:t>Vocational Interest</w:t>
      </w:r>
      <w:r>
        <w:rPr>
          <w:spacing w:val="-2"/>
          <w:sz w:val="24"/>
        </w:rPr>
        <w:t xml:space="preserve"> </w:t>
      </w:r>
      <w:r>
        <w:rPr>
          <w:spacing w:val="-6"/>
          <w:sz w:val="24"/>
        </w:rPr>
        <w:t>Tests</w:t>
      </w:r>
    </w:p>
    <w:p w14:paraId="38FEB6DB" w14:textId="77777777" w:rsidR="00A325A9" w:rsidRDefault="00541BBA">
      <w:pPr>
        <w:pStyle w:val="BodyText"/>
        <w:spacing w:before="180"/>
        <w:ind w:left="1625" w:right="1458"/>
      </w:pPr>
      <w:r>
        <w:t>Interest tests, called career interest tests, are designed to measure the degree of interest a person has in various occupations. When individuals’ interests match those of their occupation, they are happier with their jobs and are more likely to remain in their chosen occupation, but the interest inventories are not valid predictors of job performance. Consequently, interest measures should always be used in conjunction with aptitude and ability tests. John L. Holland developed a useful interest test with six dimensions, called RIASEC or Strong Vocational Interest Blank (SVIB), stand for:</w:t>
      </w:r>
    </w:p>
    <w:p w14:paraId="1EB9BE03" w14:textId="77777777" w:rsidR="00A325A9" w:rsidRDefault="00A325A9">
      <w:pPr>
        <w:sectPr w:rsidR="00A325A9">
          <w:pgSz w:w="11910" w:h="16850"/>
          <w:pgMar w:top="1320" w:right="0" w:bottom="280" w:left="360" w:header="891" w:footer="0" w:gutter="0"/>
          <w:cols w:space="720"/>
        </w:sectPr>
      </w:pPr>
    </w:p>
    <w:p w14:paraId="56BB3362" w14:textId="77777777" w:rsidR="00A325A9" w:rsidRDefault="00541BBA">
      <w:pPr>
        <w:pStyle w:val="ListParagraph"/>
        <w:numPr>
          <w:ilvl w:val="0"/>
          <w:numId w:val="61"/>
        </w:numPr>
        <w:tabs>
          <w:tab w:val="left" w:pos="2105"/>
          <w:tab w:val="left" w:pos="2106"/>
        </w:tabs>
        <w:spacing w:before="90"/>
        <w:ind w:hanging="481"/>
        <w:rPr>
          <w:sz w:val="24"/>
        </w:rPr>
      </w:pPr>
      <w:r>
        <w:rPr>
          <w:sz w:val="24"/>
        </w:rPr>
        <w:lastRenderedPageBreak/>
        <w:t>Realistic - practical, physical, hands-on,</w:t>
      </w:r>
      <w:r>
        <w:rPr>
          <w:spacing w:val="-6"/>
          <w:sz w:val="24"/>
        </w:rPr>
        <w:t xml:space="preserve"> </w:t>
      </w:r>
      <w:r>
        <w:rPr>
          <w:sz w:val="24"/>
        </w:rPr>
        <w:t>tool-oriented</w:t>
      </w:r>
    </w:p>
    <w:p w14:paraId="66AF1C94" w14:textId="77777777" w:rsidR="00A325A9" w:rsidRDefault="00541BBA">
      <w:pPr>
        <w:pStyle w:val="ListParagraph"/>
        <w:numPr>
          <w:ilvl w:val="0"/>
          <w:numId w:val="61"/>
        </w:numPr>
        <w:tabs>
          <w:tab w:val="left" w:pos="2105"/>
          <w:tab w:val="left" w:pos="2106"/>
        </w:tabs>
        <w:spacing w:before="179"/>
        <w:ind w:hanging="481"/>
        <w:rPr>
          <w:sz w:val="24"/>
        </w:rPr>
      </w:pPr>
      <w:r>
        <w:rPr>
          <w:sz w:val="24"/>
        </w:rPr>
        <w:t>Investigative - analytical, intellectual, scientific,</w:t>
      </w:r>
      <w:r>
        <w:rPr>
          <w:spacing w:val="-8"/>
          <w:sz w:val="24"/>
        </w:rPr>
        <w:t xml:space="preserve"> </w:t>
      </w:r>
      <w:r>
        <w:rPr>
          <w:sz w:val="24"/>
        </w:rPr>
        <w:t>explorative</w:t>
      </w:r>
    </w:p>
    <w:p w14:paraId="66E83BC5" w14:textId="77777777" w:rsidR="00A325A9" w:rsidRDefault="00541BBA">
      <w:pPr>
        <w:pStyle w:val="ListParagraph"/>
        <w:numPr>
          <w:ilvl w:val="0"/>
          <w:numId w:val="61"/>
        </w:numPr>
        <w:tabs>
          <w:tab w:val="left" w:pos="2105"/>
          <w:tab w:val="left" w:pos="2106"/>
        </w:tabs>
        <w:spacing w:before="182"/>
        <w:ind w:hanging="481"/>
        <w:rPr>
          <w:sz w:val="24"/>
        </w:rPr>
      </w:pPr>
      <w:r>
        <w:rPr>
          <w:sz w:val="24"/>
        </w:rPr>
        <w:t>Artistic - creative, original, independent,</w:t>
      </w:r>
      <w:r>
        <w:rPr>
          <w:spacing w:val="-7"/>
          <w:sz w:val="24"/>
        </w:rPr>
        <w:t xml:space="preserve"> </w:t>
      </w:r>
      <w:r>
        <w:rPr>
          <w:sz w:val="24"/>
        </w:rPr>
        <w:t>chaotic</w:t>
      </w:r>
    </w:p>
    <w:p w14:paraId="7649E4E2" w14:textId="77777777" w:rsidR="00A325A9" w:rsidRDefault="00541BBA">
      <w:pPr>
        <w:pStyle w:val="ListParagraph"/>
        <w:numPr>
          <w:ilvl w:val="0"/>
          <w:numId w:val="61"/>
        </w:numPr>
        <w:tabs>
          <w:tab w:val="left" w:pos="2105"/>
          <w:tab w:val="left" w:pos="2106"/>
        </w:tabs>
        <w:spacing w:before="179"/>
        <w:ind w:hanging="481"/>
        <w:rPr>
          <w:sz w:val="24"/>
        </w:rPr>
      </w:pPr>
      <w:r>
        <w:rPr>
          <w:sz w:val="24"/>
        </w:rPr>
        <w:t>Social - cooperative, supporting, helping,</w:t>
      </w:r>
      <w:r>
        <w:rPr>
          <w:spacing w:val="-3"/>
          <w:sz w:val="24"/>
        </w:rPr>
        <w:t xml:space="preserve"> </w:t>
      </w:r>
      <w:r>
        <w:rPr>
          <w:sz w:val="24"/>
        </w:rPr>
        <w:t>healing/nurturing</w:t>
      </w:r>
    </w:p>
    <w:p w14:paraId="0BDE96A9" w14:textId="77777777" w:rsidR="00A325A9" w:rsidRDefault="00541BBA">
      <w:pPr>
        <w:pStyle w:val="ListParagraph"/>
        <w:numPr>
          <w:ilvl w:val="0"/>
          <w:numId w:val="61"/>
        </w:numPr>
        <w:tabs>
          <w:tab w:val="left" w:pos="2105"/>
          <w:tab w:val="left" w:pos="2106"/>
        </w:tabs>
        <w:spacing w:before="179"/>
        <w:ind w:hanging="481"/>
        <w:rPr>
          <w:sz w:val="24"/>
        </w:rPr>
      </w:pPr>
      <w:r>
        <w:rPr>
          <w:sz w:val="24"/>
        </w:rPr>
        <w:t>Enterprising - competitive environments, leadership,</w:t>
      </w:r>
      <w:r>
        <w:rPr>
          <w:spacing w:val="-7"/>
          <w:sz w:val="24"/>
        </w:rPr>
        <w:t xml:space="preserve"> </w:t>
      </w:r>
      <w:r>
        <w:rPr>
          <w:sz w:val="24"/>
        </w:rPr>
        <w:t>persuading</w:t>
      </w:r>
    </w:p>
    <w:p w14:paraId="75467BE0" w14:textId="77777777" w:rsidR="00A325A9" w:rsidRDefault="00541BBA">
      <w:pPr>
        <w:pStyle w:val="ListParagraph"/>
        <w:numPr>
          <w:ilvl w:val="0"/>
          <w:numId w:val="61"/>
        </w:numPr>
        <w:tabs>
          <w:tab w:val="left" w:pos="2105"/>
          <w:tab w:val="left" w:pos="2106"/>
        </w:tabs>
        <w:spacing w:before="181"/>
        <w:ind w:hanging="481"/>
        <w:rPr>
          <w:sz w:val="24"/>
        </w:rPr>
      </w:pPr>
      <w:r>
        <w:rPr>
          <w:sz w:val="24"/>
        </w:rPr>
        <w:t>Conventional - detail-oriented, organizing,</w:t>
      </w:r>
      <w:r>
        <w:rPr>
          <w:spacing w:val="-9"/>
          <w:sz w:val="24"/>
        </w:rPr>
        <w:t xml:space="preserve"> </w:t>
      </w:r>
      <w:r>
        <w:rPr>
          <w:sz w:val="24"/>
        </w:rPr>
        <w:t>clerical</w:t>
      </w:r>
    </w:p>
    <w:p w14:paraId="2C0B4034" w14:textId="5DB6B7CF" w:rsidR="00A325A9" w:rsidRDefault="00541BBA">
      <w:pPr>
        <w:pStyle w:val="BodyText"/>
        <w:spacing w:before="180"/>
        <w:ind w:left="1625" w:right="1342"/>
      </w:pPr>
      <w:r>
        <w:t>Another most widely used interest inventory is the Myers-Briggs Type Inventory (MBTI). The 16 types are typically referred to by an abbreviation of four letters:</w:t>
      </w:r>
    </w:p>
    <w:p w14:paraId="46AAE03C" w14:textId="58342F56" w:rsidR="00A325A9" w:rsidRDefault="0087638C">
      <w:pPr>
        <w:pStyle w:val="BodyText"/>
        <w:rPr>
          <w:sz w:val="20"/>
        </w:rPr>
      </w:pPr>
      <w:r>
        <w:rPr>
          <w:noProof/>
          <w:sz w:val="20"/>
        </w:rPr>
        <w:pict w14:anchorId="6508D699">
          <v:shape id="_x0000_s1481" type="#_x0000_t202" style="position:absolute;margin-left:105.25pt;margin-top:12pt;width:288.1pt;height:12pt;z-index:252158966" filled="f" stroked="f">
            <v:textbox style="mso-next-textbox:#_x0000_s1481" inset="0,0,0,0">
              <w:txbxContent>
                <w:p w14:paraId="045462BB" w14:textId="77777777" w:rsidR="0087638C" w:rsidRDefault="0087638C">
                  <w:pPr>
                    <w:spacing w:line="240" w:lineRule="exact"/>
                    <w:rPr>
                      <w:sz w:val="24"/>
                    </w:rPr>
                  </w:pPr>
                  <w:r>
                    <w:rPr>
                      <w:spacing w:val="-3"/>
                      <w:sz w:val="24"/>
                    </w:rPr>
                    <w:t xml:space="preserve">ESTJ: extraversion </w:t>
                  </w:r>
                  <w:r>
                    <w:rPr>
                      <w:sz w:val="24"/>
                    </w:rPr>
                    <w:t>(E), sensing (S), thinking (T), judgment (J)</w:t>
                  </w:r>
                </w:p>
              </w:txbxContent>
            </v:textbox>
          </v:shape>
        </w:pict>
      </w:r>
      <w:r>
        <w:rPr>
          <w:noProof/>
          <w:sz w:val="20"/>
        </w:rPr>
        <w:pict w14:anchorId="392EEC83">
          <v:shape id="_x0000_s1482" type="#_x0000_t202" style="position:absolute;margin-left:81.25pt;margin-top:8.95pt;width:6.55pt;height:39.1pt;z-index:252157942" filled="f" stroked="f">
            <v:textbox style="mso-next-textbox:#_x0000_s1482" inset="0,0,0,0">
              <w:txbxContent>
                <w:p w14:paraId="26E055AC" w14:textId="77777777" w:rsidR="0087638C" w:rsidRDefault="0087638C">
                  <w:pPr>
                    <w:rPr>
                      <w:rFonts w:ascii="Symbol" w:hAnsi="Symbol"/>
                      <w:sz w:val="24"/>
                    </w:rPr>
                  </w:pPr>
                  <w:r>
                    <w:rPr>
                      <w:rFonts w:ascii="Symbol" w:hAnsi="Symbol"/>
                      <w:sz w:val="24"/>
                    </w:rPr>
                    <w:t></w:t>
                  </w:r>
                </w:p>
                <w:p w14:paraId="074378A3" w14:textId="77777777" w:rsidR="0087638C" w:rsidRDefault="0087638C">
                  <w:pPr>
                    <w:spacing w:before="193"/>
                    <w:rPr>
                      <w:rFonts w:ascii="Symbol" w:hAnsi="Symbol"/>
                      <w:sz w:val="24"/>
                    </w:rPr>
                  </w:pPr>
                  <w:r>
                    <w:rPr>
                      <w:rFonts w:ascii="Symbol" w:hAnsi="Symbol"/>
                      <w:sz w:val="24"/>
                    </w:rPr>
                    <w:t></w:t>
                  </w:r>
                </w:p>
              </w:txbxContent>
            </v:textbox>
          </v:shape>
        </w:pict>
      </w:r>
    </w:p>
    <w:p w14:paraId="2469335E" w14:textId="77777777" w:rsidR="00A325A9" w:rsidRDefault="00A325A9">
      <w:pPr>
        <w:pStyle w:val="BodyText"/>
        <w:rPr>
          <w:sz w:val="20"/>
        </w:rPr>
      </w:pPr>
    </w:p>
    <w:p w14:paraId="72E46141" w14:textId="1F1D9C0D" w:rsidR="00A325A9" w:rsidRDefault="0087638C">
      <w:pPr>
        <w:pStyle w:val="BodyText"/>
        <w:rPr>
          <w:sz w:val="20"/>
        </w:rPr>
      </w:pPr>
      <w:r>
        <w:rPr>
          <w:noProof/>
          <w:sz w:val="20"/>
        </w:rPr>
        <w:pict w14:anchorId="4DF86AD9">
          <v:shape id="_x0000_s1480" type="#_x0000_t202" style="position:absolute;margin-left:105.25pt;margin-top:11.9pt;width:294.6pt;height:12pt;z-index:252159990" filled="f" stroked="f">
            <v:textbox style="mso-next-textbox:#_x0000_s1480" inset="0,0,0,0">
              <w:txbxContent>
                <w:p w14:paraId="5277B1A8" w14:textId="77777777" w:rsidR="0087638C" w:rsidRDefault="0087638C">
                  <w:pPr>
                    <w:spacing w:line="240" w:lineRule="exact"/>
                    <w:rPr>
                      <w:sz w:val="24"/>
                    </w:rPr>
                  </w:pPr>
                  <w:r>
                    <w:rPr>
                      <w:sz w:val="24"/>
                    </w:rPr>
                    <w:t>INFP:</w:t>
                  </w:r>
                  <w:r>
                    <w:rPr>
                      <w:spacing w:val="-5"/>
                      <w:sz w:val="24"/>
                    </w:rPr>
                    <w:t xml:space="preserve"> </w:t>
                  </w:r>
                  <w:r>
                    <w:rPr>
                      <w:sz w:val="24"/>
                    </w:rPr>
                    <w:t>introversion</w:t>
                  </w:r>
                  <w:r>
                    <w:rPr>
                      <w:spacing w:val="-7"/>
                      <w:sz w:val="24"/>
                    </w:rPr>
                    <w:t xml:space="preserve"> </w:t>
                  </w:r>
                  <w:r>
                    <w:rPr>
                      <w:sz w:val="24"/>
                    </w:rPr>
                    <w:t>(I),</w:t>
                  </w:r>
                  <w:r>
                    <w:rPr>
                      <w:spacing w:val="-6"/>
                      <w:sz w:val="24"/>
                    </w:rPr>
                    <w:t xml:space="preserve"> </w:t>
                  </w:r>
                  <w:r>
                    <w:rPr>
                      <w:sz w:val="24"/>
                    </w:rPr>
                    <w:t>intuition</w:t>
                  </w:r>
                  <w:r>
                    <w:rPr>
                      <w:spacing w:val="-5"/>
                      <w:sz w:val="24"/>
                    </w:rPr>
                    <w:t xml:space="preserve"> </w:t>
                  </w:r>
                  <w:r>
                    <w:rPr>
                      <w:sz w:val="24"/>
                    </w:rPr>
                    <w:t>(N),</w:t>
                  </w:r>
                  <w:r>
                    <w:rPr>
                      <w:spacing w:val="-7"/>
                      <w:sz w:val="24"/>
                    </w:rPr>
                    <w:t xml:space="preserve"> </w:t>
                  </w:r>
                  <w:r>
                    <w:rPr>
                      <w:sz w:val="24"/>
                    </w:rPr>
                    <w:t>feeling</w:t>
                  </w:r>
                  <w:r>
                    <w:rPr>
                      <w:spacing w:val="-8"/>
                      <w:sz w:val="24"/>
                    </w:rPr>
                    <w:t xml:space="preserve"> </w:t>
                  </w:r>
                  <w:r>
                    <w:rPr>
                      <w:sz w:val="24"/>
                    </w:rPr>
                    <w:t>(F),</w:t>
                  </w:r>
                  <w:r>
                    <w:rPr>
                      <w:spacing w:val="-7"/>
                      <w:sz w:val="24"/>
                    </w:rPr>
                    <w:t xml:space="preserve"> </w:t>
                  </w:r>
                  <w:r>
                    <w:rPr>
                      <w:sz w:val="24"/>
                    </w:rPr>
                    <w:t>perception</w:t>
                  </w:r>
                  <w:r>
                    <w:rPr>
                      <w:spacing w:val="-6"/>
                      <w:sz w:val="24"/>
                    </w:rPr>
                    <w:t xml:space="preserve"> </w:t>
                  </w:r>
                  <w:r>
                    <w:rPr>
                      <w:sz w:val="24"/>
                    </w:rPr>
                    <w:t>(P)</w:t>
                  </w:r>
                </w:p>
              </w:txbxContent>
            </v:textbox>
          </v:shape>
        </w:pict>
      </w:r>
    </w:p>
    <w:p w14:paraId="3E73FF16" w14:textId="77777777" w:rsidR="00A325A9" w:rsidRDefault="00A325A9">
      <w:pPr>
        <w:pStyle w:val="BodyText"/>
        <w:rPr>
          <w:sz w:val="20"/>
        </w:rPr>
      </w:pPr>
    </w:p>
    <w:p w14:paraId="030DCE3B" w14:textId="4E27F5A7" w:rsidR="00A325A9" w:rsidRDefault="0087638C">
      <w:pPr>
        <w:pStyle w:val="BodyText"/>
        <w:rPr>
          <w:sz w:val="20"/>
        </w:rPr>
      </w:pPr>
      <w:r>
        <w:rPr>
          <w:noProof/>
          <w:sz w:val="20"/>
        </w:rPr>
        <w:pict w14:anchorId="6E07D3F1">
          <v:shape id="_x0000_s1479" type="#_x0000_t202" style="position:absolute;margin-left:62.75pt;margin-top:11.15pt;width:447.9pt;height:161.9pt;z-index:252161014" filled="f" stroked="f">
            <v:textbox style="mso-next-textbox:#_x0000_s1479" inset="0,0,0,0">
              <w:txbxContent>
                <w:p w14:paraId="4936076F" w14:textId="77777777" w:rsidR="0087638C" w:rsidRDefault="0087638C">
                  <w:pPr>
                    <w:spacing w:line="244" w:lineRule="exact"/>
                    <w:ind w:left="283"/>
                    <w:rPr>
                      <w:sz w:val="24"/>
                    </w:rPr>
                  </w:pPr>
                  <w:r>
                    <w:rPr>
                      <w:sz w:val="24"/>
                    </w:rPr>
                    <w:t>However, the 16 types constructs have been found to be related to the Big five</w:t>
                  </w:r>
                </w:p>
                <w:p w14:paraId="38C80B23" w14:textId="77777777" w:rsidR="0087638C" w:rsidRDefault="0087638C">
                  <w:pPr>
                    <w:ind w:left="283"/>
                    <w:rPr>
                      <w:sz w:val="24"/>
                    </w:rPr>
                  </w:pPr>
                  <w:r>
                    <w:rPr>
                      <w:sz w:val="24"/>
                    </w:rPr>
                    <w:t>personality characteristics discussed as following.</w:t>
                  </w:r>
                </w:p>
                <w:p w14:paraId="6D600113" w14:textId="77777777" w:rsidR="0087638C" w:rsidRDefault="0087638C">
                  <w:pPr>
                    <w:spacing w:before="179"/>
                    <w:rPr>
                      <w:sz w:val="24"/>
                    </w:rPr>
                  </w:pPr>
                  <w:r>
                    <w:rPr>
                      <w:sz w:val="24"/>
                    </w:rPr>
                    <w:t>7.6. Personality Tests</w:t>
                  </w:r>
                </w:p>
                <w:p w14:paraId="17161B0F" w14:textId="77777777" w:rsidR="0087638C" w:rsidRDefault="0087638C">
                  <w:pPr>
                    <w:spacing w:before="180"/>
                    <w:ind w:left="369" w:right="8"/>
                    <w:rPr>
                      <w:sz w:val="24"/>
                    </w:rPr>
                  </w:pPr>
                  <w:r>
                    <w:rPr>
                      <w:sz w:val="24"/>
                    </w:rPr>
                    <w:t>Personality tests attempt to measure a person's social interaction skills and patterns of behavior. They report what might be described as traits, temperaments, or dispositions. Personality tests were not perceived as valid selection method; however, recent advances suggested much more positive conclusions about the role of personality test in predicting job performance (especially organizational citizenship behaviors, OCBs).</w:t>
                  </w:r>
                </w:p>
                <w:p w14:paraId="4618CA51" w14:textId="77777777" w:rsidR="0087638C" w:rsidRDefault="0087638C">
                  <w:pPr>
                    <w:spacing w:before="2"/>
                    <w:ind w:left="369" w:right="270"/>
                    <w:rPr>
                      <w:sz w:val="24"/>
                    </w:rPr>
                  </w:pPr>
                  <w:r>
                    <w:rPr>
                      <w:sz w:val="24"/>
                    </w:rPr>
                    <w:t>Mainly, this is due to the widespread acceptance of a major taxonomy of personality, often called the Big Five as follow:</w:t>
                  </w:r>
                </w:p>
              </w:txbxContent>
            </v:textbox>
          </v:shape>
        </w:pict>
      </w:r>
    </w:p>
    <w:p w14:paraId="43AD5BBD" w14:textId="77777777" w:rsidR="00A325A9" w:rsidRDefault="00A325A9">
      <w:pPr>
        <w:pStyle w:val="BodyText"/>
        <w:rPr>
          <w:sz w:val="20"/>
        </w:rPr>
      </w:pPr>
    </w:p>
    <w:p w14:paraId="6CA5453D" w14:textId="77777777" w:rsidR="00A325A9" w:rsidRDefault="00A325A9">
      <w:pPr>
        <w:pStyle w:val="BodyText"/>
        <w:rPr>
          <w:sz w:val="20"/>
        </w:rPr>
      </w:pPr>
    </w:p>
    <w:p w14:paraId="1B5E355D" w14:textId="77777777" w:rsidR="00A325A9" w:rsidRDefault="00A325A9">
      <w:pPr>
        <w:pStyle w:val="BodyText"/>
        <w:rPr>
          <w:sz w:val="20"/>
        </w:rPr>
      </w:pPr>
    </w:p>
    <w:p w14:paraId="08320289" w14:textId="77777777" w:rsidR="00A325A9" w:rsidRDefault="00A325A9">
      <w:pPr>
        <w:pStyle w:val="BodyText"/>
        <w:rPr>
          <w:sz w:val="20"/>
        </w:rPr>
      </w:pPr>
    </w:p>
    <w:p w14:paraId="0197FBC5" w14:textId="77777777" w:rsidR="00A325A9" w:rsidRDefault="00A325A9">
      <w:pPr>
        <w:pStyle w:val="BodyText"/>
        <w:rPr>
          <w:sz w:val="20"/>
        </w:rPr>
      </w:pPr>
    </w:p>
    <w:p w14:paraId="3EA2584F" w14:textId="77777777" w:rsidR="00A325A9" w:rsidRDefault="00A325A9">
      <w:pPr>
        <w:pStyle w:val="BodyText"/>
        <w:rPr>
          <w:sz w:val="20"/>
        </w:rPr>
      </w:pPr>
    </w:p>
    <w:p w14:paraId="75229AD3" w14:textId="77777777" w:rsidR="00A325A9" w:rsidRDefault="00A325A9">
      <w:pPr>
        <w:pStyle w:val="BodyText"/>
        <w:rPr>
          <w:sz w:val="20"/>
        </w:rPr>
      </w:pPr>
    </w:p>
    <w:p w14:paraId="4B9A8AEF" w14:textId="77777777" w:rsidR="00A325A9" w:rsidRDefault="00A325A9">
      <w:pPr>
        <w:pStyle w:val="BodyText"/>
        <w:rPr>
          <w:sz w:val="20"/>
        </w:rPr>
      </w:pPr>
    </w:p>
    <w:p w14:paraId="02D0DD74" w14:textId="77777777" w:rsidR="00A325A9" w:rsidRDefault="00A325A9">
      <w:pPr>
        <w:pStyle w:val="BodyText"/>
        <w:rPr>
          <w:sz w:val="20"/>
        </w:rPr>
      </w:pPr>
    </w:p>
    <w:p w14:paraId="21CC4A76" w14:textId="77777777" w:rsidR="00A325A9" w:rsidRDefault="00A325A9">
      <w:pPr>
        <w:pStyle w:val="BodyText"/>
        <w:rPr>
          <w:sz w:val="20"/>
        </w:rPr>
      </w:pPr>
    </w:p>
    <w:p w14:paraId="355167DD" w14:textId="77777777" w:rsidR="00A325A9" w:rsidRDefault="00A325A9">
      <w:pPr>
        <w:pStyle w:val="BodyText"/>
        <w:rPr>
          <w:sz w:val="20"/>
        </w:rPr>
      </w:pPr>
    </w:p>
    <w:p w14:paraId="0F0A4F59" w14:textId="77777777" w:rsidR="00A325A9" w:rsidRDefault="00A325A9">
      <w:pPr>
        <w:pStyle w:val="BodyText"/>
        <w:rPr>
          <w:sz w:val="20"/>
        </w:rPr>
      </w:pPr>
    </w:p>
    <w:p w14:paraId="1992B671" w14:textId="77777777" w:rsidR="00A325A9" w:rsidRDefault="00A325A9">
      <w:pPr>
        <w:pStyle w:val="BodyText"/>
        <w:rPr>
          <w:sz w:val="20"/>
        </w:rPr>
      </w:pPr>
    </w:p>
    <w:p w14:paraId="2C6DCDDE" w14:textId="77777777" w:rsidR="00A325A9" w:rsidRDefault="00541BBA">
      <w:pPr>
        <w:pStyle w:val="ListParagraph"/>
        <w:numPr>
          <w:ilvl w:val="0"/>
          <w:numId w:val="61"/>
        </w:numPr>
        <w:tabs>
          <w:tab w:val="left" w:pos="2105"/>
          <w:tab w:val="left" w:pos="2106"/>
        </w:tabs>
        <w:spacing w:before="228"/>
        <w:ind w:hanging="481"/>
        <w:rPr>
          <w:sz w:val="24"/>
        </w:rPr>
      </w:pPr>
      <w:r>
        <w:rPr>
          <w:sz w:val="24"/>
        </w:rPr>
        <w:t>Emotional Stability: disposition to be calm, optimistic, and well</w:t>
      </w:r>
      <w:r>
        <w:rPr>
          <w:spacing w:val="-9"/>
          <w:sz w:val="24"/>
        </w:rPr>
        <w:t xml:space="preserve"> </w:t>
      </w:r>
      <w:r>
        <w:rPr>
          <w:sz w:val="24"/>
        </w:rPr>
        <w:t>adjusted.</w:t>
      </w:r>
    </w:p>
    <w:p w14:paraId="0B7F75B3" w14:textId="77777777" w:rsidR="00A325A9" w:rsidRDefault="00541BBA">
      <w:pPr>
        <w:pStyle w:val="ListParagraph"/>
        <w:numPr>
          <w:ilvl w:val="0"/>
          <w:numId w:val="61"/>
        </w:numPr>
        <w:tabs>
          <w:tab w:val="left" w:pos="2105"/>
          <w:tab w:val="left" w:pos="2106"/>
        </w:tabs>
        <w:spacing w:before="179"/>
        <w:ind w:hanging="481"/>
        <w:rPr>
          <w:sz w:val="24"/>
        </w:rPr>
      </w:pPr>
      <w:r>
        <w:rPr>
          <w:sz w:val="24"/>
        </w:rPr>
        <w:t>Extraversion: tendency to be sociable, assertive, active, upbeat, and</w:t>
      </w:r>
      <w:r>
        <w:rPr>
          <w:spacing w:val="-17"/>
          <w:sz w:val="24"/>
        </w:rPr>
        <w:t xml:space="preserve"> </w:t>
      </w:r>
      <w:r>
        <w:rPr>
          <w:sz w:val="24"/>
        </w:rPr>
        <w:t>talkative</w:t>
      </w:r>
    </w:p>
    <w:p w14:paraId="33D30269" w14:textId="77777777" w:rsidR="00A325A9" w:rsidRDefault="00541BBA">
      <w:pPr>
        <w:pStyle w:val="ListParagraph"/>
        <w:numPr>
          <w:ilvl w:val="0"/>
          <w:numId w:val="61"/>
        </w:numPr>
        <w:tabs>
          <w:tab w:val="left" w:pos="2105"/>
          <w:tab w:val="left" w:pos="2106"/>
        </w:tabs>
        <w:spacing w:before="181"/>
        <w:ind w:right="1653"/>
        <w:rPr>
          <w:sz w:val="24"/>
        </w:rPr>
      </w:pPr>
      <w:r>
        <w:rPr>
          <w:sz w:val="24"/>
        </w:rPr>
        <w:t>Openness</w:t>
      </w:r>
      <w:r>
        <w:rPr>
          <w:spacing w:val="-6"/>
          <w:sz w:val="24"/>
        </w:rPr>
        <w:t xml:space="preserve"> </w:t>
      </w:r>
      <w:r>
        <w:rPr>
          <w:sz w:val="24"/>
        </w:rPr>
        <w:t>to</w:t>
      </w:r>
      <w:r>
        <w:rPr>
          <w:spacing w:val="-5"/>
          <w:sz w:val="24"/>
        </w:rPr>
        <w:t xml:space="preserve"> </w:t>
      </w:r>
      <w:r>
        <w:rPr>
          <w:sz w:val="24"/>
        </w:rPr>
        <w:t>experience:</w:t>
      </w:r>
      <w:r>
        <w:rPr>
          <w:spacing w:val="-7"/>
          <w:sz w:val="24"/>
        </w:rPr>
        <w:t xml:space="preserve"> </w:t>
      </w:r>
      <w:r>
        <w:rPr>
          <w:sz w:val="24"/>
        </w:rPr>
        <w:t>tendency</w:t>
      </w:r>
      <w:r>
        <w:rPr>
          <w:spacing w:val="-6"/>
          <w:sz w:val="24"/>
        </w:rPr>
        <w:t xml:space="preserve"> </w:t>
      </w:r>
      <w:r>
        <w:rPr>
          <w:sz w:val="24"/>
        </w:rPr>
        <w:t>to</w:t>
      </w:r>
      <w:r>
        <w:rPr>
          <w:spacing w:val="-8"/>
          <w:sz w:val="24"/>
        </w:rPr>
        <w:t xml:space="preserve"> </w:t>
      </w:r>
      <w:r>
        <w:rPr>
          <w:sz w:val="24"/>
        </w:rPr>
        <w:t>be</w:t>
      </w:r>
      <w:r>
        <w:rPr>
          <w:spacing w:val="-7"/>
          <w:sz w:val="24"/>
        </w:rPr>
        <w:t xml:space="preserve"> </w:t>
      </w:r>
      <w:r>
        <w:rPr>
          <w:sz w:val="24"/>
        </w:rPr>
        <w:t>imaginative,</w:t>
      </w:r>
      <w:r>
        <w:rPr>
          <w:spacing w:val="-5"/>
          <w:sz w:val="24"/>
        </w:rPr>
        <w:t xml:space="preserve"> </w:t>
      </w:r>
      <w:r>
        <w:rPr>
          <w:sz w:val="24"/>
        </w:rPr>
        <w:t>attentive</w:t>
      </w:r>
      <w:r>
        <w:rPr>
          <w:spacing w:val="-8"/>
          <w:sz w:val="24"/>
        </w:rPr>
        <w:t xml:space="preserve"> </w:t>
      </w:r>
      <w:r>
        <w:rPr>
          <w:sz w:val="24"/>
        </w:rPr>
        <w:t>to</w:t>
      </w:r>
      <w:r>
        <w:rPr>
          <w:spacing w:val="-7"/>
          <w:sz w:val="24"/>
        </w:rPr>
        <w:t xml:space="preserve"> </w:t>
      </w:r>
      <w:r>
        <w:rPr>
          <w:sz w:val="24"/>
        </w:rPr>
        <w:t>inner</w:t>
      </w:r>
      <w:r>
        <w:rPr>
          <w:spacing w:val="-7"/>
          <w:sz w:val="24"/>
        </w:rPr>
        <w:t xml:space="preserve"> </w:t>
      </w:r>
      <w:r>
        <w:rPr>
          <w:sz w:val="24"/>
        </w:rPr>
        <w:t>feelings, have intellectual curiosity and independence of</w:t>
      </w:r>
      <w:r>
        <w:rPr>
          <w:spacing w:val="-7"/>
          <w:sz w:val="24"/>
        </w:rPr>
        <w:t xml:space="preserve"> </w:t>
      </w:r>
      <w:r>
        <w:rPr>
          <w:sz w:val="24"/>
        </w:rPr>
        <w:t>judgment</w:t>
      </w:r>
    </w:p>
    <w:p w14:paraId="41103A54" w14:textId="77777777" w:rsidR="00A325A9" w:rsidRDefault="00541BBA">
      <w:pPr>
        <w:pStyle w:val="ListParagraph"/>
        <w:numPr>
          <w:ilvl w:val="0"/>
          <w:numId w:val="61"/>
        </w:numPr>
        <w:tabs>
          <w:tab w:val="left" w:pos="2105"/>
          <w:tab w:val="left" w:pos="2106"/>
        </w:tabs>
        <w:spacing w:before="179"/>
        <w:ind w:hanging="481"/>
        <w:rPr>
          <w:sz w:val="24"/>
        </w:rPr>
      </w:pPr>
      <w:r>
        <w:rPr>
          <w:sz w:val="24"/>
        </w:rPr>
        <w:t>Agreeableness: tendency to altruistic, trusting, sympathetic, and</w:t>
      </w:r>
      <w:r>
        <w:rPr>
          <w:spacing w:val="-16"/>
          <w:sz w:val="24"/>
        </w:rPr>
        <w:t xml:space="preserve"> </w:t>
      </w:r>
      <w:r>
        <w:rPr>
          <w:sz w:val="24"/>
        </w:rPr>
        <w:t>cooperative</w:t>
      </w:r>
    </w:p>
    <w:p w14:paraId="269A8D99" w14:textId="77777777" w:rsidR="00A325A9" w:rsidRDefault="00541BBA">
      <w:pPr>
        <w:pStyle w:val="ListParagraph"/>
        <w:numPr>
          <w:ilvl w:val="0"/>
          <w:numId w:val="61"/>
        </w:numPr>
        <w:tabs>
          <w:tab w:val="left" w:pos="2105"/>
          <w:tab w:val="left" w:pos="2106"/>
        </w:tabs>
        <w:spacing w:before="179" w:line="242" w:lineRule="auto"/>
        <w:ind w:right="2249"/>
        <w:rPr>
          <w:sz w:val="24"/>
        </w:rPr>
      </w:pPr>
      <w:r>
        <w:rPr>
          <w:sz w:val="24"/>
        </w:rPr>
        <w:t>Conscientiousness:</w:t>
      </w:r>
      <w:r>
        <w:rPr>
          <w:spacing w:val="-6"/>
          <w:sz w:val="24"/>
        </w:rPr>
        <w:t xml:space="preserve"> </w:t>
      </w:r>
      <w:r>
        <w:rPr>
          <w:sz w:val="24"/>
        </w:rPr>
        <w:t>tendency</w:t>
      </w:r>
      <w:r>
        <w:rPr>
          <w:spacing w:val="-6"/>
          <w:sz w:val="24"/>
        </w:rPr>
        <w:t xml:space="preserve"> </w:t>
      </w:r>
      <w:r>
        <w:rPr>
          <w:sz w:val="24"/>
        </w:rPr>
        <w:t>to</w:t>
      </w:r>
      <w:r>
        <w:rPr>
          <w:spacing w:val="-7"/>
          <w:sz w:val="24"/>
        </w:rPr>
        <w:t xml:space="preserve"> </w:t>
      </w:r>
      <w:r>
        <w:rPr>
          <w:sz w:val="24"/>
        </w:rPr>
        <w:t>purposeful,</w:t>
      </w:r>
      <w:r>
        <w:rPr>
          <w:spacing w:val="-8"/>
          <w:sz w:val="24"/>
        </w:rPr>
        <w:t xml:space="preserve"> </w:t>
      </w:r>
      <w:r>
        <w:rPr>
          <w:sz w:val="24"/>
        </w:rPr>
        <w:t>determined,</w:t>
      </w:r>
      <w:r>
        <w:rPr>
          <w:spacing w:val="-8"/>
          <w:sz w:val="24"/>
        </w:rPr>
        <w:t xml:space="preserve"> </w:t>
      </w:r>
      <w:r>
        <w:rPr>
          <w:sz w:val="24"/>
        </w:rPr>
        <w:t>dependable,</w:t>
      </w:r>
      <w:r>
        <w:rPr>
          <w:spacing w:val="-7"/>
          <w:sz w:val="24"/>
        </w:rPr>
        <w:t xml:space="preserve"> </w:t>
      </w:r>
      <w:r>
        <w:rPr>
          <w:sz w:val="24"/>
        </w:rPr>
        <w:t>and attentive to</w:t>
      </w:r>
      <w:r>
        <w:rPr>
          <w:spacing w:val="-4"/>
          <w:sz w:val="24"/>
        </w:rPr>
        <w:t xml:space="preserve"> </w:t>
      </w:r>
      <w:r>
        <w:rPr>
          <w:sz w:val="24"/>
        </w:rPr>
        <w:t>detail</w:t>
      </w:r>
    </w:p>
    <w:p w14:paraId="1236DB56" w14:textId="77777777" w:rsidR="00A325A9" w:rsidRDefault="00541BBA">
      <w:pPr>
        <w:pStyle w:val="BodyText"/>
        <w:spacing w:before="177"/>
        <w:ind w:left="1625" w:right="1546"/>
      </w:pPr>
      <w:r>
        <w:t>*Organizational citizenship behaviors (OCBs) are discretionary workplace behaviors that exceed one's basic job requirements. They are often described as behaviors that "go above and beyond the call of duty".</w:t>
      </w:r>
    </w:p>
    <w:p w14:paraId="5D8920EC" w14:textId="77777777" w:rsidR="00A325A9" w:rsidRDefault="00541BBA">
      <w:pPr>
        <w:pStyle w:val="BodyText"/>
        <w:spacing w:before="180"/>
        <w:ind w:left="1625" w:right="971"/>
      </w:pPr>
      <w:r>
        <w:t xml:space="preserve">**The Big five (emotional stability is the </w:t>
      </w:r>
      <w:r>
        <w:rPr>
          <w:spacing w:val="-3"/>
        </w:rPr>
        <w:t xml:space="preserve">strongest) </w:t>
      </w:r>
      <w:r>
        <w:t xml:space="preserve">are highly correlate with trait </w:t>
      </w:r>
      <w:r>
        <w:rPr>
          <w:spacing w:val="4"/>
        </w:rPr>
        <w:t xml:space="preserve">of” </w:t>
      </w:r>
      <w:r>
        <w:t>Emotional</w:t>
      </w:r>
      <w:r>
        <w:rPr>
          <w:spacing w:val="-7"/>
        </w:rPr>
        <w:t xml:space="preserve"> </w:t>
      </w:r>
      <w:r>
        <w:t>Intelligent,</w:t>
      </w:r>
      <w:r>
        <w:rPr>
          <w:spacing w:val="-9"/>
        </w:rPr>
        <w:t xml:space="preserve"> </w:t>
      </w:r>
      <w:r>
        <w:t>EQ”-ability</w:t>
      </w:r>
      <w:r>
        <w:rPr>
          <w:spacing w:val="-7"/>
        </w:rPr>
        <w:t xml:space="preserve"> </w:t>
      </w:r>
      <w:r>
        <w:t>to</w:t>
      </w:r>
      <w:r>
        <w:rPr>
          <w:spacing w:val="-6"/>
        </w:rPr>
        <w:t xml:space="preserve"> </w:t>
      </w:r>
      <w:r>
        <w:t>cope</w:t>
      </w:r>
      <w:r>
        <w:rPr>
          <w:spacing w:val="-9"/>
        </w:rPr>
        <w:t xml:space="preserve"> </w:t>
      </w:r>
      <w:r>
        <w:t>with</w:t>
      </w:r>
      <w:r>
        <w:rPr>
          <w:spacing w:val="-8"/>
        </w:rPr>
        <w:t xml:space="preserve"> </w:t>
      </w:r>
      <w:r>
        <w:t>environmental</w:t>
      </w:r>
      <w:r>
        <w:rPr>
          <w:spacing w:val="-8"/>
        </w:rPr>
        <w:t xml:space="preserve"> </w:t>
      </w:r>
      <w:r>
        <w:t>pressures</w:t>
      </w:r>
      <w:r>
        <w:rPr>
          <w:spacing w:val="-6"/>
        </w:rPr>
        <w:t xml:space="preserve"> </w:t>
      </w:r>
      <w:r>
        <w:t>and</w:t>
      </w:r>
      <w:r>
        <w:rPr>
          <w:spacing w:val="-6"/>
        </w:rPr>
        <w:t xml:space="preserve"> </w:t>
      </w:r>
      <w:r>
        <w:t>demand.</w:t>
      </w:r>
    </w:p>
    <w:p w14:paraId="70C0DDCA" w14:textId="77777777" w:rsidR="00A325A9" w:rsidRDefault="00541BBA">
      <w:pPr>
        <w:pStyle w:val="BodyText"/>
        <w:spacing w:before="179"/>
        <w:ind w:left="1625" w:right="1433"/>
      </w:pPr>
      <w:r>
        <w:t>“Faking”</w:t>
      </w:r>
      <w:r>
        <w:rPr>
          <w:spacing w:val="-5"/>
        </w:rPr>
        <w:t xml:space="preserve"> </w:t>
      </w:r>
      <w:r>
        <w:t>is</w:t>
      </w:r>
      <w:r>
        <w:rPr>
          <w:spacing w:val="-4"/>
        </w:rPr>
        <w:t xml:space="preserve"> </w:t>
      </w:r>
      <w:r>
        <w:t>a</w:t>
      </w:r>
      <w:r>
        <w:rPr>
          <w:spacing w:val="-4"/>
        </w:rPr>
        <w:t xml:space="preserve"> </w:t>
      </w:r>
      <w:r>
        <w:t>major</w:t>
      </w:r>
      <w:r>
        <w:rPr>
          <w:spacing w:val="-4"/>
        </w:rPr>
        <w:t xml:space="preserve"> </w:t>
      </w:r>
      <w:r>
        <w:t>concern</w:t>
      </w:r>
      <w:r>
        <w:rPr>
          <w:spacing w:val="-4"/>
        </w:rPr>
        <w:t xml:space="preserve"> </w:t>
      </w:r>
      <w:r>
        <w:t>for</w:t>
      </w:r>
      <w:r>
        <w:rPr>
          <w:spacing w:val="-6"/>
        </w:rPr>
        <w:t xml:space="preserve"> </w:t>
      </w:r>
      <w:r>
        <w:t>employers</w:t>
      </w:r>
      <w:r>
        <w:rPr>
          <w:spacing w:val="-6"/>
        </w:rPr>
        <w:t xml:space="preserve"> </w:t>
      </w:r>
      <w:r>
        <w:t>using</w:t>
      </w:r>
      <w:r>
        <w:rPr>
          <w:spacing w:val="-7"/>
        </w:rPr>
        <w:t xml:space="preserve"> </w:t>
      </w:r>
      <w:r>
        <w:t>personality</w:t>
      </w:r>
      <w:r>
        <w:rPr>
          <w:spacing w:val="-6"/>
        </w:rPr>
        <w:t xml:space="preserve"> </w:t>
      </w:r>
      <w:r>
        <w:t>tests.</w:t>
      </w:r>
      <w:r>
        <w:rPr>
          <w:spacing w:val="-7"/>
        </w:rPr>
        <w:t xml:space="preserve"> </w:t>
      </w:r>
      <w:r>
        <w:t>Many</w:t>
      </w:r>
      <w:r>
        <w:rPr>
          <w:spacing w:val="-6"/>
        </w:rPr>
        <w:t xml:space="preserve"> </w:t>
      </w:r>
      <w:r>
        <w:t>test</w:t>
      </w:r>
      <w:r>
        <w:rPr>
          <w:spacing w:val="-5"/>
        </w:rPr>
        <w:t xml:space="preserve"> </w:t>
      </w:r>
      <w:r>
        <w:t>publishers admit that test profiles can be falsified, and they try to reduce faking by including questions</w:t>
      </w:r>
      <w:r>
        <w:rPr>
          <w:spacing w:val="-6"/>
        </w:rPr>
        <w:t xml:space="preserve"> </w:t>
      </w:r>
      <w:r>
        <w:t>that</w:t>
      </w:r>
      <w:r>
        <w:rPr>
          <w:spacing w:val="-5"/>
        </w:rPr>
        <w:t xml:space="preserve"> </w:t>
      </w:r>
      <w:r>
        <w:t>can</w:t>
      </w:r>
      <w:r>
        <w:rPr>
          <w:spacing w:val="-5"/>
        </w:rPr>
        <w:t xml:space="preserve"> </w:t>
      </w:r>
      <w:r>
        <w:t>be</w:t>
      </w:r>
      <w:r>
        <w:rPr>
          <w:spacing w:val="-5"/>
        </w:rPr>
        <w:t xml:space="preserve"> </w:t>
      </w:r>
      <w:r>
        <w:t>used</w:t>
      </w:r>
      <w:r>
        <w:rPr>
          <w:spacing w:val="-2"/>
        </w:rPr>
        <w:t xml:space="preserve"> </w:t>
      </w:r>
      <w:r>
        <w:t>to</w:t>
      </w:r>
      <w:r>
        <w:rPr>
          <w:spacing w:val="-4"/>
        </w:rPr>
        <w:t xml:space="preserve"> </w:t>
      </w:r>
      <w:r>
        <w:t>compute</w:t>
      </w:r>
      <w:r>
        <w:rPr>
          <w:spacing w:val="-3"/>
        </w:rPr>
        <w:t xml:space="preserve"> </w:t>
      </w:r>
      <w:r>
        <w:t>a</w:t>
      </w:r>
      <w:r>
        <w:rPr>
          <w:spacing w:val="-6"/>
        </w:rPr>
        <w:t xml:space="preserve"> </w:t>
      </w:r>
      <w:r>
        <w:t>social</w:t>
      </w:r>
      <w:r>
        <w:rPr>
          <w:spacing w:val="-5"/>
        </w:rPr>
        <w:t xml:space="preserve"> </w:t>
      </w:r>
      <w:r>
        <w:t>desirability</w:t>
      </w:r>
      <w:r>
        <w:rPr>
          <w:spacing w:val="-4"/>
        </w:rPr>
        <w:t xml:space="preserve"> </w:t>
      </w:r>
      <w:r>
        <w:t>or</w:t>
      </w:r>
      <w:r>
        <w:rPr>
          <w:spacing w:val="-6"/>
        </w:rPr>
        <w:t xml:space="preserve"> </w:t>
      </w:r>
      <w:r>
        <w:t>“lie”</w:t>
      </w:r>
      <w:r>
        <w:rPr>
          <w:spacing w:val="-6"/>
        </w:rPr>
        <w:t xml:space="preserve"> </w:t>
      </w:r>
      <w:r>
        <w:t>score.</w:t>
      </w:r>
      <w:r>
        <w:rPr>
          <w:spacing w:val="-6"/>
        </w:rPr>
        <w:t xml:space="preserve"> </w:t>
      </w:r>
      <w:r>
        <w:t>Researchers</w:t>
      </w:r>
    </w:p>
    <w:p w14:paraId="32098957" w14:textId="77777777" w:rsidR="00A325A9" w:rsidRDefault="00A325A9">
      <w:pPr>
        <w:sectPr w:rsidR="00A325A9">
          <w:pgSz w:w="11910" w:h="16850"/>
          <w:pgMar w:top="1320" w:right="0" w:bottom="280" w:left="360" w:header="891" w:footer="0" w:gutter="0"/>
          <w:cols w:space="720"/>
        </w:sectPr>
      </w:pPr>
    </w:p>
    <w:p w14:paraId="32E6AB4B" w14:textId="77777777" w:rsidR="00A325A9" w:rsidRDefault="00541BBA">
      <w:pPr>
        <w:pStyle w:val="BodyText"/>
        <w:spacing w:before="90"/>
        <w:ind w:left="1625" w:right="1365"/>
      </w:pPr>
      <w:r>
        <w:lastRenderedPageBreak/>
        <w:t>also favor the use of “corrections” based on components of the test to account for faking—a preference that also constitutes a strong argument for professional scoring of personality tests. Another possibility is use of a “fake warning,” which instructs applicants that faking can be detected and can result in a negative hiring impression.</w:t>
      </w:r>
    </w:p>
    <w:p w14:paraId="56462A2C" w14:textId="77777777" w:rsidR="00A325A9" w:rsidRDefault="00541BBA">
      <w:pPr>
        <w:pStyle w:val="ListParagraph"/>
        <w:numPr>
          <w:ilvl w:val="1"/>
          <w:numId w:val="60"/>
        </w:numPr>
        <w:tabs>
          <w:tab w:val="left" w:pos="1675"/>
        </w:tabs>
        <w:rPr>
          <w:sz w:val="24"/>
        </w:rPr>
      </w:pPr>
      <w:r>
        <w:rPr>
          <w:sz w:val="24"/>
        </w:rPr>
        <w:t>Integrity</w:t>
      </w:r>
      <w:r>
        <w:rPr>
          <w:spacing w:val="-1"/>
          <w:sz w:val="24"/>
        </w:rPr>
        <w:t xml:space="preserve"> </w:t>
      </w:r>
      <w:r>
        <w:rPr>
          <w:spacing w:val="-7"/>
          <w:sz w:val="24"/>
        </w:rPr>
        <w:t>Test</w:t>
      </w:r>
    </w:p>
    <w:p w14:paraId="5CCCB03A" w14:textId="7E4264FF" w:rsidR="00A325A9" w:rsidRDefault="00541BBA">
      <w:pPr>
        <w:pStyle w:val="BodyText"/>
        <w:tabs>
          <w:tab w:val="left" w:pos="9336"/>
        </w:tabs>
        <w:spacing w:before="180"/>
        <w:ind w:left="1625" w:right="1561"/>
      </w:pPr>
      <w:r>
        <w:t>Integrity</w:t>
      </w:r>
      <w:r>
        <w:rPr>
          <w:spacing w:val="-5"/>
        </w:rPr>
        <w:t xml:space="preserve"> </w:t>
      </w:r>
      <w:r>
        <w:t>tests</w:t>
      </w:r>
      <w:r>
        <w:rPr>
          <w:spacing w:val="-4"/>
        </w:rPr>
        <w:t xml:space="preserve"> </w:t>
      </w:r>
      <w:r>
        <w:t>attempts</w:t>
      </w:r>
      <w:r>
        <w:rPr>
          <w:spacing w:val="-4"/>
        </w:rPr>
        <w:t xml:space="preserve"> </w:t>
      </w:r>
      <w:r>
        <w:t>to</w:t>
      </w:r>
      <w:r>
        <w:rPr>
          <w:spacing w:val="-3"/>
        </w:rPr>
        <w:t xml:space="preserve"> </w:t>
      </w:r>
      <w:r>
        <w:t>assess</w:t>
      </w:r>
      <w:r>
        <w:rPr>
          <w:spacing w:val="-5"/>
        </w:rPr>
        <w:t xml:space="preserve"> </w:t>
      </w:r>
      <w:r>
        <w:t>an</w:t>
      </w:r>
      <w:r>
        <w:rPr>
          <w:spacing w:val="-5"/>
        </w:rPr>
        <w:t xml:space="preserve"> </w:t>
      </w:r>
      <w:r>
        <w:t>applicant’s</w:t>
      </w:r>
      <w:r>
        <w:rPr>
          <w:spacing w:val="-6"/>
        </w:rPr>
        <w:t xml:space="preserve"> </w:t>
      </w:r>
      <w:r>
        <w:t>honesty</w:t>
      </w:r>
      <w:r>
        <w:rPr>
          <w:spacing w:val="-7"/>
        </w:rPr>
        <w:t xml:space="preserve"> </w:t>
      </w:r>
      <w:r>
        <w:t>and</w:t>
      </w:r>
      <w:r>
        <w:rPr>
          <w:spacing w:val="-3"/>
        </w:rPr>
        <w:t xml:space="preserve"> </w:t>
      </w:r>
      <w:r>
        <w:t>moral</w:t>
      </w:r>
      <w:r>
        <w:rPr>
          <w:spacing w:val="-4"/>
        </w:rPr>
        <w:t xml:space="preserve"> character.</w:t>
      </w:r>
      <w:r>
        <w:rPr>
          <w:spacing w:val="-4"/>
        </w:rPr>
        <w:tab/>
      </w:r>
      <w:r>
        <w:t xml:space="preserve">There are two major types of integrity test: clear purpose (sometimes called overt) and general purpose (sometimes called veiled purpose). Some evidences indicate that applicants who score high on integrity tests also tend to score high on conscientiousness, emotional </w:t>
      </w:r>
      <w:r>
        <w:rPr>
          <w:spacing w:val="-3"/>
        </w:rPr>
        <w:t xml:space="preserve">stability, </w:t>
      </w:r>
      <w:r>
        <w:t>and agreeableness base on Big Five personality model.</w:t>
      </w:r>
    </w:p>
    <w:p w14:paraId="33917D88" w14:textId="77777777" w:rsidR="00A325A9" w:rsidRDefault="00541BBA">
      <w:pPr>
        <w:pStyle w:val="BodyText"/>
        <w:spacing w:before="180" w:line="230" w:lineRule="auto"/>
        <w:ind w:left="1625" w:right="1719"/>
      </w:pPr>
      <w:r>
        <w:t xml:space="preserve">The </w:t>
      </w:r>
      <w:r>
        <w:rPr>
          <w:b/>
        </w:rPr>
        <w:t>polygraph</w:t>
      </w:r>
      <w:r>
        <w:t>, more generally and incorrectly referred to as the</w:t>
      </w:r>
      <w:r>
        <w:rPr>
          <w:rFonts w:ascii="PMingLiU" w:hAnsi="PMingLiU"/>
        </w:rPr>
        <w:t>“</w:t>
      </w:r>
      <w:r>
        <w:t>lie detector,” is a mechanical device that measures a person’s galvanic skin response, heart rate, and</w:t>
      </w:r>
    </w:p>
    <w:p w14:paraId="6F89A9CA" w14:textId="77777777" w:rsidR="00A325A9" w:rsidRDefault="00541BBA">
      <w:pPr>
        <w:pStyle w:val="BodyText"/>
        <w:spacing w:before="3"/>
        <w:ind w:left="1625" w:right="1428"/>
      </w:pPr>
      <w:r>
        <w:t xml:space="preserve">breathing </w:t>
      </w:r>
      <w:r>
        <w:rPr>
          <w:spacing w:val="-3"/>
        </w:rPr>
        <w:t xml:space="preserve">rate. </w:t>
      </w:r>
      <w:r>
        <w:t>The theory behind the polygraph is that if a person answers a question incorrectly,</w:t>
      </w:r>
      <w:r>
        <w:rPr>
          <w:spacing w:val="-11"/>
        </w:rPr>
        <w:t xml:space="preserve"> </w:t>
      </w:r>
      <w:r>
        <w:t>the</w:t>
      </w:r>
      <w:r>
        <w:rPr>
          <w:spacing w:val="-10"/>
        </w:rPr>
        <w:t xml:space="preserve"> </w:t>
      </w:r>
      <w:r>
        <w:t>body’s</w:t>
      </w:r>
      <w:r>
        <w:rPr>
          <w:spacing w:val="-10"/>
        </w:rPr>
        <w:t xml:space="preserve"> </w:t>
      </w:r>
      <w:r>
        <w:t>physiological</w:t>
      </w:r>
      <w:r>
        <w:rPr>
          <w:spacing w:val="-6"/>
        </w:rPr>
        <w:t xml:space="preserve"> </w:t>
      </w:r>
      <w:r>
        <w:t>responses</w:t>
      </w:r>
      <w:r>
        <w:rPr>
          <w:spacing w:val="-9"/>
        </w:rPr>
        <w:t xml:space="preserve"> </w:t>
      </w:r>
      <w:r>
        <w:t>will</w:t>
      </w:r>
      <w:r>
        <w:rPr>
          <w:spacing w:val="-11"/>
        </w:rPr>
        <w:t xml:space="preserve"> </w:t>
      </w:r>
      <w:r>
        <w:t>“reveal”</w:t>
      </w:r>
      <w:r>
        <w:rPr>
          <w:spacing w:val="-9"/>
        </w:rPr>
        <w:t xml:space="preserve"> </w:t>
      </w:r>
      <w:r>
        <w:t>the</w:t>
      </w:r>
      <w:r>
        <w:rPr>
          <w:spacing w:val="-8"/>
        </w:rPr>
        <w:t xml:space="preserve"> </w:t>
      </w:r>
      <w:r>
        <w:t>falsification</w:t>
      </w:r>
      <w:r>
        <w:rPr>
          <w:spacing w:val="-10"/>
        </w:rPr>
        <w:t xml:space="preserve"> </w:t>
      </w:r>
      <w:r>
        <w:t>through</w:t>
      </w:r>
      <w:r>
        <w:rPr>
          <w:spacing w:val="-10"/>
        </w:rPr>
        <w:t xml:space="preserve"> </w:t>
      </w:r>
      <w:r>
        <w:t xml:space="preserve">the recording mechanisms of the polygraph. Many governments in the world prohibit the use of polygraphs for employment screening purposes by most employers. Some agencies allow employers to use polygraphs as part of internal investigations of thefts or losses. But in those situations, the polygraph test should be </w:t>
      </w:r>
      <w:r>
        <w:rPr>
          <w:spacing w:val="-3"/>
        </w:rPr>
        <w:t xml:space="preserve">taken voluntarily, </w:t>
      </w:r>
      <w:r>
        <w:t xml:space="preserve">and the employee should be allowed to end the test </w:t>
      </w:r>
      <w:r>
        <w:rPr>
          <w:spacing w:val="-3"/>
        </w:rPr>
        <w:t xml:space="preserve">at </w:t>
      </w:r>
      <w:r>
        <w:t>any</w:t>
      </w:r>
      <w:r>
        <w:rPr>
          <w:spacing w:val="-4"/>
        </w:rPr>
        <w:t xml:space="preserve"> </w:t>
      </w:r>
      <w:r>
        <w:t>time.</w:t>
      </w:r>
    </w:p>
    <w:p w14:paraId="0F438CFE" w14:textId="77777777" w:rsidR="00A325A9" w:rsidRDefault="00541BBA">
      <w:pPr>
        <w:pStyle w:val="ListParagraph"/>
        <w:numPr>
          <w:ilvl w:val="1"/>
          <w:numId w:val="60"/>
        </w:numPr>
        <w:tabs>
          <w:tab w:val="left" w:pos="1675"/>
        </w:tabs>
        <w:spacing w:before="179"/>
        <w:rPr>
          <w:sz w:val="24"/>
        </w:rPr>
      </w:pPr>
      <w:r>
        <w:rPr>
          <w:sz w:val="24"/>
        </w:rPr>
        <w:t>Substance Abuse</w:t>
      </w:r>
      <w:r>
        <w:rPr>
          <w:spacing w:val="-3"/>
          <w:sz w:val="24"/>
        </w:rPr>
        <w:t xml:space="preserve"> </w:t>
      </w:r>
      <w:r>
        <w:rPr>
          <w:spacing w:val="-6"/>
          <w:sz w:val="24"/>
        </w:rPr>
        <w:t>Tests</w:t>
      </w:r>
    </w:p>
    <w:p w14:paraId="2D84A140" w14:textId="77777777" w:rsidR="00A325A9" w:rsidRDefault="00541BBA">
      <w:pPr>
        <w:pStyle w:val="BodyText"/>
        <w:spacing w:before="180"/>
        <w:ind w:left="1625" w:right="1546"/>
      </w:pPr>
      <w:r>
        <w:t>Substance abuse tests are measures intended to ensure a drug-free workplace. Concern about workplace safety issues and alcohol and/or chemical use in the workplace has prompted many employers to require employees/applicants to submit to drug tests.</w:t>
      </w:r>
    </w:p>
    <w:p w14:paraId="542AD7D6" w14:textId="77777777" w:rsidR="00A325A9" w:rsidRDefault="00541BBA">
      <w:pPr>
        <w:pStyle w:val="ListParagraph"/>
        <w:numPr>
          <w:ilvl w:val="1"/>
          <w:numId w:val="60"/>
        </w:numPr>
        <w:tabs>
          <w:tab w:val="left" w:pos="1675"/>
        </w:tabs>
        <w:spacing w:before="182"/>
        <w:rPr>
          <w:sz w:val="24"/>
        </w:rPr>
      </w:pPr>
      <w:r>
        <w:rPr>
          <w:sz w:val="24"/>
        </w:rPr>
        <w:t>Assessment Center</w:t>
      </w:r>
      <w:r>
        <w:rPr>
          <w:spacing w:val="-1"/>
          <w:sz w:val="24"/>
        </w:rPr>
        <w:t xml:space="preserve"> </w:t>
      </w:r>
      <w:r>
        <w:rPr>
          <w:sz w:val="24"/>
        </w:rPr>
        <w:t>(AC)</w:t>
      </w:r>
    </w:p>
    <w:p w14:paraId="0AA70071" w14:textId="77777777" w:rsidR="00A325A9" w:rsidRDefault="00541BBA">
      <w:pPr>
        <w:pStyle w:val="BodyText"/>
        <w:spacing w:before="180"/>
        <w:ind w:left="1625" w:right="1458"/>
      </w:pPr>
      <w:r>
        <w:t>An assessment center is not a place but an assessment composed of a series of evaluative exercises and tests used for selection and development. Most often used in the selection process when filling managerial openings, assessment centers consist of multiple exercises and are evaluated by multiple raters. In one assessment center, candidates go through a comprehensive interview, a pencil-and-paper test, individual and group simulations, and work exercises. Individual performance is then evaluated by a panel of trained raters.</w:t>
      </w:r>
    </w:p>
    <w:p w14:paraId="43C89E68" w14:textId="77777777" w:rsidR="00A325A9" w:rsidRDefault="00541BBA">
      <w:pPr>
        <w:pStyle w:val="BodyText"/>
        <w:spacing w:before="179"/>
        <w:ind w:left="1625" w:right="1431"/>
      </w:pPr>
      <w:r>
        <w:t>Again, AC is not necessarily a place but rather a method of evaluating candidates. They are content-valid work samples of a managerial job and are typically used to select internal employees with potential for promotion to managerial positions. Assessment centers can range from one day to one week in duration, but they generally have three characteristics: multiple means of assessment, multiple assesses, and multiple assessors.</w:t>
      </w:r>
    </w:p>
    <w:p w14:paraId="0271CDD5" w14:textId="77777777" w:rsidR="00A325A9" w:rsidRDefault="00541BBA">
      <w:pPr>
        <w:pStyle w:val="BodyText"/>
        <w:spacing w:before="182"/>
        <w:ind w:left="1625" w:right="2497"/>
      </w:pPr>
      <w:r>
        <w:t>In one example of an assessment center, candidates go through a battery of standardized tests conducted by trained assessors. Exercises may include</w:t>
      </w:r>
    </w:p>
    <w:p w14:paraId="62F213E2" w14:textId="77777777" w:rsidR="00A325A9" w:rsidRDefault="00541BBA">
      <w:pPr>
        <w:pStyle w:val="BodyText"/>
        <w:spacing w:line="293" w:lineRule="exact"/>
        <w:ind w:left="1625"/>
      </w:pPr>
      <w:r>
        <w:t>pencil-and-paper tests, comprehensive interviews, individual and/or group simulation</w:t>
      </w:r>
    </w:p>
    <w:p w14:paraId="7BF1A515" w14:textId="77777777" w:rsidR="00A325A9" w:rsidRDefault="00A325A9">
      <w:pPr>
        <w:spacing w:line="293" w:lineRule="exact"/>
        <w:sectPr w:rsidR="00A325A9">
          <w:pgSz w:w="11910" w:h="16850"/>
          <w:pgMar w:top="1320" w:right="0" w:bottom="280" w:left="360" w:header="891" w:footer="0" w:gutter="0"/>
          <w:cols w:space="720"/>
        </w:sectPr>
      </w:pPr>
    </w:p>
    <w:p w14:paraId="005721A0" w14:textId="77777777" w:rsidR="00A325A9" w:rsidRDefault="00541BBA">
      <w:pPr>
        <w:pStyle w:val="BodyText"/>
        <w:spacing w:before="90"/>
        <w:ind w:left="1625" w:right="971"/>
      </w:pPr>
      <w:r>
        <w:lastRenderedPageBreak/>
        <w:t>activities, in-basket exercises, and work-related performance tests. The results are evaluated by a panel of trained assessors.</w:t>
      </w:r>
    </w:p>
    <w:p w14:paraId="29B1A881" w14:textId="77777777" w:rsidR="00A325A9" w:rsidRDefault="00541BBA">
      <w:pPr>
        <w:pStyle w:val="BodyText"/>
        <w:spacing w:before="181"/>
        <w:ind w:left="1625" w:right="1546"/>
      </w:pPr>
      <w:r>
        <w:t>It is crucial that the tests and exercises in an assessment center reflect the content of the job for which individuals are being screened, and the types of problems faced on that job. For example, a technology communications organization used a series of assessment centers to hire employees who would interact with clients. The company found that these centers improved the selection process and also provided new employees with a good road map for individual development.</w:t>
      </w:r>
    </w:p>
    <w:p w14:paraId="1F9A2B3E" w14:textId="77777777" w:rsidR="00A325A9" w:rsidRDefault="00541BBA">
      <w:pPr>
        <w:pStyle w:val="ListParagraph"/>
        <w:numPr>
          <w:ilvl w:val="0"/>
          <w:numId w:val="70"/>
        </w:numPr>
        <w:tabs>
          <w:tab w:val="left" w:pos="1302"/>
        </w:tabs>
        <w:spacing w:before="179"/>
        <w:ind w:left="1301" w:hanging="244"/>
        <w:rPr>
          <w:b/>
          <w:sz w:val="24"/>
        </w:rPr>
      </w:pPr>
      <w:r>
        <w:rPr>
          <w:b/>
          <w:sz w:val="24"/>
        </w:rPr>
        <w:t>Job</w:t>
      </w:r>
      <w:r>
        <w:rPr>
          <w:b/>
          <w:spacing w:val="-2"/>
          <w:sz w:val="24"/>
        </w:rPr>
        <w:t xml:space="preserve"> </w:t>
      </w:r>
      <w:r>
        <w:rPr>
          <w:b/>
          <w:sz w:val="24"/>
        </w:rPr>
        <w:t>Interview</w:t>
      </w:r>
    </w:p>
    <w:p w14:paraId="7879AB3C" w14:textId="54297A6E" w:rsidR="00A325A9" w:rsidRDefault="00541BBA">
      <w:pPr>
        <w:pStyle w:val="BodyText"/>
        <w:spacing w:before="179"/>
        <w:ind w:left="1267" w:right="1458"/>
      </w:pPr>
      <w:r>
        <w:t>Job interviews are the most frequently used selection device, most organizations depend on them for making critical hiring decisions. Given their wide use, one might think that they are extremely valuable. The truth of the matter is that they are a high cost, damaging and ineffective selection device (low reliability and low validity). This is true even when they are in the hands of someone who has been trained to ask the right questions.</w:t>
      </w:r>
    </w:p>
    <w:p w14:paraId="6EAB0219" w14:textId="77777777" w:rsidR="00A325A9" w:rsidRDefault="00541BBA">
      <w:pPr>
        <w:pStyle w:val="BodyText"/>
        <w:spacing w:before="183"/>
        <w:ind w:left="1267" w:right="1366"/>
      </w:pPr>
      <w:r>
        <w:t>Selection interviewing of job applicants is done both to obtain additional information and to clarify information gathered throughout the selection process. Interviews are commonly conducted at two levels: first, as an initial screening interview to determine if the person has met minimum qualifications, and then later, as an in-depth interview with HR staff members and/or operating managers to determine if the person will fit into the designated work area. Before the in-depth interview, information from all available sources is pooled so that the interviewers can reconcile conflicting information that may have emerged from tests, application forms, and references.</w:t>
      </w:r>
    </w:p>
    <w:p w14:paraId="317C691A" w14:textId="77777777" w:rsidR="00A325A9" w:rsidRDefault="00541BBA">
      <w:pPr>
        <w:pStyle w:val="BodyText"/>
        <w:spacing w:before="179"/>
        <w:ind w:left="1267" w:right="1546"/>
      </w:pPr>
      <w:r>
        <w:t>Interviewing for selection is imperfect and should be focused on gathering valid information that has not been gained in other ways. Because selection interviewing is imperfect, the focus must be on techniques that minimize errors and provide the best information.</w:t>
      </w:r>
    </w:p>
    <w:p w14:paraId="0CD8D334" w14:textId="77777777" w:rsidR="00A325A9" w:rsidRDefault="00541BBA">
      <w:pPr>
        <w:pStyle w:val="BodyText"/>
        <w:spacing w:before="181"/>
        <w:ind w:left="1267" w:right="1528"/>
      </w:pPr>
      <w:r>
        <w:t>Interviews must be reliable and allow interviewers, despite their limitations, to pick the same applicant capabilities again and again. High intra-rater reliability (within the same interviewer) can be demonstrated, but only moderate to-low inter-rater reliability (across different interviewers) is generally shown. Inter-rater reliability becomes important when each of several interviewers is selecting employees from a pool of applicants, or if the employer uses team or panel interviews with multiple interviewers.</w:t>
      </w:r>
    </w:p>
    <w:p w14:paraId="752B33AD" w14:textId="77777777" w:rsidR="00A325A9" w:rsidRDefault="00541BBA">
      <w:pPr>
        <w:pStyle w:val="BodyText"/>
        <w:spacing w:before="179"/>
        <w:ind w:left="1267" w:right="1339"/>
      </w:pPr>
      <w:r>
        <w:t>Employers prefer to use interviews over other selection activities because they have high “face validity” (i.e., interviews make sense to employers). It is often assumed that if someone interviews well and the information obtained in the interview is useful, then the individual will be a good hire. However, an unstructured interview does not always provide much actual validity, causing a growth in the popularity of structured interviews. There are various types of selection interviews are used. They range from structured to unstructured, and they vary in terms of appropriateness for selection.</w:t>
      </w:r>
    </w:p>
    <w:p w14:paraId="156A601F" w14:textId="77777777" w:rsidR="00A325A9" w:rsidRDefault="00541BBA">
      <w:pPr>
        <w:pStyle w:val="ListParagraph"/>
        <w:numPr>
          <w:ilvl w:val="1"/>
          <w:numId w:val="70"/>
        </w:numPr>
        <w:tabs>
          <w:tab w:val="left" w:pos="1676"/>
        </w:tabs>
        <w:spacing w:before="182"/>
        <w:ind w:left="1675" w:hanging="421"/>
        <w:rPr>
          <w:sz w:val="24"/>
        </w:rPr>
      </w:pPr>
      <w:r>
        <w:rPr>
          <w:sz w:val="24"/>
        </w:rPr>
        <w:t>Structured vs. Unstructured</w:t>
      </w:r>
      <w:r>
        <w:rPr>
          <w:spacing w:val="-2"/>
          <w:sz w:val="24"/>
        </w:rPr>
        <w:t xml:space="preserve"> </w:t>
      </w:r>
      <w:r>
        <w:rPr>
          <w:sz w:val="24"/>
        </w:rPr>
        <w:t>Interviews</w:t>
      </w:r>
    </w:p>
    <w:p w14:paraId="2CF64ADF" w14:textId="77777777" w:rsidR="00A325A9" w:rsidRDefault="00541BBA">
      <w:pPr>
        <w:pStyle w:val="BodyText"/>
        <w:spacing w:before="180"/>
        <w:ind w:left="1625" w:right="971"/>
      </w:pPr>
      <w:r>
        <w:t>Unstructured or nondirective interviews generally have no set format. Structured or directive interviews generally identify questions and all applicants are asked the same</w:t>
      </w:r>
    </w:p>
    <w:p w14:paraId="7FA31D08" w14:textId="77777777" w:rsidR="00A325A9" w:rsidRDefault="00A325A9">
      <w:pPr>
        <w:sectPr w:rsidR="00A325A9">
          <w:pgSz w:w="11910" w:h="16850"/>
          <w:pgMar w:top="1320" w:right="0" w:bottom="280" w:left="360" w:header="891" w:footer="0" w:gutter="0"/>
          <w:cols w:space="720"/>
        </w:sectPr>
      </w:pPr>
    </w:p>
    <w:p w14:paraId="2F9DBBCF" w14:textId="77777777" w:rsidR="00A325A9" w:rsidRDefault="00541BBA">
      <w:pPr>
        <w:pStyle w:val="BodyText"/>
        <w:spacing w:before="90"/>
        <w:ind w:left="1625" w:right="1623"/>
      </w:pPr>
      <w:r>
        <w:lastRenderedPageBreak/>
        <w:t>questions. Sometimes acceptable responses are specified in advance and the responses are rated for appropriateness of content. While structured interviews may reduce spontaneity, they ensure that similar information will be gathered from all candidates. This makes it possible to compare qualifications and reduce equity concerns.</w:t>
      </w:r>
    </w:p>
    <w:p w14:paraId="513AD06F" w14:textId="564AA819" w:rsidR="00A325A9" w:rsidRDefault="00541BBA">
      <w:pPr>
        <w:pStyle w:val="BodyText"/>
        <w:spacing w:before="180"/>
        <w:ind w:left="1625" w:right="1546"/>
      </w:pPr>
      <w:r>
        <w:t>Semi-structured interviewing is more flexible than standardized methods such as the structured interview. Structured interviews keep the order and phrasing of the questions consistent across interviews to ensure consistency in the data being collected. In contrast, semi-structured interviews may prescribe a combination of questions and more general topics to cover. Questions in semi-structured interviews are more open-ended to allow interviewers to follow issues that diverge from the guide.</w:t>
      </w:r>
    </w:p>
    <w:p w14:paraId="585B232A" w14:textId="77777777" w:rsidR="00A325A9" w:rsidRDefault="00541BBA">
      <w:pPr>
        <w:pStyle w:val="BodyText"/>
        <w:spacing w:before="182"/>
        <w:ind w:left="1625" w:right="1419"/>
      </w:pPr>
      <w:r>
        <w:t>Competency interview (also referred to as situational, behavioral or competency based interview) questions are a style of semi-structured interviewing often used to evaluate a candidate's key competencies. In the following, we would discuss two frequently used types of semi-structured interview.</w:t>
      </w:r>
    </w:p>
    <w:p w14:paraId="3B60F13A" w14:textId="77777777" w:rsidR="00A325A9" w:rsidRDefault="00541BBA">
      <w:pPr>
        <w:pStyle w:val="ListParagraph"/>
        <w:numPr>
          <w:ilvl w:val="1"/>
          <w:numId w:val="70"/>
        </w:numPr>
        <w:tabs>
          <w:tab w:val="left" w:pos="1676"/>
        </w:tabs>
        <w:spacing w:before="179"/>
        <w:ind w:left="1675" w:hanging="421"/>
        <w:rPr>
          <w:sz w:val="24"/>
        </w:rPr>
      </w:pPr>
      <w:r>
        <w:rPr>
          <w:sz w:val="24"/>
        </w:rPr>
        <w:t>Situational</w:t>
      </w:r>
      <w:r>
        <w:rPr>
          <w:spacing w:val="-1"/>
          <w:sz w:val="24"/>
        </w:rPr>
        <w:t xml:space="preserve"> </w:t>
      </w:r>
      <w:r>
        <w:rPr>
          <w:sz w:val="24"/>
        </w:rPr>
        <w:t>Interview</w:t>
      </w:r>
    </w:p>
    <w:p w14:paraId="1113184A" w14:textId="77777777" w:rsidR="00A325A9" w:rsidRDefault="00541BBA">
      <w:pPr>
        <w:pStyle w:val="BodyText"/>
        <w:spacing w:before="180"/>
        <w:ind w:left="1625" w:right="1428"/>
      </w:pPr>
      <w:r>
        <w:t xml:space="preserve">The situational interview contains questions about how applicants might handle specific job situations. Interview questions and possible responses are based on job analysis and checked by job experts to ensure </w:t>
      </w:r>
      <w:r>
        <w:rPr>
          <w:spacing w:val="-3"/>
        </w:rPr>
        <w:t xml:space="preserve">content validity. </w:t>
      </w:r>
      <w:r>
        <w:t xml:space="preserve">The interviewer typically codes the suitability of the </w:t>
      </w:r>
      <w:r>
        <w:rPr>
          <w:spacing w:val="-5"/>
        </w:rPr>
        <w:t xml:space="preserve">answer, </w:t>
      </w:r>
      <w:r>
        <w:t xml:space="preserve">assigns point values, and adds up the total number of points each interviewee has received. A variation is termed the case study </w:t>
      </w:r>
      <w:r>
        <w:rPr>
          <w:spacing w:val="-3"/>
        </w:rPr>
        <w:t xml:space="preserve">interview, </w:t>
      </w:r>
      <w:r>
        <w:t xml:space="preserve">which requires a job candidate to diagnose and correct organizational challenges during the </w:t>
      </w:r>
      <w:r>
        <w:rPr>
          <w:spacing w:val="-3"/>
        </w:rPr>
        <w:t xml:space="preserve">interview. </w:t>
      </w:r>
      <w:r>
        <w:t>Situational interviews assess what the interviewee would consider to be the best option, not necessarily what they did in a similar</w:t>
      </w:r>
      <w:r>
        <w:rPr>
          <w:spacing w:val="-37"/>
        </w:rPr>
        <w:t xml:space="preserve"> </w:t>
      </w:r>
      <w:r>
        <w:t>situation.</w:t>
      </w:r>
    </w:p>
    <w:p w14:paraId="249776AC" w14:textId="77777777" w:rsidR="00A325A9" w:rsidRDefault="00541BBA">
      <w:pPr>
        <w:pStyle w:val="ListParagraph"/>
        <w:numPr>
          <w:ilvl w:val="1"/>
          <w:numId w:val="70"/>
        </w:numPr>
        <w:tabs>
          <w:tab w:val="left" w:pos="1676"/>
        </w:tabs>
        <w:spacing w:before="181"/>
        <w:ind w:left="1675" w:hanging="421"/>
        <w:rPr>
          <w:sz w:val="24"/>
        </w:rPr>
      </w:pPr>
      <w:r>
        <w:rPr>
          <w:sz w:val="24"/>
        </w:rPr>
        <w:t>Behavioral</w:t>
      </w:r>
      <w:r>
        <w:rPr>
          <w:spacing w:val="-1"/>
          <w:sz w:val="24"/>
        </w:rPr>
        <w:t xml:space="preserve"> </w:t>
      </w:r>
      <w:r>
        <w:rPr>
          <w:sz w:val="24"/>
        </w:rPr>
        <w:t>Interview</w:t>
      </w:r>
    </w:p>
    <w:p w14:paraId="61B06944" w14:textId="77777777" w:rsidR="00A325A9" w:rsidRDefault="00541BBA">
      <w:pPr>
        <w:pStyle w:val="BodyText"/>
        <w:spacing w:before="183" w:line="237" w:lineRule="auto"/>
        <w:ind w:left="1625" w:right="1458"/>
      </w:pPr>
      <w:r>
        <w:t xml:space="preserve">In the behavioral interview technique, applicants are asked to describe how they have performed a certain task or handled a problem in the past, which may predict future actions and show how applicants are best suited for current jobs. A recent study showed that “past behavior” interviews are better at identifying achievement at work than are situational interviews, because they focus on what applicants have actually done in real situations rather than on what they think they might do in hypothetical situations. An example of a behavioral interview line of questioning might be: </w:t>
      </w:r>
      <w:r>
        <w:rPr>
          <w:rFonts w:ascii="PMingLiU" w:hAnsi="PMingLiU"/>
        </w:rPr>
        <w:t>“</w:t>
      </w:r>
      <w:r>
        <w:t>Tell me about a time when you initiated a project. What was the situation? What did you do? What were the results?”</w:t>
      </w:r>
    </w:p>
    <w:p w14:paraId="47C34C2A" w14:textId="77777777" w:rsidR="00A325A9" w:rsidRDefault="00A325A9">
      <w:pPr>
        <w:spacing w:line="237" w:lineRule="auto"/>
        <w:sectPr w:rsidR="00A325A9">
          <w:pgSz w:w="11910" w:h="16850"/>
          <w:pgMar w:top="1320" w:right="0" w:bottom="280" w:left="360" w:header="891" w:footer="0" w:gutter="0"/>
          <w:cols w:space="720"/>
        </w:sectPr>
      </w:pPr>
    </w:p>
    <w:p w14:paraId="2A4DC7C4" w14:textId="6FA85B3D" w:rsidR="00A325A9" w:rsidRDefault="0087638C">
      <w:pPr>
        <w:pStyle w:val="BodyText"/>
        <w:rPr>
          <w:sz w:val="20"/>
        </w:rPr>
      </w:pPr>
      <w:r>
        <w:rPr>
          <w:noProof/>
          <w:sz w:val="20"/>
        </w:rPr>
        <w:lastRenderedPageBreak/>
        <w:pict w14:anchorId="28C115EB">
          <v:shape id="_x0000_s1468" style="position:absolute;margin-left:269.8pt;margin-top:6.6pt;width:165.9pt;height:152.55pt;z-index:-251145226" coordorigin="5756,-112" coordsize="3318,3051" path="m5756,1413r2,-72l5763,1270r9,-70l5784,1131r16,-67l5819,997r22,-66l5866,867r28,-63l5925,742r33,-59l5995,624r39,-57l6076,512r44,-53l6167,408r49,-49l6268,311r53,-45l6377,223r58,-41l6495,144r62,-36l6620,74r65,-31l6752,15r68,-26l6890,-34r72,-20l7034,-72r74,-14l7183,-97r76,-8l7337,-110r78,-2l7493,-110r77,5l7646,-97r75,11l7795,-72r73,18l7939,-34r70,23l8077,15r67,28l8209,74r64,34l8334,144r60,38l8452,223r56,43l8561,311r52,48l8662,408r47,51l8753,512r42,55l8834,624r37,59l8905,742r31,62l8964,867r25,64l9011,997r18,67l9045,1131r12,69l9066,1270r5,71l9073,1413r-2,72l9066,1556r-9,70l9045,1695r-16,68l9011,1830r-22,65l8964,1960r-28,62l8905,2084r-34,60l8834,2202r-39,57l8753,2314r-44,53l8662,2418r-49,50l8561,2515r-53,45l8452,2603r-58,41l8334,2682r-61,36l8209,2752r-65,31l8077,2812r-68,25l7939,2860r-71,21l7795,2898r-74,14l7646,2923r-76,9l7493,2937r-78,1l7337,2937r-78,-5l7183,2923r-75,-11l7034,2898r-72,-17l6890,2860r-70,-23l6752,2812r-67,-29l6620,2752r-63,-34l6495,2682r-60,-38l6377,2603r-56,-43l6268,2515r-52,-47l6167,2418r-47,-51l6076,2314r-42,-55l5995,2202r-37,-58l5925,2084r-31,-62l5866,1960r-25,-65l5819,1830r-19,-67l5784,1695r-12,-69l5763,1556r-5,-71l5756,1413xe" filled="f" strokecolor="#497dba" strokeweight=".16175mm">
            <v:path arrowok="t"/>
          </v:shape>
        </w:pict>
      </w:r>
      <w:r>
        <w:rPr>
          <w:noProof/>
          <w:sz w:val="20"/>
        </w:rPr>
        <w:pict w14:anchorId="55887975">
          <v:shape id="_x0000_s1469" type="#_x0000_t75" style="position:absolute;margin-left:269.8pt;margin-top:6.6pt;width:165.9pt;height:152.55pt;z-index:-251146250">
            <v:imagedata r:id="rId44" o:title=""/>
          </v:shape>
        </w:pict>
      </w:r>
      <w:r>
        <w:rPr>
          <w:noProof/>
          <w:sz w:val="20"/>
        </w:rPr>
        <w:pict w14:anchorId="65C19A36">
          <v:shape id="_x0000_s1471" type="#_x0000_t75" style="position:absolute;margin-left:266.8pt;margin-top:4.55pt;width:171.85pt;height:158.45pt;z-index:-251148298">
            <v:imagedata r:id="rId45" o:title=""/>
          </v:shape>
        </w:pict>
      </w:r>
      <w:r>
        <w:rPr>
          <w:noProof/>
          <w:sz w:val="20"/>
        </w:rPr>
        <w:pict w14:anchorId="493B5152">
          <v:shape id="_x0000_s1472" style="position:absolute;margin-left:155.25pt;margin-top:6.6pt;width:166.35pt;height:152.55pt;z-index:-251149322" coordorigin="3465,-112" coordsize="3327,3051" path="m3465,1413r2,-72l3472,1270r9,-70l3494,1131r15,-67l3528,997r22,-66l3575,867r28,-63l3634,742r34,-59l3705,624r39,-57l3786,512r45,-53l3878,408r49,-49l3978,311r54,-45l4088,223r58,-41l4206,144r62,-36l4332,74r65,-31l4464,15r69,-26l4603,-34r71,-20l4747,-72r74,-14l4896,-97r77,-8l5050,-110r78,-2l5207,-110r77,5l5360,-97r76,11l5510,-72r73,18l5654,-34r70,23l5793,15r67,28l5925,74r64,34l6051,144r60,38l6169,223r55,43l6278,311r52,48l6379,408r47,51l6471,512r42,55l6552,624r37,59l6622,742r32,62l6682,867r25,64l6729,997r19,67l6763,1131r12,69l6784,1270r6,71l6792,1413r-2,72l6784,1556r-9,70l6763,1695r-15,68l6729,1830r-22,65l6682,1960r-28,62l6622,2084r-33,60l6552,2202r-39,57l6471,2314r-45,53l6379,2418r-49,50l6278,2515r-54,45l6169,2603r-58,41l6051,2682r-62,36l5925,2752r-65,31l5793,2812r-69,25l5654,2860r-71,21l5510,2898r-74,14l5360,2923r-76,9l5207,2937r-79,1l5050,2937r-77,-5l4896,2923r-75,-11l4747,2898r-73,-17l4603,2860r-70,-23l4464,2812r-67,-29l4332,2752r-64,-34l4206,2682r-60,-38l4088,2603r-56,-43l3978,2515r-51,-47l3878,2418r-47,-51l3786,2314r-42,-55l3705,2202r-37,-58l3634,2084r-31,-62l3575,1960r-25,-65l3528,1830r-19,-67l3494,1695r-13,-69l3472,1556r-5,-71l3465,1413xe" filled="f" strokecolor="#497dba" strokeweight=".16175mm">
            <v:path arrowok="t"/>
          </v:shape>
        </w:pict>
      </w:r>
      <w:r>
        <w:rPr>
          <w:noProof/>
          <w:sz w:val="20"/>
        </w:rPr>
        <w:pict w14:anchorId="6631D090">
          <v:shape id="_x0000_s1473" type="#_x0000_t75" style="position:absolute;margin-left:155.25pt;margin-top:6.6pt;width:166.35pt;height:152.55pt;z-index:-251150346">
            <v:imagedata r:id="rId46" o:title=""/>
          </v:shape>
        </w:pict>
      </w:r>
      <w:r>
        <w:rPr>
          <w:noProof/>
          <w:sz w:val="20"/>
        </w:rPr>
        <w:pict w14:anchorId="2F05751A">
          <v:shape id="_x0000_s1475" type="#_x0000_t75" style="position:absolute;margin-left:153.65pt;margin-top:5.9pt;width:169.55pt;height:156.2pt;z-index:-251152394">
            <v:imagedata r:id="rId47" o:title=""/>
          </v:shape>
        </w:pict>
      </w:r>
    </w:p>
    <w:p w14:paraId="04F5823F" w14:textId="739E6CE8" w:rsidR="00A325A9" w:rsidRDefault="00541BBA">
      <w:pPr>
        <w:tabs>
          <w:tab w:val="left" w:pos="6827"/>
        </w:tabs>
        <w:spacing w:before="200"/>
        <w:ind w:left="4207"/>
        <w:rPr>
          <w:rFonts w:ascii="Microsoft JhengHei"/>
          <w:b/>
        </w:rPr>
      </w:pPr>
      <w:r>
        <w:rPr>
          <w:rFonts w:ascii="Microsoft JhengHei"/>
          <w:b/>
          <w:color w:val="FFFF00"/>
        </w:rPr>
        <w:t>Experiences</w:t>
      </w:r>
      <w:r>
        <w:rPr>
          <w:rFonts w:ascii="Microsoft JhengHei"/>
          <w:b/>
          <w:color w:val="FFFF00"/>
        </w:rPr>
        <w:tab/>
        <w:t>Simulation</w:t>
      </w:r>
    </w:p>
    <w:p w14:paraId="59926EC5" w14:textId="4F46089F" w:rsidR="00A325A9" w:rsidRDefault="0087638C">
      <w:pPr>
        <w:pStyle w:val="BodyText"/>
        <w:spacing w:before="5"/>
        <w:rPr>
          <w:rFonts w:ascii="Microsoft JhengHei"/>
          <w:b/>
          <w:sz w:val="26"/>
        </w:rPr>
      </w:pPr>
      <w:r>
        <w:rPr>
          <w:rFonts w:ascii="Microsoft JhengHei"/>
          <w:b/>
          <w:noProof/>
          <w:sz w:val="26"/>
        </w:rPr>
        <w:pict w14:anchorId="4CC59108">
          <v:shape id="_x0000_s1470" type="#_x0000_t75" style="position:absolute;margin-left:349.75pt;margin-top:39.75pt;width:5.5pt;height:5.5pt;z-index:-251147274">
            <v:imagedata r:id="rId48" o:title=""/>
          </v:shape>
        </w:pict>
      </w:r>
    </w:p>
    <w:p w14:paraId="61B06B22" w14:textId="77777777" w:rsidR="00A325A9" w:rsidRDefault="00A325A9">
      <w:pPr>
        <w:rPr>
          <w:rFonts w:ascii="Microsoft JhengHei"/>
          <w:sz w:val="26"/>
        </w:rPr>
        <w:sectPr w:rsidR="00A325A9">
          <w:pgSz w:w="11910" w:h="16850"/>
          <w:pgMar w:top="1320" w:right="0" w:bottom="280" w:left="360" w:header="891" w:footer="0" w:gutter="0"/>
          <w:cols w:space="720"/>
        </w:sectPr>
      </w:pPr>
    </w:p>
    <w:p w14:paraId="480AE2F3" w14:textId="7F6A2708" w:rsidR="00A325A9" w:rsidRDefault="0087638C">
      <w:pPr>
        <w:spacing w:before="54"/>
        <w:ind w:left="3240"/>
        <w:rPr>
          <w:rFonts w:ascii="Microsoft JhengHei"/>
          <w:b/>
          <w:sz w:val="19"/>
        </w:rPr>
      </w:pPr>
      <w:r>
        <w:rPr>
          <w:rFonts w:ascii="Microsoft JhengHei"/>
          <w:b/>
          <w:noProof/>
          <w:color w:val="FFFFFF"/>
          <w:sz w:val="19"/>
        </w:rPr>
        <w:pict w14:anchorId="26684DC7">
          <v:shape id="_x0000_s1474" type="#_x0000_t75" style="position:absolute;left:0;text-align:left;margin-left:235.2pt;margin-top:17.05pt;width:5.5pt;height:5.5pt;z-index:-251151370">
            <v:imagedata r:id="rId48" o:title=""/>
          </v:shape>
        </w:pict>
      </w:r>
      <w:r w:rsidR="00541BBA">
        <w:rPr>
          <w:rFonts w:ascii="Microsoft JhengHei"/>
          <w:b/>
          <w:color w:val="FFFFFF"/>
          <w:sz w:val="19"/>
        </w:rPr>
        <w:t>Behavioral Interview</w:t>
      </w:r>
    </w:p>
    <w:p w14:paraId="64B157D2" w14:textId="77777777" w:rsidR="00A325A9" w:rsidRDefault="00541BBA">
      <w:pPr>
        <w:spacing w:before="120"/>
        <w:ind w:left="304"/>
        <w:rPr>
          <w:rFonts w:ascii="Microsoft JhengHei"/>
          <w:b/>
        </w:rPr>
      </w:pPr>
      <w:r>
        <w:br w:type="column"/>
      </w:r>
      <w:r>
        <w:rPr>
          <w:rFonts w:ascii="Microsoft JhengHei"/>
          <w:b/>
          <w:color w:val="FFFF00"/>
        </w:rPr>
        <w:t>Perdition</w:t>
      </w:r>
    </w:p>
    <w:p w14:paraId="02830170" w14:textId="77777777" w:rsidR="00A325A9" w:rsidRDefault="00541BBA">
      <w:pPr>
        <w:spacing w:before="54"/>
        <w:ind w:left="230"/>
        <w:rPr>
          <w:rFonts w:ascii="Microsoft JhengHei"/>
          <w:b/>
          <w:sz w:val="19"/>
        </w:rPr>
      </w:pPr>
      <w:r>
        <w:br w:type="column"/>
      </w:r>
      <w:r>
        <w:rPr>
          <w:rFonts w:ascii="Microsoft JhengHei"/>
          <w:b/>
          <w:color w:val="FFFFFF"/>
          <w:sz w:val="19"/>
        </w:rPr>
        <w:t>Situational Interview</w:t>
      </w:r>
    </w:p>
    <w:p w14:paraId="76DAD99C" w14:textId="77777777" w:rsidR="00A325A9" w:rsidRDefault="00A325A9">
      <w:pPr>
        <w:rPr>
          <w:rFonts w:ascii="Microsoft JhengHei"/>
          <w:sz w:val="19"/>
        </w:rPr>
        <w:sectPr w:rsidR="00A325A9">
          <w:type w:val="continuous"/>
          <w:pgSz w:w="11910" w:h="16850"/>
          <w:pgMar w:top="1600" w:right="0" w:bottom="280" w:left="360" w:header="720" w:footer="720" w:gutter="0"/>
          <w:cols w:num="3" w:space="720" w:equalWidth="0">
            <w:col w:w="5137" w:space="40"/>
            <w:col w:w="1287" w:space="39"/>
            <w:col w:w="5047"/>
          </w:cols>
        </w:sectPr>
      </w:pPr>
    </w:p>
    <w:p w14:paraId="44DB3128" w14:textId="77777777" w:rsidR="00A325A9" w:rsidRDefault="00A325A9">
      <w:pPr>
        <w:pStyle w:val="BodyText"/>
        <w:rPr>
          <w:rFonts w:ascii="Microsoft JhengHei"/>
          <w:b/>
          <w:sz w:val="20"/>
        </w:rPr>
      </w:pPr>
    </w:p>
    <w:p w14:paraId="27F9A346" w14:textId="77777777" w:rsidR="00A325A9" w:rsidRDefault="00A325A9">
      <w:pPr>
        <w:pStyle w:val="BodyText"/>
        <w:rPr>
          <w:rFonts w:ascii="Microsoft JhengHei"/>
          <w:b/>
          <w:sz w:val="20"/>
        </w:rPr>
      </w:pPr>
    </w:p>
    <w:p w14:paraId="2EF982CE" w14:textId="77777777" w:rsidR="00A325A9" w:rsidRDefault="00A325A9">
      <w:pPr>
        <w:pStyle w:val="BodyText"/>
        <w:rPr>
          <w:rFonts w:ascii="Microsoft JhengHei"/>
          <w:b/>
          <w:sz w:val="20"/>
        </w:rPr>
      </w:pPr>
    </w:p>
    <w:p w14:paraId="351BF287" w14:textId="77777777" w:rsidR="00A325A9" w:rsidRDefault="00A325A9">
      <w:pPr>
        <w:pStyle w:val="BodyText"/>
        <w:spacing w:before="4"/>
        <w:rPr>
          <w:rFonts w:ascii="Microsoft JhengHei"/>
          <w:b/>
          <w:sz w:val="12"/>
        </w:rPr>
      </w:pPr>
    </w:p>
    <w:p w14:paraId="0C33E8C8" w14:textId="77777777" w:rsidR="00A325A9" w:rsidRDefault="00A325A9">
      <w:pPr>
        <w:rPr>
          <w:rFonts w:ascii="Microsoft JhengHei"/>
          <w:sz w:val="12"/>
        </w:rPr>
        <w:sectPr w:rsidR="00A325A9">
          <w:type w:val="continuous"/>
          <w:pgSz w:w="11910" w:h="16850"/>
          <w:pgMar w:top="1600" w:right="0" w:bottom="280" w:left="360" w:header="720" w:footer="720" w:gutter="0"/>
          <w:cols w:space="720"/>
        </w:sectPr>
      </w:pPr>
    </w:p>
    <w:p w14:paraId="3E75FBED" w14:textId="1FC4ED3B" w:rsidR="00A325A9" w:rsidRDefault="0087638C">
      <w:pPr>
        <w:spacing w:before="54" w:line="338" w:lineRule="auto"/>
        <w:ind w:left="2591" w:right="-7"/>
        <w:rPr>
          <w:rFonts w:ascii="Microsoft JhengHei"/>
          <w:sz w:val="19"/>
        </w:rPr>
      </w:pPr>
      <w:r>
        <w:rPr>
          <w:rFonts w:ascii="Microsoft JhengHei"/>
          <w:b/>
          <w:noProof/>
          <w:color w:val="FFFF00"/>
          <w:sz w:val="19"/>
        </w:rPr>
        <w:pict w14:anchorId="5B0BF919">
          <v:shape id="_x0000_s1461" style="position:absolute;left:0;text-align:left;margin-left:127.3pt;margin-top:59.4pt;width:76.55pt;height:17.9pt;z-index:-251138058" coordorigin="2906,3973" coordsize="1531,358" path="m2966,3973r1411,l4400,3978r19,13l4432,4010r5,23l4437,4330r-1531,l2906,4033r5,-23l2924,3991r19,-13l2966,3973xe" filled="f" strokecolor="#4f81bc" strokeweight=".48469mm">
            <v:path arrowok="t"/>
          </v:shape>
        </w:pict>
      </w:r>
      <w:r>
        <w:rPr>
          <w:rFonts w:ascii="Microsoft JhengHei"/>
          <w:b/>
          <w:noProof/>
          <w:color w:val="FFFF00"/>
          <w:sz w:val="19"/>
        </w:rPr>
        <w:pict w14:anchorId="2894A6B5">
          <v:shape id="_x0000_s1462" style="position:absolute;left:0;text-align:left;margin-left:127.3pt;margin-top:59.4pt;width:76.55pt;height:17.9pt;z-index:-251139082" coordorigin="2906,3973" coordsize="1531,358" path="m4377,3973r-1411,l2943,3978r-19,13l2911,4010r-5,23l2906,4330r1531,l4437,4033r-5,-23l4419,3991r-19,-13l4377,3973xe" fillcolor="#4f81bc" stroked="f">
            <v:path arrowok="t"/>
          </v:shape>
        </w:pict>
      </w:r>
      <w:r>
        <w:rPr>
          <w:rFonts w:ascii="Microsoft JhengHei"/>
          <w:b/>
          <w:noProof/>
          <w:color w:val="FFFF00"/>
          <w:sz w:val="19"/>
        </w:rPr>
        <w:pict w14:anchorId="0BBE9886">
          <v:shape id="_x0000_s1463" style="position:absolute;left:0;text-align:left;margin-left:127.3pt;margin-top:34.65pt;width:76.55pt;height:18.35pt;z-index:-251140106" coordorigin="2906,3479" coordsize="1531,367" path="m2967,3479r1408,l4399,3483r20,13l4432,3516r5,24l4437,3845r-1531,l2906,3540r5,-24l2924,3496r20,-13l2967,3479xe" filled="f" strokecolor="#4f81bc" strokeweight=".48469mm">
            <v:path arrowok="t"/>
          </v:shape>
        </w:pict>
      </w:r>
      <w:r>
        <w:rPr>
          <w:rFonts w:ascii="Microsoft JhengHei"/>
          <w:b/>
          <w:noProof/>
          <w:color w:val="FFFF00"/>
          <w:sz w:val="19"/>
        </w:rPr>
        <w:pict w14:anchorId="60BA1D36">
          <v:shape id="_x0000_s1464" style="position:absolute;left:0;text-align:left;margin-left:127.3pt;margin-top:34.65pt;width:76.55pt;height:18.35pt;z-index:-251141130" coordorigin="2906,3479" coordsize="1531,367" path="m4375,3479r-1408,l2944,3483r-20,13l2911,3516r-5,24l2906,3845r1531,l4437,3540r-5,-24l4419,3496r-20,-13l4375,3479xe" fillcolor="#4f81bc" stroked="f">
            <v:path arrowok="t"/>
          </v:shape>
        </w:pict>
      </w:r>
      <w:r>
        <w:rPr>
          <w:rFonts w:ascii="Microsoft JhengHei"/>
          <w:b/>
          <w:noProof/>
          <w:color w:val="FFFF00"/>
          <w:sz w:val="19"/>
        </w:rPr>
        <w:pict w14:anchorId="09AF2571">
          <v:shape id="_x0000_s1465" type="#_x0000_t75" style="position:absolute;left:0;text-align:left;margin-left:120.65pt;margin-top:5.6pt;width:24.75pt;height:23.4pt;z-index:-251142154">
            <v:imagedata r:id="rId49" o:title=""/>
          </v:shape>
        </w:pict>
      </w:r>
      <w:r>
        <w:rPr>
          <w:rFonts w:ascii="Microsoft JhengHei"/>
          <w:b/>
          <w:noProof/>
          <w:color w:val="FFFF00"/>
          <w:sz w:val="19"/>
        </w:rPr>
        <w:pict w14:anchorId="4D87A903">
          <v:shape id="_x0000_s1466" style="position:absolute;left:0;text-align:left;margin-left:127.3pt;margin-top:10.4pt;width:76.55pt;height:17.9pt;z-index:-251143178" coordorigin="2906,2993" coordsize="1531,358" path="m2966,2993r1411,l4400,2998r19,13l4432,3030r5,23l4437,3350r-1531,l2906,3053r5,-23l2924,3011r19,-13l2966,2993xe" filled="f" strokecolor="#4f81bc" strokeweight=".48469mm">
            <v:path arrowok="t"/>
          </v:shape>
        </w:pict>
      </w:r>
      <w:r>
        <w:rPr>
          <w:rFonts w:ascii="Microsoft JhengHei"/>
          <w:b/>
          <w:noProof/>
          <w:color w:val="FFFF00"/>
          <w:sz w:val="19"/>
        </w:rPr>
        <w:pict w14:anchorId="51C1BA9A">
          <v:shape id="_x0000_s1467" style="position:absolute;left:0;text-align:left;margin-left:127.3pt;margin-top:10.4pt;width:76.55pt;height:17.9pt;z-index:-251144202" coordorigin="2906,2993" coordsize="1531,358" path="m4377,2993r-1411,l2943,2998r-19,13l2911,3030r-5,23l2906,3350r1531,l4437,3053r-5,-23l4419,3011r-19,-13l4377,2993xe" fillcolor="#4f81bc" stroked="f">
            <v:path arrowok="t"/>
          </v:shape>
        </w:pict>
      </w:r>
      <w:r w:rsidR="00541BBA">
        <w:rPr>
          <w:rFonts w:ascii="Microsoft JhengHei"/>
          <w:b/>
          <w:color w:val="FFFF00"/>
          <w:sz w:val="19"/>
        </w:rPr>
        <w:t>S</w:t>
      </w:r>
      <w:r w:rsidR="00541BBA">
        <w:rPr>
          <w:rFonts w:ascii="Microsoft JhengHei"/>
          <w:color w:val="FFFFFF"/>
          <w:sz w:val="19"/>
        </w:rPr>
        <w:t xml:space="preserve">ituation </w:t>
      </w:r>
      <w:r w:rsidR="00541BBA">
        <w:rPr>
          <w:rFonts w:ascii="Microsoft JhengHei"/>
          <w:b/>
          <w:color w:val="FFFF00"/>
          <w:sz w:val="19"/>
        </w:rPr>
        <w:t>T</w:t>
      </w:r>
      <w:r w:rsidR="00541BBA">
        <w:rPr>
          <w:rFonts w:ascii="Microsoft JhengHei"/>
          <w:color w:val="FFFFFF"/>
          <w:sz w:val="19"/>
        </w:rPr>
        <w:t xml:space="preserve">ask </w:t>
      </w:r>
      <w:r w:rsidR="00541BBA">
        <w:rPr>
          <w:rFonts w:ascii="Microsoft JhengHei"/>
          <w:b/>
          <w:color w:val="FFFF00"/>
          <w:sz w:val="19"/>
        </w:rPr>
        <w:t>A</w:t>
      </w:r>
      <w:r w:rsidR="00541BBA">
        <w:rPr>
          <w:rFonts w:ascii="Microsoft JhengHei"/>
          <w:color w:val="FFFFFF"/>
          <w:sz w:val="19"/>
        </w:rPr>
        <w:t xml:space="preserve">ction </w:t>
      </w:r>
      <w:r w:rsidR="00541BBA">
        <w:rPr>
          <w:rFonts w:ascii="Microsoft JhengHei"/>
          <w:b/>
          <w:color w:val="FFFF00"/>
          <w:sz w:val="19"/>
        </w:rPr>
        <w:t>R</w:t>
      </w:r>
      <w:r w:rsidR="00541BBA">
        <w:rPr>
          <w:rFonts w:ascii="Microsoft JhengHei"/>
          <w:color w:val="FFFFFF"/>
          <w:sz w:val="19"/>
        </w:rPr>
        <w:t>esults</w:t>
      </w:r>
    </w:p>
    <w:p w14:paraId="4F4E8093" w14:textId="77777777" w:rsidR="00A325A9" w:rsidRDefault="00541BBA">
      <w:pPr>
        <w:spacing w:before="79" w:line="326" w:lineRule="auto"/>
        <w:ind w:left="771" w:right="3441" w:hanging="5"/>
        <w:rPr>
          <w:rFonts w:ascii="Microsoft JhengHei"/>
          <w:b/>
          <w:sz w:val="19"/>
        </w:rPr>
      </w:pPr>
      <w:r>
        <w:br w:type="column"/>
      </w:r>
      <w:r>
        <w:rPr>
          <w:rFonts w:ascii="Microsoft JhengHei"/>
          <w:b/>
          <w:sz w:val="19"/>
        </w:rPr>
        <w:t>Where and when? (Provide a context) What needed to be done?</w:t>
      </w:r>
    </w:p>
    <w:p w14:paraId="11A75A34" w14:textId="77777777" w:rsidR="00A325A9" w:rsidRDefault="00541BBA">
      <w:pPr>
        <w:spacing w:line="349" w:lineRule="exact"/>
        <w:ind w:left="766"/>
        <w:rPr>
          <w:rFonts w:ascii="Microsoft JhengHei"/>
          <w:b/>
          <w:sz w:val="19"/>
        </w:rPr>
      </w:pPr>
      <w:r>
        <w:rPr>
          <w:rFonts w:ascii="Microsoft JhengHei"/>
          <w:b/>
          <w:sz w:val="19"/>
        </w:rPr>
        <w:t>What did you do?</w:t>
      </w:r>
    </w:p>
    <w:p w14:paraId="5C3C255A" w14:textId="70DEF146" w:rsidR="00A325A9" w:rsidRDefault="0087638C">
      <w:pPr>
        <w:spacing w:before="160"/>
        <w:ind w:left="786"/>
        <w:rPr>
          <w:rFonts w:ascii="Microsoft JhengHei"/>
          <w:b/>
          <w:sz w:val="19"/>
        </w:rPr>
      </w:pPr>
      <w:r>
        <w:rPr>
          <w:rFonts w:ascii="Microsoft JhengHei"/>
          <w:b/>
          <w:noProof/>
          <w:sz w:val="19"/>
        </w:rPr>
        <w:pict w14:anchorId="33DB0011">
          <v:shape id="_x0000_s1459" style="position:absolute;left:0;text-align:left;margin-left:-45.05pt;margin-top:17.6pt;width:76.55pt;height:18.35pt;z-index:-251136010" coordorigin="2906,4459" coordsize="1531,367" path="m2967,4459r1408,l4399,4463r20,14l4432,4496r5,24l4437,4825r-1531,l2906,4520r5,-24l2924,4477r20,-14l2967,4459xe" filled="f" strokecolor="#4f81bc" strokeweight=".48469mm">
            <v:path arrowok="t"/>
          </v:shape>
        </w:pict>
      </w:r>
      <w:r>
        <w:rPr>
          <w:rFonts w:ascii="Microsoft JhengHei"/>
          <w:b/>
          <w:noProof/>
          <w:sz w:val="19"/>
        </w:rPr>
        <w:pict w14:anchorId="047E0052">
          <v:shape id="_x0000_s1460" style="position:absolute;left:0;text-align:left;margin-left:-45.05pt;margin-top:17.6pt;width:76.55pt;height:18.35pt;z-index:-251137034" coordorigin="2906,4459" coordsize="1531,367" path="m4375,4459r-1408,l2944,4463r-20,14l2911,4496r-5,24l2906,4825r1531,l4437,4520r-5,-24l4419,4477r-20,-14l4375,4459xe" fillcolor="#4f81bc" stroked="f">
            <v:path arrowok="t"/>
          </v:shape>
        </w:pict>
      </w:r>
      <w:r w:rsidR="00541BBA">
        <w:rPr>
          <w:rFonts w:ascii="Microsoft JhengHei"/>
          <w:b/>
          <w:sz w:val="19"/>
        </w:rPr>
        <w:t>What have you achieved?</w:t>
      </w:r>
    </w:p>
    <w:p w14:paraId="0A71CAD6" w14:textId="77777777" w:rsidR="00A325A9" w:rsidRDefault="00A325A9">
      <w:pPr>
        <w:rPr>
          <w:rFonts w:ascii="Microsoft JhengHei"/>
          <w:sz w:val="19"/>
        </w:rPr>
        <w:sectPr w:rsidR="00A325A9">
          <w:type w:val="continuous"/>
          <w:pgSz w:w="11910" w:h="16850"/>
          <w:pgMar w:top="1600" w:right="0" w:bottom="280" w:left="360" w:header="720" w:footer="720" w:gutter="0"/>
          <w:cols w:num="2" w:space="720" w:equalWidth="0">
            <w:col w:w="3407" w:space="40"/>
            <w:col w:w="8103"/>
          </w:cols>
        </w:sectPr>
      </w:pPr>
    </w:p>
    <w:p w14:paraId="4A7F1EC0" w14:textId="77777777" w:rsidR="00A325A9" w:rsidRDefault="00A325A9">
      <w:pPr>
        <w:pStyle w:val="BodyText"/>
        <w:spacing w:before="16"/>
        <w:rPr>
          <w:rFonts w:ascii="Microsoft JhengHei"/>
          <w:b/>
          <w:sz w:val="28"/>
        </w:rPr>
      </w:pPr>
    </w:p>
    <w:p w14:paraId="09CB8FA2" w14:textId="77777777" w:rsidR="00A325A9" w:rsidRDefault="00541BBA">
      <w:pPr>
        <w:pStyle w:val="BodyText"/>
        <w:spacing w:before="52"/>
        <w:ind w:left="1625" w:right="1667"/>
      </w:pPr>
      <w:r>
        <w:t>Source: Eder, R.W. &amp; Harris, M.M. (1999). The Employment Interview Handbook 2nd Edition. Thousand Oaks, California: SAGE Publications</w:t>
      </w:r>
    </w:p>
    <w:p w14:paraId="6151F232" w14:textId="77777777" w:rsidR="00A325A9" w:rsidRDefault="00A325A9">
      <w:pPr>
        <w:pStyle w:val="BodyText"/>
      </w:pPr>
    </w:p>
    <w:p w14:paraId="1FC558C9" w14:textId="77777777" w:rsidR="00A325A9" w:rsidRDefault="00A325A9">
      <w:pPr>
        <w:pStyle w:val="BodyText"/>
        <w:spacing w:before="5"/>
        <w:rPr>
          <w:sz w:val="29"/>
        </w:rPr>
      </w:pPr>
    </w:p>
    <w:p w14:paraId="70EBCAB8" w14:textId="77777777" w:rsidR="00A325A9" w:rsidRDefault="00541BBA">
      <w:pPr>
        <w:pStyle w:val="ListParagraph"/>
        <w:numPr>
          <w:ilvl w:val="1"/>
          <w:numId w:val="70"/>
        </w:numPr>
        <w:tabs>
          <w:tab w:val="left" w:pos="420"/>
        </w:tabs>
        <w:spacing w:before="0"/>
        <w:ind w:left="1675" w:right="8360" w:hanging="1675"/>
        <w:jc w:val="right"/>
        <w:rPr>
          <w:sz w:val="24"/>
        </w:rPr>
      </w:pPr>
      <w:r>
        <w:rPr>
          <w:spacing w:val="-6"/>
          <w:sz w:val="24"/>
        </w:rPr>
        <w:t>STAR</w:t>
      </w:r>
      <w:r>
        <w:rPr>
          <w:spacing w:val="-4"/>
          <w:sz w:val="24"/>
        </w:rPr>
        <w:t xml:space="preserve"> </w:t>
      </w:r>
      <w:r>
        <w:rPr>
          <w:sz w:val="24"/>
        </w:rPr>
        <w:t>technique</w:t>
      </w:r>
    </w:p>
    <w:p w14:paraId="20CCDB6C" w14:textId="77777777" w:rsidR="00A325A9" w:rsidRDefault="00541BBA">
      <w:pPr>
        <w:pStyle w:val="BodyText"/>
        <w:spacing w:before="180"/>
        <w:ind w:left="1625" w:right="1534"/>
      </w:pPr>
      <w:r>
        <w:t>The STAR (Situation, Task, Action, Results) format is a job interview technique used by interviewers to gather all the relevant information about a specific capability that the job requires. This interview format is said [by whom?] to have a higher degree of predictability of future on-the-job performance than the traditional interview. This technique is a behavioral interview technique.</w:t>
      </w:r>
    </w:p>
    <w:p w14:paraId="6E0A8B55" w14:textId="77777777" w:rsidR="00A325A9" w:rsidRDefault="00541BBA">
      <w:pPr>
        <w:pStyle w:val="ListParagraph"/>
        <w:numPr>
          <w:ilvl w:val="2"/>
          <w:numId w:val="70"/>
        </w:numPr>
        <w:tabs>
          <w:tab w:val="left" w:pos="603"/>
        </w:tabs>
        <w:ind w:left="2227" w:right="8444" w:hanging="2228"/>
        <w:jc w:val="right"/>
        <w:rPr>
          <w:sz w:val="24"/>
        </w:rPr>
      </w:pPr>
      <w:r>
        <w:rPr>
          <w:spacing w:val="-1"/>
          <w:sz w:val="24"/>
        </w:rPr>
        <w:t>Situation</w:t>
      </w:r>
    </w:p>
    <w:p w14:paraId="25903890" w14:textId="77777777" w:rsidR="00A325A9" w:rsidRDefault="00541BBA">
      <w:pPr>
        <w:pStyle w:val="BodyText"/>
        <w:spacing w:before="182"/>
        <w:ind w:left="1625" w:right="1546"/>
      </w:pPr>
      <w:r>
        <w:t>The</w:t>
      </w:r>
      <w:r>
        <w:rPr>
          <w:spacing w:val="-4"/>
        </w:rPr>
        <w:t xml:space="preserve"> </w:t>
      </w:r>
      <w:r>
        <w:t>interviewer</w:t>
      </w:r>
      <w:r>
        <w:rPr>
          <w:spacing w:val="-5"/>
        </w:rPr>
        <w:t xml:space="preserve"> </w:t>
      </w:r>
      <w:r>
        <w:t>wants</w:t>
      </w:r>
      <w:r>
        <w:rPr>
          <w:spacing w:val="-5"/>
        </w:rPr>
        <w:t xml:space="preserve"> </w:t>
      </w:r>
      <w:r>
        <w:rPr>
          <w:spacing w:val="-3"/>
        </w:rPr>
        <w:t>you</w:t>
      </w:r>
      <w:r>
        <w:rPr>
          <w:spacing w:val="-4"/>
        </w:rPr>
        <w:t xml:space="preserve"> </w:t>
      </w:r>
      <w:r>
        <w:t>to</w:t>
      </w:r>
      <w:r>
        <w:rPr>
          <w:spacing w:val="-3"/>
        </w:rPr>
        <w:t xml:space="preserve"> </w:t>
      </w:r>
      <w:r>
        <w:t>present</w:t>
      </w:r>
      <w:r>
        <w:rPr>
          <w:spacing w:val="-6"/>
        </w:rPr>
        <w:t xml:space="preserve"> </w:t>
      </w:r>
      <w:r>
        <w:t>a</w:t>
      </w:r>
      <w:r>
        <w:rPr>
          <w:spacing w:val="-4"/>
        </w:rPr>
        <w:t xml:space="preserve"> </w:t>
      </w:r>
      <w:r>
        <w:t>recent</w:t>
      </w:r>
      <w:r>
        <w:rPr>
          <w:spacing w:val="-4"/>
        </w:rPr>
        <w:t xml:space="preserve"> </w:t>
      </w:r>
      <w:r>
        <w:t>challenge</w:t>
      </w:r>
      <w:r>
        <w:rPr>
          <w:spacing w:val="-3"/>
        </w:rPr>
        <w:t xml:space="preserve"> </w:t>
      </w:r>
      <w:r>
        <w:t>and</w:t>
      </w:r>
      <w:r>
        <w:rPr>
          <w:spacing w:val="-6"/>
        </w:rPr>
        <w:t xml:space="preserve"> </w:t>
      </w:r>
      <w:r>
        <w:t>situation</w:t>
      </w:r>
      <w:r>
        <w:rPr>
          <w:spacing w:val="-3"/>
        </w:rPr>
        <w:t xml:space="preserve"> </w:t>
      </w:r>
      <w:r>
        <w:t>in</w:t>
      </w:r>
      <w:r>
        <w:rPr>
          <w:spacing w:val="-4"/>
        </w:rPr>
        <w:t xml:space="preserve"> </w:t>
      </w:r>
      <w:r>
        <w:t>which</w:t>
      </w:r>
      <w:r>
        <w:rPr>
          <w:spacing w:val="-3"/>
        </w:rPr>
        <w:t xml:space="preserve"> </w:t>
      </w:r>
      <w:r>
        <w:rPr>
          <w:spacing w:val="-2"/>
        </w:rPr>
        <w:t xml:space="preserve">you </w:t>
      </w:r>
      <w:r>
        <w:t>found</w:t>
      </w:r>
      <w:r>
        <w:rPr>
          <w:spacing w:val="-1"/>
        </w:rPr>
        <w:t xml:space="preserve"> </w:t>
      </w:r>
      <w:r>
        <w:rPr>
          <w:spacing w:val="-4"/>
        </w:rPr>
        <w:t>yourself.</w:t>
      </w:r>
    </w:p>
    <w:p w14:paraId="28D6A961" w14:textId="77777777" w:rsidR="00A325A9" w:rsidRDefault="00541BBA">
      <w:pPr>
        <w:pStyle w:val="ListParagraph"/>
        <w:numPr>
          <w:ilvl w:val="2"/>
          <w:numId w:val="70"/>
        </w:numPr>
        <w:tabs>
          <w:tab w:val="left" w:pos="2228"/>
        </w:tabs>
        <w:spacing w:before="179"/>
        <w:ind w:left="2227" w:hanging="603"/>
        <w:rPr>
          <w:sz w:val="24"/>
        </w:rPr>
      </w:pPr>
      <w:r>
        <w:rPr>
          <w:spacing w:val="-5"/>
          <w:sz w:val="24"/>
        </w:rPr>
        <w:t>Task</w:t>
      </w:r>
    </w:p>
    <w:p w14:paraId="4E2CC980" w14:textId="77777777" w:rsidR="00A325A9" w:rsidRDefault="00541BBA">
      <w:pPr>
        <w:pStyle w:val="BodyText"/>
        <w:spacing w:before="180"/>
        <w:ind w:left="1625" w:right="1546"/>
      </w:pPr>
      <w:r>
        <w:t>What</w:t>
      </w:r>
      <w:r>
        <w:rPr>
          <w:spacing w:val="-5"/>
        </w:rPr>
        <w:t xml:space="preserve"> </w:t>
      </w:r>
      <w:r>
        <w:t>did</w:t>
      </w:r>
      <w:r>
        <w:rPr>
          <w:spacing w:val="-4"/>
        </w:rPr>
        <w:t xml:space="preserve"> </w:t>
      </w:r>
      <w:r>
        <w:t>you</w:t>
      </w:r>
      <w:r>
        <w:rPr>
          <w:spacing w:val="-5"/>
        </w:rPr>
        <w:t xml:space="preserve"> </w:t>
      </w:r>
      <w:r>
        <w:t>have</w:t>
      </w:r>
      <w:r>
        <w:rPr>
          <w:spacing w:val="-4"/>
        </w:rPr>
        <w:t xml:space="preserve"> </w:t>
      </w:r>
      <w:r>
        <w:t>to</w:t>
      </w:r>
      <w:r>
        <w:rPr>
          <w:spacing w:val="-6"/>
        </w:rPr>
        <w:t xml:space="preserve"> </w:t>
      </w:r>
      <w:r>
        <w:t>achieve?</w:t>
      </w:r>
      <w:r>
        <w:rPr>
          <w:spacing w:val="-5"/>
        </w:rPr>
        <w:t xml:space="preserve"> </w:t>
      </w:r>
      <w:r>
        <w:t>The</w:t>
      </w:r>
      <w:r>
        <w:rPr>
          <w:spacing w:val="-6"/>
        </w:rPr>
        <w:t xml:space="preserve"> </w:t>
      </w:r>
      <w:r>
        <w:t>interviewer</w:t>
      </w:r>
      <w:r>
        <w:rPr>
          <w:spacing w:val="-2"/>
        </w:rPr>
        <w:t xml:space="preserve"> </w:t>
      </w:r>
      <w:r>
        <w:t>will</w:t>
      </w:r>
      <w:r>
        <w:rPr>
          <w:spacing w:val="-4"/>
        </w:rPr>
        <w:t xml:space="preserve"> </w:t>
      </w:r>
      <w:r>
        <w:t>be</w:t>
      </w:r>
      <w:r>
        <w:rPr>
          <w:spacing w:val="-5"/>
        </w:rPr>
        <w:t xml:space="preserve"> </w:t>
      </w:r>
      <w:r>
        <w:t>looking</w:t>
      </w:r>
      <w:r>
        <w:rPr>
          <w:spacing w:val="-6"/>
        </w:rPr>
        <w:t xml:space="preserve"> </w:t>
      </w:r>
      <w:r>
        <w:t>to</w:t>
      </w:r>
      <w:r>
        <w:rPr>
          <w:spacing w:val="-5"/>
        </w:rPr>
        <w:t xml:space="preserve"> </w:t>
      </w:r>
      <w:r>
        <w:t>see</w:t>
      </w:r>
      <w:r>
        <w:rPr>
          <w:spacing w:val="-3"/>
        </w:rPr>
        <w:t xml:space="preserve"> </w:t>
      </w:r>
      <w:r>
        <w:t>what</w:t>
      </w:r>
      <w:r>
        <w:rPr>
          <w:spacing w:val="-4"/>
        </w:rPr>
        <w:t xml:space="preserve"> </w:t>
      </w:r>
      <w:r>
        <w:t>you</w:t>
      </w:r>
      <w:r>
        <w:rPr>
          <w:spacing w:val="-3"/>
        </w:rPr>
        <w:t xml:space="preserve"> </w:t>
      </w:r>
      <w:r>
        <w:t>were trying to achieve from the</w:t>
      </w:r>
      <w:r>
        <w:rPr>
          <w:spacing w:val="-5"/>
        </w:rPr>
        <w:t xml:space="preserve"> </w:t>
      </w:r>
      <w:r>
        <w:t>situation.</w:t>
      </w:r>
    </w:p>
    <w:p w14:paraId="273B167B" w14:textId="77777777" w:rsidR="00A325A9" w:rsidRDefault="00541BBA">
      <w:pPr>
        <w:pStyle w:val="ListParagraph"/>
        <w:numPr>
          <w:ilvl w:val="2"/>
          <w:numId w:val="70"/>
        </w:numPr>
        <w:tabs>
          <w:tab w:val="left" w:pos="2228"/>
        </w:tabs>
        <w:spacing w:before="181"/>
        <w:ind w:left="2227" w:hanging="603"/>
        <w:rPr>
          <w:sz w:val="24"/>
        </w:rPr>
      </w:pPr>
      <w:r>
        <w:rPr>
          <w:sz w:val="24"/>
        </w:rPr>
        <w:t>Action</w:t>
      </w:r>
    </w:p>
    <w:p w14:paraId="20DA4480" w14:textId="77777777" w:rsidR="00A325A9" w:rsidRDefault="00541BBA">
      <w:pPr>
        <w:pStyle w:val="BodyText"/>
        <w:spacing w:before="179"/>
        <w:ind w:left="1625" w:right="1339"/>
      </w:pPr>
      <w:r>
        <w:t>What did you do? The interviewer will be looking for information on what you did, why you did it and what the alternatives were.</w:t>
      </w:r>
    </w:p>
    <w:p w14:paraId="7082B7D7" w14:textId="77777777" w:rsidR="00A325A9" w:rsidRDefault="00541BBA">
      <w:pPr>
        <w:pStyle w:val="ListParagraph"/>
        <w:numPr>
          <w:ilvl w:val="2"/>
          <w:numId w:val="70"/>
        </w:numPr>
        <w:tabs>
          <w:tab w:val="left" w:pos="2228"/>
        </w:tabs>
        <w:ind w:left="2227" w:hanging="603"/>
        <w:rPr>
          <w:sz w:val="24"/>
        </w:rPr>
      </w:pPr>
      <w:r>
        <w:rPr>
          <w:sz w:val="24"/>
        </w:rPr>
        <w:t>Results</w:t>
      </w:r>
    </w:p>
    <w:p w14:paraId="61D3AF09" w14:textId="1F9E347F" w:rsidR="00A325A9" w:rsidRDefault="0087638C">
      <w:pPr>
        <w:pStyle w:val="BodyText"/>
        <w:spacing w:before="180"/>
        <w:ind w:left="1625" w:right="1546"/>
      </w:pPr>
      <w:r>
        <w:rPr>
          <w:noProof/>
        </w:rPr>
        <w:pict w14:anchorId="1350A95C">
          <v:shape id="_x0000_s1476" style="position:absolute;left:0;text-align:left;margin-left:-7.15pt;margin-top:11.1pt;width:480pt;height:120.05pt;z-index:-251153418" coordorigin="218,12832" coordsize="9600,2401" o:spt="100" adj="0,,0" path="m2906,4871r5865,m2906,4385r5865,m2906,3891r5865,m2906,3405r5865,e" filled="f" strokecolor="#3c6695" strokeweight=".48478mm">
            <v:stroke joinstyle="round"/>
            <v:formulas/>
            <v:path arrowok="t" o:connecttype="segments"/>
          </v:shape>
        </w:pict>
      </w:r>
      <w:r w:rsidR="00541BBA">
        <w:t>What was the outcome of your actions? What did you achieve through your actions and did you meet your objectives? What did you learn from this experience and have</w:t>
      </w:r>
    </w:p>
    <w:p w14:paraId="10EED6E5" w14:textId="77777777" w:rsidR="00A325A9" w:rsidRDefault="00A325A9">
      <w:pPr>
        <w:sectPr w:rsidR="00A325A9">
          <w:type w:val="continuous"/>
          <w:pgSz w:w="11910" w:h="16850"/>
          <w:pgMar w:top="1600" w:right="0" w:bottom="280" w:left="360" w:header="720" w:footer="720" w:gutter="0"/>
          <w:cols w:space="720"/>
        </w:sectPr>
      </w:pPr>
    </w:p>
    <w:p w14:paraId="35B6D4E0" w14:textId="77777777" w:rsidR="00A325A9" w:rsidRDefault="00541BBA">
      <w:pPr>
        <w:pStyle w:val="BodyText"/>
        <w:spacing w:before="90"/>
        <w:ind w:left="1625"/>
      </w:pPr>
      <w:r>
        <w:lastRenderedPageBreak/>
        <w:t>you used this learning since?</w:t>
      </w:r>
    </w:p>
    <w:p w14:paraId="42116C5E" w14:textId="77777777" w:rsidR="00A325A9" w:rsidRDefault="00541BBA">
      <w:pPr>
        <w:pStyle w:val="ListParagraph"/>
        <w:numPr>
          <w:ilvl w:val="1"/>
          <w:numId w:val="70"/>
        </w:numPr>
        <w:tabs>
          <w:tab w:val="left" w:pos="1675"/>
        </w:tabs>
        <w:spacing w:before="181"/>
        <w:ind w:left="1675"/>
        <w:rPr>
          <w:sz w:val="24"/>
        </w:rPr>
      </w:pPr>
      <w:r>
        <w:rPr>
          <w:sz w:val="24"/>
        </w:rPr>
        <w:t xml:space="preserve">Other </w:t>
      </w:r>
      <w:r>
        <w:rPr>
          <w:spacing w:val="-3"/>
          <w:sz w:val="24"/>
        </w:rPr>
        <w:t xml:space="preserve">Types </w:t>
      </w:r>
      <w:r>
        <w:rPr>
          <w:sz w:val="24"/>
        </w:rPr>
        <w:t>of Interviews</w:t>
      </w:r>
    </w:p>
    <w:p w14:paraId="31772791" w14:textId="77777777" w:rsidR="00A325A9" w:rsidRDefault="00541BBA">
      <w:pPr>
        <w:pStyle w:val="ListParagraph"/>
        <w:numPr>
          <w:ilvl w:val="2"/>
          <w:numId w:val="70"/>
        </w:numPr>
        <w:tabs>
          <w:tab w:val="left" w:pos="2227"/>
        </w:tabs>
        <w:ind w:left="1646" w:right="1702" w:hanging="22"/>
        <w:jc w:val="both"/>
        <w:rPr>
          <w:sz w:val="24"/>
        </w:rPr>
      </w:pPr>
      <w:r>
        <w:rPr>
          <w:sz w:val="24"/>
        </w:rPr>
        <w:t>Prescreening</w:t>
      </w:r>
      <w:r>
        <w:rPr>
          <w:spacing w:val="-5"/>
          <w:sz w:val="24"/>
        </w:rPr>
        <w:t xml:space="preserve"> </w:t>
      </w:r>
      <w:r>
        <w:rPr>
          <w:sz w:val="24"/>
        </w:rPr>
        <w:t>interviews:</w:t>
      </w:r>
      <w:r>
        <w:rPr>
          <w:spacing w:val="-2"/>
          <w:sz w:val="24"/>
        </w:rPr>
        <w:t xml:space="preserve"> </w:t>
      </w:r>
      <w:r>
        <w:rPr>
          <w:sz w:val="24"/>
        </w:rPr>
        <w:t>are</w:t>
      </w:r>
      <w:r>
        <w:rPr>
          <w:spacing w:val="-7"/>
          <w:sz w:val="24"/>
        </w:rPr>
        <w:t xml:space="preserve"> </w:t>
      </w:r>
      <w:r>
        <w:rPr>
          <w:sz w:val="24"/>
        </w:rPr>
        <w:t>useful</w:t>
      </w:r>
      <w:r>
        <w:rPr>
          <w:spacing w:val="-6"/>
          <w:sz w:val="24"/>
        </w:rPr>
        <w:t xml:space="preserve"> </w:t>
      </w:r>
      <w:r>
        <w:rPr>
          <w:sz w:val="24"/>
        </w:rPr>
        <w:t>when</w:t>
      </w:r>
      <w:r>
        <w:rPr>
          <w:spacing w:val="-5"/>
          <w:sz w:val="24"/>
        </w:rPr>
        <w:t xml:space="preserve"> </w:t>
      </w:r>
      <w:r>
        <w:rPr>
          <w:sz w:val="24"/>
        </w:rPr>
        <w:t>an</w:t>
      </w:r>
      <w:r>
        <w:rPr>
          <w:spacing w:val="-4"/>
          <w:sz w:val="24"/>
        </w:rPr>
        <w:t xml:space="preserve"> </w:t>
      </w:r>
      <w:r>
        <w:rPr>
          <w:sz w:val="24"/>
        </w:rPr>
        <w:t>organization</w:t>
      </w:r>
      <w:r>
        <w:rPr>
          <w:spacing w:val="-4"/>
          <w:sz w:val="24"/>
        </w:rPr>
        <w:t xml:space="preserve"> </w:t>
      </w:r>
      <w:r>
        <w:rPr>
          <w:sz w:val="24"/>
        </w:rPr>
        <w:t>has</w:t>
      </w:r>
      <w:r>
        <w:rPr>
          <w:spacing w:val="-7"/>
          <w:sz w:val="24"/>
        </w:rPr>
        <w:t xml:space="preserve"> </w:t>
      </w:r>
      <w:r>
        <w:rPr>
          <w:sz w:val="24"/>
        </w:rPr>
        <w:t>a</w:t>
      </w:r>
      <w:r>
        <w:rPr>
          <w:spacing w:val="-6"/>
          <w:sz w:val="24"/>
        </w:rPr>
        <w:t xml:space="preserve"> </w:t>
      </w:r>
      <w:r>
        <w:rPr>
          <w:sz w:val="24"/>
        </w:rPr>
        <w:t>high</w:t>
      </w:r>
      <w:r>
        <w:rPr>
          <w:spacing w:val="-6"/>
          <w:sz w:val="24"/>
        </w:rPr>
        <w:t xml:space="preserve"> </w:t>
      </w:r>
      <w:r>
        <w:rPr>
          <w:sz w:val="24"/>
        </w:rPr>
        <w:t>volume</w:t>
      </w:r>
      <w:r>
        <w:rPr>
          <w:spacing w:val="-6"/>
          <w:sz w:val="24"/>
        </w:rPr>
        <w:t xml:space="preserve"> </w:t>
      </w:r>
      <w:r>
        <w:rPr>
          <w:sz w:val="24"/>
        </w:rPr>
        <w:t xml:space="preserve">of applicants </w:t>
      </w:r>
      <w:r>
        <w:rPr>
          <w:spacing w:val="-3"/>
          <w:sz w:val="24"/>
        </w:rPr>
        <w:t xml:space="preserve">for </w:t>
      </w:r>
      <w:r>
        <w:rPr>
          <w:sz w:val="24"/>
        </w:rPr>
        <w:t xml:space="preserve">a job and face-to-face interviews </w:t>
      </w:r>
      <w:r>
        <w:rPr>
          <w:spacing w:val="-3"/>
          <w:sz w:val="24"/>
        </w:rPr>
        <w:t xml:space="preserve">are </w:t>
      </w:r>
      <w:r>
        <w:rPr>
          <w:sz w:val="24"/>
        </w:rPr>
        <w:t>needed to judge prequalification factors.</w:t>
      </w:r>
    </w:p>
    <w:p w14:paraId="4335C236" w14:textId="091FB4A2" w:rsidR="00A325A9" w:rsidRDefault="00541BBA">
      <w:pPr>
        <w:pStyle w:val="ListParagraph"/>
        <w:numPr>
          <w:ilvl w:val="2"/>
          <w:numId w:val="70"/>
        </w:numPr>
        <w:tabs>
          <w:tab w:val="left" w:pos="2228"/>
        </w:tabs>
        <w:spacing w:before="179"/>
        <w:ind w:left="1646" w:right="1487" w:hanging="22"/>
        <w:rPr>
          <w:sz w:val="24"/>
        </w:rPr>
      </w:pPr>
      <w:r>
        <w:rPr>
          <w:sz w:val="24"/>
        </w:rPr>
        <w:t xml:space="preserve">Patterned interview is also called a </w:t>
      </w:r>
      <w:r>
        <w:rPr>
          <w:spacing w:val="-3"/>
          <w:sz w:val="24"/>
        </w:rPr>
        <w:t xml:space="preserve">targeted interview. </w:t>
      </w:r>
      <w:r>
        <w:rPr>
          <w:sz w:val="24"/>
        </w:rPr>
        <w:t xml:space="preserve">The interviewer asks each applicant questions that are from the same knowledge, skill, or ability area; the questions, </w:t>
      </w:r>
      <w:r>
        <w:rPr>
          <w:spacing w:val="-4"/>
          <w:sz w:val="24"/>
        </w:rPr>
        <w:t xml:space="preserve">however, </w:t>
      </w:r>
      <w:r>
        <w:rPr>
          <w:sz w:val="24"/>
        </w:rPr>
        <w:t xml:space="preserve">are not necessarily the same. Patterned interview a kind of structured </w:t>
      </w:r>
      <w:r>
        <w:rPr>
          <w:spacing w:val="-3"/>
          <w:sz w:val="24"/>
        </w:rPr>
        <w:t xml:space="preserve">interview, </w:t>
      </w:r>
      <w:r>
        <w:rPr>
          <w:sz w:val="24"/>
        </w:rPr>
        <w:t xml:space="preserve">frequently utilized in personnel choosing, which is modeled to cover specified particular regions, but at the same time to give the interviewer the option to steer the conversation </w:t>
      </w:r>
      <w:r>
        <w:rPr>
          <w:spacing w:val="-3"/>
          <w:sz w:val="24"/>
        </w:rPr>
        <w:t xml:space="preserve">into </w:t>
      </w:r>
      <w:r>
        <w:rPr>
          <w:sz w:val="24"/>
        </w:rPr>
        <w:t xml:space="preserve">side channels and pose queries on points which need to be cleared up. Commonly </w:t>
      </w:r>
      <w:r>
        <w:rPr>
          <w:spacing w:val="-3"/>
          <w:sz w:val="24"/>
        </w:rPr>
        <w:t xml:space="preserve">referred </w:t>
      </w:r>
      <w:r>
        <w:rPr>
          <w:sz w:val="24"/>
        </w:rPr>
        <w:t>to as semi structured</w:t>
      </w:r>
      <w:r>
        <w:rPr>
          <w:spacing w:val="-6"/>
          <w:sz w:val="24"/>
        </w:rPr>
        <w:t xml:space="preserve"> </w:t>
      </w:r>
      <w:r>
        <w:rPr>
          <w:spacing w:val="-3"/>
          <w:sz w:val="24"/>
        </w:rPr>
        <w:t>interview.</w:t>
      </w:r>
    </w:p>
    <w:p w14:paraId="006877F9" w14:textId="77777777" w:rsidR="00A325A9" w:rsidRDefault="00541BBA">
      <w:pPr>
        <w:pStyle w:val="ListParagraph"/>
        <w:numPr>
          <w:ilvl w:val="2"/>
          <w:numId w:val="70"/>
        </w:numPr>
        <w:tabs>
          <w:tab w:val="left" w:pos="2228"/>
        </w:tabs>
        <w:spacing w:before="182"/>
        <w:ind w:left="1646" w:right="1599" w:hanging="22"/>
        <w:rPr>
          <w:sz w:val="24"/>
        </w:rPr>
      </w:pPr>
      <w:r>
        <w:rPr>
          <w:sz w:val="24"/>
        </w:rPr>
        <w:t>Stress</w:t>
      </w:r>
      <w:r>
        <w:rPr>
          <w:spacing w:val="-5"/>
          <w:sz w:val="24"/>
        </w:rPr>
        <w:t xml:space="preserve"> </w:t>
      </w:r>
      <w:r>
        <w:rPr>
          <w:sz w:val="24"/>
        </w:rPr>
        <w:t>interview:</w:t>
      </w:r>
      <w:r>
        <w:rPr>
          <w:spacing w:val="-6"/>
          <w:sz w:val="24"/>
        </w:rPr>
        <w:t xml:space="preserve"> </w:t>
      </w:r>
      <w:r>
        <w:rPr>
          <w:sz w:val="24"/>
        </w:rPr>
        <w:t>the</w:t>
      </w:r>
      <w:r>
        <w:rPr>
          <w:spacing w:val="-4"/>
          <w:sz w:val="24"/>
        </w:rPr>
        <w:t xml:space="preserve"> </w:t>
      </w:r>
      <w:r>
        <w:rPr>
          <w:sz w:val="24"/>
        </w:rPr>
        <w:t>interviewer</w:t>
      </w:r>
      <w:r>
        <w:rPr>
          <w:spacing w:val="-4"/>
          <w:sz w:val="24"/>
        </w:rPr>
        <w:t xml:space="preserve"> </w:t>
      </w:r>
      <w:r>
        <w:rPr>
          <w:sz w:val="24"/>
        </w:rPr>
        <w:t>assumes</w:t>
      </w:r>
      <w:r>
        <w:rPr>
          <w:spacing w:val="-5"/>
          <w:sz w:val="24"/>
        </w:rPr>
        <w:t xml:space="preserve"> </w:t>
      </w:r>
      <w:r>
        <w:rPr>
          <w:sz w:val="24"/>
        </w:rPr>
        <w:t>an</w:t>
      </w:r>
      <w:r>
        <w:rPr>
          <w:spacing w:val="-4"/>
          <w:sz w:val="24"/>
        </w:rPr>
        <w:t xml:space="preserve"> </w:t>
      </w:r>
      <w:r>
        <w:rPr>
          <w:sz w:val="24"/>
        </w:rPr>
        <w:t>aggressive</w:t>
      </w:r>
      <w:r>
        <w:rPr>
          <w:spacing w:val="-4"/>
          <w:sz w:val="24"/>
        </w:rPr>
        <w:t xml:space="preserve"> </w:t>
      </w:r>
      <w:r>
        <w:rPr>
          <w:sz w:val="24"/>
        </w:rPr>
        <w:t>posture</w:t>
      </w:r>
      <w:r>
        <w:rPr>
          <w:spacing w:val="-6"/>
          <w:sz w:val="24"/>
        </w:rPr>
        <w:t xml:space="preserve"> </w:t>
      </w:r>
      <w:r>
        <w:rPr>
          <w:sz w:val="24"/>
        </w:rPr>
        <w:t>to</w:t>
      </w:r>
      <w:r>
        <w:rPr>
          <w:spacing w:val="-8"/>
          <w:sz w:val="24"/>
        </w:rPr>
        <w:t xml:space="preserve"> </w:t>
      </w:r>
      <w:r>
        <w:rPr>
          <w:sz w:val="24"/>
        </w:rPr>
        <w:t>see</w:t>
      </w:r>
      <w:r>
        <w:rPr>
          <w:spacing w:val="-4"/>
          <w:sz w:val="24"/>
        </w:rPr>
        <w:t xml:space="preserve"> </w:t>
      </w:r>
      <w:r>
        <w:rPr>
          <w:sz w:val="24"/>
        </w:rPr>
        <w:t>how</w:t>
      </w:r>
      <w:r>
        <w:rPr>
          <w:spacing w:val="-5"/>
          <w:sz w:val="24"/>
        </w:rPr>
        <w:t xml:space="preserve"> </w:t>
      </w:r>
      <w:r>
        <w:rPr>
          <w:sz w:val="24"/>
        </w:rPr>
        <w:t>the candidate responds to stressful situations. This style is used extensively in law enforcement, air traffic control, and similar high-stress</w:t>
      </w:r>
      <w:r>
        <w:rPr>
          <w:spacing w:val="-16"/>
          <w:sz w:val="24"/>
        </w:rPr>
        <w:t xml:space="preserve"> </w:t>
      </w:r>
      <w:r>
        <w:rPr>
          <w:sz w:val="24"/>
        </w:rPr>
        <w:t>industries.</w:t>
      </w:r>
    </w:p>
    <w:p w14:paraId="42CF4394" w14:textId="77777777" w:rsidR="00A325A9" w:rsidRDefault="00541BBA">
      <w:pPr>
        <w:pStyle w:val="ListParagraph"/>
        <w:numPr>
          <w:ilvl w:val="2"/>
          <w:numId w:val="70"/>
        </w:numPr>
        <w:tabs>
          <w:tab w:val="left" w:pos="2228"/>
        </w:tabs>
        <w:spacing w:before="179"/>
        <w:ind w:left="1646" w:right="1732" w:hanging="22"/>
        <w:rPr>
          <w:sz w:val="24"/>
        </w:rPr>
      </w:pPr>
      <w:r>
        <w:rPr>
          <w:sz w:val="24"/>
        </w:rPr>
        <w:t>Directive</w:t>
      </w:r>
      <w:r>
        <w:rPr>
          <w:spacing w:val="-8"/>
          <w:sz w:val="24"/>
        </w:rPr>
        <w:t xml:space="preserve"> </w:t>
      </w:r>
      <w:r>
        <w:rPr>
          <w:sz w:val="24"/>
        </w:rPr>
        <w:t>interviews:</w:t>
      </w:r>
      <w:r>
        <w:rPr>
          <w:spacing w:val="-6"/>
          <w:sz w:val="24"/>
        </w:rPr>
        <w:t xml:space="preserve"> </w:t>
      </w:r>
      <w:r>
        <w:rPr>
          <w:sz w:val="24"/>
        </w:rPr>
        <w:t>the</w:t>
      </w:r>
      <w:r>
        <w:rPr>
          <w:spacing w:val="-5"/>
          <w:sz w:val="24"/>
        </w:rPr>
        <w:t xml:space="preserve"> </w:t>
      </w:r>
      <w:r>
        <w:rPr>
          <w:sz w:val="24"/>
        </w:rPr>
        <w:t>interviewer</w:t>
      </w:r>
      <w:r>
        <w:rPr>
          <w:spacing w:val="-7"/>
          <w:sz w:val="24"/>
        </w:rPr>
        <w:t xml:space="preserve"> </w:t>
      </w:r>
      <w:r>
        <w:rPr>
          <w:sz w:val="24"/>
        </w:rPr>
        <w:t>poses</w:t>
      </w:r>
      <w:r>
        <w:rPr>
          <w:spacing w:val="-7"/>
          <w:sz w:val="24"/>
        </w:rPr>
        <w:t xml:space="preserve"> </w:t>
      </w:r>
      <w:r>
        <w:rPr>
          <w:sz w:val="24"/>
        </w:rPr>
        <w:t>specific</w:t>
      </w:r>
      <w:r>
        <w:rPr>
          <w:spacing w:val="-6"/>
          <w:sz w:val="24"/>
        </w:rPr>
        <w:t xml:space="preserve"> </w:t>
      </w:r>
      <w:r>
        <w:rPr>
          <w:sz w:val="24"/>
        </w:rPr>
        <w:t>questions</w:t>
      </w:r>
      <w:r>
        <w:rPr>
          <w:spacing w:val="-8"/>
          <w:sz w:val="24"/>
        </w:rPr>
        <w:t xml:space="preserve"> </w:t>
      </w:r>
      <w:r>
        <w:rPr>
          <w:sz w:val="24"/>
        </w:rPr>
        <w:t>to</w:t>
      </w:r>
      <w:r>
        <w:rPr>
          <w:spacing w:val="-7"/>
          <w:sz w:val="24"/>
        </w:rPr>
        <w:t xml:space="preserve"> </w:t>
      </w:r>
      <w:r>
        <w:rPr>
          <w:sz w:val="24"/>
        </w:rPr>
        <w:t>the</w:t>
      </w:r>
      <w:r>
        <w:rPr>
          <w:spacing w:val="-7"/>
          <w:sz w:val="24"/>
        </w:rPr>
        <w:t xml:space="preserve"> </w:t>
      </w:r>
      <w:r>
        <w:rPr>
          <w:sz w:val="24"/>
        </w:rPr>
        <w:t xml:space="preserve">candidate and </w:t>
      </w:r>
      <w:r>
        <w:rPr>
          <w:spacing w:val="-3"/>
          <w:sz w:val="24"/>
        </w:rPr>
        <w:t xml:space="preserve">keeps </w:t>
      </w:r>
      <w:r>
        <w:rPr>
          <w:sz w:val="24"/>
        </w:rPr>
        <w:t>control. This type of interview is highly</w:t>
      </w:r>
      <w:r>
        <w:rPr>
          <w:spacing w:val="-5"/>
          <w:sz w:val="24"/>
        </w:rPr>
        <w:t xml:space="preserve"> </w:t>
      </w:r>
      <w:r>
        <w:rPr>
          <w:sz w:val="24"/>
        </w:rPr>
        <w:t>structured.</w:t>
      </w:r>
    </w:p>
    <w:p w14:paraId="2460607B" w14:textId="77777777" w:rsidR="00A325A9" w:rsidRDefault="00541BBA">
      <w:pPr>
        <w:pStyle w:val="ListParagraph"/>
        <w:numPr>
          <w:ilvl w:val="2"/>
          <w:numId w:val="70"/>
        </w:numPr>
        <w:tabs>
          <w:tab w:val="left" w:pos="2228"/>
        </w:tabs>
        <w:ind w:left="1646" w:right="2069" w:hanging="22"/>
        <w:rPr>
          <w:sz w:val="24"/>
        </w:rPr>
      </w:pPr>
      <w:r>
        <w:rPr>
          <w:sz w:val="24"/>
        </w:rPr>
        <w:t>Nondirective</w:t>
      </w:r>
      <w:r>
        <w:rPr>
          <w:spacing w:val="-9"/>
          <w:sz w:val="24"/>
        </w:rPr>
        <w:t xml:space="preserve"> </w:t>
      </w:r>
      <w:r>
        <w:rPr>
          <w:sz w:val="24"/>
        </w:rPr>
        <w:t>interviews,</w:t>
      </w:r>
      <w:r>
        <w:rPr>
          <w:spacing w:val="-7"/>
          <w:sz w:val="24"/>
        </w:rPr>
        <w:t xml:space="preserve"> </w:t>
      </w:r>
      <w:r>
        <w:rPr>
          <w:sz w:val="24"/>
        </w:rPr>
        <w:t>the</w:t>
      </w:r>
      <w:r>
        <w:rPr>
          <w:spacing w:val="-6"/>
          <w:sz w:val="24"/>
        </w:rPr>
        <w:t xml:space="preserve"> </w:t>
      </w:r>
      <w:r>
        <w:rPr>
          <w:sz w:val="24"/>
        </w:rPr>
        <w:t>interviewer</w:t>
      </w:r>
      <w:r>
        <w:rPr>
          <w:spacing w:val="-6"/>
          <w:sz w:val="24"/>
        </w:rPr>
        <w:t xml:space="preserve"> </w:t>
      </w:r>
      <w:r>
        <w:rPr>
          <w:sz w:val="24"/>
        </w:rPr>
        <w:t>asks</w:t>
      </w:r>
      <w:r>
        <w:rPr>
          <w:spacing w:val="-6"/>
          <w:sz w:val="24"/>
        </w:rPr>
        <w:t xml:space="preserve"> </w:t>
      </w:r>
      <w:r>
        <w:rPr>
          <w:sz w:val="24"/>
        </w:rPr>
        <w:t>open</w:t>
      </w:r>
      <w:r>
        <w:rPr>
          <w:spacing w:val="-7"/>
          <w:sz w:val="24"/>
        </w:rPr>
        <w:t xml:space="preserve"> </w:t>
      </w:r>
      <w:r>
        <w:rPr>
          <w:sz w:val="24"/>
        </w:rPr>
        <w:t>questions</w:t>
      </w:r>
      <w:r>
        <w:rPr>
          <w:spacing w:val="-6"/>
          <w:sz w:val="24"/>
        </w:rPr>
        <w:t xml:space="preserve"> </w:t>
      </w:r>
      <w:r>
        <w:rPr>
          <w:sz w:val="24"/>
        </w:rPr>
        <w:t>and</w:t>
      </w:r>
      <w:r>
        <w:rPr>
          <w:spacing w:val="-8"/>
          <w:sz w:val="24"/>
        </w:rPr>
        <w:t xml:space="preserve"> </w:t>
      </w:r>
      <w:r>
        <w:rPr>
          <w:sz w:val="24"/>
        </w:rPr>
        <w:t>provides general direction but allows the applicant to guide the</w:t>
      </w:r>
      <w:r>
        <w:rPr>
          <w:spacing w:val="-13"/>
          <w:sz w:val="24"/>
        </w:rPr>
        <w:t xml:space="preserve"> </w:t>
      </w:r>
      <w:r>
        <w:rPr>
          <w:sz w:val="24"/>
        </w:rPr>
        <w:t>process.</w:t>
      </w:r>
    </w:p>
    <w:p w14:paraId="20621D23" w14:textId="77777777" w:rsidR="00A325A9" w:rsidRDefault="00541BBA">
      <w:pPr>
        <w:pStyle w:val="ListParagraph"/>
        <w:numPr>
          <w:ilvl w:val="2"/>
          <w:numId w:val="70"/>
        </w:numPr>
        <w:tabs>
          <w:tab w:val="left" w:pos="2228"/>
        </w:tabs>
        <w:ind w:left="1646" w:right="1656" w:hanging="22"/>
        <w:rPr>
          <w:sz w:val="24"/>
        </w:rPr>
      </w:pPr>
      <w:r>
        <w:rPr>
          <w:sz w:val="24"/>
        </w:rPr>
        <w:t>Group</w:t>
      </w:r>
      <w:r>
        <w:rPr>
          <w:spacing w:val="-6"/>
          <w:sz w:val="24"/>
        </w:rPr>
        <w:t xml:space="preserve"> </w:t>
      </w:r>
      <w:r>
        <w:rPr>
          <w:sz w:val="24"/>
        </w:rPr>
        <w:t>interviews:</w:t>
      </w:r>
      <w:r>
        <w:rPr>
          <w:spacing w:val="-7"/>
          <w:sz w:val="24"/>
        </w:rPr>
        <w:t xml:space="preserve"> </w:t>
      </w:r>
      <w:r>
        <w:rPr>
          <w:sz w:val="24"/>
        </w:rPr>
        <w:t>One</w:t>
      </w:r>
      <w:r>
        <w:rPr>
          <w:spacing w:val="-4"/>
          <w:sz w:val="24"/>
        </w:rPr>
        <w:t xml:space="preserve"> </w:t>
      </w:r>
      <w:r>
        <w:rPr>
          <w:sz w:val="24"/>
        </w:rPr>
        <w:t>type</w:t>
      </w:r>
      <w:r>
        <w:rPr>
          <w:spacing w:val="-5"/>
          <w:sz w:val="24"/>
        </w:rPr>
        <w:t xml:space="preserve"> </w:t>
      </w:r>
      <w:r>
        <w:rPr>
          <w:sz w:val="24"/>
        </w:rPr>
        <w:t>is</w:t>
      </w:r>
      <w:r>
        <w:rPr>
          <w:spacing w:val="-6"/>
          <w:sz w:val="24"/>
        </w:rPr>
        <w:t xml:space="preserve"> </w:t>
      </w:r>
      <w:r>
        <w:rPr>
          <w:sz w:val="24"/>
        </w:rPr>
        <w:t>where</w:t>
      </w:r>
      <w:r>
        <w:rPr>
          <w:spacing w:val="-7"/>
          <w:sz w:val="24"/>
        </w:rPr>
        <w:t xml:space="preserve"> </w:t>
      </w:r>
      <w:r>
        <w:rPr>
          <w:sz w:val="24"/>
        </w:rPr>
        <w:t>there</w:t>
      </w:r>
      <w:r>
        <w:rPr>
          <w:spacing w:val="-6"/>
          <w:sz w:val="24"/>
        </w:rPr>
        <w:t xml:space="preserve"> </w:t>
      </w:r>
      <w:r>
        <w:rPr>
          <w:sz w:val="24"/>
        </w:rPr>
        <w:t>are</w:t>
      </w:r>
      <w:r>
        <w:rPr>
          <w:spacing w:val="-4"/>
          <w:sz w:val="24"/>
        </w:rPr>
        <w:t xml:space="preserve"> </w:t>
      </w:r>
      <w:r>
        <w:rPr>
          <w:sz w:val="24"/>
        </w:rPr>
        <w:t>multiple</w:t>
      </w:r>
      <w:r>
        <w:rPr>
          <w:spacing w:val="-6"/>
          <w:sz w:val="24"/>
        </w:rPr>
        <w:t xml:space="preserve"> </w:t>
      </w:r>
      <w:r>
        <w:rPr>
          <w:sz w:val="24"/>
        </w:rPr>
        <w:t>job</w:t>
      </w:r>
      <w:r>
        <w:rPr>
          <w:spacing w:val="-6"/>
          <w:sz w:val="24"/>
        </w:rPr>
        <w:t xml:space="preserve"> </w:t>
      </w:r>
      <w:r>
        <w:rPr>
          <w:sz w:val="24"/>
        </w:rPr>
        <w:t>candidates</w:t>
      </w:r>
      <w:r>
        <w:rPr>
          <w:spacing w:val="-4"/>
          <w:sz w:val="24"/>
        </w:rPr>
        <w:t xml:space="preserve"> </w:t>
      </w:r>
      <w:r>
        <w:rPr>
          <w:sz w:val="24"/>
        </w:rPr>
        <w:t>that</w:t>
      </w:r>
      <w:r>
        <w:rPr>
          <w:spacing w:val="-5"/>
          <w:sz w:val="24"/>
        </w:rPr>
        <w:t xml:space="preserve"> </w:t>
      </w:r>
      <w:r>
        <w:rPr>
          <w:sz w:val="24"/>
        </w:rPr>
        <w:t xml:space="preserve">are interviewed by one or more interviewers </w:t>
      </w:r>
      <w:r>
        <w:rPr>
          <w:spacing w:val="-3"/>
          <w:sz w:val="24"/>
        </w:rPr>
        <w:t xml:space="preserve">at </w:t>
      </w:r>
      <w:r>
        <w:rPr>
          <w:sz w:val="24"/>
        </w:rPr>
        <w:t xml:space="preserve">the same time. This type of group interview is usually done only where the job duties are clearly defined and where numerous candidates </w:t>
      </w:r>
      <w:r>
        <w:rPr>
          <w:spacing w:val="-3"/>
          <w:sz w:val="24"/>
        </w:rPr>
        <w:t xml:space="preserve">can </w:t>
      </w:r>
      <w:r>
        <w:rPr>
          <w:sz w:val="24"/>
        </w:rPr>
        <w:t xml:space="preserve">be informed and/or </w:t>
      </w:r>
      <w:r>
        <w:rPr>
          <w:spacing w:val="-3"/>
          <w:sz w:val="24"/>
        </w:rPr>
        <w:t xml:space="preserve">asked </w:t>
      </w:r>
      <w:r>
        <w:rPr>
          <w:sz w:val="24"/>
        </w:rPr>
        <w:t>about job</w:t>
      </w:r>
      <w:r>
        <w:rPr>
          <w:spacing w:val="-9"/>
          <w:sz w:val="24"/>
        </w:rPr>
        <w:t xml:space="preserve"> </w:t>
      </w:r>
      <w:r>
        <w:rPr>
          <w:sz w:val="24"/>
        </w:rPr>
        <w:t>requirements.</w:t>
      </w:r>
    </w:p>
    <w:p w14:paraId="6F048202" w14:textId="77777777" w:rsidR="00A325A9" w:rsidRDefault="00541BBA">
      <w:pPr>
        <w:pStyle w:val="BodyText"/>
        <w:spacing w:before="179"/>
        <w:ind w:left="1646" w:right="1546" w:hanging="22"/>
      </w:pPr>
      <w:r>
        <w:t>The more common type of group interviews is where there are multiple people in an organization that serve as interviewers for a single job candidate. Each interviewer serves a different purpose and screens the candidate for specific qualities.</w:t>
      </w:r>
    </w:p>
    <w:p w14:paraId="1AFC6CB5" w14:textId="77777777" w:rsidR="00A325A9" w:rsidRDefault="00541BBA">
      <w:pPr>
        <w:pStyle w:val="ListParagraph"/>
        <w:numPr>
          <w:ilvl w:val="2"/>
          <w:numId w:val="70"/>
        </w:numPr>
        <w:tabs>
          <w:tab w:val="left" w:pos="2227"/>
        </w:tabs>
        <w:spacing w:before="182"/>
        <w:ind w:left="1646" w:right="1656" w:hanging="22"/>
        <w:rPr>
          <w:sz w:val="24"/>
        </w:rPr>
      </w:pPr>
      <w:r>
        <w:rPr>
          <w:sz w:val="24"/>
        </w:rPr>
        <w:t>Panel Interview: Group interviews can be further described as team interviews and</w:t>
      </w:r>
      <w:r>
        <w:rPr>
          <w:spacing w:val="-5"/>
          <w:sz w:val="24"/>
        </w:rPr>
        <w:t xml:space="preserve"> </w:t>
      </w:r>
      <w:r>
        <w:rPr>
          <w:sz w:val="24"/>
        </w:rPr>
        <w:t>panel</w:t>
      </w:r>
      <w:r>
        <w:rPr>
          <w:spacing w:val="-2"/>
          <w:sz w:val="24"/>
        </w:rPr>
        <w:t xml:space="preserve"> </w:t>
      </w:r>
      <w:r>
        <w:rPr>
          <w:sz w:val="24"/>
        </w:rPr>
        <w:t>interviews.</w:t>
      </w:r>
      <w:r>
        <w:rPr>
          <w:spacing w:val="-5"/>
          <w:sz w:val="24"/>
        </w:rPr>
        <w:t xml:space="preserve"> </w:t>
      </w:r>
      <w:r>
        <w:rPr>
          <w:sz w:val="24"/>
        </w:rPr>
        <w:t>A</w:t>
      </w:r>
      <w:r>
        <w:rPr>
          <w:spacing w:val="-5"/>
          <w:sz w:val="24"/>
        </w:rPr>
        <w:t xml:space="preserve"> </w:t>
      </w:r>
      <w:r>
        <w:rPr>
          <w:sz w:val="24"/>
        </w:rPr>
        <w:t>team</w:t>
      </w:r>
      <w:r>
        <w:rPr>
          <w:spacing w:val="-3"/>
          <w:sz w:val="24"/>
        </w:rPr>
        <w:t xml:space="preserve"> </w:t>
      </w:r>
      <w:r>
        <w:rPr>
          <w:sz w:val="24"/>
        </w:rPr>
        <w:t>interview</w:t>
      </w:r>
      <w:r>
        <w:rPr>
          <w:spacing w:val="-3"/>
          <w:sz w:val="24"/>
        </w:rPr>
        <w:t xml:space="preserve"> </w:t>
      </w:r>
      <w:r>
        <w:rPr>
          <w:sz w:val="24"/>
        </w:rPr>
        <w:t>is</w:t>
      </w:r>
      <w:r>
        <w:rPr>
          <w:spacing w:val="-5"/>
          <w:sz w:val="24"/>
        </w:rPr>
        <w:t xml:space="preserve"> </w:t>
      </w:r>
      <w:r>
        <w:rPr>
          <w:sz w:val="24"/>
        </w:rPr>
        <w:t>used</w:t>
      </w:r>
      <w:r>
        <w:rPr>
          <w:spacing w:val="-5"/>
          <w:sz w:val="24"/>
        </w:rPr>
        <w:t xml:space="preserve"> </w:t>
      </w:r>
      <w:r>
        <w:rPr>
          <w:sz w:val="24"/>
        </w:rPr>
        <w:t>in</w:t>
      </w:r>
      <w:r>
        <w:rPr>
          <w:spacing w:val="-4"/>
          <w:sz w:val="24"/>
        </w:rPr>
        <w:t xml:space="preserve"> </w:t>
      </w:r>
      <w:r>
        <w:rPr>
          <w:sz w:val="24"/>
        </w:rPr>
        <w:t>situations</w:t>
      </w:r>
      <w:r>
        <w:rPr>
          <w:spacing w:val="-4"/>
          <w:sz w:val="24"/>
        </w:rPr>
        <w:t xml:space="preserve"> </w:t>
      </w:r>
      <w:r>
        <w:rPr>
          <w:sz w:val="24"/>
        </w:rPr>
        <w:t>where</w:t>
      </w:r>
      <w:r>
        <w:rPr>
          <w:spacing w:val="-5"/>
          <w:sz w:val="24"/>
        </w:rPr>
        <w:t xml:space="preserve"> </w:t>
      </w:r>
      <w:r>
        <w:rPr>
          <w:sz w:val="24"/>
        </w:rPr>
        <w:t>the</w:t>
      </w:r>
      <w:r>
        <w:rPr>
          <w:spacing w:val="-4"/>
          <w:sz w:val="24"/>
        </w:rPr>
        <w:t xml:space="preserve"> </w:t>
      </w:r>
      <w:r>
        <w:rPr>
          <w:sz w:val="24"/>
        </w:rPr>
        <w:t>position</w:t>
      </w:r>
      <w:r>
        <w:rPr>
          <w:spacing w:val="-4"/>
          <w:sz w:val="24"/>
        </w:rPr>
        <w:t xml:space="preserve"> </w:t>
      </w:r>
      <w:r>
        <w:rPr>
          <w:sz w:val="24"/>
        </w:rPr>
        <w:t xml:space="preserve">relies heavily on team cooperation. It is akin to a 360-degree process. Supervisors, subordinates, and peers are usually part of a team interview process. In a panel </w:t>
      </w:r>
      <w:r>
        <w:rPr>
          <w:spacing w:val="-3"/>
          <w:sz w:val="24"/>
        </w:rPr>
        <w:t xml:space="preserve">interview, </w:t>
      </w:r>
      <w:r>
        <w:rPr>
          <w:sz w:val="24"/>
        </w:rPr>
        <w:t>structured questions are spread across the group. The individual who is most competent in the relevant area usually asks the</w:t>
      </w:r>
      <w:r>
        <w:rPr>
          <w:spacing w:val="-16"/>
          <w:sz w:val="24"/>
        </w:rPr>
        <w:t xml:space="preserve"> </w:t>
      </w:r>
      <w:r>
        <w:rPr>
          <w:sz w:val="24"/>
        </w:rPr>
        <w:t>question.</w:t>
      </w:r>
    </w:p>
    <w:p w14:paraId="60E31778" w14:textId="77777777" w:rsidR="00A325A9" w:rsidRDefault="00541BBA">
      <w:pPr>
        <w:pStyle w:val="ListParagraph"/>
        <w:numPr>
          <w:ilvl w:val="2"/>
          <w:numId w:val="70"/>
        </w:numPr>
        <w:tabs>
          <w:tab w:val="left" w:pos="2228"/>
        </w:tabs>
        <w:ind w:left="1646" w:right="1461" w:hanging="22"/>
        <w:rPr>
          <w:sz w:val="24"/>
        </w:rPr>
      </w:pPr>
      <w:r>
        <w:rPr>
          <w:sz w:val="24"/>
        </w:rPr>
        <w:t xml:space="preserve">Phone and Video Interviews – are often conducted entirely by phone. </w:t>
      </w:r>
      <w:r>
        <w:rPr>
          <w:spacing w:val="-3"/>
          <w:sz w:val="24"/>
        </w:rPr>
        <w:t xml:space="preserve">Technology </w:t>
      </w:r>
      <w:r>
        <w:rPr>
          <w:sz w:val="24"/>
        </w:rPr>
        <w:t>has also made interviewing by videoconferencing possible, saving time</w:t>
      </w:r>
      <w:r>
        <w:rPr>
          <w:spacing w:val="-37"/>
          <w:sz w:val="24"/>
        </w:rPr>
        <w:t xml:space="preserve"> </w:t>
      </w:r>
      <w:r>
        <w:rPr>
          <w:sz w:val="24"/>
        </w:rPr>
        <w:t xml:space="preserve">and </w:t>
      </w:r>
      <w:r>
        <w:rPr>
          <w:spacing w:val="-3"/>
          <w:sz w:val="24"/>
        </w:rPr>
        <w:t>travel</w:t>
      </w:r>
      <w:r>
        <w:rPr>
          <w:sz w:val="24"/>
        </w:rPr>
        <w:t xml:space="preserve"> costs.</w:t>
      </w:r>
    </w:p>
    <w:p w14:paraId="03084DE2" w14:textId="77777777" w:rsidR="00A325A9" w:rsidRDefault="00541BBA">
      <w:pPr>
        <w:pStyle w:val="ListParagraph"/>
        <w:numPr>
          <w:ilvl w:val="2"/>
          <w:numId w:val="70"/>
        </w:numPr>
        <w:tabs>
          <w:tab w:val="left" w:pos="2228"/>
        </w:tabs>
        <w:spacing w:before="179"/>
        <w:ind w:left="1646" w:right="1599" w:hanging="22"/>
        <w:rPr>
          <w:sz w:val="24"/>
        </w:rPr>
      </w:pPr>
      <w:r>
        <w:rPr>
          <w:sz w:val="24"/>
        </w:rPr>
        <w:t xml:space="preserve">Computerized Interviews: involve computers administering the </w:t>
      </w:r>
      <w:r>
        <w:rPr>
          <w:spacing w:val="-3"/>
          <w:sz w:val="24"/>
        </w:rPr>
        <w:t xml:space="preserve">interview. </w:t>
      </w:r>
      <w:r>
        <w:rPr>
          <w:sz w:val="24"/>
        </w:rPr>
        <w:t>Typically the questions are presented in a multiple-choice format, one at a time, and the</w:t>
      </w:r>
      <w:r>
        <w:rPr>
          <w:spacing w:val="-6"/>
          <w:sz w:val="24"/>
        </w:rPr>
        <w:t xml:space="preserve"> </w:t>
      </w:r>
      <w:r>
        <w:rPr>
          <w:sz w:val="24"/>
        </w:rPr>
        <w:t>applicant</w:t>
      </w:r>
      <w:r>
        <w:rPr>
          <w:spacing w:val="-4"/>
          <w:sz w:val="24"/>
        </w:rPr>
        <w:t xml:space="preserve"> </w:t>
      </w:r>
      <w:r>
        <w:rPr>
          <w:sz w:val="24"/>
        </w:rPr>
        <w:t>is</w:t>
      </w:r>
      <w:r>
        <w:rPr>
          <w:spacing w:val="-3"/>
          <w:sz w:val="24"/>
        </w:rPr>
        <w:t xml:space="preserve"> </w:t>
      </w:r>
      <w:r>
        <w:rPr>
          <w:sz w:val="24"/>
        </w:rPr>
        <w:t>expected</w:t>
      </w:r>
      <w:r>
        <w:rPr>
          <w:spacing w:val="-3"/>
          <w:sz w:val="24"/>
        </w:rPr>
        <w:t xml:space="preserve"> </w:t>
      </w:r>
      <w:r>
        <w:rPr>
          <w:sz w:val="24"/>
        </w:rPr>
        <w:t>to</w:t>
      </w:r>
      <w:r>
        <w:rPr>
          <w:spacing w:val="-5"/>
          <w:sz w:val="24"/>
        </w:rPr>
        <w:t xml:space="preserve"> </w:t>
      </w:r>
      <w:r>
        <w:rPr>
          <w:sz w:val="24"/>
        </w:rPr>
        <w:t>respond</w:t>
      </w:r>
      <w:r>
        <w:rPr>
          <w:spacing w:val="-4"/>
          <w:sz w:val="24"/>
        </w:rPr>
        <w:t xml:space="preserve"> </w:t>
      </w:r>
      <w:r>
        <w:rPr>
          <w:sz w:val="24"/>
        </w:rPr>
        <w:t>to</w:t>
      </w:r>
      <w:r>
        <w:rPr>
          <w:spacing w:val="-5"/>
          <w:sz w:val="24"/>
        </w:rPr>
        <w:t xml:space="preserve"> </w:t>
      </w:r>
      <w:r>
        <w:rPr>
          <w:sz w:val="24"/>
        </w:rPr>
        <w:t>the</w:t>
      </w:r>
      <w:r>
        <w:rPr>
          <w:spacing w:val="-5"/>
          <w:sz w:val="24"/>
        </w:rPr>
        <w:t xml:space="preserve"> </w:t>
      </w:r>
      <w:r>
        <w:rPr>
          <w:sz w:val="24"/>
        </w:rPr>
        <w:t>questions</w:t>
      </w:r>
      <w:r>
        <w:rPr>
          <w:spacing w:val="-3"/>
          <w:sz w:val="24"/>
        </w:rPr>
        <w:t xml:space="preserve"> </w:t>
      </w:r>
      <w:r>
        <w:rPr>
          <w:sz w:val="24"/>
        </w:rPr>
        <w:t>on</w:t>
      </w:r>
      <w:r>
        <w:rPr>
          <w:spacing w:val="-4"/>
          <w:sz w:val="24"/>
        </w:rPr>
        <w:t xml:space="preserve"> </w:t>
      </w:r>
      <w:r>
        <w:rPr>
          <w:sz w:val="24"/>
        </w:rPr>
        <w:t>the</w:t>
      </w:r>
      <w:r>
        <w:rPr>
          <w:spacing w:val="-5"/>
          <w:sz w:val="24"/>
        </w:rPr>
        <w:t xml:space="preserve"> </w:t>
      </w:r>
      <w:r>
        <w:rPr>
          <w:sz w:val="24"/>
        </w:rPr>
        <w:t>screen</w:t>
      </w:r>
      <w:r>
        <w:rPr>
          <w:spacing w:val="-4"/>
          <w:sz w:val="24"/>
        </w:rPr>
        <w:t xml:space="preserve"> </w:t>
      </w:r>
      <w:r>
        <w:rPr>
          <w:sz w:val="24"/>
        </w:rPr>
        <w:t>by</w:t>
      </w:r>
      <w:r>
        <w:rPr>
          <w:spacing w:val="-5"/>
          <w:sz w:val="24"/>
        </w:rPr>
        <w:t xml:space="preserve"> </w:t>
      </w:r>
      <w:r>
        <w:rPr>
          <w:sz w:val="24"/>
        </w:rPr>
        <w:t>pressing</w:t>
      </w:r>
      <w:r>
        <w:rPr>
          <w:spacing w:val="-4"/>
          <w:sz w:val="24"/>
        </w:rPr>
        <w:t xml:space="preserve"> </w:t>
      </w:r>
      <w:r>
        <w:rPr>
          <w:sz w:val="24"/>
        </w:rPr>
        <w:t>a</w:t>
      </w:r>
      <w:r>
        <w:rPr>
          <w:spacing w:val="-3"/>
          <w:sz w:val="24"/>
        </w:rPr>
        <w:t xml:space="preserve"> </w:t>
      </w:r>
      <w:r>
        <w:rPr>
          <w:spacing w:val="-8"/>
          <w:sz w:val="24"/>
        </w:rPr>
        <w:t>key.</w:t>
      </w:r>
    </w:p>
    <w:p w14:paraId="70A0912B" w14:textId="77777777" w:rsidR="00A325A9" w:rsidRDefault="00541BBA">
      <w:pPr>
        <w:pStyle w:val="ListParagraph"/>
        <w:numPr>
          <w:ilvl w:val="2"/>
          <w:numId w:val="70"/>
        </w:numPr>
        <w:tabs>
          <w:tab w:val="left" w:pos="2350"/>
        </w:tabs>
        <w:spacing w:before="182"/>
        <w:ind w:left="1646" w:right="1526" w:hanging="22"/>
        <w:rPr>
          <w:sz w:val="24"/>
        </w:rPr>
      </w:pPr>
      <w:r>
        <w:rPr>
          <w:sz w:val="24"/>
        </w:rPr>
        <w:t>Web-Assisted</w:t>
      </w:r>
      <w:r>
        <w:rPr>
          <w:spacing w:val="-7"/>
          <w:sz w:val="24"/>
        </w:rPr>
        <w:t xml:space="preserve"> </w:t>
      </w:r>
      <w:r>
        <w:rPr>
          <w:sz w:val="24"/>
        </w:rPr>
        <w:t>Interviews:</w:t>
      </w:r>
      <w:r>
        <w:rPr>
          <w:spacing w:val="-8"/>
          <w:sz w:val="24"/>
        </w:rPr>
        <w:t xml:space="preserve"> </w:t>
      </w:r>
      <w:r>
        <w:rPr>
          <w:sz w:val="24"/>
        </w:rPr>
        <w:t>utilize</w:t>
      </w:r>
      <w:r>
        <w:rPr>
          <w:spacing w:val="-8"/>
          <w:sz w:val="24"/>
        </w:rPr>
        <w:t xml:space="preserve"> </w:t>
      </w:r>
      <w:r>
        <w:rPr>
          <w:sz w:val="24"/>
        </w:rPr>
        <w:t>PC</w:t>
      </w:r>
      <w:r>
        <w:rPr>
          <w:spacing w:val="-8"/>
          <w:sz w:val="24"/>
        </w:rPr>
        <w:t xml:space="preserve"> </w:t>
      </w:r>
      <w:r>
        <w:rPr>
          <w:sz w:val="24"/>
        </w:rPr>
        <w:t>video</w:t>
      </w:r>
      <w:r>
        <w:rPr>
          <w:spacing w:val="-9"/>
          <w:sz w:val="24"/>
        </w:rPr>
        <w:t xml:space="preserve"> </w:t>
      </w:r>
      <w:r>
        <w:rPr>
          <w:sz w:val="24"/>
        </w:rPr>
        <w:t>cameras</w:t>
      </w:r>
      <w:r>
        <w:rPr>
          <w:spacing w:val="-7"/>
          <w:sz w:val="24"/>
        </w:rPr>
        <w:t xml:space="preserve"> </w:t>
      </w:r>
      <w:r>
        <w:rPr>
          <w:sz w:val="24"/>
        </w:rPr>
        <w:t>to</w:t>
      </w:r>
      <w:r>
        <w:rPr>
          <w:spacing w:val="-9"/>
          <w:sz w:val="24"/>
        </w:rPr>
        <w:t xml:space="preserve"> </w:t>
      </w:r>
      <w:r>
        <w:rPr>
          <w:sz w:val="24"/>
        </w:rPr>
        <w:t>conduct</w:t>
      </w:r>
      <w:r>
        <w:rPr>
          <w:spacing w:val="-9"/>
          <w:sz w:val="24"/>
        </w:rPr>
        <w:t xml:space="preserve"> </w:t>
      </w:r>
      <w:r>
        <w:rPr>
          <w:sz w:val="24"/>
        </w:rPr>
        <w:t>interviews</w:t>
      </w:r>
      <w:r>
        <w:rPr>
          <w:spacing w:val="-7"/>
          <w:sz w:val="24"/>
        </w:rPr>
        <w:t xml:space="preserve"> </w:t>
      </w:r>
      <w:r>
        <w:rPr>
          <w:sz w:val="24"/>
        </w:rPr>
        <w:t>online via</w:t>
      </w:r>
      <w:r>
        <w:rPr>
          <w:spacing w:val="-1"/>
          <w:sz w:val="24"/>
        </w:rPr>
        <w:t xml:space="preserve"> </w:t>
      </w:r>
      <w:r>
        <w:rPr>
          <w:sz w:val="24"/>
        </w:rPr>
        <w:t>Webcasts.</w:t>
      </w:r>
    </w:p>
    <w:p w14:paraId="5AEE160F" w14:textId="77777777" w:rsidR="00A325A9" w:rsidRDefault="00A325A9">
      <w:pPr>
        <w:rPr>
          <w:sz w:val="24"/>
        </w:rPr>
        <w:sectPr w:rsidR="00A325A9">
          <w:pgSz w:w="11910" w:h="16850"/>
          <w:pgMar w:top="1320" w:right="0" w:bottom="280" w:left="360" w:header="891" w:footer="0" w:gutter="0"/>
          <w:cols w:space="720"/>
        </w:sectPr>
      </w:pPr>
    </w:p>
    <w:p w14:paraId="7AD11C88" w14:textId="77777777" w:rsidR="00A325A9" w:rsidRDefault="00541BBA">
      <w:pPr>
        <w:pStyle w:val="ListParagraph"/>
        <w:numPr>
          <w:ilvl w:val="1"/>
          <w:numId w:val="70"/>
        </w:numPr>
        <w:tabs>
          <w:tab w:val="left" w:pos="1675"/>
        </w:tabs>
        <w:spacing w:before="90"/>
        <w:ind w:left="1675"/>
        <w:rPr>
          <w:sz w:val="24"/>
        </w:rPr>
      </w:pPr>
      <w:r>
        <w:rPr>
          <w:sz w:val="24"/>
        </w:rPr>
        <w:lastRenderedPageBreak/>
        <w:t>Interview</w:t>
      </w:r>
      <w:r>
        <w:rPr>
          <w:spacing w:val="-4"/>
          <w:sz w:val="24"/>
        </w:rPr>
        <w:t xml:space="preserve"> </w:t>
      </w:r>
      <w:r>
        <w:rPr>
          <w:sz w:val="24"/>
        </w:rPr>
        <w:t>Procedure</w:t>
      </w:r>
    </w:p>
    <w:p w14:paraId="43407A81" w14:textId="77777777" w:rsidR="00A325A9" w:rsidRDefault="00541BBA">
      <w:pPr>
        <w:pStyle w:val="ListParagraph"/>
        <w:numPr>
          <w:ilvl w:val="2"/>
          <w:numId w:val="70"/>
        </w:numPr>
        <w:tabs>
          <w:tab w:val="left" w:pos="2227"/>
        </w:tabs>
        <w:spacing w:before="181"/>
        <w:rPr>
          <w:sz w:val="24"/>
        </w:rPr>
      </w:pPr>
      <w:r>
        <w:rPr>
          <w:sz w:val="24"/>
        </w:rPr>
        <w:t xml:space="preserve">Structure </w:t>
      </w:r>
      <w:r>
        <w:rPr>
          <w:spacing w:val="-5"/>
          <w:sz w:val="24"/>
        </w:rPr>
        <w:t xml:space="preserve">Your </w:t>
      </w:r>
      <w:r>
        <w:rPr>
          <w:sz w:val="24"/>
        </w:rPr>
        <w:t>Interview – a) base questions on job duties; b) use</w:t>
      </w:r>
      <w:r>
        <w:rPr>
          <w:spacing w:val="-7"/>
          <w:sz w:val="24"/>
        </w:rPr>
        <w:t xml:space="preserve"> </w:t>
      </w:r>
      <w:r>
        <w:rPr>
          <w:sz w:val="24"/>
        </w:rPr>
        <w:t>specific</w:t>
      </w:r>
    </w:p>
    <w:p w14:paraId="1BA86C53" w14:textId="77777777" w:rsidR="00A325A9" w:rsidRDefault="00541BBA">
      <w:pPr>
        <w:pStyle w:val="BodyText"/>
        <w:ind w:left="1646" w:right="1339"/>
      </w:pPr>
      <w:r>
        <w:t>job-knowledge, situational, or behaviorally-oriented questions and objective criteria to evaluate the interviewee’s responses; c) train interviewers; d) use the same questions with all candidates; e) use rating scales to rate answers; f) use multiple interviewers or panel interviews; g) design questions that reduce subjectivity, inaccurate conclusions, and bias; h) use a structured interview form; i) control the interview; and j) take brief notes.</w:t>
      </w:r>
    </w:p>
    <w:p w14:paraId="27506E3E" w14:textId="21F8FB96" w:rsidR="00A325A9" w:rsidRDefault="00541BBA">
      <w:pPr>
        <w:pStyle w:val="ListParagraph"/>
        <w:numPr>
          <w:ilvl w:val="2"/>
          <w:numId w:val="70"/>
        </w:numPr>
        <w:tabs>
          <w:tab w:val="left" w:pos="2227"/>
        </w:tabs>
        <w:spacing w:before="179"/>
        <w:ind w:left="1646" w:right="1699" w:hanging="22"/>
        <w:rPr>
          <w:sz w:val="24"/>
        </w:rPr>
      </w:pPr>
      <w:r>
        <w:rPr>
          <w:sz w:val="24"/>
        </w:rPr>
        <w:t xml:space="preserve">Prepare for the Interview – The interview should </w:t>
      </w:r>
      <w:r>
        <w:rPr>
          <w:spacing w:val="-3"/>
          <w:sz w:val="24"/>
        </w:rPr>
        <w:t xml:space="preserve">take </w:t>
      </w:r>
      <w:r>
        <w:rPr>
          <w:sz w:val="24"/>
        </w:rPr>
        <w:t>place in a private room where</w:t>
      </w:r>
      <w:r>
        <w:rPr>
          <w:spacing w:val="-4"/>
          <w:sz w:val="24"/>
        </w:rPr>
        <w:t xml:space="preserve"> </w:t>
      </w:r>
      <w:r>
        <w:rPr>
          <w:sz w:val="24"/>
        </w:rPr>
        <w:t>interruptions</w:t>
      </w:r>
      <w:r>
        <w:rPr>
          <w:spacing w:val="-7"/>
          <w:sz w:val="24"/>
        </w:rPr>
        <w:t xml:space="preserve"> </w:t>
      </w:r>
      <w:r>
        <w:rPr>
          <w:sz w:val="24"/>
        </w:rPr>
        <w:t>can</w:t>
      </w:r>
      <w:r>
        <w:rPr>
          <w:spacing w:val="-5"/>
          <w:sz w:val="24"/>
        </w:rPr>
        <w:t xml:space="preserve"> </w:t>
      </w:r>
      <w:r>
        <w:rPr>
          <w:sz w:val="24"/>
        </w:rPr>
        <w:t>be</w:t>
      </w:r>
      <w:r>
        <w:rPr>
          <w:spacing w:val="-4"/>
          <w:sz w:val="24"/>
        </w:rPr>
        <w:t xml:space="preserve"> </w:t>
      </w:r>
      <w:r>
        <w:rPr>
          <w:sz w:val="24"/>
        </w:rPr>
        <w:t>minimized.</w:t>
      </w:r>
      <w:r>
        <w:rPr>
          <w:spacing w:val="-7"/>
          <w:sz w:val="24"/>
        </w:rPr>
        <w:t xml:space="preserve"> </w:t>
      </w:r>
      <w:r>
        <w:rPr>
          <w:sz w:val="24"/>
        </w:rPr>
        <w:t>Prior</w:t>
      </w:r>
      <w:r>
        <w:rPr>
          <w:spacing w:val="-6"/>
          <w:sz w:val="24"/>
        </w:rPr>
        <w:t xml:space="preserve"> </w:t>
      </w:r>
      <w:r>
        <w:rPr>
          <w:sz w:val="24"/>
        </w:rPr>
        <w:t>to</w:t>
      </w:r>
      <w:r>
        <w:rPr>
          <w:spacing w:val="-3"/>
          <w:sz w:val="24"/>
        </w:rPr>
        <w:t xml:space="preserve"> </w:t>
      </w:r>
      <w:r>
        <w:rPr>
          <w:sz w:val="24"/>
        </w:rPr>
        <w:t>the</w:t>
      </w:r>
      <w:r>
        <w:rPr>
          <w:spacing w:val="-4"/>
          <w:sz w:val="24"/>
        </w:rPr>
        <w:t xml:space="preserve"> </w:t>
      </w:r>
      <w:r>
        <w:rPr>
          <w:spacing w:val="-3"/>
          <w:sz w:val="24"/>
        </w:rPr>
        <w:t>interview,</w:t>
      </w:r>
      <w:r>
        <w:rPr>
          <w:spacing w:val="-5"/>
          <w:sz w:val="24"/>
        </w:rPr>
        <w:t xml:space="preserve"> </w:t>
      </w:r>
      <w:r>
        <w:rPr>
          <w:sz w:val="24"/>
        </w:rPr>
        <w:t>the</w:t>
      </w:r>
      <w:r>
        <w:rPr>
          <w:spacing w:val="-6"/>
          <w:sz w:val="24"/>
        </w:rPr>
        <w:t xml:space="preserve"> </w:t>
      </w:r>
      <w:r>
        <w:rPr>
          <w:sz w:val="24"/>
        </w:rPr>
        <w:t>interviewer</w:t>
      </w:r>
      <w:r>
        <w:rPr>
          <w:spacing w:val="-4"/>
          <w:sz w:val="24"/>
        </w:rPr>
        <w:t xml:space="preserve"> </w:t>
      </w:r>
      <w:r>
        <w:rPr>
          <w:sz w:val="24"/>
        </w:rPr>
        <w:t>should</w:t>
      </w:r>
    </w:p>
    <w:p w14:paraId="53A1FBF1" w14:textId="67D87278" w:rsidR="00A325A9" w:rsidRDefault="0087638C">
      <w:pPr>
        <w:pStyle w:val="BodyText"/>
        <w:rPr>
          <w:sz w:val="20"/>
        </w:rPr>
      </w:pPr>
      <w:r>
        <w:rPr>
          <w:noProof/>
          <w:sz w:val="20"/>
        </w:rPr>
        <w:pict w14:anchorId="1FFC0282">
          <v:shape id="_x0000_s1456" type="#_x0000_t202" style="position:absolute;margin-left:39.7pt;margin-top:2.5pt;width:537.6pt;height:231.65pt;z-index:252180981" filled="f" stroked="f">
            <v:textbox style="mso-next-textbox:#_x0000_s1456" inset="0,0,0,0">
              <w:txbxContent>
                <w:p w14:paraId="36121CB6" w14:textId="77777777" w:rsidR="0087638C" w:rsidRDefault="0087638C">
                  <w:pPr>
                    <w:spacing w:line="244" w:lineRule="exact"/>
                    <w:ind w:left="852"/>
                    <w:rPr>
                      <w:sz w:val="24"/>
                    </w:rPr>
                  </w:pPr>
                  <w:r>
                    <w:rPr>
                      <w:sz w:val="24"/>
                    </w:rPr>
                    <w:t>review the candidate’s application and resume, as well as the job duties and required</w:t>
                  </w:r>
                </w:p>
                <w:p w14:paraId="6FE443F0" w14:textId="77777777" w:rsidR="0087638C" w:rsidRDefault="0087638C">
                  <w:pPr>
                    <w:ind w:left="852"/>
                    <w:rPr>
                      <w:sz w:val="24"/>
                    </w:rPr>
                  </w:pPr>
                  <w:r>
                    <w:rPr>
                      <w:sz w:val="24"/>
                    </w:rPr>
                    <w:t>skills and traits.</w:t>
                  </w:r>
                </w:p>
                <w:p w14:paraId="230F3584" w14:textId="77777777" w:rsidR="0087638C" w:rsidRDefault="0087638C">
                  <w:pPr>
                    <w:numPr>
                      <w:ilvl w:val="2"/>
                      <w:numId w:val="59"/>
                    </w:numPr>
                    <w:tabs>
                      <w:tab w:val="left" w:pos="1433"/>
                    </w:tabs>
                    <w:spacing w:before="180"/>
                    <w:ind w:right="1426" w:hanging="22"/>
                    <w:rPr>
                      <w:sz w:val="24"/>
                    </w:rPr>
                  </w:pPr>
                  <w:r>
                    <w:rPr>
                      <w:sz w:val="24"/>
                    </w:rPr>
                    <w:t>Establish</w:t>
                  </w:r>
                  <w:r>
                    <w:rPr>
                      <w:spacing w:val="-5"/>
                      <w:sz w:val="24"/>
                    </w:rPr>
                    <w:t xml:space="preserve"> </w:t>
                  </w:r>
                  <w:r>
                    <w:rPr>
                      <w:sz w:val="24"/>
                    </w:rPr>
                    <w:t>Rapport</w:t>
                  </w:r>
                  <w:r>
                    <w:rPr>
                      <w:spacing w:val="-5"/>
                      <w:sz w:val="24"/>
                    </w:rPr>
                    <w:t xml:space="preserve"> </w:t>
                  </w:r>
                  <w:r>
                    <w:rPr>
                      <w:sz w:val="24"/>
                    </w:rPr>
                    <w:t>–</w:t>
                  </w:r>
                  <w:r>
                    <w:rPr>
                      <w:spacing w:val="-3"/>
                      <w:sz w:val="24"/>
                    </w:rPr>
                    <w:t xml:space="preserve"> </w:t>
                  </w:r>
                  <w:r>
                    <w:rPr>
                      <w:sz w:val="24"/>
                    </w:rPr>
                    <w:t>The</w:t>
                  </w:r>
                  <w:r>
                    <w:rPr>
                      <w:spacing w:val="-3"/>
                      <w:sz w:val="24"/>
                    </w:rPr>
                    <w:t xml:space="preserve"> </w:t>
                  </w:r>
                  <w:r>
                    <w:rPr>
                      <w:sz w:val="24"/>
                    </w:rPr>
                    <w:t>interviewer</w:t>
                  </w:r>
                  <w:r>
                    <w:rPr>
                      <w:spacing w:val="-3"/>
                      <w:sz w:val="24"/>
                    </w:rPr>
                    <w:t xml:space="preserve"> </w:t>
                  </w:r>
                  <w:r>
                    <w:rPr>
                      <w:sz w:val="24"/>
                    </w:rPr>
                    <w:t>should</w:t>
                  </w:r>
                  <w:r>
                    <w:rPr>
                      <w:spacing w:val="-5"/>
                      <w:sz w:val="24"/>
                    </w:rPr>
                    <w:t xml:space="preserve"> </w:t>
                  </w:r>
                  <w:r>
                    <w:rPr>
                      <w:sz w:val="24"/>
                    </w:rPr>
                    <w:t>put</w:t>
                  </w:r>
                  <w:r>
                    <w:rPr>
                      <w:spacing w:val="-5"/>
                      <w:sz w:val="24"/>
                    </w:rPr>
                    <w:t xml:space="preserve"> </w:t>
                  </w:r>
                  <w:r>
                    <w:rPr>
                      <w:sz w:val="24"/>
                    </w:rPr>
                    <w:t>the</w:t>
                  </w:r>
                  <w:r>
                    <w:rPr>
                      <w:spacing w:val="-6"/>
                      <w:sz w:val="24"/>
                    </w:rPr>
                    <w:t xml:space="preserve"> </w:t>
                  </w:r>
                  <w:r>
                    <w:rPr>
                      <w:sz w:val="24"/>
                    </w:rPr>
                    <w:t>interviewee</w:t>
                  </w:r>
                  <w:r>
                    <w:rPr>
                      <w:spacing w:val="-3"/>
                      <w:sz w:val="24"/>
                    </w:rPr>
                    <w:t xml:space="preserve"> at </w:t>
                  </w:r>
                  <w:r>
                    <w:rPr>
                      <w:sz w:val="24"/>
                    </w:rPr>
                    <w:t>ease</w:t>
                  </w:r>
                  <w:r>
                    <w:rPr>
                      <w:spacing w:val="-3"/>
                      <w:sz w:val="24"/>
                    </w:rPr>
                    <w:t xml:space="preserve"> </w:t>
                  </w:r>
                  <w:r>
                    <w:rPr>
                      <w:sz w:val="24"/>
                    </w:rPr>
                    <w:t>so</w:t>
                  </w:r>
                  <w:r>
                    <w:rPr>
                      <w:spacing w:val="-6"/>
                      <w:sz w:val="24"/>
                    </w:rPr>
                    <w:t xml:space="preserve"> </w:t>
                  </w:r>
                  <w:r>
                    <w:rPr>
                      <w:sz w:val="24"/>
                    </w:rPr>
                    <w:t>he/she can find out the necessary information about the interviewee. Studies show that people who feel more self-confident about their interviewing skills perform better in interviews.</w:t>
                  </w:r>
                </w:p>
                <w:p w14:paraId="1984CF04" w14:textId="77777777" w:rsidR="0087638C" w:rsidRDefault="0087638C">
                  <w:pPr>
                    <w:numPr>
                      <w:ilvl w:val="2"/>
                      <w:numId w:val="59"/>
                    </w:numPr>
                    <w:tabs>
                      <w:tab w:val="left" w:pos="1433"/>
                    </w:tabs>
                    <w:spacing w:before="179"/>
                    <w:ind w:left="1432" w:hanging="603"/>
                    <w:rPr>
                      <w:sz w:val="24"/>
                    </w:rPr>
                  </w:pPr>
                  <w:r>
                    <w:rPr>
                      <w:sz w:val="24"/>
                    </w:rPr>
                    <w:t>Ask Questions – The interviewer should follow the interview</w:t>
                  </w:r>
                  <w:r>
                    <w:rPr>
                      <w:spacing w:val="-8"/>
                      <w:sz w:val="24"/>
                    </w:rPr>
                    <w:t xml:space="preserve"> </w:t>
                  </w:r>
                  <w:r>
                    <w:rPr>
                      <w:sz w:val="24"/>
                    </w:rPr>
                    <w:t>guide.</w:t>
                  </w:r>
                </w:p>
                <w:p w14:paraId="17067990" w14:textId="77777777" w:rsidR="0087638C" w:rsidRDefault="0087638C">
                  <w:pPr>
                    <w:numPr>
                      <w:ilvl w:val="2"/>
                      <w:numId w:val="59"/>
                    </w:numPr>
                    <w:tabs>
                      <w:tab w:val="left" w:pos="1433"/>
                    </w:tabs>
                    <w:spacing w:before="180"/>
                    <w:ind w:right="1523" w:hanging="22"/>
                    <w:rPr>
                      <w:sz w:val="24"/>
                    </w:rPr>
                  </w:pPr>
                  <w:r>
                    <w:rPr>
                      <w:sz w:val="24"/>
                    </w:rPr>
                    <w:t>Close the Interview – Leave time to answer any questions the candidate may have</w:t>
                  </w:r>
                  <w:r>
                    <w:rPr>
                      <w:spacing w:val="-5"/>
                      <w:sz w:val="24"/>
                    </w:rPr>
                    <w:t xml:space="preserve"> </w:t>
                  </w:r>
                  <w:r>
                    <w:rPr>
                      <w:sz w:val="24"/>
                    </w:rPr>
                    <w:t>and,</w:t>
                  </w:r>
                  <w:r>
                    <w:rPr>
                      <w:spacing w:val="-5"/>
                      <w:sz w:val="24"/>
                    </w:rPr>
                    <w:t xml:space="preserve"> </w:t>
                  </w:r>
                  <w:r>
                    <w:rPr>
                      <w:sz w:val="24"/>
                    </w:rPr>
                    <w:t>if</w:t>
                  </w:r>
                  <w:r>
                    <w:rPr>
                      <w:spacing w:val="-5"/>
                      <w:sz w:val="24"/>
                    </w:rPr>
                    <w:t xml:space="preserve"> </w:t>
                  </w:r>
                  <w:r>
                    <w:rPr>
                      <w:sz w:val="24"/>
                    </w:rPr>
                    <w:t>appropriate,</w:t>
                  </w:r>
                  <w:r>
                    <w:rPr>
                      <w:spacing w:val="-6"/>
                      <w:sz w:val="24"/>
                    </w:rPr>
                    <w:t xml:space="preserve"> </w:t>
                  </w:r>
                  <w:r>
                    <w:rPr>
                      <w:sz w:val="24"/>
                    </w:rPr>
                    <w:t>advocate</w:t>
                  </w:r>
                  <w:r>
                    <w:rPr>
                      <w:spacing w:val="-4"/>
                      <w:sz w:val="24"/>
                    </w:rPr>
                    <w:t xml:space="preserve"> </w:t>
                  </w:r>
                  <w:r>
                    <w:rPr>
                      <w:sz w:val="24"/>
                    </w:rPr>
                    <w:t>your</w:t>
                  </w:r>
                  <w:r>
                    <w:rPr>
                      <w:spacing w:val="-7"/>
                      <w:sz w:val="24"/>
                    </w:rPr>
                    <w:t xml:space="preserve"> </w:t>
                  </w:r>
                  <w:r>
                    <w:rPr>
                      <w:sz w:val="24"/>
                    </w:rPr>
                    <w:t>firm</w:t>
                  </w:r>
                  <w:r>
                    <w:rPr>
                      <w:spacing w:val="-7"/>
                      <w:sz w:val="24"/>
                    </w:rPr>
                    <w:t xml:space="preserve"> </w:t>
                  </w:r>
                  <w:r>
                    <w:rPr>
                      <w:sz w:val="24"/>
                    </w:rPr>
                    <w:t>to</w:t>
                  </w:r>
                  <w:r>
                    <w:rPr>
                      <w:spacing w:val="-8"/>
                      <w:sz w:val="24"/>
                    </w:rPr>
                    <w:t xml:space="preserve"> </w:t>
                  </w:r>
                  <w:r>
                    <w:rPr>
                      <w:sz w:val="24"/>
                    </w:rPr>
                    <w:t>the</w:t>
                  </w:r>
                  <w:r>
                    <w:rPr>
                      <w:spacing w:val="-4"/>
                      <w:sz w:val="24"/>
                    </w:rPr>
                    <w:t xml:space="preserve"> </w:t>
                  </w:r>
                  <w:r>
                    <w:rPr>
                      <w:sz w:val="24"/>
                    </w:rPr>
                    <w:t>candidate.</w:t>
                  </w:r>
                  <w:r>
                    <w:rPr>
                      <w:spacing w:val="-5"/>
                      <w:sz w:val="24"/>
                    </w:rPr>
                    <w:t xml:space="preserve"> Try</w:t>
                  </w:r>
                  <w:r>
                    <w:rPr>
                      <w:spacing w:val="-6"/>
                      <w:sz w:val="24"/>
                    </w:rPr>
                    <w:t xml:space="preserve"> </w:t>
                  </w:r>
                  <w:r>
                    <w:rPr>
                      <w:sz w:val="24"/>
                    </w:rPr>
                    <w:t>to</w:t>
                  </w:r>
                  <w:r>
                    <w:rPr>
                      <w:spacing w:val="-4"/>
                      <w:sz w:val="24"/>
                    </w:rPr>
                    <w:t xml:space="preserve"> </w:t>
                  </w:r>
                  <w:r>
                    <w:rPr>
                      <w:sz w:val="24"/>
                    </w:rPr>
                    <w:t>end</w:t>
                  </w:r>
                  <w:r>
                    <w:rPr>
                      <w:spacing w:val="-6"/>
                      <w:sz w:val="24"/>
                    </w:rPr>
                    <w:t xml:space="preserve"> </w:t>
                  </w:r>
                  <w:r>
                    <w:rPr>
                      <w:sz w:val="24"/>
                    </w:rPr>
                    <w:t>the</w:t>
                  </w:r>
                  <w:r>
                    <w:rPr>
                      <w:spacing w:val="-5"/>
                      <w:sz w:val="24"/>
                    </w:rPr>
                    <w:t xml:space="preserve"> </w:t>
                  </w:r>
                  <w:r>
                    <w:rPr>
                      <w:sz w:val="24"/>
                    </w:rPr>
                    <w:t>interview on a positive</w:t>
                  </w:r>
                  <w:r>
                    <w:rPr>
                      <w:spacing w:val="-3"/>
                      <w:sz w:val="24"/>
                    </w:rPr>
                    <w:t xml:space="preserve"> </w:t>
                  </w:r>
                  <w:r>
                    <w:rPr>
                      <w:sz w:val="24"/>
                    </w:rPr>
                    <w:t>note.</w:t>
                  </w:r>
                </w:p>
                <w:p w14:paraId="6E724A1F" w14:textId="77777777" w:rsidR="0087638C" w:rsidRDefault="0087638C">
                  <w:pPr>
                    <w:numPr>
                      <w:ilvl w:val="2"/>
                      <w:numId w:val="59"/>
                    </w:numPr>
                    <w:tabs>
                      <w:tab w:val="left" w:pos="1433"/>
                    </w:tabs>
                    <w:spacing w:before="180"/>
                    <w:ind w:right="1863" w:hanging="22"/>
                    <w:rPr>
                      <w:sz w:val="24"/>
                    </w:rPr>
                  </w:pPr>
                  <w:r>
                    <w:rPr>
                      <w:sz w:val="24"/>
                    </w:rPr>
                    <w:t>Review</w:t>
                  </w:r>
                  <w:r>
                    <w:rPr>
                      <w:spacing w:val="-7"/>
                      <w:sz w:val="24"/>
                    </w:rPr>
                    <w:t xml:space="preserve"> </w:t>
                  </w:r>
                  <w:r>
                    <w:rPr>
                      <w:sz w:val="24"/>
                    </w:rPr>
                    <w:t>the</w:t>
                  </w:r>
                  <w:r>
                    <w:rPr>
                      <w:spacing w:val="-6"/>
                      <w:sz w:val="24"/>
                    </w:rPr>
                    <w:t xml:space="preserve"> </w:t>
                  </w:r>
                  <w:r>
                    <w:rPr>
                      <w:sz w:val="24"/>
                    </w:rPr>
                    <w:t>Interview</w:t>
                  </w:r>
                  <w:r>
                    <w:rPr>
                      <w:spacing w:val="-3"/>
                      <w:sz w:val="24"/>
                    </w:rPr>
                    <w:t xml:space="preserve"> </w:t>
                  </w:r>
                  <w:r>
                    <w:rPr>
                      <w:sz w:val="24"/>
                    </w:rPr>
                    <w:t>–</w:t>
                  </w:r>
                  <w:r>
                    <w:rPr>
                      <w:spacing w:val="-3"/>
                      <w:sz w:val="24"/>
                    </w:rPr>
                    <w:t xml:space="preserve"> </w:t>
                  </w:r>
                  <w:r>
                    <w:rPr>
                      <w:sz w:val="24"/>
                    </w:rPr>
                    <w:t>Once</w:t>
                  </w:r>
                  <w:r>
                    <w:rPr>
                      <w:spacing w:val="-6"/>
                      <w:sz w:val="24"/>
                    </w:rPr>
                    <w:t xml:space="preserve"> </w:t>
                  </w:r>
                  <w:r>
                    <w:rPr>
                      <w:sz w:val="24"/>
                    </w:rPr>
                    <w:t>the</w:t>
                  </w:r>
                  <w:r>
                    <w:rPr>
                      <w:spacing w:val="-3"/>
                      <w:sz w:val="24"/>
                    </w:rPr>
                    <w:t xml:space="preserve"> </w:t>
                  </w:r>
                  <w:r>
                    <w:rPr>
                      <w:sz w:val="24"/>
                    </w:rPr>
                    <w:t>candidate</w:t>
                  </w:r>
                  <w:r>
                    <w:rPr>
                      <w:spacing w:val="-6"/>
                      <w:sz w:val="24"/>
                    </w:rPr>
                    <w:t xml:space="preserve"> </w:t>
                  </w:r>
                  <w:r>
                    <w:rPr>
                      <w:sz w:val="24"/>
                    </w:rPr>
                    <w:t>leaves,</w:t>
                  </w:r>
                  <w:r>
                    <w:rPr>
                      <w:spacing w:val="-3"/>
                      <w:sz w:val="24"/>
                    </w:rPr>
                    <w:t xml:space="preserve"> </w:t>
                  </w:r>
                  <w:r>
                    <w:rPr>
                      <w:sz w:val="24"/>
                    </w:rPr>
                    <w:t>and</w:t>
                  </w:r>
                  <w:r>
                    <w:rPr>
                      <w:spacing w:val="-3"/>
                      <w:sz w:val="24"/>
                    </w:rPr>
                    <w:t xml:space="preserve"> </w:t>
                  </w:r>
                  <w:r>
                    <w:rPr>
                      <w:sz w:val="24"/>
                    </w:rPr>
                    <w:t>while</w:t>
                  </w:r>
                  <w:r>
                    <w:rPr>
                      <w:spacing w:val="-3"/>
                      <w:sz w:val="24"/>
                    </w:rPr>
                    <w:t xml:space="preserve"> </w:t>
                  </w:r>
                  <w:r>
                    <w:rPr>
                      <w:sz w:val="24"/>
                    </w:rPr>
                    <w:t>the</w:t>
                  </w:r>
                  <w:r>
                    <w:rPr>
                      <w:spacing w:val="-4"/>
                      <w:sz w:val="24"/>
                    </w:rPr>
                    <w:t xml:space="preserve"> </w:t>
                  </w:r>
                  <w:r>
                    <w:rPr>
                      <w:sz w:val="24"/>
                    </w:rPr>
                    <w:t>interview</w:t>
                  </w:r>
                  <w:r>
                    <w:rPr>
                      <w:spacing w:val="-5"/>
                      <w:sz w:val="24"/>
                    </w:rPr>
                    <w:t xml:space="preserve"> </w:t>
                  </w:r>
                  <w:r>
                    <w:rPr>
                      <w:sz w:val="24"/>
                    </w:rPr>
                    <w:t>is fresh on the interviewer’s mind, he/she should review his/her notes and fill in the structured interview</w:t>
                  </w:r>
                  <w:r>
                    <w:rPr>
                      <w:spacing w:val="-1"/>
                      <w:sz w:val="24"/>
                    </w:rPr>
                    <w:t xml:space="preserve"> </w:t>
                  </w:r>
                  <w:r>
                    <w:rPr>
                      <w:sz w:val="24"/>
                    </w:rPr>
                    <w:t>guide.</w:t>
                  </w:r>
                </w:p>
              </w:txbxContent>
            </v:textbox>
          </v:shape>
        </w:pict>
      </w:r>
    </w:p>
    <w:p w14:paraId="084B27F8" w14:textId="77777777" w:rsidR="00A325A9" w:rsidRDefault="00A325A9">
      <w:pPr>
        <w:pStyle w:val="BodyText"/>
        <w:rPr>
          <w:sz w:val="20"/>
        </w:rPr>
      </w:pPr>
    </w:p>
    <w:p w14:paraId="4648F949" w14:textId="77777777" w:rsidR="00A325A9" w:rsidRDefault="00A325A9">
      <w:pPr>
        <w:pStyle w:val="BodyText"/>
        <w:rPr>
          <w:sz w:val="20"/>
        </w:rPr>
      </w:pPr>
    </w:p>
    <w:p w14:paraId="78903517" w14:textId="77777777" w:rsidR="00A325A9" w:rsidRDefault="00A325A9">
      <w:pPr>
        <w:pStyle w:val="BodyText"/>
        <w:rPr>
          <w:sz w:val="20"/>
        </w:rPr>
      </w:pPr>
    </w:p>
    <w:p w14:paraId="4F51AFD0" w14:textId="77777777" w:rsidR="00A325A9" w:rsidRDefault="00A325A9">
      <w:pPr>
        <w:pStyle w:val="BodyText"/>
        <w:rPr>
          <w:sz w:val="20"/>
        </w:rPr>
      </w:pPr>
    </w:p>
    <w:p w14:paraId="0BD28D2A" w14:textId="77777777" w:rsidR="00A325A9" w:rsidRDefault="00A325A9">
      <w:pPr>
        <w:pStyle w:val="BodyText"/>
        <w:rPr>
          <w:sz w:val="20"/>
        </w:rPr>
      </w:pPr>
    </w:p>
    <w:p w14:paraId="277E4C7E" w14:textId="77777777" w:rsidR="00A325A9" w:rsidRDefault="00A325A9">
      <w:pPr>
        <w:pStyle w:val="BodyText"/>
        <w:rPr>
          <w:sz w:val="20"/>
        </w:rPr>
      </w:pPr>
    </w:p>
    <w:p w14:paraId="33493526" w14:textId="77777777" w:rsidR="00A325A9" w:rsidRDefault="00A325A9">
      <w:pPr>
        <w:pStyle w:val="BodyText"/>
        <w:rPr>
          <w:sz w:val="20"/>
        </w:rPr>
      </w:pPr>
    </w:p>
    <w:p w14:paraId="1A88AF33" w14:textId="77777777" w:rsidR="00A325A9" w:rsidRDefault="00A325A9">
      <w:pPr>
        <w:pStyle w:val="BodyText"/>
        <w:rPr>
          <w:sz w:val="20"/>
        </w:rPr>
      </w:pPr>
    </w:p>
    <w:p w14:paraId="08B5FA71" w14:textId="77777777" w:rsidR="00A325A9" w:rsidRDefault="00A325A9">
      <w:pPr>
        <w:pStyle w:val="BodyText"/>
        <w:rPr>
          <w:sz w:val="20"/>
        </w:rPr>
      </w:pPr>
    </w:p>
    <w:p w14:paraId="48557C65" w14:textId="77777777" w:rsidR="00A325A9" w:rsidRDefault="00A325A9">
      <w:pPr>
        <w:pStyle w:val="BodyText"/>
        <w:rPr>
          <w:sz w:val="20"/>
        </w:rPr>
      </w:pPr>
    </w:p>
    <w:p w14:paraId="12920324" w14:textId="77777777" w:rsidR="00A325A9" w:rsidRDefault="00A325A9">
      <w:pPr>
        <w:pStyle w:val="BodyText"/>
        <w:rPr>
          <w:sz w:val="20"/>
        </w:rPr>
      </w:pPr>
    </w:p>
    <w:p w14:paraId="068F2465" w14:textId="77777777" w:rsidR="00A325A9" w:rsidRDefault="00A325A9">
      <w:pPr>
        <w:pStyle w:val="BodyText"/>
        <w:rPr>
          <w:sz w:val="20"/>
        </w:rPr>
      </w:pPr>
    </w:p>
    <w:p w14:paraId="3C73DF87" w14:textId="77777777" w:rsidR="00A325A9" w:rsidRDefault="00A325A9">
      <w:pPr>
        <w:pStyle w:val="BodyText"/>
        <w:rPr>
          <w:sz w:val="20"/>
        </w:rPr>
      </w:pPr>
    </w:p>
    <w:p w14:paraId="445317A8" w14:textId="77777777" w:rsidR="00A325A9" w:rsidRDefault="00A325A9">
      <w:pPr>
        <w:pStyle w:val="BodyText"/>
        <w:rPr>
          <w:sz w:val="20"/>
        </w:rPr>
      </w:pPr>
    </w:p>
    <w:p w14:paraId="42BF6B29" w14:textId="77777777" w:rsidR="00A325A9" w:rsidRDefault="00A325A9">
      <w:pPr>
        <w:pStyle w:val="BodyText"/>
        <w:rPr>
          <w:sz w:val="20"/>
        </w:rPr>
      </w:pPr>
    </w:p>
    <w:p w14:paraId="447EE9A6" w14:textId="77777777" w:rsidR="00A325A9" w:rsidRDefault="00A325A9">
      <w:pPr>
        <w:pStyle w:val="BodyText"/>
        <w:rPr>
          <w:sz w:val="20"/>
        </w:rPr>
      </w:pPr>
    </w:p>
    <w:p w14:paraId="53D65268" w14:textId="77777777" w:rsidR="00A325A9" w:rsidRDefault="00A325A9">
      <w:pPr>
        <w:pStyle w:val="BodyText"/>
        <w:rPr>
          <w:sz w:val="20"/>
        </w:rPr>
      </w:pPr>
    </w:p>
    <w:p w14:paraId="60243619" w14:textId="77777777" w:rsidR="00A325A9" w:rsidRDefault="00A325A9">
      <w:pPr>
        <w:pStyle w:val="BodyText"/>
        <w:spacing w:before="6"/>
        <w:rPr>
          <w:sz w:val="21"/>
        </w:rPr>
      </w:pPr>
    </w:p>
    <w:p w14:paraId="683C4082" w14:textId="77777777" w:rsidR="00A325A9" w:rsidRDefault="00541BBA">
      <w:pPr>
        <w:pStyle w:val="ListParagraph"/>
        <w:numPr>
          <w:ilvl w:val="0"/>
          <w:numId w:val="70"/>
        </w:numPr>
        <w:tabs>
          <w:tab w:val="left" w:pos="1302"/>
        </w:tabs>
        <w:spacing w:before="52"/>
        <w:ind w:left="1301" w:hanging="244"/>
        <w:rPr>
          <w:b/>
          <w:sz w:val="24"/>
        </w:rPr>
      </w:pPr>
      <w:r>
        <w:rPr>
          <w:b/>
          <w:sz w:val="24"/>
        </w:rPr>
        <w:t>Reference</w:t>
      </w:r>
      <w:r>
        <w:rPr>
          <w:b/>
          <w:spacing w:val="-1"/>
          <w:sz w:val="24"/>
        </w:rPr>
        <w:t xml:space="preserve"> </w:t>
      </w:r>
      <w:r>
        <w:rPr>
          <w:b/>
          <w:sz w:val="24"/>
        </w:rPr>
        <w:t>Check</w:t>
      </w:r>
    </w:p>
    <w:p w14:paraId="6A83BCDA" w14:textId="77777777" w:rsidR="00A325A9" w:rsidRDefault="00541BBA">
      <w:pPr>
        <w:pStyle w:val="BodyText"/>
        <w:spacing w:before="182"/>
        <w:ind w:left="1267" w:right="1458"/>
      </w:pPr>
      <w:r>
        <w:t>Job applicants sometimes record inaccurate information on employment applications and resume´s to present a more positive image. The purpose of reference checks is to verify the accuracy of the data furnished. Typically, applicants are required to furnish names of previous supervisors or names of several business references. Checks on these references are then made by letter or telephone. Because of possible legal ramifications, reference information provided by one organization to another organization is usually limited to neutral information such as job title, dates of employment, and possibly pay. When conducted by telephone, other information may be furnished: for example, absentee record, promotions and demotions, compensation, and stated reasons for termination.</w:t>
      </w:r>
    </w:p>
    <w:p w14:paraId="5AF0DA2D" w14:textId="77777777" w:rsidR="00A325A9" w:rsidRDefault="00541BBA">
      <w:pPr>
        <w:pStyle w:val="BodyText"/>
        <w:ind w:left="1267" w:right="1360"/>
      </w:pPr>
      <w:r>
        <w:t>Even though limited information may be obtained through reference checking, it is essential that an organization make a good faith effort and exercise due diligence in checking all employee references to protect itself against possible lawsuits from employees alleging negligent hiring and negligent referencing.</w:t>
      </w:r>
    </w:p>
    <w:p w14:paraId="64EEC829" w14:textId="77777777" w:rsidR="00A325A9" w:rsidRDefault="00541BBA">
      <w:pPr>
        <w:pStyle w:val="BodyText"/>
        <w:spacing w:before="179"/>
        <w:ind w:left="1267" w:right="1373"/>
      </w:pPr>
      <w:r>
        <w:t>Employers are very concerned about the legal ramifications of providing information about the performance of former employees, fearing that release of sensitive information could lead (as it often has) to charges of defamation or self-compelled defamation by previous employees who receive a less than satisfactory recommendation. Several countries or states have recognized this employer dilemma and have passed legislation to exempt</w:t>
      </w:r>
    </w:p>
    <w:p w14:paraId="3781C89A" w14:textId="77777777" w:rsidR="00A325A9" w:rsidRDefault="00A325A9">
      <w:pPr>
        <w:sectPr w:rsidR="00A325A9">
          <w:pgSz w:w="11910" w:h="16850"/>
          <w:pgMar w:top="1320" w:right="0" w:bottom="280" w:left="360" w:header="891" w:footer="0" w:gutter="0"/>
          <w:cols w:space="720"/>
        </w:sectPr>
      </w:pPr>
    </w:p>
    <w:p w14:paraId="08F99184" w14:textId="77777777" w:rsidR="00A325A9" w:rsidRDefault="00541BBA">
      <w:pPr>
        <w:pStyle w:val="BodyText"/>
        <w:spacing w:before="90"/>
        <w:ind w:left="1267" w:right="1433"/>
      </w:pPr>
      <w:r>
        <w:lastRenderedPageBreak/>
        <w:t>employers from liability in providing information as long as they are acting in good faith. Some local governments have passed legislation protecting employers from civil liability in releasing reference information when they act in good faith. Some also have a reference checking law, but will be only limited to hospitals, health care institutions, schools, public health facilities, day care programs, and child care centers.</w:t>
      </w:r>
    </w:p>
    <w:p w14:paraId="69503910" w14:textId="77777777" w:rsidR="00A325A9" w:rsidRDefault="00541BBA">
      <w:pPr>
        <w:pStyle w:val="BodyText"/>
        <w:spacing w:before="180"/>
        <w:ind w:left="1267" w:right="1433"/>
      </w:pPr>
      <w:r>
        <w:t>Because of the possible extension of the law to the private sector, many firms and individuals are now reluctant to provide negative reference information about former employees or business associates. Another problem with references is that the applicant normally provides them. Applicants may selectively choose their references to ensure that only positive information is furnished. It is unlikely, except where the names of previous supervisors are requested, that an applicant would list anyone who might give an</w:t>
      </w:r>
    </w:p>
    <w:p w14:paraId="45A9F8EC" w14:textId="72DF72AE" w:rsidR="00A325A9" w:rsidRDefault="0087638C">
      <w:pPr>
        <w:pStyle w:val="BodyText"/>
        <w:rPr>
          <w:sz w:val="20"/>
        </w:rPr>
      </w:pPr>
      <w:r>
        <w:rPr>
          <w:noProof/>
          <w:sz w:val="20"/>
        </w:rPr>
        <w:pict w14:anchorId="3EB17025">
          <v:shape id="_x0000_s1453" type="#_x0000_t202" style="position:absolute;margin-left:39.7pt;margin-top:2.45pt;width:537.6pt;height:226pt;z-index:252181492" filled="f" stroked="f">
            <v:textbox style="mso-next-textbox:#_x0000_s1453" inset="0,0,0,0">
              <w:txbxContent>
                <w:p w14:paraId="5E130A03" w14:textId="77777777" w:rsidR="0087638C" w:rsidRDefault="0087638C">
                  <w:pPr>
                    <w:spacing w:line="244" w:lineRule="exact"/>
                    <w:ind w:left="473"/>
                    <w:rPr>
                      <w:sz w:val="24"/>
                    </w:rPr>
                  </w:pPr>
                  <w:r>
                    <w:rPr>
                      <w:sz w:val="24"/>
                    </w:rPr>
                    <w:t xml:space="preserve">unfavorable report. Thus, </w:t>
                  </w:r>
                  <w:r>
                    <w:rPr>
                      <w:b/>
                      <w:sz w:val="24"/>
                    </w:rPr>
                    <w:t>references tend to be biased in a positive manner</w:t>
                  </w:r>
                  <w:r>
                    <w:rPr>
                      <w:sz w:val="24"/>
                    </w:rPr>
                    <w:t>.</w:t>
                  </w:r>
                </w:p>
                <w:p w14:paraId="1B73FFA4" w14:textId="77777777" w:rsidR="0087638C" w:rsidRDefault="0087638C">
                  <w:pPr>
                    <w:spacing w:before="180"/>
                    <w:ind w:left="473" w:right="1463"/>
                    <w:rPr>
                      <w:sz w:val="24"/>
                    </w:rPr>
                  </w:pPr>
                  <w:r>
                    <w:rPr>
                      <w:sz w:val="24"/>
                    </w:rPr>
                    <w:t>Because some individuals are reluctant to state their opinions about former employees or colleagues in writing, many organizations prefer to use the telephone when checking references. Since there is no written record of the conversation, more information may be collected. However, there is still a potential problem with bias—the individual providing the reference is just as likely to offer a negatively biased as a positively biased opinion.</w:t>
                  </w:r>
                </w:p>
                <w:p w14:paraId="4C22F54B" w14:textId="77777777" w:rsidR="0087638C" w:rsidRDefault="0087638C">
                  <w:pPr>
                    <w:spacing w:before="179"/>
                    <w:ind w:left="461"/>
                    <w:rPr>
                      <w:sz w:val="24"/>
                    </w:rPr>
                  </w:pPr>
                  <w:r>
                    <w:rPr>
                      <w:sz w:val="24"/>
                    </w:rPr>
                    <w:t>9.1. Process of Reference Check</w:t>
                  </w:r>
                </w:p>
                <w:p w14:paraId="7429195B" w14:textId="77777777" w:rsidR="0087638C" w:rsidRDefault="0087638C">
                  <w:pPr>
                    <w:spacing w:before="180"/>
                    <w:ind w:left="837"/>
                    <w:rPr>
                      <w:sz w:val="24"/>
                    </w:rPr>
                  </w:pPr>
                  <w:r>
                    <w:rPr>
                      <w:sz w:val="24"/>
                    </w:rPr>
                    <w:t>The</w:t>
                  </w:r>
                  <w:r>
                    <w:rPr>
                      <w:spacing w:val="-5"/>
                      <w:sz w:val="24"/>
                    </w:rPr>
                    <w:t xml:space="preserve"> </w:t>
                  </w:r>
                  <w:r>
                    <w:rPr>
                      <w:sz w:val="24"/>
                    </w:rPr>
                    <w:t>reference</w:t>
                  </w:r>
                  <w:r>
                    <w:rPr>
                      <w:spacing w:val="-5"/>
                      <w:sz w:val="24"/>
                    </w:rPr>
                    <w:t xml:space="preserve"> </w:t>
                  </w:r>
                  <w:r>
                    <w:rPr>
                      <w:sz w:val="24"/>
                    </w:rPr>
                    <w:t>check</w:t>
                  </w:r>
                  <w:r>
                    <w:rPr>
                      <w:spacing w:val="-4"/>
                      <w:sz w:val="24"/>
                    </w:rPr>
                    <w:t xml:space="preserve"> </w:t>
                  </w:r>
                  <w:r>
                    <w:rPr>
                      <w:sz w:val="24"/>
                    </w:rPr>
                    <w:t>is</w:t>
                  </w:r>
                  <w:r>
                    <w:rPr>
                      <w:spacing w:val="-3"/>
                      <w:sz w:val="24"/>
                    </w:rPr>
                    <w:t xml:space="preserve"> </w:t>
                  </w:r>
                  <w:r>
                    <w:rPr>
                      <w:sz w:val="24"/>
                    </w:rPr>
                    <w:t>done</w:t>
                  </w:r>
                  <w:r>
                    <w:rPr>
                      <w:spacing w:val="-3"/>
                      <w:sz w:val="24"/>
                    </w:rPr>
                    <w:t xml:space="preserve"> </w:t>
                  </w:r>
                  <w:r>
                    <w:rPr>
                      <w:sz w:val="24"/>
                    </w:rPr>
                    <w:t>as</w:t>
                  </w:r>
                  <w:r>
                    <w:rPr>
                      <w:spacing w:val="-5"/>
                      <w:sz w:val="24"/>
                    </w:rPr>
                    <w:t xml:space="preserve"> </w:t>
                  </w:r>
                  <w:r>
                    <w:rPr>
                      <w:sz w:val="24"/>
                    </w:rPr>
                    <w:t>a</w:t>
                  </w:r>
                  <w:r>
                    <w:rPr>
                      <w:spacing w:val="-3"/>
                      <w:sz w:val="24"/>
                    </w:rPr>
                    <w:t xml:space="preserve"> </w:t>
                  </w:r>
                  <w:r>
                    <w:rPr>
                      <w:sz w:val="24"/>
                    </w:rPr>
                    <w:t>means</w:t>
                  </w:r>
                  <w:r>
                    <w:rPr>
                      <w:spacing w:val="-5"/>
                      <w:sz w:val="24"/>
                    </w:rPr>
                    <w:t xml:space="preserve"> </w:t>
                  </w:r>
                  <w:r>
                    <w:rPr>
                      <w:sz w:val="24"/>
                    </w:rPr>
                    <w:t>of</w:t>
                  </w:r>
                  <w:r>
                    <w:rPr>
                      <w:spacing w:val="-5"/>
                      <w:sz w:val="24"/>
                    </w:rPr>
                    <w:t xml:space="preserve"> </w:t>
                  </w:r>
                  <w:r>
                    <w:rPr>
                      <w:sz w:val="24"/>
                    </w:rPr>
                    <w:t>protecting</w:t>
                  </w:r>
                  <w:r>
                    <w:rPr>
                      <w:spacing w:val="-3"/>
                      <w:sz w:val="24"/>
                    </w:rPr>
                    <w:t xml:space="preserve"> </w:t>
                  </w:r>
                  <w:r>
                    <w:rPr>
                      <w:sz w:val="24"/>
                    </w:rPr>
                    <w:t>against</w:t>
                  </w:r>
                  <w:r>
                    <w:rPr>
                      <w:spacing w:val="-4"/>
                      <w:sz w:val="24"/>
                    </w:rPr>
                    <w:t xml:space="preserve"> </w:t>
                  </w:r>
                  <w:r>
                    <w:rPr>
                      <w:sz w:val="24"/>
                    </w:rPr>
                    <w:t>in</w:t>
                  </w:r>
                  <w:r>
                    <w:rPr>
                      <w:spacing w:val="-5"/>
                      <w:sz w:val="24"/>
                    </w:rPr>
                    <w:t xml:space="preserve"> </w:t>
                  </w:r>
                  <w:r>
                    <w:rPr>
                      <w:sz w:val="24"/>
                    </w:rPr>
                    <w:t>another</w:t>
                  </w:r>
                  <w:r>
                    <w:rPr>
                      <w:spacing w:val="-4"/>
                      <w:sz w:val="24"/>
                    </w:rPr>
                    <w:t xml:space="preserve"> </w:t>
                  </w:r>
                  <w:r>
                    <w:rPr>
                      <w:sz w:val="24"/>
                    </w:rPr>
                    <w:t>type</w:t>
                  </w:r>
                  <w:r>
                    <w:rPr>
                      <w:spacing w:val="-2"/>
                      <w:sz w:val="24"/>
                    </w:rPr>
                    <w:t xml:space="preserve"> </w:t>
                  </w:r>
                  <w:r>
                    <w:rPr>
                      <w:sz w:val="24"/>
                    </w:rPr>
                    <w:t>of</w:t>
                  </w:r>
                  <w:r>
                    <w:rPr>
                      <w:spacing w:val="-2"/>
                      <w:sz w:val="24"/>
                    </w:rPr>
                    <w:t xml:space="preserve"> </w:t>
                  </w:r>
                  <w:r>
                    <w:rPr>
                      <w:sz w:val="24"/>
                    </w:rPr>
                    <w:t>liability</w:t>
                  </w:r>
                </w:p>
                <w:p w14:paraId="67BEB377" w14:textId="77777777" w:rsidR="0087638C" w:rsidRDefault="0087638C">
                  <w:pPr>
                    <w:ind w:left="837" w:right="1462"/>
                    <w:rPr>
                      <w:sz w:val="24"/>
                    </w:rPr>
                  </w:pPr>
                  <w:r>
                    <w:rPr>
                      <w:sz w:val="24"/>
                    </w:rPr>
                    <w:t xml:space="preserve">– that of hiring a poor </w:t>
                  </w:r>
                  <w:r>
                    <w:rPr>
                      <w:spacing w:val="-4"/>
                      <w:sz w:val="24"/>
                    </w:rPr>
                    <w:t xml:space="preserve">performer. </w:t>
                  </w:r>
                  <w:r>
                    <w:rPr>
                      <w:spacing w:val="-3"/>
                      <w:sz w:val="24"/>
                    </w:rPr>
                    <w:t xml:space="preserve">Reference </w:t>
                  </w:r>
                  <w:r>
                    <w:rPr>
                      <w:sz w:val="24"/>
                    </w:rPr>
                    <w:t>checking, although an activity that has long</w:t>
                  </w:r>
                  <w:r>
                    <w:rPr>
                      <w:spacing w:val="-7"/>
                      <w:sz w:val="24"/>
                    </w:rPr>
                    <w:t xml:space="preserve"> </w:t>
                  </w:r>
                  <w:r>
                    <w:rPr>
                      <w:sz w:val="24"/>
                    </w:rPr>
                    <w:t>been</w:t>
                  </w:r>
                  <w:r>
                    <w:rPr>
                      <w:spacing w:val="-6"/>
                      <w:sz w:val="24"/>
                    </w:rPr>
                    <w:t xml:space="preserve"> </w:t>
                  </w:r>
                  <w:r>
                    <w:rPr>
                      <w:sz w:val="24"/>
                    </w:rPr>
                    <w:t>deemed</w:t>
                  </w:r>
                  <w:r>
                    <w:rPr>
                      <w:spacing w:val="-4"/>
                      <w:sz w:val="24"/>
                    </w:rPr>
                    <w:t xml:space="preserve"> </w:t>
                  </w:r>
                  <w:r>
                    <w:rPr>
                      <w:sz w:val="24"/>
                    </w:rPr>
                    <w:t>unproductive</w:t>
                  </w:r>
                  <w:r>
                    <w:rPr>
                      <w:spacing w:val="-6"/>
                      <w:sz w:val="24"/>
                    </w:rPr>
                    <w:t xml:space="preserve"> </w:t>
                  </w:r>
                  <w:r>
                    <w:rPr>
                      <w:sz w:val="24"/>
                    </w:rPr>
                    <w:t>and</w:t>
                  </w:r>
                  <w:r>
                    <w:rPr>
                      <w:spacing w:val="-4"/>
                      <w:sz w:val="24"/>
                    </w:rPr>
                    <w:t xml:space="preserve"> </w:t>
                  </w:r>
                  <w:r>
                    <w:rPr>
                      <w:sz w:val="24"/>
                    </w:rPr>
                    <w:t>ineffective,</w:t>
                  </w:r>
                  <w:r>
                    <w:rPr>
                      <w:spacing w:val="-6"/>
                      <w:sz w:val="24"/>
                    </w:rPr>
                    <w:t xml:space="preserve"> </w:t>
                  </w:r>
                  <w:r>
                    <w:rPr>
                      <w:sz w:val="24"/>
                    </w:rPr>
                    <w:t>has</w:t>
                  </w:r>
                  <w:r>
                    <w:rPr>
                      <w:spacing w:val="-5"/>
                      <w:sz w:val="24"/>
                    </w:rPr>
                    <w:t xml:space="preserve"> </w:t>
                  </w:r>
                  <w:r>
                    <w:rPr>
                      <w:sz w:val="24"/>
                    </w:rPr>
                    <w:t>recently</w:t>
                  </w:r>
                  <w:r>
                    <w:rPr>
                      <w:spacing w:val="-7"/>
                      <w:sz w:val="24"/>
                    </w:rPr>
                    <w:t xml:space="preserve"> </w:t>
                  </w:r>
                  <w:r>
                    <w:rPr>
                      <w:sz w:val="24"/>
                    </w:rPr>
                    <w:t>turned</w:t>
                  </w:r>
                  <w:r>
                    <w:rPr>
                      <w:spacing w:val="-6"/>
                      <w:sz w:val="24"/>
                    </w:rPr>
                    <w:t xml:space="preserve"> </w:t>
                  </w:r>
                  <w:r>
                    <w:rPr>
                      <w:sz w:val="24"/>
                    </w:rPr>
                    <w:t>over</w:t>
                  </w:r>
                  <w:r>
                    <w:rPr>
                      <w:spacing w:val="-6"/>
                      <w:sz w:val="24"/>
                    </w:rPr>
                    <w:t xml:space="preserve"> </w:t>
                  </w:r>
                  <w:r>
                    <w:rPr>
                      <w:sz w:val="24"/>
                    </w:rPr>
                    <w:t>a</w:t>
                  </w:r>
                  <w:r>
                    <w:rPr>
                      <w:spacing w:val="-5"/>
                      <w:sz w:val="24"/>
                    </w:rPr>
                    <w:t xml:space="preserve"> </w:t>
                  </w:r>
                  <w:r>
                    <w:rPr>
                      <w:sz w:val="24"/>
                    </w:rPr>
                    <w:t>new</w:t>
                  </w:r>
                  <w:r>
                    <w:rPr>
                      <w:spacing w:val="-4"/>
                      <w:sz w:val="24"/>
                    </w:rPr>
                    <w:t xml:space="preserve"> </w:t>
                  </w:r>
                  <w:r>
                    <w:rPr>
                      <w:sz w:val="24"/>
                    </w:rPr>
                    <w:t>stone.</w:t>
                  </w:r>
                </w:p>
                <w:p w14:paraId="19F7BC5E" w14:textId="77777777" w:rsidR="0087638C" w:rsidRDefault="0087638C">
                  <w:pPr>
                    <w:spacing w:line="293" w:lineRule="exact"/>
                    <w:ind w:left="837"/>
                    <w:rPr>
                      <w:sz w:val="24"/>
                    </w:rPr>
                  </w:pPr>
                  <w:r>
                    <w:rPr>
                      <w:sz w:val="24"/>
                    </w:rPr>
                    <w:t>With automated reference checking, firms are able to quickly interact with a</w:t>
                  </w:r>
                </w:p>
                <w:p w14:paraId="50021759" w14:textId="77777777" w:rsidR="0087638C" w:rsidRDefault="0087638C">
                  <w:pPr>
                    <w:ind w:left="837" w:right="1524"/>
                    <w:rPr>
                      <w:sz w:val="24"/>
                    </w:rPr>
                  </w:pPr>
                  <w:r>
                    <w:rPr>
                      <w:sz w:val="24"/>
                    </w:rPr>
                    <w:t>candidate’s references through an online experience. Some suggestions for improving the reference checking process are:</w:t>
                  </w:r>
                </w:p>
              </w:txbxContent>
            </v:textbox>
          </v:shape>
        </w:pict>
      </w:r>
    </w:p>
    <w:p w14:paraId="24BF54F8" w14:textId="77777777" w:rsidR="00A325A9" w:rsidRDefault="00A325A9">
      <w:pPr>
        <w:pStyle w:val="BodyText"/>
        <w:rPr>
          <w:sz w:val="20"/>
        </w:rPr>
      </w:pPr>
    </w:p>
    <w:p w14:paraId="5B2B82C3" w14:textId="77777777" w:rsidR="00A325A9" w:rsidRDefault="00A325A9">
      <w:pPr>
        <w:pStyle w:val="BodyText"/>
        <w:rPr>
          <w:sz w:val="20"/>
        </w:rPr>
      </w:pPr>
    </w:p>
    <w:p w14:paraId="2F44566C" w14:textId="77777777" w:rsidR="00A325A9" w:rsidRDefault="00A325A9">
      <w:pPr>
        <w:pStyle w:val="BodyText"/>
        <w:rPr>
          <w:sz w:val="20"/>
        </w:rPr>
      </w:pPr>
    </w:p>
    <w:p w14:paraId="6BB43011" w14:textId="77777777" w:rsidR="00A325A9" w:rsidRDefault="00A325A9">
      <w:pPr>
        <w:pStyle w:val="BodyText"/>
        <w:rPr>
          <w:sz w:val="20"/>
        </w:rPr>
      </w:pPr>
    </w:p>
    <w:p w14:paraId="7AA4FD46" w14:textId="77777777" w:rsidR="00A325A9" w:rsidRDefault="00A325A9">
      <w:pPr>
        <w:pStyle w:val="BodyText"/>
        <w:rPr>
          <w:sz w:val="20"/>
        </w:rPr>
      </w:pPr>
    </w:p>
    <w:p w14:paraId="2695656F" w14:textId="77777777" w:rsidR="00A325A9" w:rsidRDefault="00A325A9">
      <w:pPr>
        <w:pStyle w:val="BodyText"/>
        <w:rPr>
          <w:sz w:val="20"/>
        </w:rPr>
      </w:pPr>
    </w:p>
    <w:p w14:paraId="4C6128AB" w14:textId="77777777" w:rsidR="00A325A9" w:rsidRDefault="00A325A9">
      <w:pPr>
        <w:pStyle w:val="BodyText"/>
        <w:rPr>
          <w:sz w:val="20"/>
        </w:rPr>
      </w:pPr>
    </w:p>
    <w:p w14:paraId="4661FDB0" w14:textId="77777777" w:rsidR="00A325A9" w:rsidRDefault="00A325A9">
      <w:pPr>
        <w:pStyle w:val="BodyText"/>
        <w:rPr>
          <w:sz w:val="20"/>
        </w:rPr>
      </w:pPr>
    </w:p>
    <w:p w14:paraId="384E3369" w14:textId="77777777" w:rsidR="00A325A9" w:rsidRDefault="00A325A9">
      <w:pPr>
        <w:pStyle w:val="BodyText"/>
        <w:rPr>
          <w:sz w:val="20"/>
        </w:rPr>
      </w:pPr>
    </w:p>
    <w:p w14:paraId="2B172142" w14:textId="77777777" w:rsidR="00A325A9" w:rsidRDefault="00A325A9">
      <w:pPr>
        <w:pStyle w:val="BodyText"/>
        <w:rPr>
          <w:sz w:val="20"/>
        </w:rPr>
      </w:pPr>
    </w:p>
    <w:p w14:paraId="316399D9" w14:textId="77777777" w:rsidR="00A325A9" w:rsidRDefault="00A325A9">
      <w:pPr>
        <w:pStyle w:val="BodyText"/>
        <w:rPr>
          <w:sz w:val="20"/>
        </w:rPr>
      </w:pPr>
    </w:p>
    <w:p w14:paraId="5511EE80" w14:textId="77777777" w:rsidR="00A325A9" w:rsidRDefault="00A325A9">
      <w:pPr>
        <w:pStyle w:val="BodyText"/>
        <w:rPr>
          <w:sz w:val="20"/>
        </w:rPr>
      </w:pPr>
    </w:p>
    <w:p w14:paraId="2BF78815" w14:textId="77777777" w:rsidR="00A325A9" w:rsidRDefault="00A325A9">
      <w:pPr>
        <w:pStyle w:val="BodyText"/>
        <w:rPr>
          <w:sz w:val="20"/>
        </w:rPr>
      </w:pPr>
    </w:p>
    <w:p w14:paraId="522C5077" w14:textId="77777777" w:rsidR="00A325A9" w:rsidRDefault="00A325A9">
      <w:pPr>
        <w:pStyle w:val="BodyText"/>
        <w:rPr>
          <w:sz w:val="20"/>
        </w:rPr>
      </w:pPr>
    </w:p>
    <w:p w14:paraId="0917BFF9" w14:textId="77777777" w:rsidR="00A325A9" w:rsidRDefault="00A325A9">
      <w:pPr>
        <w:pStyle w:val="BodyText"/>
        <w:rPr>
          <w:sz w:val="20"/>
        </w:rPr>
      </w:pPr>
    </w:p>
    <w:p w14:paraId="6F2C65A8" w14:textId="77777777" w:rsidR="00A325A9" w:rsidRDefault="00A325A9">
      <w:pPr>
        <w:pStyle w:val="BodyText"/>
        <w:rPr>
          <w:sz w:val="20"/>
        </w:rPr>
      </w:pPr>
    </w:p>
    <w:p w14:paraId="1544D2B3" w14:textId="77777777" w:rsidR="00A325A9" w:rsidRDefault="00A325A9">
      <w:pPr>
        <w:pStyle w:val="BodyText"/>
        <w:spacing w:before="11"/>
        <w:rPr>
          <w:sz w:val="22"/>
        </w:rPr>
      </w:pPr>
    </w:p>
    <w:p w14:paraId="0C53C977" w14:textId="3828089E" w:rsidR="00A325A9" w:rsidRDefault="00541BBA">
      <w:pPr>
        <w:pStyle w:val="ListParagraph"/>
        <w:numPr>
          <w:ilvl w:val="0"/>
          <w:numId w:val="58"/>
        </w:numPr>
        <w:tabs>
          <w:tab w:val="left" w:pos="2105"/>
          <w:tab w:val="left" w:pos="2106"/>
        </w:tabs>
        <w:spacing w:before="100"/>
        <w:ind w:right="1416"/>
        <w:rPr>
          <w:sz w:val="24"/>
        </w:rPr>
      </w:pPr>
      <w:r>
        <w:rPr>
          <w:spacing w:val="-4"/>
          <w:sz w:val="24"/>
        </w:rPr>
        <w:t xml:space="preserve">Train </w:t>
      </w:r>
      <w:r>
        <w:rPr>
          <w:sz w:val="24"/>
        </w:rPr>
        <w:t xml:space="preserve">employment specialists. </w:t>
      </w:r>
      <w:r>
        <w:rPr>
          <w:spacing w:val="-3"/>
          <w:sz w:val="24"/>
        </w:rPr>
        <w:t xml:space="preserve">Telephone </w:t>
      </w:r>
      <w:r>
        <w:rPr>
          <w:sz w:val="24"/>
        </w:rPr>
        <w:t>interviewing techniques, how to ask questions,</w:t>
      </w:r>
      <w:r>
        <w:rPr>
          <w:spacing w:val="-5"/>
          <w:sz w:val="24"/>
        </w:rPr>
        <w:t xml:space="preserve"> </w:t>
      </w:r>
      <w:r>
        <w:rPr>
          <w:sz w:val="24"/>
        </w:rPr>
        <w:t>and</w:t>
      </w:r>
      <w:r>
        <w:rPr>
          <w:spacing w:val="-5"/>
          <w:sz w:val="24"/>
        </w:rPr>
        <w:t xml:space="preserve"> </w:t>
      </w:r>
      <w:r>
        <w:rPr>
          <w:sz w:val="24"/>
        </w:rPr>
        <w:t>how</w:t>
      </w:r>
      <w:r>
        <w:rPr>
          <w:spacing w:val="-5"/>
          <w:sz w:val="24"/>
        </w:rPr>
        <w:t xml:space="preserve"> </w:t>
      </w:r>
      <w:r>
        <w:rPr>
          <w:sz w:val="24"/>
        </w:rPr>
        <w:t>to</w:t>
      </w:r>
      <w:r>
        <w:rPr>
          <w:spacing w:val="-5"/>
          <w:sz w:val="24"/>
        </w:rPr>
        <w:t xml:space="preserve"> </w:t>
      </w:r>
      <w:r>
        <w:rPr>
          <w:sz w:val="24"/>
        </w:rPr>
        <w:t>probe</w:t>
      </w:r>
      <w:r>
        <w:rPr>
          <w:spacing w:val="-5"/>
          <w:sz w:val="24"/>
        </w:rPr>
        <w:t xml:space="preserve"> </w:t>
      </w:r>
      <w:r>
        <w:rPr>
          <w:sz w:val="24"/>
        </w:rPr>
        <w:t>for</w:t>
      </w:r>
      <w:r>
        <w:rPr>
          <w:spacing w:val="-5"/>
          <w:sz w:val="24"/>
        </w:rPr>
        <w:t xml:space="preserve"> </w:t>
      </w:r>
      <w:r>
        <w:rPr>
          <w:sz w:val="24"/>
        </w:rPr>
        <w:t>information</w:t>
      </w:r>
      <w:r>
        <w:rPr>
          <w:spacing w:val="-4"/>
          <w:sz w:val="24"/>
        </w:rPr>
        <w:t xml:space="preserve"> </w:t>
      </w:r>
      <w:r>
        <w:rPr>
          <w:sz w:val="24"/>
        </w:rPr>
        <w:t>are</w:t>
      </w:r>
      <w:r>
        <w:rPr>
          <w:spacing w:val="-5"/>
          <w:sz w:val="24"/>
        </w:rPr>
        <w:t xml:space="preserve"> </w:t>
      </w:r>
      <w:r>
        <w:rPr>
          <w:sz w:val="24"/>
        </w:rPr>
        <w:t>some</w:t>
      </w:r>
      <w:r>
        <w:rPr>
          <w:spacing w:val="-2"/>
          <w:sz w:val="24"/>
        </w:rPr>
        <w:t xml:space="preserve"> </w:t>
      </w:r>
      <w:r>
        <w:rPr>
          <w:sz w:val="24"/>
        </w:rPr>
        <w:t>of</w:t>
      </w:r>
      <w:r>
        <w:rPr>
          <w:spacing w:val="-4"/>
          <w:sz w:val="24"/>
        </w:rPr>
        <w:t xml:space="preserve"> </w:t>
      </w:r>
      <w:r>
        <w:rPr>
          <w:sz w:val="24"/>
        </w:rPr>
        <w:t>the</w:t>
      </w:r>
      <w:r>
        <w:rPr>
          <w:spacing w:val="-5"/>
          <w:sz w:val="24"/>
        </w:rPr>
        <w:t xml:space="preserve"> </w:t>
      </w:r>
      <w:r>
        <w:rPr>
          <w:sz w:val="24"/>
        </w:rPr>
        <w:t>topics</w:t>
      </w:r>
      <w:r>
        <w:rPr>
          <w:spacing w:val="-3"/>
          <w:sz w:val="24"/>
        </w:rPr>
        <w:t xml:space="preserve"> </w:t>
      </w:r>
      <w:r>
        <w:rPr>
          <w:sz w:val="24"/>
        </w:rPr>
        <w:t>that</w:t>
      </w:r>
      <w:r>
        <w:rPr>
          <w:spacing w:val="-4"/>
          <w:sz w:val="24"/>
        </w:rPr>
        <w:t xml:space="preserve"> </w:t>
      </w:r>
      <w:r>
        <w:rPr>
          <w:sz w:val="24"/>
        </w:rPr>
        <w:t>should</w:t>
      </w:r>
      <w:r>
        <w:rPr>
          <w:spacing w:val="-4"/>
          <w:sz w:val="24"/>
        </w:rPr>
        <w:t xml:space="preserve"> </w:t>
      </w:r>
      <w:r>
        <w:rPr>
          <w:sz w:val="24"/>
        </w:rPr>
        <w:t>be covered.</w:t>
      </w:r>
    </w:p>
    <w:p w14:paraId="056482B2" w14:textId="77777777" w:rsidR="00A325A9" w:rsidRDefault="00541BBA">
      <w:pPr>
        <w:pStyle w:val="ListParagraph"/>
        <w:numPr>
          <w:ilvl w:val="0"/>
          <w:numId w:val="58"/>
        </w:numPr>
        <w:tabs>
          <w:tab w:val="left" w:pos="2105"/>
          <w:tab w:val="left" w:pos="2106"/>
        </w:tabs>
        <w:spacing w:before="179"/>
        <w:ind w:right="1464"/>
        <w:rPr>
          <w:sz w:val="24"/>
        </w:rPr>
      </w:pPr>
      <w:r>
        <w:rPr>
          <w:sz w:val="24"/>
        </w:rPr>
        <w:t>Communicate</w:t>
      </w:r>
      <w:r>
        <w:rPr>
          <w:spacing w:val="-10"/>
          <w:sz w:val="24"/>
        </w:rPr>
        <w:t xml:space="preserve"> </w:t>
      </w:r>
      <w:r>
        <w:rPr>
          <w:sz w:val="24"/>
        </w:rPr>
        <w:t>preferences</w:t>
      </w:r>
      <w:r>
        <w:rPr>
          <w:spacing w:val="-9"/>
          <w:sz w:val="24"/>
        </w:rPr>
        <w:t xml:space="preserve"> </w:t>
      </w:r>
      <w:r>
        <w:rPr>
          <w:sz w:val="24"/>
        </w:rPr>
        <w:t>to</w:t>
      </w:r>
      <w:r>
        <w:rPr>
          <w:spacing w:val="-11"/>
          <w:sz w:val="24"/>
        </w:rPr>
        <w:t xml:space="preserve"> </w:t>
      </w:r>
      <w:r>
        <w:rPr>
          <w:sz w:val="24"/>
        </w:rPr>
        <w:t>applicants.</w:t>
      </w:r>
      <w:r>
        <w:rPr>
          <w:spacing w:val="-11"/>
          <w:sz w:val="24"/>
        </w:rPr>
        <w:t xml:space="preserve"> </w:t>
      </w:r>
      <w:r>
        <w:rPr>
          <w:sz w:val="24"/>
        </w:rPr>
        <w:t>Indicate</w:t>
      </w:r>
      <w:r>
        <w:rPr>
          <w:spacing w:val="-11"/>
          <w:sz w:val="24"/>
        </w:rPr>
        <w:t xml:space="preserve"> </w:t>
      </w:r>
      <w:r>
        <w:rPr>
          <w:sz w:val="24"/>
        </w:rPr>
        <w:t>the</w:t>
      </w:r>
      <w:r>
        <w:rPr>
          <w:spacing w:val="-9"/>
          <w:sz w:val="24"/>
        </w:rPr>
        <w:t xml:space="preserve"> </w:t>
      </w:r>
      <w:r>
        <w:rPr>
          <w:sz w:val="24"/>
        </w:rPr>
        <w:t>kind</w:t>
      </w:r>
      <w:r>
        <w:rPr>
          <w:spacing w:val="-11"/>
          <w:sz w:val="24"/>
        </w:rPr>
        <w:t xml:space="preserve"> </w:t>
      </w:r>
      <w:r>
        <w:rPr>
          <w:sz w:val="24"/>
        </w:rPr>
        <w:t>of</w:t>
      </w:r>
      <w:r>
        <w:rPr>
          <w:spacing w:val="-9"/>
          <w:sz w:val="24"/>
        </w:rPr>
        <w:t xml:space="preserve"> </w:t>
      </w:r>
      <w:r>
        <w:rPr>
          <w:sz w:val="24"/>
        </w:rPr>
        <w:t>references</w:t>
      </w:r>
      <w:r>
        <w:rPr>
          <w:spacing w:val="-11"/>
          <w:sz w:val="24"/>
        </w:rPr>
        <w:t xml:space="preserve"> </w:t>
      </w:r>
      <w:r>
        <w:rPr>
          <w:sz w:val="24"/>
        </w:rPr>
        <w:t xml:space="preserve">preferred, former supervisors or business colleagues. </w:t>
      </w:r>
      <w:r>
        <w:rPr>
          <w:spacing w:val="-6"/>
          <w:sz w:val="24"/>
        </w:rPr>
        <w:t xml:space="preserve">Tell </w:t>
      </w:r>
      <w:r>
        <w:rPr>
          <w:sz w:val="24"/>
        </w:rPr>
        <w:t>the applicant how references will be contacted.</w:t>
      </w:r>
    </w:p>
    <w:p w14:paraId="7BF69D6F" w14:textId="77777777" w:rsidR="00A325A9" w:rsidRDefault="00541BBA">
      <w:pPr>
        <w:pStyle w:val="ListParagraph"/>
        <w:numPr>
          <w:ilvl w:val="0"/>
          <w:numId w:val="58"/>
        </w:numPr>
        <w:tabs>
          <w:tab w:val="left" w:pos="2105"/>
          <w:tab w:val="left" w:pos="2106"/>
        </w:tabs>
        <w:spacing w:before="181"/>
        <w:ind w:right="2120"/>
        <w:rPr>
          <w:sz w:val="24"/>
        </w:rPr>
      </w:pPr>
      <w:r>
        <w:rPr>
          <w:sz w:val="24"/>
        </w:rPr>
        <w:t>Communicate preferences to recruiting sources. Outside parties such as employment</w:t>
      </w:r>
      <w:r>
        <w:rPr>
          <w:spacing w:val="-7"/>
          <w:sz w:val="24"/>
        </w:rPr>
        <w:t xml:space="preserve"> </w:t>
      </w:r>
      <w:r>
        <w:rPr>
          <w:sz w:val="24"/>
        </w:rPr>
        <w:t>agencies</w:t>
      </w:r>
      <w:r>
        <w:rPr>
          <w:spacing w:val="-7"/>
          <w:sz w:val="24"/>
        </w:rPr>
        <w:t xml:space="preserve"> </w:t>
      </w:r>
      <w:r>
        <w:rPr>
          <w:sz w:val="24"/>
        </w:rPr>
        <w:t>can</w:t>
      </w:r>
      <w:r>
        <w:rPr>
          <w:spacing w:val="-7"/>
          <w:sz w:val="24"/>
        </w:rPr>
        <w:t xml:space="preserve"> </w:t>
      </w:r>
      <w:r>
        <w:rPr>
          <w:sz w:val="24"/>
        </w:rPr>
        <w:t>often</w:t>
      </w:r>
      <w:r>
        <w:rPr>
          <w:spacing w:val="-8"/>
          <w:sz w:val="24"/>
        </w:rPr>
        <w:t xml:space="preserve"> </w:t>
      </w:r>
      <w:r>
        <w:rPr>
          <w:sz w:val="24"/>
        </w:rPr>
        <w:t>obtain</w:t>
      </w:r>
      <w:r>
        <w:rPr>
          <w:spacing w:val="-7"/>
          <w:sz w:val="24"/>
        </w:rPr>
        <w:t xml:space="preserve"> </w:t>
      </w:r>
      <w:r>
        <w:rPr>
          <w:sz w:val="24"/>
        </w:rPr>
        <w:t>additional</w:t>
      </w:r>
      <w:r>
        <w:rPr>
          <w:spacing w:val="-10"/>
          <w:sz w:val="24"/>
        </w:rPr>
        <w:t xml:space="preserve"> </w:t>
      </w:r>
      <w:r>
        <w:rPr>
          <w:sz w:val="24"/>
        </w:rPr>
        <w:t>reference</w:t>
      </w:r>
      <w:r>
        <w:rPr>
          <w:spacing w:val="-10"/>
          <w:sz w:val="24"/>
        </w:rPr>
        <w:t xml:space="preserve"> </w:t>
      </w:r>
      <w:r>
        <w:rPr>
          <w:sz w:val="24"/>
        </w:rPr>
        <w:t>information</w:t>
      </w:r>
      <w:r>
        <w:rPr>
          <w:spacing w:val="-8"/>
          <w:sz w:val="24"/>
        </w:rPr>
        <w:t xml:space="preserve"> </w:t>
      </w:r>
      <w:r>
        <w:rPr>
          <w:sz w:val="24"/>
        </w:rPr>
        <w:t>on applicants</w:t>
      </w:r>
      <w:r>
        <w:rPr>
          <w:spacing w:val="-5"/>
          <w:sz w:val="24"/>
        </w:rPr>
        <w:t xml:space="preserve"> </w:t>
      </w:r>
      <w:r>
        <w:rPr>
          <w:sz w:val="24"/>
        </w:rPr>
        <w:t>if</w:t>
      </w:r>
      <w:r>
        <w:rPr>
          <w:spacing w:val="-6"/>
          <w:sz w:val="24"/>
        </w:rPr>
        <w:t xml:space="preserve"> </w:t>
      </w:r>
      <w:r>
        <w:rPr>
          <w:sz w:val="24"/>
        </w:rPr>
        <w:t>they</w:t>
      </w:r>
      <w:r>
        <w:rPr>
          <w:spacing w:val="-4"/>
          <w:sz w:val="24"/>
        </w:rPr>
        <w:t xml:space="preserve"> </w:t>
      </w:r>
      <w:r>
        <w:rPr>
          <w:sz w:val="24"/>
        </w:rPr>
        <w:t>know</w:t>
      </w:r>
      <w:r>
        <w:rPr>
          <w:spacing w:val="-6"/>
          <w:sz w:val="24"/>
        </w:rPr>
        <w:t xml:space="preserve"> </w:t>
      </w:r>
      <w:r>
        <w:rPr>
          <w:sz w:val="24"/>
        </w:rPr>
        <w:t>the</w:t>
      </w:r>
      <w:r>
        <w:rPr>
          <w:spacing w:val="-4"/>
          <w:sz w:val="24"/>
        </w:rPr>
        <w:t xml:space="preserve"> </w:t>
      </w:r>
      <w:r>
        <w:rPr>
          <w:sz w:val="24"/>
        </w:rPr>
        <w:t>kind</w:t>
      </w:r>
      <w:r>
        <w:rPr>
          <w:spacing w:val="-3"/>
          <w:sz w:val="24"/>
        </w:rPr>
        <w:t xml:space="preserve"> </w:t>
      </w:r>
      <w:r>
        <w:rPr>
          <w:sz w:val="24"/>
        </w:rPr>
        <w:t>of</w:t>
      </w:r>
      <w:r>
        <w:rPr>
          <w:spacing w:val="-4"/>
          <w:sz w:val="24"/>
        </w:rPr>
        <w:t xml:space="preserve"> </w:t>
      </w:r>
      <w:r>
        <w:rPr>
          <w:sz w:val="24"/>
        </w:rPr>
        <w:t>information</w:t>
      </w:r>
      <w:r>
        <w:rPr>
          <w:spacing w:val="-4"/>
          <w:sz w:val="24"/>
        </w:rPr>
        <w:t xml:space="preserve"> </w:t>
      </w:r>
      <w:r>
        <w:rPr>
          <w:sz w:val="24"/>
        </w:rPr>
        <w:t>the</w:t>
      </w:r>
      <w:r>
        <w:rPr>
          <w:spacing w:val="-3"/>
          <w:sz w:val="24"/>
        </w:rPr>
        <w:t xml:space="preserve"> </w:t>
      </w:r>
      <w:r>
        <w:rPr>
          <w:sz w:val="24"/>
        </w:rPr>
        <w:t>organization</w:t>
      </w:r>
      <w:r>
        <w:rPr>
          <w:spacing w:val="-5"/>
          <w:sz w:val="24"/>
        </w:rPr>
        <w:t xml:space="preserve"> </w:t>
      </w:r>
      <w:r>
        <w:rPr>
          <w:sz w:val="24"/>
        </w:rPr>
        <w:t>is</w:t>
      </w:r>
      <w:r>
        <w:rPr>
          <w:spacing w:val="-4"/>
          <w:sz w:val="24"/>
        </w:rPr>
        <w:t xml:space="preserve"> </w:t>
      </w:r>
      <w:r>
        <w:rPr>
          <w:sz w:val="24"/>
        </w:rPr>
        <w:t>seeking.</w:t>
      </w:r>
    </w:p>
    <w:p w14:paraId="3F02A30F" w14:textId="77777777" w:rsidR="00A325A9" w:rsidRDefault="00541BBA">
      <w:pPr>
        <w:pStyle w:val="ListParagraph"/>
        <w:numPr>
          <w:ilvl w:val="0"/>
          <w:numId w:val="58"/>
        </w:numPr>
        <w:tabs>
          <w:tab w:val="left" w:pos="2105"/>
          <w:tab w:val="left" w:pos="2106"/>
        </w:tabs>
        <w:ind w:right="1527"/>
        <w:rPr>
          <w:sz w:val="24"/>
        </w:rPr>
      </w:pPr>
      <w:r>
        <w:rPr>
          <w:sz w:val="24"/>
        </w:rPr>
        <w:t>Provide</w:t>
      </w:r>
      <w:r>
        <w:rPr>
          <w:spacing w:val="-11"/>
          <w:sz w:val="24"/>
        </w:rPr>
        <w:t xml:space="preserve"> </w:t>
      </w:r>
      <w:r>
        <w:rPr>
          <w:sz w:val="24"/>
        </w:rPr>
        <w:t>feedback</w:t>
      </w:r>
      <w:r>
        <w:rPr>
          <w:spacing w:val="-7"/>
          <w:sz w:val="24"/>
        </w:rPr>
        <w:t xml:space="preserve"> </w:t>
      </w:r>
      <w:r>
        <w:rPr>
          <w:sz w:val="24"/>
        </w:rPr>
        <w:t>to</w:t>
      </w:r>
      <w:r>
        <w:rPr>
          <w:spacing w:val="-6"/>
          <w:sz w:val="24"/>
        </w:rPr>
        <w:t xml:space="preserve"> </w:t>
      </w:r>
      <w:r>
        <w:rPr>
          <w:sz w:val="24"/>
        </w:rPr>
        <w:t>references.</w:t>
      </w:r>
      <w:r>
        <w:rPr>
          <w:spacing w:val="-7"/>
          <w:sz w:val="24"/>
        </w:rPr>
        <w:t xml:space="preserve"> </w:t>
      </w:r>
      <w:r>
        <w:rPr>
          <w:sz w:val="24"/>
        </w:rPr>
        <w:t>Thank-you</w:t>
      </w:r>
      <w:r>
        <w:rPr>
          <w:spacing w:val="-8"/>
          <w:sz w:val="24"/>
        </w:rPr>
        <w:t xml:space="preserve"> </w:t>
      </w:r>
      <w:r>
        <w:rPr>
          <w:sz w:val="24"/>
        </w:rPr>
        <w:t>letters</w:t>
      </w:r>
      <w:r>
        <w:rPr>
          <w:spacing w:val="-11"/>
          <w:sz w:val="24"/>
        </w:rPr>
        <w:t xml:space="preserve"> </w:t>
      </w:r>
      <w:r>
        <w:rPr>
          <w:sz w:val="24"/>
        </w:rPr>
        <w:t>build</w:t>
      </w:r>
      <w:r>
        <w:rPr>
          <w:spacing w:val="-8"/>
          <w:sz w:val="24"/>
        </w:rPr>
        <w:t xml:space="preserve"> </w:t>
      </w:r>
      <w:r>
        <w:rPr>
          <w:sz w:val="24"/>
        </w:rPr>
        <w:t>goodwill</w:t>
      </w:r>
      <w:r>
        <w:rPr>
          <w:spacing w:val="-8"/>
          <w:sz w:val="24"/>
        </w:rPr>
        <w:t xml:space="preserve"> </w:t>
      </w:r>
      <w:r>
        <w:rPr>
          <w:sz w:val="24"/>
        </w:rPr>
        <w:t>for</w:t>
      </w:r>
      <w:r>
        <w:rPr>
          <w:spacing w:val="-9"/>
          <w:sz w:val="24"/>
        </w:rPr>
        <w:t xml:space="preserve"> </w:t>
      </w:r>
      <w:r>
        <w:rPr>
          <w:sz w:val="24"/>
        </w:rPr>
        <w:t>the</w:t>
      </w:r>
      <w:r>
        <w:rPr>
          <w:spacing w:val="-6"/>
          <w:sz w:val="24"/>
        </w:rPr>
        <w:t xml:space="preserve"> </w:t>
      </w:r>
      <w:r>
        <w:rPr>
          <w:sz w:val="24"/>
        </w:rPr>
        <w:t xml:space="preserve">company and help ensure cooperation from those who </w:t>
      </w:r>
      <w:r>
        <w:rPr>
          <w:spacing w:val="-3"/>
          <w:sz w:val="24"/>
        </w:rPr>
        <w:t xml:space="preserve">may </w:t>
      </w:r>
      <w:r>
        <w:rPr>
          <w:sz w:val="24"/>
        </w:rPr>
        <w:t>be regular suppliers of reference information.</w:t>
      </w:r>
    </w:p>
    <w:p w14:paraId="63365A7A" w14:textId="77777777" w:rsidR="00A325A9" w:rsidRDefault="00A325A9">
      <w:pPr>
        <w:rPr>
          <w:sz w:val="24"/>
        </w:rPr>
        <w:sectPr w:rsidR="00A325A9">
          <w:pgSz w:w="11910" w:h="16850"/>
          <w:pgMar w:top="1320" w:right="0" w:bottom="280" w:left="360" w:header="891" w:footer="0" w:gutter="0"/>
          <w:cols w:space="720"/>
        </w:sectPr>
      </w:pPr>
    </w:p>
    <w:p w14:paraId="3739E6F8" w14:textId="77777777" w:rsidR="00A325A9" w:rsidRDefault="00541BBA">
      <w:pPr>
        <w:spacing w:before="139" w:line="194" w:lineRule="exact"/>
        <w:ind w:left="2639"/>
        <w:jc w:val="center"/>
        <w:rPr>
          <w:b/>
          <w:sz w:val="16"/>
        </w:rPr>
      </w:pPr>
      <w:r>
        <w:rPr>
          <w:b/>
          <w:spacing w:val="-3"/>
          <w:sz w:val="16"/>
        </w:rPr>
        <w:lastRenderedPageBreak/>
        <w:t>Train employment</w:t>
      </w:r>
    </w:p>
    <w:p w14:paraId="435E7A1B" w14:textId="77777777" w:rsidR="00A325A9" w:rsidRDefault="00541BBA">
      <w:pPr>
        <w:spacing w:line="194" w:lineRule="exact"/>
        <w:ind w:left="2640"/>
        <w:jc w:val="center"/>
        <w:rPr>
          <w:b/>
          <w:sz w:val="16"/>
        </w:rPr>
      </w:pPr>
      <w:r>
        <w:rPr>
          <w:b/>
          <w:sz w:val="16"/>
        </w:rPr>
        <w:t>specialists</w:t>
      </w:r>
    </w:p>
    <w:p w14:paraId="1A7F38A0" w14:textId="77777777" w:rsidR="00A325A9" w:rsidRDefault="00541BBA">
      <w:pPr>
        <w:spacing w:before="140" w:line="237" w:lineRule="auto"/>
        <w:ind w:left="418" w:firstLine="1"/>
        <w:jc w:val="center"/>
        <w:rPr>
          <w:b/>
          <w:sz w:val="16"/>
        </w:rPr>
      </w:pPr>
      <w:r>
        <w:br w:type="column"/>
      </w:r>
      <w:r>
        <w:rPr>
          <w:b/>
          <w:sz w:val="16"/>
        </w:rPr>
        <w:t xml:space="preserve">Communicate preferences </w:t>
      </w:r>
      <w:r>
        <w:rPr>
          <w:b/>
          <w:spacing w:val="-8"/>
          <w:sz w:val="16"/>
        </w:rPr>
        <w:t xml:space="preserve">to </w:t>
      </w:r>
      <w:r>
        <w:rPr>
          <w:b/>
          <w:sz w:val="16"/>
        </w:rPr>
        <w:t>applicants</w:t>
      </w:r>
    </w:p>
    <w:p w14:paraId="1DAC0B4C" w14:textId="77777777" w:rsidR="00A325A9" w:rsidRDefault="00541BBA">
      <w:pPr>
        <w:pStyle w:val="BodyText"/>
        <w:spacing w:before="7"/>
        <w:rPr>
          <w:b/>
          <w:sz w:val="13"/>
        </w:rPr>
      </w:pPr>
      <w:r>
        <w:br w:type="column"/>
      </w:r>
    </w:p>
    <w:p w14:paraId="6C3A2CC9" w14:textId="77777777" w:rsidR="00A325A9" w:rsidRDefault="00541BBA">
      <w:pPr>
        <w:spacing w:line="237" w:lineRule="auto"/>
        <w:ind w:left="327" w:hanging="1"/>
        <w:jc w:val="center"/>
        <w:rPr>
          <w:b/>
          <w:sz w:val="16"/>
        </w:rPr>
      </w:pPr>
      <w:r>
        <w:rPr>
          <w:b/>
          <w:sz w:val="16"/>
        </w:rPr>
        <w:t xml:space="preserve">Communicate preferences to recruiting </w:t>
      </w:r>
      <w:r>
        <w:rPr>
          <w:b/>
          <w:spacing w:val="-3"/>
          <w:sz w:val="16"/>
        </w:rPr>
        <w:t>sources</w:t>
      </w:r>
    </w:p>
    <w:p w14:paraId="0ED5147B" w14:textId="77777777" w:rsidR="00A325A9" w:rsidRDefault="00541BBA">
      <w:pPr>
        <w:pStyle w:val="BodyText"/>
        <w:rPr>
          <w:b/>
          <w:sz w:val="15"/>
        </w:rPr>
      </w:pPr>
      <w:r>
        <w:br w:type="column"/>
      </w:r>
    </w:p>
    <w:p w14:paraId="1F7F7718" w14:textId="77777777" w:rsidR="00A325A9" w:rsidRDefault="00541BBA">
      <w:pPr>
        <w:spacing w:line="194" w:lineRule="exact"/>
        <w:ind w:left="359" w:right="3136"/>
        <w:jc w:val="center"/>
        <w:rPr>
          <w:b/>
          <w:sz w:val="16"/>
        </w:rPr>
      </w:pPr>
      <w:r>
        <w:rPr>
          <w:b/>
          <w:sz w:val="16"/>
        </w:rPr>
        <w:t>Provide feedback</w:t>
      </w:r>
    </w:p>
    <w:p w14:paraId="7808A756" w14:textId="77777777" w:rsidR="00A325A9" w:rsidRDefault="0087638C">
      <w:pPr>
        <w:spacing w:line="194" w:lineRule="exact"/>
        <w:ind w:left="359" w:right="3136"/>
        <w:jc w:val="center"/>
        <w:rPr>
          <w:b/>
          <w:sz w:val="16"/>
        </w:rPr>
      </w:pPr>
      <w:r>
        <w:pict w14:anchorId="3431425C">
          <v:group id="_x0000_s1442" style="position:absolute;left:0;text-align:left;margin-left:146.55pt;margin-top:11.5pt;width:303.55pt;height:118pt;z-index:-258001920;mso-position-horizontal-relative:page" coordorigin="2931,230" coordsize="6071,2360">
            <v:shape id="_x0000_s1451" type="#_x0000_t75" style="position:absolute;left:2931;top:430;width:1154;height:659">
              <v:imagedata r:id="rId50" o:title=""/>
            </v:shape>
            <v:shape id="_x0000_s1450" type="#_x0000_t75" style="position:absolute;left:4085;top:230;width:1740;height:1205">
              <v:imagedata r:id="rId51" o:title=""/>
            </v:shape>
            <v:shape id="_x0000_s1449" type="#_x0000_t75" style="position:absolute;left:4126;top:711;width:323;height:345">
              <v:imagedata r:id="rId52" o:title=""/>
            </v:shape>
            <v:shape id="_x0000_s1448" type="#_x0000_t75" style="position:absolute;left:5945;top:419;width:1472;height:944">
              <v:imagedata r:id="rId53" o:title=""/>
            </v:shape>
            <v:shape id="_x0000_s1447" type="#_x0000_t75" style="position:absolute;left:5631;top:711;width:323;height:345">
              <v:imagedata r:id="rId52" o:title=""/>
            </v:shape>
            <v:shape id="_x0000_s1446" type="#_x0000_t75" style="position:absolute;left:7697;top:331;width:1305;height:1081">
              <v:imagedata r:id="rId54" o:title=""/>
            </v:shape>
            <v:shape id="_x0000_s1445" type="#_x0000_t75" style="position:absolute;left:7487;top:711;width:324;height:345">
              <v:imagedata r:id="rId55" o:title=""/>
            </v:shape>
            <v:shape id="_x0000_s1444" style="position:absolute;left:4954;top:1412;width:3396;height:628" coordorigin="4955,1412" coordsize="3396,628" path="m8350,1412r,628l4955,2040r,-604e" filled="f" strokecolor="#622422" strokeweight=".35897mm">
              <v:path arrowok="t"/>
            </v:shape>
            <v:shape id="_x0000_s1443" type="#_x0000_t75" style="position:absolute;left:6091;top:1981;width:973;height:609">
              <v:imagedata r:id="rId56" o:title=""/>
            </v:shape>
            <w10:wrap anchorx="page"/>
          </v:group>
        </w:pict>
      </w:r>
      <w:r w:rsidR="00541BBA">
        <w:rPr>
          <w:b/>
          <w:sz w:val="16"/>
        </w:rPr>
        <w:t>to references</w:t>
      </w:r>
    </w:p>
    <w:p w14:paraId="7F08835A" w14:textId="77777777" w:rsidR="00A325A9" w:rsidRDefault="00A325A9">
      <w:pPr>
        <w:spacing w:line="194" w:lineRule="exact"/>
        <w:jc w:val="center"/>
        <w:rPr>
          <w:sz w:val="16"/>
        </w:rPr>
        <w:sectPr w:rsidR="00A325A9">
          <w:pgSz w:w="11910" w:h="16850"/>
          <w:pgMar w:top="1320" w:right="0" w:bottom="280" w:left="360" w:header="891" w:footer="0" w:gutter="0"/>
          <w:cols w:num="4" w:space="720" w:equalWidth="0">
            <w:col w:w="3856" w:space="40"/>
            <w:col w:w="1379" w:space="39"/>
            <w:col w:w="1509" w:space="40"/>
            <w:col w:w="4687"/>
          </w:cols>
        </w:sectPr>
      </w:pPr>
    </w:p>
    <w:p w14:paraId="04A4104E" w14:textId="77777777" w:rsidR="00A325A9" w:rsidRDefault="00A325A9">
      <w:pPr>
        <w:pStyle w:val="BodyText"/>
        <w:rPr>
          <w:b/>
          <w:sz w:val="20"/>
        </w:rPr>
      </w:pPr>
    </w:p>
    <w:p w14:paraId="25123683" w14:textId="77777777" w:rsidR="00A325A9" w:rsidRDefault="00A325A9">
      <w:pPr>
        <w:pStyle w:val="BodyText"/>
        <w:rPr>
          <w:b/>
          <w:sz w:val="20"/>
        </w:rPr>
      </w:pPr>
    </w:p>
    <w:p w14:paraId="46C1FF94" w14:textId="77777777" w:rsidR="00A325A9" w:rsidRDefault="00A325A9">
      <w:pPr>
        <w:pStyle w:val="BodyText"/>
        <w:rPr>
          <w:b/>
          <w:sz w:val="20"/>
        </w:rPr>
      </w:pPr>
    </w:p>
    <w:p w14:paraId="1B76AF41" w14:textId="77777777" w:rsidR="00A325A9" w:rsidRDefault="00A325A9">
      <w:pPr>
        <w:pStyle w:val="BodyText"/>
        <w:rPr>
          <w:b/>
          <w:sz w:val="20"/>
        </w:rPr>
      </w:pPr>
    </w:p>
    <w:p w14:paraId="332E05F7" w14:textId="77777777" w:rsidR="00A325A9" w:rsidRDefault="00A325A9">
      <w:pPr>
        <w:pStyle w:val="BodyText"/>
        <w:rPr>
          <w:b/>
          <w:sz w:val="20"/>
        </w:rPr>
      </w:pPr>
    </w:p>
    <w:p w14:paraId="07A794CC" w14:textId="77777777" w:rsidR="00A325A9" w:rsidRDefault="00A325A9">
      <w:pPr>
        <w:pStyle w:val="BodyText"/>
        <w:rPr>
          <w:b/>
          <w:sz w:val="20"/>
        </w:rPr>
      </w:pPr>
    </w:p>
    <w:p w14:paraId="43041533" w14:textId="77777777" w:rsidR="00A325A9" w:rsidRDefault="00A325A9">
      <w:pPr>
        <w:pStyle w:val="BodyText"/>
        <w:rPr>
          <w:b/>
          <w:sz w:val="20"/>
        </w:rPr>
      </w:pPr>
    </w:p>
    <w:p w14:paraId="0EAE1D1F" w14:textId="77777777" w:rsidR="00A325A9" w:rsidRDefault="00A325A9">
      <w:pPr>
        <w:pStyle w:val="BodyText"/>
        <w:rPr>
          <w:b/>
          <w:sz w:val="20"/>
        </w:rPr>
      </w:pPr>
    </w:p>
    <w:p w14:paraId="489FEEB3" w14:textId="77777777" w:rsidR="00A325A9" w:rsidRDefault="00A325A9">
      <w:pPr>
        <w:pStyle w:val="BodyText"/>
        <w:rPr>
          <w:b/>
          <w:sz w:val="20"/>
        </w:rPr>
      </w:pPr>
    </w:p>
    <w:p w14:paraId="3A952AF6" w14:textId="20614D65" w:rsidR="00A325A9" w:rsidRDefault="00541BBA">
      <w:pPr>
        <w:pStyle w:val="BodyText"/>
        <w:spacing w:before="205"/>
        <w:ind w:left="1632" w:right="1357"/>
      </w:pPr>
      <w:r>
        <w:t>Mathis, R.L. &amp; Jackson, J.H. (2010). Human Resource Management. (13 Edition). Mason, OH: South-Western Cengage Learning.</w:t>
      </w:r>
    </w:p>
    <w:p w14:paraId="079DE25B" w14:textId="77777777" w:rsidR="00A325A9" w:rsidRDefault="00A325A9">
      <w:pPr>
        <w:pStyle w:val="BodyText"/>
      </w:pPr>
    </w:p>
    <w:p w14:paraId="4F017F5F" w14:textId="77777777" w:rsidR="00A325A9" w:rsidRDefault="00A325A9">
      <w:pPr>
        <w:pStyle w:val="BodyText"/>
        <w:spacing w:before="6"/>
        <w:rPr>
          <w:sz w:val="29"/>
        </w:rPr>
      </w:pPr>
    </w:p>
    <w:p w14:paraId="07802FD7" w14:textId="77777777" w:rsidR="00A325A9" w:rsidRDefault="00541BBA">
      <w:pPr>
        <w:pStyle w:val="BodyText"/>
        <w:spacing w:before="1"/>
        <w:ind w:left="1632" w:right="1430"/>
      </w:pPr>
      <w:r>
        <w:t>Even</w:t>
      </w:r>
      <w:r>
        <w:rPr>
          <w:spacing w:val="-5"/>
        </w:rPr>
        <w:t xml:space="preserve"> </w:t>
      </w:r>
      <w:r>
        <w:t>though</w:t>
      </w:r>
      <w:r>
        <w:rPr>
          <w:spacing w:val="-4"/>
        </w:rPr>
        <w:t xml:space="preserve"> </w:t>
      </w:r>
      <w:r>
        <w:t>we</w:t>
      </w:r>
      <w:r>
        <w:rPr>
          <w:spacing w:val="-4"/>
        </w:rPr>
        <w:t xml:space="preserve"> </w:t>
      </w:r>
      <w:r>
        <w:t>would</w:t>
      </w:r>
      <w:r>
        <w:rPr>
          <w:spacing w:val="-3"/>
        </w:rPr>
        <w:t xml:space="preserve"> like </w:t>
      </w:r>
      <w:r>
        <w:t>to</w:t>
      </w:r>
      <w:r>
        <w:rPr>
          <w:spacing w:val="-6"/>
        </w:rPr>
        <w:t xml:space="preserve"> </w:t>
      </w:r>
      <w:r>
        <w:t>assume</w:t>
      </w:r>
      <w:r>
        <w:rPr>
          <w:spacing w:val="-5"/>
        </w:rPr>
        <w:t xml:space="preserve"> </w:t>
      </w:r>
      <w:r>
        <w:t>that</w:t>
      </w:r>
      <w:r>
        <w:rPr>
          <w:spacing w:val="-1"/>
        </w:rPr>
        <w:t xml:space="preserve"> </w:t>
      </w:r>
      <w:r>
        <w:t>all</w:t>
      </w:r>
      <w:r>
        <w:rPr>
          <w:spacing w:val="-4"/>
        </w:rPr>
        <w:t xml:space="preserve"> </w:t>
      </w:r>
      <w:r>
        <w:t>applicants</w:t>
      </w:r>
      <w:r>
        <w:rPr>
          <w:spacing w:val="-4"/>
        </w:rPr>
        <w:t xml:space="preserve"> </w:t>
      </w:r>
      <w:r>
        <w:t>are</w:t>
      </w:r>
      <w:r>
        <w:rPr>
          <w:spacing w:val="-3"/>
        </w:rPr>
        <w:t xml:space="preserve"> </w:t>
      </w:r>
      <w:r>
        <w:t>completely</w:t>
      </w:r>
      <w:r>
        <w:rPr>
          <w:spacing w:val="-6"/>
        </w:rPr>
        <w:t xml:space="preserve"> </w:t>
      </w:r>
      <w:r>
        <w:t>honest</w:t>
      </w:r>
      <w:r>
        <w:rPr>
          <w:spacing w:val="-5"/>
        </w:rPr>
        <w:t xml:space="preserve"> </w:t>
      </w:r>
      <w:r>
        <w:t>on</w:t>
      </w:r>
      <w:r>
        <w:rPr>
          <w:spacing w:val="-5"/>
        </w:rPr>
        <w:t xml:space="preserve"> </w:t>
      </w:r>
      <w:r>
        <w:t xml:space="preserve">their resume, most companies cannot </w:t>
      </w:r>
      <w:r>
        <w:rPr>
          <w:spacing w:val="-3"/>
        </w:rPr>
        <w:t xml:space="preserve">afford </w:t>
      </w:r>
      <w:r>
        <w:t>to run the risk of not knowing if a candidate has any criminal records hiding in their closet. The purpose of a background check is to look up and gather job-relevant criminal, commercial, and financial records of an individual before advancing further in the interview</w:t>
      </w:r>
      <w:r>
        <w:rPr>
          <w:spacing w:val="-11"/>
        </w:rPr>
        <w:t xml:space="preserve"> </w:t>
      </w:r>
      <w:r>
        <w:t>process.</w:t>
      </w:r>
    </w:p>
    <w:p w14:paraId="5BB7F3CA" w14:textId="77777777" w:rsidR="00A325A9" w:rsidRDefault="00541BBA">
      <w:pPr>
        <w:pStyle w:val="ListParagraph"/>
        <w:numPr>
          <w:ilvl w:val="1"/>
          <w:numId w:val="57"/>
        </w:numPr>
        <w:tabs>
          <w:tab w:val="left" w:pos="1676"/>
        </w:tabs>
        <w:spacing w:before="179"/>
        <w:ind w:hanging="421"/>
        <w:rPr>
          <w:sz w:val="24"/>
        </w:rPr>
      </w:pPr>
      <w:r>
        <w:rPr>
          <w:sz w:val="24"/>
        </w:rPr>
        <w:t>Background Check</w:t>
      </w:r>
    </w:p>
    <w:p w14:paraId="3B107E6D" w14:textId="77777777" w:rsidR="00A325A9" w:rsidRDefault="00541BBA">
      <w:pPr>
        <w:pStyle w:val="BodyText"/>
        <w:spacing w:before="180"/>
        <w:ind w:left="1625" w:right="1395"/>
      </w:pPr>
      <w:r>
        <w:t>Failure to check the backgrounds of people who are hired can lead to embarrassment and legal liability. Hiring workers who commit violent acts on the job is one example. While laws vary from state to state, for jobs in certain industries, such as those that provide services to children, vulnerable adults, security, in-home services, and financial services, background checks are mandated in some states. Nationally background checks are required for people with commercial drivers’ licenses who drive</w:t>
      </w:r>
    </w:p>
    <w:p w14:paraId="02CEE09C" w14:textId="77777777" w:rsidR="00A325A9" w:rsidRDefault="00541BBA">
      <w:pPr>
        <w:pStyle w:val="BodyText"/>
        <w:spacing w:before="1"/>
        <w:ind w:left="1625"/>
      </w:pPr>
      <w:r>
        <w:t>tractor-trailer rigs and buses interstate.</w:t>
      </w:r>
    </w:p>
    <w:p w14:paraId="558B7F50" w14:textId="77777777" w:rsidR="00A325A9" w:rsidRDefault="00541BBA">
      <w:pPr>
        <w:pStyle w:val="BodyText"/>
        <w:spacing w:before="180"/>
        <w:ind w:left="1625" w:right="1546"/>
      </w:pPr>
      <w:r>
        <w:t>The American Lawyers may say that an employer’s liability hinges on how well it investigates an applicant’s background. Consequently, details provided on the application form should be investigated extensively, and these efforts should be documented.</w:t>
      </w:r>
    </w:p>
    <w:p w14:paraId="639FF435" w14:textId="77777777" w:rsidR="00A325A9" w:rsidRDefault="00541BBA">
      <w:pPr>
        <w:pStyle w:val="BodyText"/>
        <w:spacing w:before="179"/>
        <w:ind w:left="1625" w:right="1468"/>
      </w:pPr>
      <w:r>
        <w:rPr>
          <w:b/>
        </w:rPr>
        <w:t xml:space="preserve">Negligent hiring </w:t>
      </w:r>
      <w:r>
        <w:t xml:space="preserve">occurs when an employer fails to check an </w:t>
      </w:r>
      <w:r>
        <w:rPr>
          <w:spacing w:val="-3"/>
        </w:rPr>
        <w:t xml:space="preserve">employee’s </w:t>
      </w:r>
      <w:r>
        <w:t>background and the employee later injures someone on the job. There is a potential negligent hiring problem when an employer hires an unfit employee, a background check is insufficient,</w:t>
      </w:r>
      <w:r>
        <w:rPr>
          <w:spacing w:val="-6"/>
        </w:rPr>
        <w:t xml:space="preserve"> </w:t>
      </w:r>
      <w:r>
        <w:t>or</w:t>
      </w:r>
      <w:r>
        <w:rPr>
          <w:spacing w:val="-6"/>
        </w:rPr>
        <w:t xml:space="preserve"> </w:t>
      </w:r>
      <w:r>
        <w:t>an</w:t>
      </w:r>
      <w:r>
        <w:rPr>
          <w:spacing w:val="-6"/>
        </w:rPr>
        <w:t xml:space="preserve"> </w:t>
      </w:r>
      <w:r>
        <w:t>employer</w:t>
      </w:r>
      <w:r>
        <w:rPr>
          <w:spacing w:val="-6"/>
        </w:rPr>
        <w:t xml:space="preserve"> </w:t>
      </w:r>
      <w:r>
        <w:t>does</w:t>
      </w:r>
      <w:r>
        <w:rPr>
          <w:spacing w:val="-5"/>
        </w:rPr>
        <w:t xml:space="preserve"> </w:t>
      </w:r>
      <w:r>
        <w:t>not</w:t>
      </w:r>
      <w:r>
        <w:rPr>
          <w:spacing w:val="-7"/>
        </w:rPr>
        <w:t xml:space="preserve"> </w:t>
      </w:r>
      <w:r>
        <w:t>research</w:t>
      </w:r>
      <w:r>
        <w:rPr>
          <w:spacing w:val="-6"/>
        </w:rPr>
        <w:t xml:space="preserve"> </w:t>
      </w:r>
      <w:r>
        <w:t>potential</w:t>
      </w:r>
      <w:r>
        <w:rPr>
          <w:spacing w:val="-3"/>
        </w:rPr>
        <w:t xml:space="preserve"> </w:t>
      </w:r>
      <w:r>
        <w:t>risk</w:t>
      </w:r>
      <w:r>
        <w:rPr>
          <w:spacing w:val="-8"/>
        </w:rPr>
        <w:t xml:space="preserve"> </w:t>
      </w:r>
      <w:r>
        <w:t>factors</w:t>
      </w:r>
      <w:r>
        <w:rPr>
          <w:spacing w:val="-8"/>
        </w:rPr>
        <w:t xml:space="preserve"> </w:t>
      </w:r>
      <w:r>
        <w:t>that</w:t>
      </w:r>
      <w:r>
        <w:rPr>
          <w:spacing w:val="-5"/>
        </w:rPr>
        <w:t xml:space="preserve"> </w:t>
      </w:r>
      <w:r>
        <w:t>would</w:t>
      </w:r>
      <w:r>
        <w:rPr>
          <w:spacing w:val="-7"/>
        </w:rPr>
        <w:t xml:space="preserve"> </w:t>
      </w:r>
      <w:r>
        <w:t xml:space="preserve">prevent the positive hire decision. Similarly, </w:t>
      </w:r>
      <w:r>
        <w:rPr>
          <w:b/>
        </w:rPr>
        <w:t xml:space="preserve">negligent retention </w:t>
      </w:r>
      <w:r>
        <w:t>occurs when an employer becomes aware that an employee may be unfit for employment but continues to employ the person, and the person injures</w:t>
      </w:r>
      <w:r>
        <w:rPr>
          <w:spacing w:val="-7"/>
        </w:rPr>
        <w:t xml:space="preserve"> </w:t>
      </w:r>
      <w:r>
        <w:t>someone.</w:t>
      </w:r>
    </w:p>
    <w:p w14:paraId="0A68856D" w14:textId="77777777" w:rsidR="00A325A9" w:rsidRDefault="00541BBA">
      <w:pPr>
        <w:pStyle w:val="BodyText"/>
        <w:spacing w:before="180"/>
        <w:ind w:left="1625" w:right="1433"/>
      </w:pPr>
      <w:r>
        <w:t>Many organizations use outside vendors that specialize in conducting background checks because such outside firms can provide these services much more efficiently and effectively. Background checks have some concern that the information reported might be inaccurate or outdated. For instance, a woman was denied employment by a company because a background report provided by an outside firm contained adverse information. However, after getting the report corrected, she was hired by the</w:t>
      </w:r>
    </w:p>
    <w:p w14:paraId="66D356D9" w14:textId="77777777" w:rsidR="00A325A9" w:rsidRDefault="00A325A9">
      <w:pPr>
        <w:sectPr w:rsidR="00A325A9">
          <w:type w:val="continuous"/>
          <w:pgSz w:w="11910" w:h="16850"/>
          <w:pgMar w:top="1600" w:right="0" w:bottom="280" w:left="360" w:header="720" w:footer="720" w:gutter="0"/>
          <w:cols w:space="720"/>
        </w:sectPr>
      </w:pPr>
    </w:p>
    <w:p w14:paraId="54B7C222" w14:textId="77777777" w:rsidR="00A325A9" w:rsidRDefault="00541BBA">
      <w:pPr>
        <w:pStyle w:val="BodyText"/>
        <w:spacing w:before="90"/>
        <w:ind w:left="1625" w:right="1497"/>
      </w:pPr>
      <w:r>
        <w:lastRenderedPageBreak/>
        <w:t>company. Consequently, the information provided in criminal record checks should be used judiciously and with caution.</w:t>
      </w:r>
    </w:p>
    <w:p w14:paraId="289F837F" w14:textId="77777777" w:rsidR="00A325A9" w:rsidRDefault="00541BBA">
      <w:pPr>
        <w:pStyle w:val="BodyText"/>
        <w:spacing w:before="181"/>
        <w:ind w:left="1625" w:right="971"/>
      </w:pPr>
      <w:r>
        <w:t>A number of companies are using personal Web pages and the Internet to perform background checks on employees. Many believe that websites provide a more</w:t>
      </w:r>
    </w:p>
    <w:p w14:paraId="0A845D42" w14:textId="77777777" w:rsidR="00A325A9" w:rsidRDefault="00541BBA">
      <w:pPr>
        <w:pStyle w:val="BodyText"/>
        <w:ind w:left="1625" w:right="1546"/>
      </w:pPr>
      <w:r>
        <w:t>“in-depth” snapshot of a job candidate’s individual characteristics, regardless of the information that has been submitted to the company through traditional means with the application form or résumé. Online network sites such as Facebook are used to obtain personal information, some of which involves sexual activity, drug use, and other questionable behavior.</w:t>
      </w:r>
    </w:p>
    <w:p w14:paraId="12FA5059" w14:textId="4FE2EB6A" w:rsidR="00A325A9" w:rsidRDefault="00541BBA">
      <w:pPr>
        <w:pStyle w:val="BodyText"/>
        <w:spacing w:before="178" w:line="242" w:lineRule="auto"/>
        <w:ind w:left="1625" w:right="1486"/>
      </w:pPr>
      <w:r>
        <w:t>Unfortunately, much of the information on personal Web pages appears to be difficult to erase or alter, so some candidates and employees just have to live with</w:t>
      </w:r>
    </w:p>
    <w:p w14:paraId="27E90F9F" w14:textId="77777777" w:rsidR="00A325A9" w:rsidRDefault="00541BBA">
      <w:pPr>
        <w:pStyle w:val="BodyText"/>
        <w:ind w:left="1625" w:right="1438"/>
      </w:pPr>
      <w:r>
        <w:t>less-than-flattering content once it is posted. Also, damaging information can be posted about individuals by anyone on the Internet, further complicating the process of performing fair and legitimate background checks if this information is utilized in job selection.</w:t>
      </w:r>
    </w:p>
    <w:p w14:paraId="3308FD76" w14:textId="77777777" w:rsidR="00A325A9" w:rsidRDefault="00541BBA">
      <w:pPr>
        <w:pStyle w:val="BodyText"/>
        <w:spacing w:before="176"/>
        <w:ind w:left="1625" w:right="1433"/>
      </w:pPr>
      <w:r>
        <w:t>Background information can be obtained from a number of sources. Some of these sources include past job records, credit history, testing records, educational and certification records, drug tests, Social Security numbers, sex offender lists, motor vehicle records, and military records. Running background checks on every applicant is very expensive. Employers sometimes check only the two or three finalists or the candidate who has received a contingent offer.</w:t>
      </w:r>
    </w:p>
    <w:p w14:paraId="7AF06245" w14:textId="77777777" w:rsidR="00A325A9" w:rsidRDefault="00541BBA">
      <w:pPr>
        <w:pStyle w:val="BodyText"/>
        <w:spacing w:before="179"/>
        <w:ind w:left="1625" w:right="1431"/>
      </w:pPr>
      <w:r>
        <w:t xml:space="preserve">The need for background checking can be found in a wide </w:t>
      </w:r>
      <w:r>
        <w:rPr>
          <w:spacing w:val="-3"/>
        </w:rPr>
        <w:t xml:space="preserve">range </w:t>
      </w:r>
      <w:r>
        <w:t xml:space="preserve">of positions: pharmacy students, school teachers, janitors, bank tellers, and so on. Consider a car salesman who sexually assaults a young woman while on a test drive. If the salesman failed to tell his employer he was a convicted sex </w:t>
      </w:r>
      <w:r>
        <w:rPr>
          <w:spacing w:val="-4"/>
        </w:rPr>
        <w:t xml:space="preserve">offender, </w:t>
      </w:r>
      <w:r>
        <w:t xml:space="preserve">does the employer have the responsibility to do a background check to find out? </w:t>
      </w:r>
      <w:r>
        <w:rPr>
          <w:spacing w:val="-3"/>
        </w:rPr>
        <w:t xml:space="preserve">Probably. </w:t>
      </w:r>
      <w:r>
        <w:t xml:space="preserve">Nothing will guarantee that an employee will not commit a violent act at work. But employers </w:t>
      </w:r>
      <w:r>
        <w:rPr>
          <w:spacing w:val="-3"/>
        </w:rPr>
        <w:t xml:space="preserve">can </w:t>
      </w:r>
      <w:r>
        <w:t>reduce the risk by following a lawful process to screen applicants for signs that a person is not appropriate.</w:t>
      </w:r>
    </w:p>
    <w:p w14:paraId="72F6D910" w14:textId="77777777" w:rsidR="00A325A9" w:rsidRDefault="00541BBA">
      <w:pPr>
        <w:pStyle w:val="ListParagraph"/>
        <w:numPr>
          <w:ilvl w:val="1"/>
          <w:numId w:val="57"/>
        </w:numPr>
        <w:tabs>
          <w:tab w:val="left" w:pos="1676"/>
        </w:tabs>
        <w:spacing w:before="182"/>
        <w:ind w:hanging="421"/>
        <w:rPr>
          <w:sz w:val="24"/>
        </w:rPr>
      </w:pPr>
      <w:r>
        <w:rPr>
          <w:sz w:val="24"/>
        </w:rPr>
        <w:t>Legal Constraints on Background</w:t>
      </w:r>
      <w:r>
        <w:rPr>
          <w:spacing w:val="-7"/>
          <w:sz w:val="24"/>
        </w:rPr>
        <w:t xml:space="preserve"> </w:t>
      </w:r>
      <w:r>
        <w:rPr>
          <w:sz w:val="24"/>
        </w:rPr>
        <w:t>Investigations</w:t>
      </w:r>
    </w:p>
    <w:p w14:paraId="02F23F84" w14:textId="77777777" w:rsidR="00A325A9" w:rsidRDefault="00541BBA">
      <w:pPr>
        <w:pStyle w:val="BodyText"/>
        <w:spacing w:before="180"/>
        <w:ind w:left="1625" w:right="1546"/>
      </w:pPr>
      <w:r>
        <w:t>Various country laws protect the rights of individuals whose backgrounds may be investigated during pre-employment screening. An employer’s most important action when conducting a background investigation is to obtain from the applicant a signed release giving the employer permission to conduct the investigation.</w:t>
      </w:r>
    </w:p>
    <w:p w14:paraId="227B5271" w14:textId="77777777" w:rsidR="00A325A9" w:rsidRDefault="00541BBA">
      <w:pPr>
        <w:pStyle w:val="BodyText"/>
        <w:spacing w:before="180"/>
        <w:ind w:left="1625" w:right="1546"/>
      </w:pPr>
      <w:r>
        <w:t>Safeguards are appropriate in background checks because although employee screening has become a big business, it is not always an accurate one. When a candidate is an internal candidate, blemishes are likely known. But when candidates come from outside the company, problems are more likely to be hidden, at least at first.</w:t>
      </w:r>
    </w:p>
    <w:p w14:paraId="70168853" w14:textId="77777777" w:rsidR="00A325A9" w:rsidRDefault="00541BBA">
      <w:pPr>
        <w:pStyle w:val="ListParagraph"/>
        <w:numPr>
          <w:ilvl w:val="1"/>
          <w:numId w:val="57"/>
        </w:numPr>
        <w:tabs>
          <w:tab w:val="left" w:pos="1676"/>
        </w:tabs>
        <w:spacing w:before="181"/>
        <w:ind w:hanging="421"/>
        <w:rPr>
          <w:sz w:val="24"/>
        </w:rPr>
      </w:pPr>
      <w:r>
        <w:rPr>
          <w:sz w:val="24"/>
        </w:rPr>
        <w:t>Medical Examinations and</w:t>
      </w:r>
      <w:r>
        <w:rPr>
          <w:spacing w:val="-2"/>
          <w:sz w:val="24"/>
        </w:rPr>
        <w:t xml:space="preserve"> </w:t>
      </w:r>
      <w:r>
        <w:rPr>
          <w:sz w:val="24"/>
        </w:rPr>
        <w:t>Inquiries</w:t>
      </w:r>
    </w:p>
    <w:p w14:paraId="2B78CFBD" w14:textId="77777777" w:rsidR="00A325A9" w:rsidRDefault="00541BBA">
      <w:pPr>
        <w:pStyle w:val="BodyText"/>
        <w:spacing w:before="180"/>
        <w:ind w:left="1625" w:right="971"/>
      </w:pPr>
      <w:r>
        <w:t>Medical information on applicants may be used to determine their physical and mental capabilities for performing jobs. Physical standards for jobs should be realistic,</w:t>
      </w:r>
    </w:p>
    <w:p w14:paraId="54C65B9A" w14:textId="77777777" w:rsidR="00A325A9" w:rsidRDefault="00A325A9">
      <w:pPr>
        <w:sectPr w:rsidR="00A325A9">
          <w:pgSz w:w="11910" w:h="16850"/>
          <w:pgMar w:top="1320" w:right="0" w:bottom="280" w:left="360" w:header="891" w:footer="0" w:gutter="0"/>
          <w:cols w:space="720"/>
        </w:sectPr>
      </w:pPr>
    </w:p>
    <w:p w14:paraId="58B509E5" w14:textId="77777777" w:rsidR="00A325A9" w:rsidRDefault="00541BBA">
      <w:pPr>
        <w:pStyle w:val="BodyText"/>
        <w:spacing w:before="90"/>
        <w:ind w:left="1625" w:right="1546"/>
      </w:pPr>
      <w:r>
        <w:lastRenderedPageBreak/>
        <w:t>justifiable, and linked to job requirements. Even though workers with disabilities can competently perform many jobs, they sometimes may be rejected because of their physical or mental limitations.</w:t>
      </w:r>
    </w:p>
    <w:p w14:paraId="3449860F" w14:textId="77777777" w:rsidR="00A325A9" w:rsidRDefault="00541BBA">
      <w:pPr>
        <w:pStyle w:val="ListParagraph"/>
        <w:numPr>
          <w:ilvl w:val="1"/>
          <w:numId w:val="57"/>
        </w:numPr>
        <w:tabs>
          <w:tab w:val="left" w:pos="1676"/>
        </w:tabs>
        <w:ind w:hanging="421"/>
        <w:rPr>
          <w:sz w:val="24"/>
        </w:rPr>
      </w:pPr>
      <w:r>
        <w:rPr>
          <w:sz w:val="24"/>
        </w:rPr>
        <w:t>References</w:t>
      </w:r>
    </w:p>
    <w:p w14:paraId="03A8CE8F" w14:textId="4F6E2589" w:rsidR="00A325A9" w:rsidRDefault="00541BBA">
      <w:pPr>
        <w:pStyle w:val="BodyText"/>
        <w:spacing w:before="180"/>
        <w:ind w:left="1625" w:right="1340"/>
      </w:pPr>
      <w:r>
        <w:t>To improve the odds of receiving candidate honesty, you must create an atmosphere that encourages candidates to be upfront about any aspect of their career history that may worry them, as a simple clarification could keep them in the running. Nevertheless, there is a need for both reference and background checks; the prior ensures candidate fit for the specific job and prevents hiring poor performers, while the latter protects a safe work environment. As a hiring manager, you should always remember that regardless of how good an applicant may look on paper or sound during the interview, you need to check their references and background to guarantee you will get exactly what you will be paying for.</w:t>
      </w:r>
    </w:p>
    <w:p w14:paraId="7E090702" w14:textId="77777777" w:rsidR="00A325A9" w:rsidRDefault="00541BBA">
      <w:pPr>
        <w:pStyle w:val="BodyText"/>
        <w:spacing w:before="182"/>
        <w:ind w:left="1625" w:right="1433"/>
      </w:pPr>
      <w:r>
        <w:t>References provided by the candidate are of very limited predictive value. Would someone knowingly pick a reference who would speak poorly of them? Of course not.</w:t>
      </w:r>
    </w:p>
    <w:p w14:paraId="3B5EC75F" w14:textId="77777777" w:rsidR="00A325A9" w:rsidRDefault="00541BBA">
      <w:pPr>
        <w:pStyle w:val="BodyText"/>
        <w:spacing w:before="179"/>
        <w:ind w:left="1625" w:right="1546"/>
      </w:pPr>
      <w:r>
        <w:t>Previous supervisors and employers may provide a better prediction. Good questions to ask previous supervisors or employers include:</w:t>
      </w:r>
    </w:p>
    <w:p w14:paraId="3E1353DD" w14:textId="77777777" w:rsidR="00A325A9" w:rsidRDefault="00541BBA">
      <w:pPr>
        <w:pStyle w:val="ListParagraph"/>
        <w:numPr>
          <w:ilvl w:val="2"/>
          <w:numId w:val="57"/>
        </w:numPr>
        <w:tabs>
          <w:tab w:val="left" w:pos="2105"/>
          <w:tab w:val="left" w:pos="2106"/>
        </w:tabs>
        <w:spacing w:before="179"/>
        <w:ind w:hanging="481"/>
        <w:rPr>
          <w:sz w:val="24"/>
        </w:rPr>
      </w:pPr>
      <w:r>
        <w:rPr>
          <w:sz w:val="24"/>
        </w:rPr>
        <w:t>Dates of</w:t>
      </w:r>
      <w:r>
        <w:rPr>
          <w:spacing w:val="-4"/>
          <w:sz w:val="24"/>
        </w:rPr>
        <w:t xml:space="preserve"> </w:t>
      </w:r>
      <w:r>
        <w:rPr>
          <w:sz w:val="24"/>
        </w:rPr>
        <w:t>employment</w:t>
      </w:r>
    </w:p>
    <w:p w14:paraId="068522A6" w14:textId="77777777" w:rsidR="00A325A9" w:rsidRDefault="00541BBA">
      <w:pPr>
        <w:pStyle w:val="ListParagraph"/>
        <w:numPr>
          <w:ilvl w:val="2"/>
          <w:numId w:val="57"/>
        </w:numPr>
        <w:tabs>
          <w:tab w:val="left" w:pos="2105"/>
          <w:tab w:val="left" w:pos="2106"/>
        </w:tabs>
        <w:spacing w:before="179"/>
        <w:ind w:hanging="481"/>
        <w:rPr>
          <w:sz w:val="24"/>
        </w:rPr>
      </w:pPr>
      <w:r>
        <w:rPr>
          <w:sz w:val="24"/>
        </w:rPr>
        <w:t>Position</w:t>
      </w:r>
      <w:r>
        <w:rPr>
          <w:spacing w:val="-2"/>
          <w:sz w:val="24"/>
        </w:rPr>
        <w:t xml:space="preserve"> </w:t>
      </w:r>
      <w:r>
        <w:rPr>
          <w:sz w:val="24"/>
        </w:rPr>
        <w:t>held</w:t>
      </w:r>
    </w:p>
    <w:p w14:paraId="3C8EFA38" w14:textId="77777777" w:rsidR="00A325A9" w:rsidRDefault="00541BBA">
      <w:pPr>
        <w:pStyle w:val="ListParagraph"/>
        <w:numPr>
          <w:ilvl w:val="2"/>
          <w:numId w:val="57"/>
        </w:numPr>
        <w:tabs>
          <w:tab w:val="left" w:pos="2105"/>
          <w:tab w:val="left" w:pos="2106"/>
        </w:tabs>
        <w:spacing w:before="182"/>
        <w:ind w:hanging="481"/>
        <w:rPr>
          <w:sz w:val="24"/>
        </w:rPr>
      </w:pPr>
      <w:r>
        <w:rPr>
          <w:sz w:val="24"/>
        </w:rPr>
        <w:t>What were the job</w:t>
      </w:r>
      <w:r>
        <w:rPr>
          <w:spacing w:val="-4"/>
          <w:sz w:val="24"/>
        </w:rPr>
        <w:t xml:space="preserve"> </w:t>
      </w:r>
      <w:r>
        <w:rPr>
          <w:sz w:val="24"/>
        </w:rPr>
        <w:t>duties?</w:t>
      </w:r>
    </w:p>
    <w:p w14:paraId="54220DDC" w14:textId="77777777" w:rsidR="00A325A9" w:rsidRDefault="00541BBA">
      <w:pPr>
        <w:pStyle w:val="ListParagraph"/>
        <w:numPr>
          <w:ilvl w:val="2"/>
          <w:numId w:val="57"/>
        </w:numPr>
        <w:tabs>
          <w:tab w:val="left" w:pos="2105"/>
          <w:tab w:val="left" w:pos="2106"/>
        </w:tabs>
        <w:spacing w:before="179"/>
        <w:ind w:hanging="481"/>
        <w:rPr>
          <w:sz w:val="24"/>
        </w:rPr>
      </w:pPr>
      <w:r>
        <w:rPr>
          <w:sz w:val="24"/>
        </w:rPr>
        <w:t>What strengths/weaknesses did you</w:t>
      </w:r>
      <w:r>
        <w:rPr>
          <w:spacing w:val="-3"/>
          <w:sz w:val="24"/>
        </w:rPr>
        <w:t xml:space="preserve"> </w:t>
      </w:r>
      <w:r>
        <w:rPr>
          <w:sz w:val="24"/>
        </w:rPr>
        <w:t>observe?</w:t>
      </w:r>
    </w:p>
    <w:p w14:paraId="397A90C2" w14:textId="77777777" w:rsidR="00A325A9" w:rsidRDefault="00541BBA">
      <w:pPr>
        <w:pStyle w:val="ListParagraph"/>
        <w:numPr>
          <w:ilvl w:val="2"/>
          <w:numId w:val="57"/>
        </w:numPr>
        <w:tabs>
          <w:tab w:val="left" w:pos="2105"/>
          <w:tab w:val="left" w:pos="2106"/>
        </w:tabs>
        <w:spacing w:before="182"/>
        <w:ind w:hanging="481"/>
        <w:rPr>
          <w:sz w:val="24"/>
        </w:rPr>
      </w:pPr>
      <w:r>
        <w:rPr>
          <w:spacing w:val="-3"/>
          <w:sz w:val="24"/>
        </w:rPr>
        <w:t xml:space="preserve">Were </w:t>
      </w:r>
      <w:r>
        <w:rPr>
          <w:sz w:val="24"/>
        </w:rPr>
        <w:t xml:space="preserve">there </w:t>
      </w:r>
      <w:r>
        <w:rPr>
          <w:spacing w:val="-3"/>
          <w:sz w:val="24"/>
        </w:rPr>
        <w:t>any</w:t>
      </w:r>
      <w:r>
        <w:rPr>
          <w:spacing w:val="2"/>
          <w:sz w:val="24"/>
        </w:rPr>
        <w:t xml:space="preserve"> </w:t>
      </w:r>
      <w:r>
        <w:rPr>
          <w:sz w:val="24"/>
        </w:rPr>
        <w:t>problems?</w:t>
      </w:r>
    </w:p>
    <w:p w14:paraId="2E10222B" w14:textId="77777777" w:rsidR="00A325A9" w:rsidRDefault="00541BBA">
      <w:pPr>
        <w:pStyle w:val="ListParagraph"/>
        <w:numPr>
          <w:ilvl w:val="2"/>
          <w:numId w:val="57"/>
        </w:numPr>
        <w:tabs>
          <w:tab w:val="left" w:pos="2105"/>
          <w:tab w:val="left" w:pos="2106"/>
        </w:tabs>
        <w:spacing w:before="179"/>
        <w:ind w:hanging="481"/>
        <w:rPr>
          <w:sz w:val="24"/>
        </w:rPr>
      </w:pPr>
      <w:r>
        <w:rPr>
          <w:sz w:val="24"/>
        </w:rPr>
        <w:t>Would you</w:t>
      </w:r>
      <w:r>
        <w:rPr>
          <w:spacing w:val="-3"/>
          <w:sz w:val="24"/>
        </w:rPr>
        <w:t xml:space="preserve"> </w:t>
      </w:r>
      <w:r>
        <w:rPr>
          <w:sz w:val="24"/>
        </w:rPr>
        <w:t>rehire?</w:t>
      </w:r>
    </w:p>
    <w:p w14:paraId="3BFB8E3C" w14:textId="77777777" w:rsidR="00A325A9" w:rsidRDefault="00541BBA">
      <w:pPr>
        <w:pStyle w:val="BodyText"/>
        <w:spacing w:before="180"/>
        <w:ind w:left="1625" w:right="1438"/>
      </w:pPr>
      <w:r>
        <w:t xml:space="preserve">Work-related references from previous employers and supervisors provide a valuable snapshot of a </w:t>
      </w:r>
      <w:r>
        <w:rPr>
          <w:spacing w:val="-4"/>
        </w:rPr>
        <w:t xml:space="preserve">candidate’s </w:t>
      </w:r>
      <w:r>
        <w:t xml:space="preserve">background and characteristics. </w:t>
      </w:r>
      <w:r>
        <w:rPr>
          <w:spacing w:val="-3"/>
        </w:rPr>
        <w:t xml:space="preserve">Telephoning </w:t>
      </w:r>
      <w:r>
        <w:t>references is common.</w:t>
      </w:r>
      <w:r>
        <w:rPr>
          <w:spacing w:val="-8"/>
        </w:rPr>
        <w:t xml:space="preserve"> </w:t>
      </w:r>
      <w:r>
        <w:t>Managers</w:t>
      </w:r>
      <w:r>
        <w:rPr>
          <w:spacing w:val="-6"/>
        </w:rPr>
        <w:t xml:space="preserve"> </w:t>
      </w:r>
      <w:r>
        <w:t>should</w:t>
      </w:r>
      <w:r>
        <w:rPr>
          <w:spacing w:val="-5"/>
        </w:rPr>
        <w:t xml:space="preserve"> </w:t>
      </w:r>
      <w:r>
        <w:t>consider</w:t>
      </w:r>
      <w:r>
        <w:rPr>
          <w:spacing w:val="-7"/>
        </w:rPr>
        <w:t xml:space="preserve"> </w:t>
      </w:r>
      <w:r>
        <w:t>using</w:t>
      </w:r>
      <w:r>
        <w:rPr>
          <w:spacing w:val="-7"/>
        </w:rPr>
        <w:t xml:space="preserve"> </w:t>
      </w:r>
      <w:r>
        <w:t>a</w:t>
      </w:r>
      <w:r>
        <w:rPr>
          <w:spacing w:val="-8"/>
        </w:rPr>
        <w:t xml:space="preserve"> </w:t>
      </w:r>
      <w:r>
        <w:t>form</w:t>
      </w:r>
      <w:r>
        <w:rPr>
          <w:spacing w:val="-8"/>
        </w:rPr>
        <w:t xml:space="preserve"> </w:t>
      </w:r>
      <w:r>
        <w:t>that</w:t>
      </w:r>
      <w:r>
        <w:rPr>
          <w:spacing w:val="-1"/>
        </w:rPr>
        <w:t xml:space="preserve"> </w:t>
      </w:r>
      <w:r>
        <w:t>facilitates</w:t>
      </w:r>
      <w:r>
        <w:rPr>
          <w:spacing w:val="-7"/>
        </w:rPr>
        <w:t xml:space="preserve"> </w:t>
      </w:r>
      <w:r>
        <w:t>the</w:t>
      </w:r>
      <w:r>
        <w:rPr>
          <w:spacing w:val="-8"/>
        </w:rPr>
        <w:t xml:space="preserve"> </w:t>
      </w:r>
      <w:r>
        <w:t>factual</w:t>
      </w:r>
      <w:r>
        <w:rPr>
          <w:spacing w:val="-6"/>
        </w:rPr>
        <w:t xml:space="preserve"> </w:t>
      </w:r>
      <w:r>
        <w:t xml:space="preserve">verification of information given by the applicant. Some organizations send preprinted </w:t>
      </w:r>
      <w:r>
        <w:rPr>
          <w:spacing w:val="-3"/>
        </w:rPr>
        <w:t xml:space="preserve">reference </w:t>
      </w:r>
      <w:r>
        <w:t>forms to individuals who are giving references for applicants. These forms often contain</w:t>
      </w:r>
      <w:r>
        <w:rPr>
          <w:spacing w:val="-6"/>
        </w:rPr>
        <w:t xml:space="preserve"> </w:t>
      </w:r>
      <w:r>
        <w:t>a</w:t>
      </w:r>
      <w:r>
        <w:rPr>
          <w:spacing w:val="-8"/>
        </w:rPr>
        <w:t xml:space="preserve"> </w:t>
      </w:r>
      <w:r>
        <w:t>release</w:t>
      </w:r>
      <w:r>
        <w:rPr>
          <w:spacing w:val="-5"/>
        </w:rPr>
        <w:t xml:space="preserve"> </w:t>
      </w:r>
      <w:r>
        <w:t>statement</w:t>
      </w:r>
      <w:r>
        <w:rPr>
          <w:spacing w:val="-7"/>
        </w:rPr>
        <w:t xml:space="preserve"> </w:t>
      </w:r>
      <w:r>
        <w:t>signed</w:t>
      </w:r>
      <w:r>
        <w:rPr>
          <w:spacing w:val="-5"/>
        </w:rPr>
        <w:t xml:space="preserve"> </w:t>
      </w:r>
      <w:r>
        <w:t>by</w:t>
      </w:r>
      <w:r>
        <w:rPr>
          <w:spacing w:val="-6"/>
        </w:rPr>
        <w:t xml:space="preserve"> </w:t>
      </w:r>
      <w:r>
        <w:t>the</w:t>
      </w:r>
      <w:r>
        <w:rPr>
          <w:spacing w:val="-8"/>
        </w:rPr>
        <w:t xml:space="preserve"> </w:t>
      </w:r>
      <w:r>
        <w:t>applicant,</w:t>
      </w:r>
      <w:r>
        <w:rPr>
          <w:spacing w:val="-6"/>
        </w:rPr>
        <w:t xml:space="preserve"> </w:t>
      </w:r>
      <w:r>
        <w:t>so</w:t>
      </w:r>
      <w:r>
        <w:rPr>
          <w:spacing w:val="-8"/>
        </w:rPr>
        <w:t xml:space="preserve"> </w:t>
      </w:r>
      <w:r>
        <w:t>that</w:t>
      </w:r>
      <w:r>
        <w:rPr>
          <w:spacing w:val="-7"/>
        </w:rPr>
        <w:t xml:space="preserve"> </w:t>
      </w:r>
      <w:r>
        <w:t>those</w:t>
      </w:r>
      <w:r>
        <w:rPr>
          <w:spacing w:val="-8"/>
        </w:rPr>
        <w:t xml:space="preserve"> </w:t>
      </w:r>
      <w:r>
        <w:t>providing</w:t>
      </w:r>
      <w:r>
        <w:rPr>
          <w:spacing w:val="-6"/>
        </w:rPr>
        <w:t xml:space="preserve"> </w:t>
      </w:r>
      <w:r>
        <w:t>references can</w:t>
      </w:r>
      <w:r>
        <w:rPr>
          <w:spacing w:val="-3"/>
        </w:rPr>
        <w:t xml:space="preserve"> </w:t>
      </w:r>
      <w:r>
        <w:t>see</w:t>
      </w:r>
      <w:r>
        <w:rPr>
          <w:spacing w:val="-3"/>
        </w:rPr>
        <w:t xml:space="preserve"> </w:t>
      </w:r>
      <w:r>
        <w:t>that</w:t>
      </w:r>
      <w:r>
        <w:rPr>
          <w:spacing w:val="-4"/>
        </w:rPr>
        <w:t xml:space="preserve"> </w:t>
      </w:r>
      <w:r>
        <w:t>they</w:t>
      </w:r>
      <w:r>
        <w:rPr>
          <w:spacing w:val="-5"/>
        </w:rPr>
        <w:t xml:space="preserve"> </w:t>
      </w:r>
      <w:r>
        <w:t>have</w:t>
      </w:r>
      <w:r>
        <w:rPr>
          <w:spacing w:val="-2"/>
        </w:rPr>
        <w:t xml:space="preserve"> </w:t>
      </w:r>
      <w:r>
        <w:t>been</w:t>
      </w:r>
      <w:r>
        <w:rPr>
          <w:spacing w:val="-2"/>
        </w:rPr>
        <w:t xml:space="preserve"> </w:t>
      </w:r>
      <w:r>
        <w:t>released</w:t>
      </w:r>
      <w:r>
        <w:rPr>
          <w:spacing w:val="-3"/>
        </w:rPr>
        <w:t xml:space="preserve"> </w:t>
      </w:r>
      <w:r>
        <w:t>from</w:t>
      </w:r>
      <w:r>
        <w:rPr>
          <w:spacing w:val="-2"/>
        </w:rPr>
        <w:t xml:space="preserve"> </w:t>
      </w:r>
      <w:r>
        <w:t>liability</w:t>
      </w:r>
      <w:r>
        <w:rPr>
          <w:spacing w:val="-3"/>
        </w:rPr>
        <w:t xml:space="preserve"> </w:t>
      </w:r>
      <w:r>
        <w:t>on</w:t>
      </w:r>
      <w:r>
        <w:rPr>
          <w:spacing w:val="-4"/>
        </w:rPr>
        <w:t xml:space="preserve"> </w:t>
      </w:r>
      <w:r>
        <w:t>the</w:t>
      </w:r>
      <w:r>
        <w:rPr>
          <w:spacing w:val="-5"/>
        </w:rPr>
        <w:t xml:space="preserve"> </w:t>
      </w:r>
      <w:r>
        <w:t>information</w:t>
      </w:r>
      <w:r>
        <w:rPr>
          <w:spacing w:val="-1"/>
        </w:rPr>
        <w:t xml:space="preserve"> </w:t>
      </w:r>
      <w:r>
        <w:t>they</w:t>
      </w:r>
      <w:r>
        <w:rPr>
          <w:spacing w:val="-3"/>
        </w:rPr>
        <w:t xml:space="preserve"> </w:t>
      </w:r>
      <w:r>
        <w:t>furnish.</w:t>
      </w:r>
    </w:p>
    <w:p w14:paraId="3C8C59A1" w14:textId="77777777" w:rsidR="00A325A9" w:rsidRDefault="00541BBA">
      <w:pPr>
        <w:pStyle w:val="ListParagraph"/>
        <w:numPr>
          <w:ilvl w:val="1"/>
          <w:numId w:val="57"/>
        </w:numPr>
        <w:tabs>
          <w:tab w:val="left" w:pos="1676"/>
        </w:tabs>
        <w:spacing w:before="181"/>
        <w:ind w:hanging="421"/>
        <w:rPr>
          <w:sz w:val="24"/>
        </w:rPr>
      </w:pPr>
      <w:r>
        <w:rPr>
          <w:sz w:val="24"/>
        </w:rPr>
        <w:t>Making the Job</w:t>
      </w:r>
      <w:r>
        <w:rPr>
          <w:spacing w:val="-1"/>
          <w:sz w:val="24"/>
        </w:rPr>
        <w:t xml:space="preserve"> </w:t>
      </w:r>
      <w:r>
        <w:rPr>
          <w:spacing w:val="-3"/>
          <w:sz w:val="24"/>
        </w:rPr>
        <w:t>Offer</w:t>
      </w:r>
    </w:p>
    <w:p w14:paraId="6F575A6A" w14:textId="77777777" w:rsidR="00A325A9" w:rsidRDefault="00541BBA">
      <w:pPr>
        <w:pStyle w:val="BodyText"/>
        <w:spacing w:before="180"/>
        <w:ind w:left="1625" w:right="1425"/>
      </w:pPr>
      <w:r>
        <w:t xml:space="preserve">The final step of the selection process is offering someone employment. Job </w:t>
      </w:r>
      <w:r>
        <w:rPr>
          <w:spacing w:val="-3"/>
        </w:rPr>
        <w:t xml:space="preserve">offers </w:t>
      </w:r>
      <w:r>
        <w:t xml:space="preserve">are often extended over the telephone. Many companies then formalize the </w:t>
      </w:r>
      <w:r>
        <w:rPr>
          <w:spacing w:val="-3"/>
        </w:rPr>
        <w:t xml:space="preserve">offer </w:t>
      </w:r>
      <w:r>
        <w:t>in a letter that is sent to the applicant. It is important that the offer document be reviewed by</w:t>
      </w:r>
      <w:r>
        <w:rPr>
          <w:spacing w:val="-4"/>
        </w:rPr>
        <w:t xml:space="preserve"> </w:t>
      </w:r>
      <w:r>
        <w:t>legal</w:t>
      </w:r>
      <w:r>
        <w:rPr>
          <w:spacing w:val="-6"/>
        </w:rPr>
        <w:t xml:space="preserve"> </w:t>
      </w:r>
      <w:r>
        <w:t>counsel</w:t>
      </w:r>
      <w:r>
        <w:rPr>
          <w:spacing w:val="-3"/>
        </w:rPr>
        <w:t xml:space="preserve"> </w:t>
      </w:r>
      <w:r>
        <w:t>and</w:t>
      </w:r>
      <w:r>
        <w:rPr>
          <w:spacing w:val="-4"/>
        </w:rPr>
        <w:t xml:space="preserve"> </w:t>
      </w:r>
      <w:r>
        <w:t>that</w:t>
      </w:r>
      <w:r>
        <w:rPr>
          <w:spacing w:val="-5"/>
        </w:rPr>
        <w:t xml:space="preserve"> </w:t>
      </w:r>
      <w:r>
        <w:t>the</w:t>
      </w:r>
      <w:r>
        <w:rPr>
          <w:spacing w:val="-5"/>
        </w:rPr>
        <w:t xml:space="preserve"> </w:t>
      </w:r>
      <w:r>
        <w:t>terms</w:t>
      </w:r>
      <w:r>
        <w:rPr>
          <w:spacing w:val="-4"/>
        </w:rPr>
        <w:t xml:space="preserve"> </w:t>
      </w:r>
      <w:r>
        <w:t>and</w:t>
      </w:r>
      <w:r>
        <w:rPr>
          <w:spacing w:val="-4"/>
        </w:rPr>
        <w:t xml:space="preserve"> </w:t>
      </w:r>
      <w:r>
        <w:t>conditions</w:t>
      </w:r>
      <w:r>
        <w:rPr>
          <w:spacing w:val="-4"/>
        </w:rPr>
        <w:t xml:space="preserve"> </w:t>
      </w:r>
      <w:r>
        <w:t>of</w:t>
      </w:r>
      <w:r>
        <w:rPr>
          <w:spacing w:val="1"/>
        </w:rPr>
        <w:t xml:space="preserve"> </w:t>
      </w:r>
      <w:r>
        <w:t>employment</w:t>
      </w:r>
      <w:r>
        <w:rPr>
          <w:spacing w:val="-5"/>
        </w:rPr>
        <w:t xml:space="preserve"> </w:t>
      </w:r>
      <w:r>
        <w:t>be</w:t>
      </w:r>
      <w:r>
        <w:rPr>
          <w:spacing w:val="-6"/>
        </w:rPr>
        <w:t xml:space="preserve"> </w:t>
      </w:r>
      <w:r>
        <w:t>clearly</w:t>
      </w:r>
      <w:r>
        <w:rPr>
          <w:spacing w:val="-3"/>
        </w:rPr>
        <w:t xml:space="preserve"> </w:t>
      </w:r>
      <w:r>
        <w:t xml:space="preserve">identified. Care should be </w:t>
      </w:r>
      <w:r>
        <w:rPr>
          <w:spacing w:val="-3"/>
        </w:rPr>
        <w:t xml:space="preserve">taken </w:t>
      </w:r>
      <w:r>
        <w:t xml:space="preserve">to avoid vague, general statements and promises about bonuses, work schedules, or other matters that might change </w:t>
      </w:r>
      <w:r>
        <w:rPr>
          <w:spacing w:val="-5"/>
        </w:rPr>
        <w:t xml:space="preserve">later. </w:t>
      </w:r>
      <w:r>
        <w:t xml:space="preserve">These documents should also provide </w:t>
      </w:r>
      <w:r>
        <w:rPr>
          <w:spacing w:val="-2"/>
        </w:rPr>
        <w:t xml:space="preserve">for </w:t>
      </w:r>
      <w:r>
        <w:t xml:space="preserve">the individual to sign an acceptance of the offer and return it to the </w:t>
      </w:r>
      <w:r>
        <w:rPr>
          <w:spacing w:val="-3"/>
        </w:rPr>
        <w:t xml:space="preserve">employer, </w:t>
      </w:r>
      <w:r>
        <w:t>who should place it in the individual’s personnel</w:t>
      </w:r>
      <w:r>
        <w:rPr>
          <w:spacing w:val="-10"/>
        </w:rPr>
        <w:t xml:space="preserve"> </w:t>
      </w:r>
      <w:r>
        <w:t>files.</w:t>
      </w:r>
    </w:p>
    <w:p w14:paraId="0534880D" w14:textId="77777777" w:rsidR="00A325A9" w:rsidRDefault="00A325A9">
      <w:pPr>
        <w:sectPr w:rsidR="00A325A9">
          <w:pgSz w:w="11910" w:h="16850"/>
          <w:pgMar w:top="1320" w:right="0" w:bottom="280" w:left="360" w:header="891" w:footer="0" w:gutter="0"/>
          <w:cols w:space="720"/>
        </w:sectPr>
      </w:pPr>
    </w:p>
    <w:p w14:paraId="4B5411CB" w14:textId="77777777" w:rsidR="00A325A9" w:rsidRDefault="00541BBA">
      <w:pPr>
        <w:pStyle w:val="ListParagraph"/>
        <w:numPr>
          <w:ilvl w:val="0"/>
          <w:numId w:val="70"/>
        </w:numPr>
        <w:tabs>
          <w:tab w:val="left" w:pos="1422"/>
        </w:tabs>
        <w:spacing w:before="90"/>
        <w:ind w:left="1421" w:hanging="364"/>
        <w:rPr>
          <w:b/>
          <w:sz w:val="24"/>
        </w:rPr>
      </w:pPr>
      <w:r>
        <w:rPr>
          <w:b/>
          <w:sz w:val="24"/>
        </w:rPr>
        <w:lastRenderedPageBreak/>
        <w:t>Onboarding</w:t>
      </w:r>
    </w:p>
    <w:p w14:paraId="733B85FD" w14:textId="77777777" w:rsidR="00A325A9" w:rsidRDefault="00541BBA">
      <w:pPr>
        <w:pStyle w:val="BodyText"/>
        <w:spacing w:before="181"/>
        <w:ind w:left="1366" w:right="1546" w:firstLine="16"/>
      </w:pPr>
      <w:r>
        <w:t>After effective recruitment and selection, one of the most important ways that organizations can improve the effectiveness of their talent management systems is through the strategic use of onboarding. Onboarding is the process of helping new hires adjust to social and performance aspects of their new jobs quickly and smoothly. This should always be a priority for HR departments.</w:t>
      </w:r>
    </w:p>
    <w:p w14:paraId="4D9034AB" w14:textId="77777777" w:rsidR="00A325A9" w:rsidRDefault="00541BBA">
      <w:pPr>
        <w:pStyle w:val="BodyText"/>
        <w:spacing w:before="179"/>
        <w:ind w:left="1366" w:right="1391" w:firstLine="16"/>
      </w:pPr>
      <w:r>
        <w:t>In Fortune 500 companies alone, about 500,000 managers take on new roles each year, and overall, managers begin new jobs every two to four years. Unfortunately, in the midst of all these transitions:</w:t>
      </w:r>
    </w:p>
    <w:p w14:paraId="30416468" w14:textId="4FA2E56A" w:rsidR="00A325A9" w:rsidRDefault="00541BBA">
      <w:pPr>
        <w:pStyle w:val="ListParagraph"/>
        <w:numPr>
          <w:ilvl w:val="0"/>
          <w:numId w:val="56"/>
        </w:numPr>
        <w:tabs>
          <w:tab w:val="left" w:pos="1747"/>
          <w:tab w:val="left" w:pos="1748"/>
        </w:tabs>
        <w:spacing w:before="179"/>
        <w:rPr>
          <w:sz w:val="24"/>
        </w:rPr>
      </w:pPr>
      <w:r>
        <w:rPr>
          <w:sz w:val="24"/>
        </w:rPr>
        <w:t>Half of all senior outside hires fail within 18 months in a new</w:t>
      </w:r>
      <w:r>
        <w:rPr>
          <w:spacing w:val="-13"/>
          <w:sz w:val="24"/>
        </w:rPr>
        <w:t xml:space="preserve"> </w:t>
      </w:r>
      <w:r>
        <w:rPr>
          <w:sz w:val="24"/>
        </w:rPr>
        <w:t>position.</w:t>
      </w:r>
    </w:p>
    <w:p w14:paraId="57B5ACEA" w14:textId="77777777" w:rsidR="00A325A9" w:rsidRDefault="00541BBA">
      <w:pPr>
        <w:pStyle w:val="ListParagraph"/>
        <w:numPr>
          <w:ilvl w:val="0"/>
          <w:numId w:val="56"/>
        </w:numPr>
        <w:tabs>
          <w:tab w:val="left" w:pos="1747"/>
          <w:tab w:val="left" w:pos="1748"/>
        </w:tabs>
        <w:spacing w:before="181"/>
        <w:rPr>
          <w:sz w:val="24"/>
        </w:rPr>
      </w:pPr>
      <w:r>
        <w:rPr>
          <w:sz w:val="24"/>
        </w:rPr>
        <w:t xml:space="preserve">Half of all hourly </w:t>
      </w:r>
      <w:r>
        <w:rPr>
          <w:spacing w:val="-3"/>
          <w:sz w:val="24"/>
        </w:rPr>
        <w:t xml:space="preserve">workers </w:t>
      </w:r>
      <w:r>
        <w:rPr>
          <w:sz w:val="24"/>
        </w:rPr>
        <w:t xml:space="preserve">leave new jobs within the </w:t>
      </w:r>
      <w:r>
        <w:rPr>
          <w:spacing w:val="-3"/>
          <w:sz w:val="24"/>
        </w:rPr>
        <w:t xml:space="preserve">first </w:t>
      </w:r>
      <w:r>
        <w:rPr>
          <w:sz w:val="24"/>
        </w:rPr>
        <w:t>120</w:t>
      </w:r>
      <w:r>
        <w:rPr>
          <w:spacing w:val="2"/>
          <w:sz w:val="24"/>
        </w:rPr>
        <w:t xml:space="preserve"> </w:t>
      </w:r>
      <w:r>
        <w:rPr>
          <w:spacing w:val="-3"/>
          <w:sz w:val="24"/>
        </w:rPr>
        <w:t>days.</w:t>
      </w:r>
    </w:p>
    <w:p w14:paraId="6FB7839E" w14:textId="77777777" w:rsidR="00A325A9" w:rsidRDefault="00541BBA">
      <w:pPr>
        <w:pStyle w:val="BodyText"/>
        <w:spacing w:before="180"/>
        <w:ind w:left="1366" w:right="971" w:firstLine="16"/>
      </w:pPr>
      <w:r>
        <w:t>This report will explain why onboarding is so important, where it fits into the larger HR context, how HR managers can proactively manage onboarding and, finally, how new employees can help facilitate their own onboarding process.</w:t>
      </w:r>
    </w:p>
    <w:p w14:paraId="6E4132D7" w14:textId="77777777" w:rsidR="00A325A9" w:rsidRDefault="00541BBA">
      <w:pPr>
        <w:pStyle w:val="BodyText"/>
        <w:spacing w:before="180"/>
        <w:ind w:left="1366" w:right="1491" w:firstLine="16"/>
      </w:pPr>
      <w:r>
        <w:t>Until recently, academics have studied the onboarding process under the larger category of “socialization,” and onboarding has been considered a minor part of human resource management (HRM). Today, however, both academic researchers and those responsible for onboarding within their organizations understand that the best programs are those that are based on solid research and also make sense in practice. Below is a diagram of research about factors that play a role in successful onboarding of new employees. The model summarizes both new employee adjustment and outcomes of successful onboarding. The recruitment and selection process is actually the first step to effective onboarding. Clearly identifying valued behaviors and hiring candidates who demonstrate them will increase the likelihood of a smooth onboarding process.</w:t>
      </w:r>
    </w:p>
    <w:p w14:paraId="5648586B" w14:textId="77777777" w:rsidR="00A325A9" w:rsidRDefault="00A325A9">
      <w:pPr>
        <w:sectPr w:rsidR="00A325A9">
          <w:pgSz w:w="11910" w:h="16850"/>
          <w:pgMar w:top="1320" w:right="0" w:bottom="280" w:left="360" w:header="891" w:footer="0" w:gutter="0"/>
          <w:cols w:space="720"/>
        </w:sectPr>
      </w:pPr>
    </w:p>
    <w:p w14:paraId="3074D385" w14:textId="77777777" w:rsidR="00A325A9" w:rsidRDefault="00A325A9">
      <w:pPr>
        <w:pStyle w:val="BodyText"/>
        <w:spacing w:before="5"/>
        <w:rPr>
          <w:sz w:val="8"/>
        </w:rPr>
      </w:pPr>
    </w:p>
    <w:p w14:paraId="0CE35635" w14:textId="77777777" w:rsidR="00A325A9" w:rsidRDefault="0087638C">
      <w:pPr>
        <w:spacing w:before="59"/>
        <w:ind w:left="1326" w:right="1545"/>
        <w:jc w:val="center"/>
        <w:rPr>
          <w:b/>
        </w:rPr>
      </w:pPr>
      <w:r>
        <w:pict w14:anchorId="2B69AA2A">
          <v:group id="_x0000_s1439" style="position:absolute;left:0;text-align:left;margin-left:139.6pt;margin-top:28.15pt;width:317.4pt;height:31.15pt;z-index:251847680;mso-position-horizontal-relative:page" coordorigin="2792,563" coordsize="6348,623">
            <v:shape id="_x0000_s1441" style="position:absolute;left:3596;top:854;width:410;height:332" coordorigin="3597,854" coordsize="410,332" o:spt="100" adj="0,,0" path="m3865,1133r-8,6l3855,1157r6,8l4006,1186r-3,-7l3971,1179r-46,-37l3865,1133xm3925,1142r46,37l3977,1172r-11,l3957,1146r-32,-4xm3944,1045r-8,3l3928,1051r-5,9l3927,1069r18,48l3991,1154r-20,25l4003,1179r-47,-122l3953,1049r-9,-4xm3957,1146r9,26l3984,1150r-27,-4xm3945,1117r12,29l3984,1150r-18,22l3977,1172r14,-18l3945,1117xm3617,854r-20,25l3925,1142r32,4l3945,1117,3617,854xe" fillcolor="#497dba" stroked="f">
              <v:stroke joinstyle="round"/>
              <v:formulas/>
              <v:path arrowok="t" o:connecttype="segments"/>
            </v:shape>
            <v:shape id="_x0000_s1440" type="#_x0000_t202" style="position:absolute;left:2807;top:579;width:6316;height:288" fillcolor="#94b3d6" strokecolor="#548ed4" strokeweight=".56331mm">
              <v:textbox style="mso-next-textbox:#_x0000_s1440" inset="0,0,0,0">
                <w:txbxContent>
                  <w:p w14:paraId="5C222AFC" w14:textId="77777777" w:rsidR="0087638C" w:rsidRDefault="0087638C">
                    <w:pPr>
                      <w:spacing w:line="239" w:lineRule="exact"/>
                      <w:ind w:left="680" w:right="699"/>
                      <w:jc w:val="center"/>
                      <w:rPr>
                        <w:sz w:val="20"/>
                      </w:rPr>
                    </w:pPr>
                    <w:r>
                      <w:rPr>
                        <w:color w:val="0F243E"/>
                        <w:sz w:val="20"/>
                      </w:rPr>
                      <w:t>Industry, Organization Size, Leadership, Climate and Culture</w:t>
                    </w:r>
                  </w:p>
                </w:txbxContent>
              </v:textbox>
            </v:shape>
            <w10:wrap anchorx="page"/>
          </v:group>
        </w:pict>
      </w:r>
      <w:r w:rsidR="00541BBA">
        <w:rPr>
          <w:noProof/>
        </w:rPr>
        <w:drawing>
          <wp:anchor distT="0" distB="0" distL="0" distR="0" simplePos="0" relativeHeight="251848704" behindDoc="0" locked="0" layoutInCell="1" allowOverlap="1" wp14:anchorId="0FB1D98A" wp14:editId="34F3332A">
            <wp:simplePos x="0" y="0"/>
            <wp:positionH relativeFrom="page">
              <wp:posOffset>3711153</wp:posOffset>
            </wp:positionH>
            <wp:positionV relativeFrom="paragraph">
              <wp:posOffset>550273</wp:posOffset>
            </wp:positionV>
            <wp:extent cx="94766" cy="204025"/>
            <wp:effectExtent l="0" t="0" r="0" b="0"/>
            <wp:wrapNone/>
            <wp:docPr id="14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50.png"/>
                    <pic:cNvPicPr/>
                  </pic:nvPicPr>
                  <pic:blipFill>
                    <a:blip r:embed="rId57" cstate="print"/>
                    <a:stretch>
                      <a:fillRect/>
                    </a:stretch>
                  </pic:blipFill>
                  <pic:spPr>
                    <a:xfrm>
                      <a:off x="0" y="0"/>
                      <a:ext cx="94766" cy="204025"/>
                    </a:xfrm>
                    <a:prstGeom prst="rect">
                      <a:avLst/>
                    </a:prstGeom>
                  </pic:spPr>
                </pic:pic>
              </a:graphicData>
            </a:graphic>
          </wp:anchor>
        </w:drawing>
      </w:r>
      <w:r w:rsidR="00541BBA">
        <w:rPr>
          <w:noProof/>
        </w:rPr>
        <w:drawing>
          <wp:anchor distT="0" distB="0" distL="0" distR="0" simplePos="0" relativeHeight="251849728" behindDoc="0" locked="0" layoutInCell="1" allowOverlap="1" wp14:anchorId="70FE964A" wp14:editId="71D89263">
            <wp:simplePos x="0" y="0"/>
            <wp:positionH relativeFrom="page">
              <wp:posOffset>4941307</wp:posOffset>
            </wp:positionH>
            <wp:positionV relativeFrom="paragraph">
              <wp:posOffset>543063</wp:posOffset>
            </wp:positionV>
            <wp:extent cx="252939" cy="242887"/>
            <wp:effectExtent l="0" t="0" r="0" b="0"/>
            <wp:wrapNone/>
            <wp:docPr id="14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51.png"/>
                    <pic:cNvPicPr/>
                  </pic:nvPicPr>
                  <pic:blipFill>
                    <a:blip r:embed="rId58" cstate="print"/>
                    <a:stretch>
                      <a:fillRect/>
                    </a:stretch>
                  </pic:blipFill>
                  <pic:spPr>
                    <a:xfrm>
                      <a:off x="0" y="0"/>
                      <a:ext cx="252939" cy="242887"/>
                    </a:xfrm>
                    <a:prstGeom prst="rect">
                      <a:avLst/>
                    </a:prstGeom>
                  </pic:spPr>
                </pic:pic>
              </a:graphicData>
            </a:graphic>
          </wp:anchor>
        </w:drawing>
      </w:r>
      <w:r>
        <w:pict w14:anchorId="1C74C366">
          <v:shape id="_x0000_s1438" type="#_x0000_t202" style="position:absolute;left:0;text-align:left;margin-left:244.25pt;margin-top:59.3pt;width:95.9pt;height:51.65pt;z-index:251858944;mso-position-horizontal-relative:page;mso-position-vertical-relative:text" filled="f" strokecolor="#385d89" strokeweight=".56336mm">
            <v:textbox style="mso-next-textbox:#_x0000_s1438" inset="0,0,0,0">
              <w:txbxContent>
                <w:p w14:paraId="652EAFCF" w14:textId="77777777" w:rsidR="0087638C" w:rsidRDefault="0087638C">
                  <w:pPr>
                    <w:pStyle w:val="BodyText"/>
                    <w:spacing w:before="11"/>
                    <w:rPr>
                      <w:sz w:val="15"/>
                    </w:rPr>
                  </w:pPr>
                </w:p>
                <w:p w14:paraId="4B1B7CFA" w14:textId="77777777" w:rsidR="0087638C" w:rsidRDefault="0087638C">
                  <w:pPr>
                    <w:spacing w:line="235" w:lineRule="auto"/>
                    <w:ind w:left="213" w:right="211" w:firstLine="21"/>
                    <w:jc w:val="both"/>
                    <w:rPr>
                      <w:b/>
                      <w:sz w:val="17"/>
                    </w:rPr>
                  </w:pPr>
                  <w:r>
                    <w:rPr>
                      <w:b/>
                      <w:sz w:val="17"/>
                    </w:rPr>
                    <w:t>Orientation Forums (e.g., New Employee Orientation Guide)</w:t>
                  </w:r>
                </w:p>
              </w:txbxContent>
            </v:textbox>
            <w10:wrap anchorx="page"/>
          </v:shape>
        </w:pict>
      </w:r>
      <w:r w:rsidR="00541BBA">
        <w:rPr>
          <w:b/>
        </w:rPr>
        <w:t>A RESEARCH-BASED MODEL OF ONBOARDING</w:t>
      </w:r>
    </w:p>
    <w:p w14:paraId="086EEE46" w14:textId="77777777" w:rsidR="00A325A9" w:rsidRDefault="00A325A9">
      <w:pPr>
        <w:pStyle w:val="BodyText"/>
        <w:rPr>
          <w:b/>
          <w:sz w:val="20"/>
        </w:rPr>
      </w:pPr>
    </w:p>
    <w:p w14:paraId="22B79DB1" w14:textId="77777777" w:rsidR="00A325A9" w:rsidRDefault="00A325A9">
      <w:pPr>
        <w:pStyle w:val="BodyText"/>
        <w:rPr>
          <w:b/>
          <w:sz w:val="20"/>
        </w:rPr>
      </w:pPr>
    </w:p>
    <w:p w14:paraId="792953DB" w14:textId="77777777" w:rsidR="00A325A9" w:rsidRDefault="00A325A9">
      <w:pPr>
        <w:pStyle w:val="BodyText"/>
        <w:rPr>
          <w:b/>
          <w:sz w:val="20"/>
        </w:rPr>
      </w:pPr>
    </w:p>
    <w:p w14:paraId="4183007B" w14:textId="77777777" w:rsidR="00A325A9" w:rsidRDefault="00A325A9">
      <w:pPr>
        <w:pStyle w:val="BodyText"/>
        <w:rPr>
          <w:b/>
          <w:sz w:val="20"/>
        </w:rPr>
      </w:pPr>
    </w:p>
    <w:p w14:paraId="59B63557" w14:textId="77777777" w:rsidR="00A325A9" w:rsidRDefault="00A325A9">
      <w:pPr>
        <w:pStyle w:val="BodyText"/>
        <w:rPr>
          <w:b/>
          <w:sz w:val="20"/>
        </w:rPr>
      </w:pPr>
    </w:p>
    <w:p w14:paraId="3E292F76" w14:textId="77777777" w:rsidR="00A325A9" w:rsidRDefault="00A325A9">
      <w:pPr>
        <w:pStyle w:val="BodyText"/>
        <w:rPr>
          <w:b/>
          <w:sz w:val="20"/>
        </w:rPr>
      </w:pPr>
    </w:p>
    <w:p w14:paraId="4D0E8813" w14:textId="77777777" w:rsidR="00A325A9" w:rsidRDefault="00A325A9">
      <w:pPr>
        <w:pStyle w:val="BodyText"/>
        <w:rPr>
          <w:b/>
          <w:sz w:val="20"/>
        </w:rPr>
      </w:pPr>
    </w:p>
    <w:p w14:paraId="4187224F" w14:textId="77777777" w:rsidR="00A325A9" w:rsidRDefault="00A325A9">
      <w:pPr>
        <w:pStyle w:val="BodyText"/>
        <w:rPr>
          <w:b/>
          <w:sz w:val="20"/>
        </w:rPr>
      </w:pPr>
    </w:p>
    <w:p w14:paraId="783C0FA1" w14:textId="35BBC0EC" w:rsidR="00A325A9" w:rsidRDefault="0087638C">
      <w:pPr>
        <w:pStyle w:val="BodyText"/>
        <w:rPr>
          <w:b/>
          <w:sz w:val="20"/>
        </w:rPr>
      </w:pPr>
      <w:r>
        <w:rPr>
          <w:b/>
          <w:noProof/>
          <w:sz w:val="20"/>
        </w:rPr>
        <w:pict w14:anchorId="7EE4DEB2">
          <v:shape id="_x0000_s1432" type="#_x0000_t75" style="position:absolute;margin-left:430.15pt;margin-top:8.5pt;width:17.3pt;height:15pt;z-index:-251128844">
            <v:imagedata r:id="rId59" o:title=""/>
          </v:shape>
        </w:pict>
      </w:r>
      <w:r>
        <w:rPr>
          <w:b/>
          <w:noProof/>
          <w:sz w:val="20"/>
        </w:rPr>
        <w:pict w14:anchorId="4DCC67ED">
          <v:shape id="_x0000_s1433" type="#_x0000_t75" style="position:absolute;margin-left:101.65pt;margin-top:8.45pt;width:16.5pt;height:12.65pt;z-index:-251129868">
            <v:imagedata r:id="rId60" o:title=""/>
          </v:shape>
        </w:pict>
      </w:r>
      <w:r>
        <w:rPr>
          <w:b/>
          <w:noProof/>
          <w:sz w:val="20"/>
        </w:rPr>
        <w:pict w14:anchorId="1F130B51">
          <v:shape id="_x0000_s1434" style="position:absolute;margin-left:54.2pt;margin-top:10.15pt;width:443.6pt;height:96.35pt;z-index:-251130892" coordorigin="1445,-756" coordsize="8872,1927" path="m1445,207r13,-75l1497,58r41,-48l1589,-37r61,-47l1722,-129r82,-44l1896,-216r100,-42l2106,-299r59,-20l2225,-339r63,-19l2352,-377r67,-18l2488,-413r71,-18l2631,-449r75,-17l2782,-482r79,-16l2941,-514r82,-16l3106,-544r85,-15l3278,-573r89,-14l3457,-600r92,-12l3642,-625r94,-11l3832,-647r98,-11l4029,-668r100,-10l4230,-687r103,-9l4437,-704r105,-7l4648,-718r107,-7l4863,-731r110,-5l5083,-741r112,-4l5307,-748r113,-3l5534,-753r115,-2l5764,-756r117,l5997,-756r115,1l6227,-753r114,2l6454,-748r113,3l6678,-741r110,5l6898,-731r108,6l7113,-718r106,7l7325,-704r103,8l7531,-687r101,9l7733,-668r98,10l7929,-647r96,11l8119,-625r94,13l8304,-600r90,13l8483,-573r87,14l8655,-544r84,14l8820,-514r81,16l8979,-482r76,16l9130,-449r73,18l9273,-413r69,18l9409,-377r64,19l9536,-339r60,20l9655,-299r110,41l9866,-216r91,43l10039,-129r72,45l10173,-37r51,47l10264,58r39,74l10317,207r-2,26l10293,307r-48,73l10199,428r-56,47l10076,521r-77,45l9913,609r-97,43l9711,693r-115,41l9536,753r-63,19l9409,791r-67,19l9273,828r-70,18l9130,863r-75,17l8979,897r-78,16l8820,929r-81,15l8655,959r-85,14l8483,987r-89,14l8304,1014r-91,13l8119,1039r-94,12l7929,1062r-98,11l7733,1083r-101,10l7531,1102r-103,8l7325,1118r-106,8l7113,1133r-107,6l6898,1145r-110,5l6678,1155r-111,4l6454,1163r-113,2l6227,1168r-115,1l5997,1170r-116,1l5764,1170r-115,-1l5534,1168r-114,-3l5307,1163r-112,-4l5083,1155r-110,-5l4863,1145r-108,-6l4648,1133r-106,-7l4437,1118r-104,-8l4230,1102r-101,-9l4029,1083r-99,-10l3832,1062r-96,-11l3642,1039r-93,-12l3457,1014r-90,-13l3278,987r-87,-14l3106,959r-83,-15l2941,929r-80,-16l2782,897r-76,-17l2631,863r-72,-17l2488,828r-69,-18l2352,791r-64,-19l2225,753r-60,-19l2106,714,1996,673,1895,631r-91,-43l1722,543r-72,-45l1589,452r-51,-48l1497,356r-39,-73l1445,207xe" filled="f" strokecolor="#385d89" strokeweight=".56331mm">
            <v:stroke dashstyle="3 1"/>
            <v:path arrowok="t"/>
          </v:shape>
        </w:pict>
      </w:r>
    </w:p>
    <w:p w14:paraId="33309903" w14:textId="77777777" w:rsidR="00A325A9" w:rsidRDefault="00A325A9">
      <w:pPr>
        <w:pStyle w:val="BodyText"/>
        <w:rPr>
          <w:b/>
          <w:sz w:val="20"/>
        </w:rPr>
      </w:pPr>
    </w:p>
    <w:p w14:paraId="6A6AD5F0" w14:textId="388DAB8A" w:rsidR="00A325A9" w:rsidRDefault="0087638C">
      <w:pPr>
        <w:pStyle w:val="BodyText"/>
        <w:rPr>
          <w:b/>
          <w:sz w:val="20"/>
        </w:rPr>
      </w:pPr>
      <w:r>
        <w:rPr>
          <w:b/>
          <w:noProof/>
          <w:sz w:val="20"/>
        </w:rPr>
        <w:pict w14:anchorId="2DFA9C8F">
          <v:line id="_x0000_s1427" style="position:absolute;z-index:-251123724" from="154.45pt,.65pt" to="154.35pt,68.5pt" strokecolor="#497dba" strokeweight=".18806mm">
            <v:stroke dashstyle="3 1"/>
          </v:line>
        </w:pict>
      </w:r>
    </w:p>
    <w:p w14:paraId="1F9E4DD4" w14:textId="77777777" w:rsidR="00A325A9" w:rsidRDefault="00A325A9">
      <w:pPr>
        <w:pStyle w:val="BodyText"/>
        <w:spacing w:before="8"/>
        <w:rPr>
          <w:b/>
          <w:sz w:val="18"/>
        </w:rPr>
      </w:pPr>
    </w:p>
    <w:p w14:paraId="171C783D" w14:textId="0D72FC94" w:rsidR="00A325A9" w:rsidRDefault="0087638C">
      <w:pPr>
        <w:tabs>
          <w:tab w:val="left" w:pos="1279"/>
          <w:tab w:val="left" w:pos="2479"/>
          <w:tab w:val="left" w:pos="3678"/>
          <w:tab w:val="left" w:pos="4878"/>
        </w:tabs>
        <w:spacing w:before="55"/>
        <w:ind w:right="165"/>
        <w:jc w:val="center"/>
        <w:rPr>
          <w:sz w:val="25"/>
        </w:rPr>
      </w:pPr>
      <w:r>
        <w:pict w14:anchorId="2491577E">
          <v:shape id="_x0000_s1425" type="#_x0000_t202" style="position:absolute;left:0;text-align:left;margin-left:427.95pt;margin-top:-13.3pt;width:52.2pt;height:46.35pt;z-index:251850752;mso-position-horizontal-relative:page" fillcolor="#bebebe" strokecolor="#385d89" strokeweight=".56342mm">
            <v:textbox style="mso-next-textbox:#_x0000_s1425" inset="0,0,0,0">
              <w:txbxContent>
                <w:p w14:paraId="3D30DCC3" w14:textId="77777777" w:rsidR="0087638C" w:rsidRDefault="0087638C">
                  <w:pPr>
                    <w:pStyle w:val="BodyText"/>
                    <w:spacing w:before="12"/>
                    <w:rPr>
                      <w:sz w:val="19"/>
                    </w:rPr>
                  </w:pPr>
                </w:p>
                <w:p w14:paraId="1692037A" w14:textId="77777777" w:rsidR="0087638C" w:rsidRDefault="0087638C">
                  <w:pPr>
                    <w:spacing w:line="235" w:lineRule="auto"/>
                    <w:ind w:left="95" w:firstLine="53"/>
                    <w:rPr>
                      <w:sz w:val="17"/>
                    </w:rPr>
                  </w:pPr>
                  <w:r>
                    <w:rPr>
                      <w:sz w:val="17"/>
                    </w:rPr>
                    <w:t>Successful Onboarding</w:t>
                  </w:r>
                </w:p>
              </w:txbxContent>
            </v:textbox>
            <w10:wrap anchorx="page"/>
          </v:shape>
        </w:pict>
      </w:r>
      <w:r>
        <w:pict w14:anchorId="76D65077">
          <v:shape id="_x0000_s1424" type="#_x0000_t202" style="position:absolute;left:0;text-align:left;margin-left:368.3pt;margin-top:-13.3pt;width:48.5pt;height:46.35pt;z-index:-257988608;mso-position-horizontal-relative:page" filled="f" strokecolor="#385d89" strokeweight=".56344mm">
            <v:textbox style="mso-next-textbox:#_x0000_s1424" inset="0,0,0,0">
              <w:txbxContent>
                <w:p w14:paraId="52E8727E" w14:textId="77777777" w:rsidR="0087638C" w:rsidRDefault="0087638C">
                  <w:pPr>
                    <w:pStyle w:val="BodyText"/>
                    <w:spacing w:before="12"/>
                    <w:rPr>
                      <w:sz w:val="19"/>
                    </w:rPr>
                  </w:pPr>
                </w:p>
                <w:p w14:paraId="3A7D320D" w14:textId="77777777" w:rsidR="0087638C" w:rsidRDefault="0087638C">
                  <w:pPr>
                    <w:spacing w:line="235" w:lineRule="auto"/>
                    <w:ind w:left="126" w:hanging="43"/>
                    <w:rPr>
                      <w:sz w:val="17"/>
                    </w:rPr>
                  </w:pPr>
                  <w:r>
                    <w:rPr>
                      <w:sz w:val="17"/>
                    </w:rPr>
                    <w:t>Knowledge of Culture</w:t>
                  </w:r>
                </w:p>
              </w:txbxContent>
            </v:textbox>
            <w10:wrap anchorx="page"/>
          </v:shape>
        </w:pict>
      </w:r>
      <w:r>
        <w:pict w14:anchorId="16D9E151">
          <v:shape id="_x0000_s1423" type="#_x0000_t202" style="position:absolute;left:0;text-align:left;margin-left:308.15pt;margin-top:-13.3pt;width:49.55pt;height:46.35pt;z-index:-257987584;mso-position-horizontal-relative:page" filled="f" strokecolor="#385d89" strokeweight=".56342mm">
            <v:textbox style="mso-next-textbox:#_x0000_s1423" inset="0,0,0,0">
              <w:txbxContent>
                <w:p w14:paraId="49A7A7FE" w14:textId="77777777" w:rsidR="0087638C" w:rsidRDefault="0087638C">
                  <w:pPr>
                    <w:pStyle w:val="BodyText"/>
                    <w:spacing w:before="12"/>
                    <w:rPr>
                      <w:sz w:val="19"/>
                    </w:rPr>
                  </w:pPr>
                </w:p>
                <w:p w14:paraId="3FE4A167" w14:textId="77777777" w:rsidR="0087638C" w:rsidRDefault="0087638C">
                  <w:pPr>
                    <w:spacing w:line="235" w:lineRule="auto"/>
                    <w:ind w:left="97" w:right="72" w:firstLine="181"/>
                    <w:rPr>
                      <w:sz w:val="17"/>
                    </w:rPr>
                  </w:pPr>
                  <w:r>
                    <w:rPr>
                      <w:sz w:val="17"/>
                    </w:rPr>
                    <w:t>Social Integration</w:t>
                  </w:r>
                </w:p>
              </w:txbxContent>
            </v:textbox>
            <w10:wrap anchorx="page"/>
          </v:shape>
        </w:pict>
      </w:r>
      <w:r>
        <w:pict w14:anchorId="3FA58C1C">
          <v:shape id="_x0000_s1422" type="#_x0000_t202" style="position:absolute;left:0;text-align:left;margin-left:252.25pt;margin-top:-13.3pt;width:44.75pt;height:46.35pt;z-index:-257986560;mso-position-horizontal-relative:page" filled="f" strokecolor="#385d89" strokeweight=".56344mm">
            <v:textbox style="mso-next-textbox:#_x0000_s1422" inset="0,0,0,0">
              <w:txbxContent>
                <w:p w14:paraId="3922DFB6" w14:textId="77777777" w:rsidR="0087638C" w:rsidRDefault="0087638C">
                  <w:pPr>
                    <w:pStyle w:val="BodyText"/>
                    <w:spacing w:before="12"/>
                    <w:rPr>
                      <w:sz w:val="19"/>
                    </w:rPr>
                  </w:pPr>
                </w:p>
                <w:p w14:paraId="09ED2E6D" w14:textId="77777777" w:rsidR="0087638C" w:rsidRDefault="0087638C">
                  <w:pPr>
                    <w:spacing w:line="235" w:lineRule="auto"/>
                    <w:ind w:left="203" w:right="196" w:firstLine="74"/>
                    <w:rPr>
                      <w:sz w:val="17"/>
                    </w:rPr>
                  </w:pPr>
                  <w:r>
                    <w:rPr>
                      <w:sz w:val="17"/>
                    </w:rPr>
                    <w:t>Role Clarity</w:t>
                  </w:r>
                </w:p>
              </w:txbxContent>
            </v:textbox>
            <w10:wrap anchorx="page"/>
          </v:shape>
        </w:pict>
      </w:r>
      <w:r>
        <w:pict w14:anchorId="4CFCE40A">
          <v:shape id="_x0000_s1421" type="#_x0000_t202" style="position:absolute;left:0;text-align:left;margin-left:192.05pt;margin-top:-13.3pt;width:47.95pt;height:46.35pt;z-index:-257985536;mso-position-horizontal-relative:page" filled="f" strokecolor="#385d89" strokeweight=".56344mm">
            <v:textbox style="mso-next-textbox:#_x0000_s1421" inset="0,0,0,0">
              <w:txbxContent>
                <w:p w14:paraId="79B42981" w14:textId="77777777" w:rsidR="0087638C" w:rsidRDefault="0087638C">
                  <w:pPr>
                    <w:pStyle w:val="BodyText"/>
                    <w:spacing w:before="12"/>
                    <w:rPr>
                      <w:sz w:val="19"/>
                    </w:rPr>
                  </w:pPr>
                </w:p>
                <w:p w14:paraId="0FA94190" w14:textId="77777777" w:rsidR="0087638C" w:rsidRDefault="0087638C">
                  <w:pPr>
                    <w:spacing w:line="235" w:lineRule="auto"/>
                    <w:ind w:left="196" w:right="181" w:firstLine="117"/>
                    <w:rPr>
                      <w:sz w:val="17"/>
                    </w:rPr>
                  </w:pPr>
                  <w:r>
                    <w:rPr>
                      <w:sz w:val="17"/>
                    </w:rPr>
                    <w:t>Self- efficacy</w:t>
                  </w:r>
                </w:p>
              </w:txbxContent>
            </v:textbox>
            <w10:wrap anchorx="page"/>
          </v:shape>
        </w:pict>
      </w:r>
      <w:r>
        <w:pict w14:anchorId="1CC5339E">
          <v:shape id="_x0000_s1420" type="#_x0000_t202" style="position:absolute;left:0;text-align:left;margin-left:120.15pt;margin-top:-13.3pt;width:47.95pt;height:46.35pt;z-index:251855872;mso-position-horizontal-relative:page" filled="f" strokecolor="#385d89" strokeweight=".56344mm">
            <v:textbox style="mso-next-textbox:#_x0000_s1420" inset="0,0,0,0">
              <w:txbxContent>
                <w:p w14:paraId="4CC4EE28" w14:textId="77777777" w:rsidR="0087638C" w:rsidRDefault="0087638C">
                  <w:pPr>
                    <w:pStyle w:val="BodyText"/>
                    <w:rPr>
                      <w:sz w:val="16"/>
                    </w:rPr>
                  </w:pPr>
                </w:p>
                <w:p w14:paraId="39F16440" w14:textId="77777777" w:rsidR="0087638C" w:rsidRDefault="0087638C">
                  <w:pPr>
                    <w:pStyle w:val="BodyText"/>
                    <w:spacing w:before="1"/>
                    <w:rPr>
                      <w:sz w:val="12"/>
                    </w:rPr>
                  </w:pPr>
                </w:p>
                <w:p w14:paraId="7C9FBE6B" w14:textId="77777777" w:rsidR="0087638C" w:rsidRDefault="0087638C">
                  <w:pPr>
                    <w:ind w:left="152"/>
                    <w:rPr>
                      <w:sz w:val="17"/>
                    </w:rPr>
                  </w:pPr>
                  <w:r>
                    <w:rPr>
                      <w:sz w:val="17"/>
                    </w:rPr>
                    <w:t>Selection</w:t>
                  </w:r>
                </w:p>
              </w:txbxContent>
            </v:textbox>
            <w10:wrap anchorx="page"/>
          </v:shape>
        </w:pict>
      </w:r>
      <w:r>
        <w:pict w14:anchorId="545A0206">
          <v:shape id="_x0000_s1419" type="#_x0000_t202" style="position:absolute;left:0;text-align:left;margin-left:396pt;margin-top:-91.05pt;width:103.85pt;height:52.2pt;z-index:251856896;mso-position-horizontal-relative:page" filled="f" strokecolor="#385d89" strokeweight=".56336mm">
            <v:textbox style="mso-next-textbox:#_x0000_s1419" inset="0,0,0,0">
              <w:txbxContent>
                <w:p w14:paraId="4C7676BD" w14:textId="77777777" w:rsidR="0087638C" w:rsidRDefault="0087638C">
                  <w:pPr>
                    <w:spacing w:line="237" w:lineRule="auto"/>
                    <w:ind w:left="89" w:right="77"/>
                    <w:jc w:val="center"/>
                    <w:rPr>
                      <w:b/>
                      <w:sz w:val="17"/>
                    </w:rPr>
                  </w:pPr>
                  <w:r>
                    <w:rPr>
                      <w:b/>
                      <w:sz w:val="17"/>
                    </w:rPr>
                    <w:t>Support Tools &amp; Processes (e.g., Written Onboarding Plan, Key Stakeholders Check-In, Integration Meetings)</w:t>
                  </w:r>
                </w:p>
              </w:txbxContent>
            </v:textbox>
            <w10:wrap anchorx="page"/>
          </v:shape>
        </w:pict>
      </w:r>
      <w:r>
        <w:pict w14:anchorId="1C0C80EA">
          <v:shape id="_x0000_s1418" type="#_x0000_t202" style="position:absolute;left:0;text-align:left;margin-left:100.45pt;margin-top:-91.05pt;width:95.9pt;height:52.2pt;z-index:251857920;mso-position-horizontal-relative:page" filled="f" strokecolor="#385d89" strokeweight=".56336mm">
            <v:textbox style="mso-next-textbox:#_x0000_s1418" inset="0,0,0,0">
              <w:txbxContent>
                <w:p w14:paraId="1DCC0187" w14:textId="77777777" w:rsidR="0087638C" w:rsidRDefault="0087638C">
                  <w:pPr>
                    <w:pStyle w:val="BodyText"/>
                    <w:spacing w:before="5"/>
                    <w:rPr>
                      <w:sz w:val="16"/>
                    </w:rPr>
                  </w:pPr>
                </w:p>
                <w:p w14:paraId="36635CE7" w14:textId="77777777" w:rsidR="0087638C" w:rsidRDefault="0087638C">
                  <w:pPr>
                    <w:spacing w:line="235" w:lineRule="auto"/>
                    <w:ind w:left="114" w:right="118" w:hanging="3"/>
                    <w:jc w:val="center"/>
                    <w:rPr>
                      <w:b/>
                      <w:sz w:val="17"/>
                    </w:rPr>
                  </w:pPr>
                  <w:r>
                    <w:rPr>
                      <w:b/>
                      <w:sz w:val="17"/>
                    </w:rPr>
                    <w:t xml:space="preserve">Recruiting Process (e.g., </w:t>
                  </w:r>
                  <w:r>
                    <w:rPr>
                      <w:b/>
                      <w:spacing w:val="-5"/>
                      <w:sz w:val="17"/>
                    </w:rPr>
                    <w:t xml:space="preserve">RJP, </w:t>
                  </w:r>
                  <w:r>
                    <w:rPr>
                      <w:b/>
                      <w:sz w:val="17"/>
                    </w:rPr>
                    <w:t>Stakeholders Involvement)</w:t>
                  </w:r>
                </w:p>
              </w:txbxContent>
            </v:textbox>
            <w10:wrap anchorx="page"/>
          </v:shape>
        </w:pict>
      </w:r>
      <w:r w:rsidR="00541BBA">
        <w:rPr>
          <w:w w:val="105"/>
          <w:sz w:val="25"/>
        </w:rPr>
        <w:t>+</w:t>
      </w:r>
      <w:r w:rsidR="00541BBA">
        <w:rPr>
          <w:w w:val="105"/>
          <w:sz w:val="25"/>
        </w:rPr>
        <w:tab/>
        <w:t>+</w:t>
      </w:r>
      <w:r w:rsidR="00541BBA">
        <w:rPr>
          <w:w w:val="105"/>
          <w:sz w:val="25"/>
        </w:rPr>
        <w:tab/>
        <w:t>+</w:t>
      </w:r>
      <w:r w:rsidR="00541BBA">
        <w:rPr>
          <w:w w:val="105"/>
          <w:sz w:val="25"/>
        </w:rPr>
        <w:tab/>
        <w:t>+</w:t>
      </w:r>
      <w:r w:rsidR="00541BBA">
        <w:rPr>
          <w:w w:val="105"/>
          <w:sz w:val="25"/>
        </w:rPr>
        <w:tab/>
        <w:t>=</w:t>
      </w:r>
    </w:p>
    <w:p w14:paraId="3A3D74CE" w14:textId="77777777" w:rsidR="00A325A9" w:rsidRDefault="00A325A9">
      <w:pPr>
        <w:pStyle w:val="BodyText"/>
        <w:rPr>
          <w:sz w:val="20"/>
        </w:rPr>
      </w:pPr>
    </w:p>
    <w:p w14:paraId="62B6E8F6" w14:textId="77777777" w:rsidR="00A325A9" w:rsidRDefault="00A325A9">
      <w:pPr>
        <w:pStyle w:val="BodyText"/>
        <w:rPr>
          <w:sz w:val="20"/>
        </w:rPr>
      </w:pPr>
    </w:p>
    <w:p w14:paraId="1E141550" w14:textId="3808F790" w:rsidR="00A325A9" w:rsidRDefault="0087638C">
      <w:pPr>
        <w:pStyle w:val="BodyText"/>
        <w:spacing w:before="2"/>
        <w:rPr>
          <w:sz w:val="26"/>
        </w:rPr>
      </w:pPr>
      <w:r>
        <w:rPr>
          <w:noProof/>
        </w:rPr>
        <w:pict w14:anchorId="4B0E210F">
          <v:shape id="_x0000_s1429" type="#_x0000_t75" style="position:absolute;margin-left:104.75pt;margin-top:2.75pt;width:13.35pt;height:13.35pt;z-index:-251125772">
            <v:imagedata r:id="rId61" o:title=""/>
          </v:shape>
        </w:pict>
      </w:r>
      <w:r>
        <w:rPr>
          <w:noProof/>
        </w:rPr>
        <w:pict w14:anchorId="14BE22BF">
          <v:shape id="_x0000_s1431" style="position:absolute;margin-left:366.25pt;margin-top:1.7pt;width:88.1pt;height:89.05pt;z-index:-251127820" coordorigin="7686,883" coordsize="1762,1781" o:spt="100" adj="0,,0" path="m8115,2639l7767,2364r60,8l7835,2366r1,-9l7838,2349r-7,-8l7736,2327r-50,-7l7736,2449r4,8l7749,2461r16,-6l7769,2445r-3,-8l7747,2389r349,275l8115,2639m9447,1202l9098,927r60,8l9166,929r2,-9l9169,912r-6,-8l9067,890r-50,-7l9071,1020r9,4l9088,1021r9,-3l9101,1008r-4,-8l9078,952r349,275l9447,1202e" fillcolor="#497dba" stroked="f">
            <v:stroke joinstyle="round"/>
            <v:formulas/>
            <v:path arrowok="t" o:connecttype="segments"/>
          </v:shape>
        </w:pict>
      </w:r>
      <w:r>
        <w:pict w14:anchorId="26BA5798">
          <v:shape id="_x0000_s1417" type="#_x0000_t202" style="position:absolute;margin-left:100.45pt;margin-top:18.75pt;width:95.9pt;height:51.65pt;z-index:-251473920;mso-wrap-distance-left:0;mso-wrap-distance-right:0;mso-position-horizontal-relative:page" filled="f" strokecolor="#385d89" strokeweight=".56336mm">
            <v:textbox style="mso-next-textbox:#_x0000_s1417" inset="0,0,0,0">
              <w:txbxContent>
                <w:p w14:paraId="3996FFEF" w14:textId="77777777" w:rsidR="0087638C" w:rsidRDefault="0087638C">
                  <w:pPr>
                    <w:spacing w:line="235" w:lineRule="auto"/>
                    <w:ind w:left="306" w:right="312" w:hanging="1"/>
                    <w:jc w:val="center"/>
                    <w:rPr>
                      <w:b/>
                      <w:sz w:val="17"/>
                    </w:rPr>
                  </w:pPr>
                  <w:r>
                    <w:rPr>
                      <w:b/>
                      <w:sz w:val="17"/>
                    </w:rPr>
                    <w:t>Feedback Tools (e.g., 360 degrees</w:t>
                  </w:r>
                </w:p>
                <w:p w14:paraId="70E54C3D" w14:textId="77777777" w:rsidR="0087638C" w:rsidRDefault="0087638C">
                  <w:pPr>
                    <w:ind w:left="93" w:right="93"/>
                    <w:jc w:val="center"/>
                    <w:rPr>
                      <w:b/>
                      <w:sz w:val="17"/>
                    </w:rPr>
                  </w:pPr>
                  <w:r>
                    <w:rPr>
                      <w:b/>
                      <w:sz w:val="17"/>
                    </w:rPr>
                    <w:t>Feedback, Performance Appraisals, Feedback Seeking)</w:t>
                  </w:r>
                </w:p>
              </w:txbxContent>
            </v:textbox>
            <w10:wrap type="topAndBottom" anchorx="page"/>
          </v:shape>
        </w:pict>
      </w:r>
      <w:r>
        <w:pict w14:anchorId="55BF19BD">
          <v:shape id="_x0000_s1416" type="#_x0000_t202" style="position:absolute;margin-left:244.25pt;margin-top:26.75pt;width:95.9pt;height:51.65pt;z-index:-251472896;mso-wrap-distance-left:0;mso-wrap-distance-right:0;mso-position-horizontal-relative:page" filled="f" strokecolor="#385d89" strokeweight=".56336mm">
            <v:textbox style="mso-next-textbox:#_x0000_s1416" inset="0,0,0,0">
              <w:txbxContent>
                <w:p w14:paraId="58D12D80" w14:textId="77777777" w:rsidR="0087638C" w:rsidRDefault="0087638C">
                  <w:pPr>
                    <w:pStyle w:val="BodyText"/>
                    <w:spacing w:before="8"/>
                    <w:rPr>
                      <w:sz w:val="15"/>
                    </w:rPr>
                  </w:pPr>
                </w:p>
                <w:p w14:paraId="6BCB7BF0" w14:textId="77777777" w:rsidR="0087638C" w:rsidRDefault="0087638C">
                  <w:pPr>
                    <w:spacing w:line="205" w:lineRule="exact"/>
                    <w:ind w:left="74" w:right="93"/>
                    <w:jc w:val="center"/>
                    <w:rPr>
                      <w:b/>
                      <w:sz w:val="17"/>
                    </w:rPr>
                  </w:pPr>
                  <w:r>
                    <w:rPr>
                      <w:b/>
                      <w:sz w:val="17"/>
                    </w:rPr>
                    <w:t>Training</w:t>
                  </w:r>
                </w:p>
                <w:p w14:paraId="785E8A5D" w14:textId="77777777" w:rsidR="0087638C" w:rsidRDefault="0087638C">
                  <w:pPr>
                    <w:spacing w:before="1" w:line="235" w:lineRule="auto"/>
                    <w:ind w:left="75" w:right="68" w:hanging="22"/>
                    <w:jc w:val="center"/>
                    <w:rPr>
                      <w:b/>
                      <w:sz w:val="17"/>
                    </w:rPr>
                  </w:pPr>
                  <w:r>
                    <w:rPr>
                      <w:b/>
                      <w:sz w:val="17"/>
                    </w:rPr>
                    <w:t>(e.g., Hard Skills, Soft Skills, Onboarding Skills)</w:t>
                  </w:r>
                </w:p>
              </w:txbxContent>
            </v:textbox>
            <w10:wrap type="topAndBottom" anchorx="page"/>
          </v:shape>
        </w:pict>
      </w:r>
      <w:r>
        <w:pict w14:anchorId="1F4B585B">
          <v:shape id="_x0000_s1415" type="#_x0000_t202" style="position:absolute;margin-left:400.25pt;margin-top:18.75pt;width:95.9pt;height:51.65pt;z-index:-251471872;mso-wrap-distance-left:0;mso-wrap-distance-right:0;mso-position-horizontal-relative:page" filled="f" strokecolor="#385d89" strokeweight=".56336mm">
            <v:textbox style="mso-next-textbox:#_x0000_s1415" inset="0,0,0,0">
              <w:txbxContent>
                <w:p w14:paraId="36BD323A" w14:textId="77777777" w:rsidR="0087638C" w:rsidRDefault="0087638C">
                  <w:pPr>
                    <w:pStyle w:val="BodyText"/>
                    <w:spacing w:before="11"/>
                    <w:rPr>
                      <w:sz w:val="15"/>
                    </w:rPr>
                  </w:pPr>
                </w:p>
                <w:p w14:paraId="133CB97C" w14:textId="77777777" w:rsidR="0087638C" w:rsidRDefault="0087638C">
                  <w:pPr>
                    <w:spacing w:line="235" w:lineRule="auto"/>
                    <w:ind w:left="116" w:right="118" w:firstLine="95"/>
                    <w:jc w:val="both"/>
                    <w:rPr>
                      <w:b/>
                      <w:sz w:val="17"/>
                    </w:rPr>
                  </w:pPr>
                  <w:r>
                    <w:rPr>
                      <w:b/>
                      <w:sz w:val="17"/>
                    </w:rPr>
                    <w:t>Coaching &amp; Support (e.g., Hiring Manager, HR Generalist, Mentor)</w:t>
                  </w:r>
                </w:p>
              </w:txbxContent>
            </v:textbox>
            <w10:wrap type="topAndBottom" anchorx="page"/>
          </v:shape>
        </w:pict>
      </w:r>
    </w:p>
    <w:p w14:paraId="03825FC7" w14:textId="78171CCE" w:rsidR="00A325A9" w:rsidRDefault="0087638C">
      <w:pPr>
        <w:pStyle w:val="BodyText"/>
        <w:spacing w:before="10"/>
        <w:rPr>
          <w:sz w:val="13"/>
        </w:rPr>
      </w:pPr>
      <w:r>
        <w:rPr>
          <w:noProof/>
          <w:sz w:val="13"/>
        </w:rPr>
        <w:pict w14:anchorId="29B8FB4E">
          <v:shape id="_x0000_s1428" type="#_x0000_t75" style="position:absolute;margin-left:271.85pt;margin-top:63.45pt;width:7.45pt;height:15.25pt;z-index:-251124748">
            <v:imagedata r:id="rId62" o:title=""/>
          </v:shape>
        </w:pict>
      </w:r>
      <w:r>
        <w:rPr>
          <w:noProof/>
          <w:sz w:val="13"/>
        </w:rPr>
        <w:pict w14:anchorId="20B417FD">
          <v:shape id="_x0000_s1430" type="#_x0000_t75" style="position:absolute;margin-left:169.2pt;margin-top:62.35pt;width:13.35pt;height:13.35pt;z-index:-251126796">
            <v:imagedata r:id="rId63" o:title=""/>
          </v:shape>
        </w:pict>
      </w:r>
      <w:r>
        <w:rPr>
          <w:noProof/>
          <w:sz w:val="13"/>
        </w:rPr>
        <w:pict w14:anchorId="48CDAF78">
          <v:shape id="_x0000_s1435" style="position:absolute;margin-left:73.65pt;margin-top:68.9pt;width:417.65pt;height:26.9pt;z-index:-251131916" coordorigin="1833,2547" coordsize="8353,538" o:spt="100" adj="0,,0" path="m9767,2935r,149l9812,3055r-13,l9774,3041r25,-15l9799,2951r-16,l9767,2935xm9799,3026r-25,15l9799,3055r,-29xm10127,2815r-328,211l9799,3055r13,l10165,2829r-17,l10127,2815xm9783,2951r-16,l9783,2951r,xm9799,2919r-7934,l1865,2935r7902,l9783,2951r16,l9799,2919xm9767,2679r-7934,l1833,2951r7934,l9767,2951r,-16l1865,2935r-16,-16l1865,2919r,-208l1849,2711r16,-16l9767,2695r,-16xm1865,2919r-16,l1865,2935r,-16xm10148,2802r-21,13l10148,2829r,-27xm10165,2802r-17,l10148,2829r17,l10186,2815r-21,-13xm9812,2576r-13,l9799,2605r328,210l10148,2802r17,l9812,2576xm1865,2695r-16,16l1865,2711r,-16xm9799,2679r-16,l9767,2695r-7902,l1865,2711r7934,l9799,2679xm9767,2547r,148l9783,2679r16,l9799,2605r-25,-16l9799,2576r13,l9767,2547xm9799,2576r-25,13l9799,2605r,-29xe" fillcolor="#385d89" stroked="f">
            <v:stroke joinstyle="round"/>
            <v:formulas/>
            <v:path arrowok="t" o:connecttype="segments"/>
          </v:shape>
        </w:pict>
      </w:r>
      <w:r>
        <w:rPr>
          <w:noProof/>
          <w:sz w:val="13"/>
        </w:rPr>
        <w:pict w14:anchorId="3D866903">
          <v:shape id="_x0000_s1436" style="position:absolute;margin-left:74.45pt;margin-top:70.35pt;width:415.4pt;height:24pt;z-index:-251132940" coordorigin="1849,2576" coordsize="8308,480" path="m9783,2576r,119l1849,2695r,240l9783,2935r,120l10157,2815,9783,2576xe" fillcolor="#4f81bc" stroked="f">
            <v:path arrowok="t"/>
          </v:shape>
        </w:pict>
      </w:r>
    </w:p>
    <w:p w14:paraId="3BA1143C" w14:textId="77777777" w:rsidR="00A325A9" w:rsidRDefault="00541BBA">
      <w:pPr>
        <w:spacing w:before="61"/>
        <w:ind w:left="2514"/>
        <w:rPr>
          <w:sz w:val="20"/>
        </w:rPr>
      </w:pPr>
      <w:r>
        <w:rPr>
          <w:color w:val="FFFFFF"/>
          <w:sz w:val="20"/>
        </w:rPr>
        <w:t>Time for Successful Onboarding…Ongoing pre-hire to 12 months post-entry</w:t>
      </w:r>
    </w:p>
    <w:p w14:paraId="2D920B74" w14:textId="77777777" w:rsidR="00A325A9" w:rsidRDefault="00A325A9">
      <w:pPr>
        <w:pStyle w:val="BodyText"/>
        <w:spacing w:before="6"/>
        <w:rPr>
          <w:sz w:val="23"/>
        </w:rPr>
      </w:pPr>
    </w:p>
    <w:p w14:paraId="56CE29D2" w14:textId="77777777" w:rsidR="00A325A9" w:rsidRDefault="00541BBA">
      <w:pPr>
        <w:pStyle w:val="BodyText"/>
        <w:spacing w:before="52"/>
        <w:ind w:left="1366" w:right="1965" w:firstLine="16"/>
      </w:pPr>
      <w:r>
        <w:t>Source: Bauer, T.N. (2010). Onboarding New Employees: Maximizing Success. SHRM Foundation’s Effective Practice Guidelines Series.</w:t>
      </w:r>
    </w:p>
    <w:p w14:paraId="3E273E79" w14:textId="77777777" w:rsidR="00A325A9" w:rsidRDefault="00A325A9">
      <w:pPr>
        <w:pStyle w:val="BodyText"/>
      </w:pPr>
    </w:p>
    <w:p w14:paraId="029471FE" w14:textId="77777777" w:rsidR="00A325A9" w:rsidRDefault="00A325A9">
      <w:pPr>
        <w:pStyle w:val="BodyText"/>
        <w:spacing w:before="6"/>
        <w:rPr>
          <w:sz w:val="29"/>
        </w:rPr>
      </w:pPr>
    </w:p>
    <w:p w14:paraId="13E5BC12" w14:textId="77777777" w:rsidR="00A325A9" w:rsidRDefault="00541BBA">
      <w:pPr>
        <w:pStyle w:val="BodyText"/>
        <w:ind w:left="1366" w:right="1546" w:firstLine="16"/>
      </w:pPr>
      <w:r>
        <w:t>During onboarding, firms engage in a variety of activities that may facilitate the process. Successful onboarding is the result of several HRM functions working together in a coordinated fashion. Although here each function is discussed separately, the key to successful onboarding is for HRM functions to work together seamlessly to support new employees. The process starts even before a new employee arrives: the first HRM function, and the first interaction of a new employee with the firm, is recruiting.</w:t>
      </w:r>
    </w:p>
    <w:p w14:paraId="6F6CCB1E" w14:textId="77777777" w:rsidR="00A325A9" w:rsidRDefault="00541BBA">
      <w:pPr>
        <w:pStyle w:val="ListParagraph"/>
        <w:numPr>
          <w:ilvl w:val="1"/>
          <w:numId w:val="70"/>
        </w:numPr>
        <w:tabs>
          <w:tab w:val="left" w:pos="1798"/>
        </w:tabs>
        <w:spacing w:before="179"/>
        <w:ind w:left="1798" w:hanging="543"/>
        <w:rPr>
          <w:sz w:val="24"/>
        </w:rPr>
      </w:pPr>
      <w:r>
        <w:rPr>
          <w:sz w:val="24"/>
        </w:rPr>
        <w:t>Recruiting</w:t>
      </w:r>
    </w:p>
    <w:p w14:paraId="3BB920CE" w14:textId="77777777" w:rsidR="00A325A9" w:rsidRDefault="00541BBA">
      <w:pPr>
        <w:pStyle w:val="BodyText"/>
        <w:spacing w:before="180"/>
        <w:ind w:left="1702" w:right="1546"/>
      </w:pPr>
      <w:r>
        <w:t>In Passive Oboarding, organizations’ recruiting processes are unrelated to new employee onboarding plans. Rather than viewing recruitment as a time to begin the onboarding process, it is seen as a separate function. In fact, the entire goal of recruitment should be to get candidates to the next step— selection—and then to help them fit into the organizational environment and get to know organizational insiders and stakeholders. The recruitment process provides information, but it also helps new employees form realistic expectations and engage coping mechanisms. In this way, the quality of recruitment practices relates to higher organizational commitment.</w:t>
      </w:r>
    </w:p>
    <w:p w14:paraId="482C4FAF" w14:textId="77777777" w:rsidR="00A325A9" w:rsidRDefault="00541BBA">
      <w:pPr>
        <w:pStyle w:val="BodyText"/>
        <w:spacing w:before="181"/>
        <w:ind w:left="1702"/>
      </w:pPr>
      <w:r>
        <w:rPr>
          <w:u w:val="single"/>
        </w:rPr>
        <w:t>Realistic Job Previews</w:t>
      </w:r>
    </w:p>
    <w:p w14:paraId="66F9C609" w14:textId="77777777" w:rsidR="00A325A9" w:rsidRDefault="00541BBA">
      <w:pPr>
        <w:pStyle w:val="BodyText"/>
        <w:spacing w:before="180"/>
        <w:ind w:left="1702"/>
      </w:pPr>
      <w:r>
        <w:t>Organizations can provide employees with realistic job previews (RJPs) regarding both</w:t>
      </w:r>
    </w:p>
    <w:p w14:paraId="172F42D4" w14:textId="77777777" w:rsidR="00A325A9" w:rsidRDefault="00A325A9">
      <w:pPr>
        <w:sectPr w:rsidR="00A325A9">
          <w:pgSz w:w="11910" w:h="16850"/>
          <w:pgMar w:top="1320" w:right="0" w:bottom="280" w:left="360" w:header="891" w:footer="0" w:gutter="0"/>
          <w:cols w:space="720"/>
        </w:sectPr>
      </w:pPr>
    </w:p>
    <w:p w14:paraId="0B2386A7" w14:textId="77777777" w:rsidR="00A325A9" w:rsidRDefault="00541BBA">
      <w:pPr>
        <w:pStyle w:val="BodyText"/>
        <w:spacing w:before="90"/>
        <w:ind w:left="1702" w:right="1433"/>
      </w:pPr>
      <w:r>
        <w:lastRenderedPageBreak/>
        <w:t>the specific job to be done and the organizational culture. RJPs have advantages and disadvantages. As an experiment, one firm randomly assigned prospective employees to either an RJP group or a non-RJP group. As expected, the RJP group was more likely to reject a job offer, but they had 50 percent less turnover than the non-RJP group.</w:t>
      </w:r>
    </w:p>
    <w:p w14:paraId="6CF15AA7" w14:textId="77777777" w:rsidR="00A325A9" w:rsidRDefault="00541BBA">
      <w:pPr>
        <w:pStyle w:val="BodyText"/>
        <w:ind w:left="1702" w:right="1437"/>
      </w:pPr>
      <w:r>
        <w:t>Realistic previews help to prevent new employees from suffering unmet expectations. Past research has found that new employees receiving large amounts of accurate information about a company and their new job tend to adjust better than those who don’t acquire this information.40 RJPs can be provided during recruitment and hiring or through more on-the-job experiences such as internships.</w:t>
      </w:r>
    </w:p>
    <w:p w14:paraId="022FBC65" w14:textId="77777777" w:rsidR="00A325A9" w:rsidRDefault="00541BBA">
      <w:pPr>
        <w:pStyle w:val="ListParagraph"/>
        <w:numPr>
          <w:ilvl w:val="1"/>
          <w:numId w:val="70"/>
        </w:numPr>
        <w:tabs>
          <w:tab w:val="left" w:pos="1798"/>
        </w:tabs>
        <w:spacing w:before="179"/>
        <w:ind w:left="1798" w:hanging="543"/>
        <w:rPr>
          <w:sz w:val="24"/>
        </w:rPr>
      </w:pPr>
      <w:r>
        <w:rPr>
          <w:sz w:val="24"/>
        </w:rPr>
        <w:t>Orientations</w:t>
      </w:r>
    </w:p>
    <w:p w14:paraId="7C5B2EC0" w14:textId="77777777" w:rsidR="00A325A9" w:rsidRDefault="00A325A9">
      <w:pPr>
        <w:pStyle w:val="BodyText"/>
        <w:rPr>
          <w:sz w:val="20"/>
        </w:rPr>
      </w:pPr>
    </w:p>
    <w:p w14:paraId="511D8791" w14:textId="77777777" w:rsidR="00A325A9" w:rsidRDefault="00A325A9">
      <w:pPr>
        <w:pStyle w:val="BodyText"/>
        <w:rPr>
          <w:sz w:val="20"/>
        </w:rPr>
      </w:pPr>
    </w:p>
    <w:p w14:paraId="74E6B458" w14:textId="77777777" w:rsidR="00A325A9" w:rsidRDefault="00A325A9">
      <w:pPr>
        <w:pStyle w:val="BodyText"/>
        <w:rPr>
          <w:sz w:val="20"/>
        </w:rPr>
      </w:pPr>
    </w:p>
    <w:p w14:paraId="51A178AC" w14:textId="77777777" w:rsidR="00A325A9" w:rsidRDefault="00A325A9">
      <w:pPr>
        <w:pStyle w:val="BodyText"/>
        <w:rPr>
          <w:sz w:val="20"/>
        </w:rPr>
      </w:pPr>
    </w:p>
    <w:p w14:paraId="3A9F3D1F" w14:textId="77777777" w:rsidR="00A325A9" w:rsidRDefault="00A325A9">
      <w:pPr>
        <w:pStyle w:val="BodyText"/>
        <w:rPr>
          <w:sz w:val="20"/>
        </w:rPr>
      </w:pPr>
    </w:p>
    <w:p w14:paraId="09F8918D" w14:textId="77777777" w:rsidR="00A325A9" w:rsidRDefault="00A325A9">
      <w:pPr>
        <w:pStyle w:val="BodyText"/>
        <w:rPr>
          <w:sz w:val="20"/>
        </w:rPr>
      </w:pPr>
    </w:p>
    <w:p w14:paraId="1FF4860C" w14:textId="77777777" w:rsidR="00A325A9" w:rsidRDefault="00A325A9">
      <w:pPr>
        <w:pStyle w:val="BodyText"/>
        <w:rPr>
          <w:sz w:val="20"/>
        </w:rPr>
      </w:pPr>
    </w:p>
    <w:p w14:paraId="02C73A34" w14:textId="77777777" w:rsidR="00A325A9" w:rsidRDefault="00A325A9">
      <w:pPr>
        <w:pStyle w:val="BodyText"/>
        <w:rPr>
          <w:sz w:val="20"/>
        </w:rPr>
      </w:pPr>
    </w:p>
    <w:p w14:paraId="30108714" w14:textId="77777777" w:rsidR="00A325A9" w:rsidRDefault="00A325A9">
      <w:pPr>
        <w:pStyle w:val="BodyText"/>
        <w:rPr>
          <w:sz w:val="20"/>
        </w:rPr>
      </w:pPr>
    </w:p>
    <w:p w14:paraId="051AC7DD" w14:textId="77777777" w:rsidR="00A325A9" w:rsidRDefault="00A325A9">
      <w:pPr>
        <w:pStyle w:val="BodyText"/>
        <w:rPr>
          <w:sz w:val="20"/>
        </w:rPr>
      </w:pPr>
    </w:p>
    <w:p w14:paraId="6F72193D" w14:textId="77777777" w:rsidR="00A325A9" w:rsidRDefault="00A325A9">
      <w:pPr>
        <w:pStyle w:val="BodyText"/>
        <w:rPr>
          <w:sz w:val="20"/>
        </w:rPr>
      </w:pPr>
    </w:p>
    <w:p w14:paraId="073F1C98" w14:textId="77777777" w:rsidR="00A325A9" w:rsidRDefault="00A325A9">
      <w:pPr>
        <w:pStyle w:val="BodyText"/>
        <w:rPr>
          <w:sz w:val="20"/>
        </w:rPr>
      </w:pPr>
    </w:p>
    <w:p w14:paraId="1B38A832" w14:textId="77777777" w:rsidR="00A325A9" w:rsidRDefault="00A325A9">
      <w:pPr>
        <w:pStyle w:val="BodyText"/>
        <w:rPr>
          <w:sz w:val="20"/>
        </w:rPr>
      </w:pPr>
    </w:p>
    <w:p w14:paraId="679949BF" w14:textId="77777777" w:rsidR="00A325A9" w:rsidRDefault="00A325A9">
      <w:pPr>
        <w:pStyle w:val="BodyText"/>
        <w:rPr>
          <w:sz w:val="20"/>
        </w:rPr>
      </w:pPr>
    </w:p>
    <w:p w14:paraId="7EAF1E71" w14:textId="77777777" w:rsidR="00A325A9" w:rsidRDefault="00A325A9">
      <w:pPr>
        <w:pStyle w:val="BodyText"/>
        <w:rPr>
          <w:sz w:val="20"/>
        </w:rPr>
      </w:pPr>
    </w:p>
    <w:p w14:paraId="1F2FD122" w14:textId="77777777" w:rsidR="00A325A9" w:rsidRDefault="00A325A9">
      <w:pPr>
        <w:pStyle w:val="BodyText"/>
        <w:rPr>
          <w:sz w:val="20"/>
        </w:rPr>
      </w:pPr>
    </w:p>
    <w:p w14:paraId="0876D767" w14:textId="77777777" w:rsidR="00A325A9" w:rsidRDefault="00A325A9">
      <w:pPr>
        <w:pStyle w:val="BodyText"/>
        <w:rPr>
          <w:sz w:val="20"/>
        </w:rPr>
      </w:pPr>
    </w:p>
    <w:p w14:paraId="523239EC" w14:textId="77777777" w:rsidR="00A325A9" w:rsidRDefault="00A325A9">
      <w:pPr>
        <w:pStyle w:val="BodyText"/>
        <w:rPr>
          <w:sz w:val="20"/>
        </w:rPr>
      </w:pPr>
    </w:p>
    <w:p w14:paraId="6BE4F2B7" w14:textId="77777777" w:rsidR="00A325A9" w:rsidRDefault="00A325A9">
      <w:pPr>
        <w:pStyle w:val="BodyText"/>
        <w:rPr>
          <w:sz w:val="20"/>
        </w:rPr>
      </w:pPr>
    </w:p>
    <w:p w14:paraId="49404A78" w14:textId="77777777" w:rsidR="00A325A9" w:rsidRDefault="00A325A9">
      <w:pPr>
        <w:pStyle w:val="BodyText"/>
        <w:rPr>
          <w:sz w:val="20"/>
        </w:rPr>
      </w:pPr>
    </w:p>
    <w:p w14:paraId="4275BE54" w14:textId="77777777" w:rsidR="00A325A9" w:rsidRDefault="00A325A9">
      <w:pPr>
        <w:pStyle w:val="BodyText"/>
        <w:spacing w:before="2"/>
        <w:rPr>
          <w:sz w:val="19"/>
        </w:rPr>
      </w:pPr>
    </w:p>
    <w:p w14:paraId="3A136319" w14:textId="77777777" w:rsidR="00A325A9" w:rsidRDefault="0087638C">
      <w:pPr>
        <w:pStyle w:val="ListParagraph"/>
        <w:numPr>
          <w:ilvl w:val="0"/>
          <w:numId w:val="55"/>
        </w:numPr>
        <w:tabs>
          <w:tab w:val="left" w:pos="2105"/>
          <w:tab w:val="left" w:pos="2106"/>
        </w:tabs>
        <w:spacing w:before="0"/>
        <w:ind w:right="1509"/>
        <w:rPr>
          <w:sz w:val="24"/>
        </w:rPr>
      </w:pPr>
      <w:r>
        <w:pict w14:anchorId="288955BB">
          <v:group id="_x0000_s1412" style="position:absolute;left:0;text-align:left;margin-left:57.75pt;margin-top:-244.3pt;width:537.6pt;height:235.15pt;z-index:251860992;mso-position-horizontal-relative:page" coordorigin="1155,-4886" coordsize="10752,4703">
            <v:shape id="_x0000_s1414" type="#_x0000_t75" style="position:absolute;left:1154;top:-4739;width:10752;height:4485">
              <v:imagedata r:id="rId10" o:title=""/>
            </v:shape>
            <v:shape id="_x0000_s1413" type="#_x0000_t202" style="position:absolute;left:1154;top:-4887;width:10752;height:4703" filled="f" stroked="f">
              <v:textbox style="mso-next-textbox:#_x0000_s1413" inset="0,0,0,0">
                <w:txbxContent>
                  <w:p w14:paraId="0FACD826" w14:textId="77777777" w:rsidR="0087638C" w:rsidRDefault="0087638C">
                    <w:pPr>
                      <w:spacing w:line="244" w:lineRule="exact"/>
                      <w:ind w:left="907"/>
                      <w:rPr>
                        <w:sz w:val="24"/>
                      </w:rPr>
                    </w:pPr>
                    <w:r>
                      <w:rPr>
                        <w:sz w:val="24"/>
                      </w:rPr>
                      <w:t>Some organizations now use some type of new-employee orientation—either in</w:t>
                    </w:r>
                  </w:p>
                  <w:p w14:paraId="74ECE884" w14:textId="77777777" w:rsidR="0087638C" w:rsidRDefault="0087638C">
                    <w:pPr>
                      <w:ind w:left="907" w:right="1440"/>
                      <w:rPr>
                        <w:sz w:val="24"/>
                      </w:rPr>
                    </w:pPr>
                    <w:r>
                      <w:rPr>
                        <w:sz w:val="24"/>
                      </w:rPr>
                      <w:t>person or online. Formal orientation programs help new employees understand many important</w:t>
                    </w:r>
                    <w:r>
                      <w:rPr>
                        <w:spacing w:val="-6"/>
                        <w:sz w:val="24"/>
                      </w:rPr>
                      <w:t xml:space="preserve"> </w:t>
                    </w:r>
                    <w:r>
                      <w:rPr>
                        <w:sz w:val="24"/>
                      </w:rPr>
                      <w:t>aspects</w:t>
                    </w:r>
                    <w:r>
                      <w:rPr>
                        <w:spacing w:val="-7"/>
                        <w:sz w:val="24"/>
                      </w:rPr>
                      <w:t xml:space="preserve"> </w:t>
                    </w:r>
                    <w:r>
                      <w:rPr>
                        <w:sz w:val="24"/>
                      </w:rPr>
                      <w:t>of</w:t>
                    </w:r>
                    <w:r>
                      <w:rPr>
                        <w:spacing w:val="-7"/>
                        <w:sz w:val="24"/>
                      </w:rPr>
                      <w:t xml:space="preserve"> </w:t>
                    </w:r>
                    <w:r>
                      <w:rPr>
                        <w:sz w:val="24"/>
                      </w:rPr>
                      <w:t>their</w:t>
                    </w:r>
                    <w:r>
                      <w:rPr>
                        <w:spacing w:val="-5"/>
                        <w:sz w:val="24"/>
                      </w:rPr>
                      <w:t xml:space="preserve"> </w:t>
                    </w:r>
                    <w:r>
                      <w:rPr>
                        <w:sz w:val="24"/>
                      </w:rPr>
                      <w:t>jobs</w:t>
                    </w:r>
                    <w:r>
                      <w:rPr>
                        <w:spacing w:val="-6"/>
                        <w:sz w:val="24"/>
                      </w:rPr>
                      <w:t xml:space="preserve"> </w:t>
                    </w:r>
                    <w:r>
                      <w:rPr>
                        <w:sz w:val="24"/>
                      </w:rPr>
                      <w:t>and</w:t>
                    </w:r>
                    <w:r>
                      <w:rPr>
                        <w:spacing w:val="-4"/>
                        <w:sz w:val="24"/>
                      </w:rPr>
                      <w:t xml:space="preserve"> </w:t>
                    </w:r>
                    <w:r>
                      <w:rPr>
                        <w:sz w:val="24"/>
                      </w:rPr>
                      <w:t>organizations,</w:t>
                    </w:r>
                    <w:r>
                      <w:rPr>
                        <w:spacing w:val="-8"/>
                        <w:sz w:val="24"/>
                      </w:rPr>
                      <w:t xml:space="preserve"> </w:t>
                    </w:r>
                    <w:r>
                      <w:rPr>
                        <w:sz w:val="24"/>
                      </w:rPr>
                      <w:t>including</w:t>
                    </w:r>
                    <w:r>
                      <w:rPr>
                        <w:spacing w:val="-7"/>
                        <w:sz w:val="24"/>
                      </w:rPr>
                      <w:t xml:space="preserve"> </w:t>
                    </w:r>
                    <w:r>
                      <w:rPr>
                        <w:sz w:val="24"/>
                      </w:rPr>
                      <w:t>the</w:t>
                    </w:r>
                    <w:r>
                      <w:rPr>
                        <w:spacing w:val="-8"/>
                        <w:sz w:val="24"/>
                      </w:rPr>
                      <w:t xml:space="preserve"> </w:t>
                    </w:r>
                    <w:r>
                      <w:rPr>
                        <w:sz w:val="24"/>
                      </w:rPr>
                      <w:t>company’s</w:t>
                    </w:r>
                    <w:r>
                      <w:rPr>
                        <w:spacing w:val="-7"/>
                        <w:sz w:val="24"/>
                      </w:rPr>
                      <w:t xml:space="preserve"> </w:t>
                    </w:r>
                    <w:r>
                      <w:rPr>
                        <w:sz w:val="24"/>
                      </w:rPr>
                      <w:t>culture</w:t>
                    </w:r>
                    <w:r>
                      <w:rPr>
                        <w:spacing w:val="-5"/>
                        <w:sz w:val="24"/>
                      </w:rPr>
                      <w:t xml:space="preserve"> </w:t>
                    </w:r>
                    <w:r>
                      <w:rPr>
                        <w:sz w:val="24"/>
                      </w:rPr>
                      <w:t xml:space="preserve">and values, its goals and </w:t>
                    </w:r>
                    <w:r>
                      <w:rPr>
                        <w:spacing w:val="-4"/>
                        <w:sz w:val="24"/>
                      </w:rPr>
                      <w:t xml:space="preserve">history, </w:t>
                    </w:r>
                    <w:r>
                      <w:rPr>
                        <w:sz w:val="24"/>
                      </w:rPr>
                      <w:t>and its power structure. Orientation programs also serve a social role, helping newcomers feel welcome by introducing them to</w:t>
                    </w:r>
                    <w:r>
                      <w:rPr>
                        <w:spacing w:val="-26"/>
                        <w:sz w:val="24"/>
                      </w:rPr>
                      <w:t xml:space="preserve"> </w:t>
                    </w:r>
                    <w:r>
                      <w:rPr>
                        <w:sz w:val="24"/>
                      </w:rPr>
                      <w:t>their</w:t>
                    </w:r>
                  </w:p>
                  <w:p w14:paraId="3FA1116E" w14:textId="77777777" w:rsidR="0087638C" w:rsidRDefault="0087638C">
                    <w:pPr>
                      <w:ind w:left="907" w:right="1409"/>
                      <w:rPr>
                        <w:sz w:val="24"/>
                      </w:rPr>
                    </w:pPr>
                    <w:r>
                      <w:rPr>
                        <w:sz w:val="24"/>
                      </w:rPr>
                      <w:t>co-workers and other individuals within the organization. Orientations, which may last a few hours to a few months, can provide new employees with valuable information and the chance to process a lot of paperwork and procedures quickly, using tools that include discussions, lectures, videotapes and written material. During short orientations, companies often use computer-based information systems and intranets to help support new employees. This approach lends consistency to orientations in different locations and at different times.</w:t>
                    </w:r>
                  </w:p>
                  <w:p w14:paraId="21267E02" w14:textId="77777777" w:rsidR="0087638C" w:rsidRDefault="0087638C">
                    <w:pPr>
                      <w:spacing w:before="178"/>
                      <w:ind w:left="461"/>
                      <w:rPr>
                        <w:sz w:val="24"/>
                      </w:rPr>
                    </w:pPr>
                    <w:r>
                      <w:rPr>
                        <w:sz w:val="24"/>
                      </w:rPr>
                      <w:t>10.3. Support Tools and Processes</w:t>
                    </w:r>
                  </w:p>
                  <w:p w14:paraId="5CBCCC6C" w14:textId="77777777" w:rsidR="0087638C" w:rsidRDefault="0087638C">
                    <w:pPr>
                      <w:spacing w:before="181" w:line="242" w:lineRule="auto"/>
                      <w:ind w:left="907" w:right="1380"/>
                      <w:rPr>
                        <w:sz w:val="24"/>
                      </w:rPr>
                    </w:pPr>
                    <w:r>
                      <w:rPr>
                        <w:sz w:val="24"/>
                      </w:rPr>
                      <w:t>Both during and after the orientation, readily available support tools, such as those discussed below, are invaluable for onboarding success.</w:t>
                    </w:r>
                  </w:p>
                </w:txbxContent>
              </v:textbox>
            </v:shape>
            <w10:wrap anchorx="page"/>
          </v:group>
        </w:pict>
      </w:r>
      <w:r w:rsidR="00541BBA">
        <w:rPr>
          <w:sz w:val="24"/>
        </w:rPr>
        <w:t>A written onboarding plan. A formal document, or roadmap, that outlines the specific timeline, goals, responsibilities and support available to new hires will help</w:t>
      </w:r>
      <w:r w:rsidR="00541BBA">
        <w:rPr>
          <w:spacing w:val="-4"/>
          <w:sz w:val="24"/>
        </w:rPr>
        <w:t xml:space="preserve"> </w:t>
      </w:r>
      <w:r w:rsidR="00541BBA">
        <w:rPr>
          <w:sz w:val="24"/>
        </w:rPr>
        <w:t>them</w:t>
      </w:r>
      <w:r w:rsidR="00541BBA">
        <w:rPr>
          <w:spacing w:val="-3"/>
          <w:sz w:val="24"/>
        </w:rPr>
        <w:t xml:space="preserve"> </w:t>
      </w:r>
      <w:r w:rsidR="00541BBA">
        <w:rPr>
          <w:sz w:val="24"/>
        </w:rPr>
        <w:t>succeed</w:t>
      </w:r>
      <w:r w:rsidR="00541BBA">
        <w:rPr>
          <w:spacing w:val="-5"/>
          <w:sz w:val="24"/>
        </w:rPr>
        <w:t xml:space="preserve"> </w:t>
      </w:r>
      <w:r w:rsidR="00541BBA">
        <w:rPr>
          <w:sz w:val="24"/>
        </w:rPr>
        <w:t>because</w:t>
      </w:r>
      <w:r w:rsidR="00541BBA">
        <w:rPr>
          <w:spacing w:val="-3"/>
          <w:sz w:val="24"/>
        </w:rPr>
        <w:t xml:space="preserve"> </w:t>
      </w:r>
      <w:r w:rsidR="00541BBA">
        <w:rPr>
          <w:sz w:val="24"/>
        </w:rPr>
        <w:t>it</w:t>
      </w:r>
      <w:r w:rsidR="00541BBA">
        <w:rPr>
          <w:spacing w:val="-3"/>
          <w:sz w:val="24"/>
        </w:rPr>
        <w:t xml:space="preserve"> </w:t>
      </w:r>
      <w:r w:rsidR="00541BBA">
        <w:rPr>
          <w:sz w:val="24"/>
        </w:rPr>
        <w:t>spells out</w:t>
      </w:r>
      <w:r w:rsidR="00541BBA">
        <w:rPr>
          <w:spacing w:val="-3"/>
          <w:sz w:val="24"/>
        </w:rPr>
        <w:t xml:space="preserve"> </w:t>
      </w:r>
      <w:r w:rsidR="00541BBA">
        <w:rPr>
          <w:sz w:val="24"/>
        </w:rPr>
        <w:t>what</w:t>
      </w:r>
      <w:r w:rsidR="00541BBA">
        <w:rPr>
          <w:spacing w:val="-4"/>
          <w:sz w:val="24"/>
        </w:rPr>
        <w:t xml:space="preserve"> </w:t>
      </w:r>
      <w:r w:rsidR="00541BBA">
        <w:rPr>
          <w:sz w:val="24"/>
        </w:rPr>
        <w:t>they</w:t>
      </w:r>
      <w:r w:rsidR="00541BBA">
        <w:rPr>
          <w:spacing w:val="-4"/>
          <w:sz w:val="24"/>
        </w:rPr>
        <w:t xml:space="preserve"> </w:t>
      </w:r>
      <w:r w:rsidR="00541BBA">
        <w:rPr>
          <w:sz w:val="24"/>
        </w:rPr>
        <w:t>should</w:t>
      </w:r>
      <w:r w:rsidR="00541BBA">
        <w:rPr>
          <w:spacing w:val="-4"/>
          <w:sz w:val="24"/>
        </w:rPr>
        <w:t xml:space="preserve"> </w:t>
      </w:r>
      <w:r w:rsidR="00541BBA">
        <w:rPr>
          <w:sz w:val="24"/>
        </w:rPr>
        <w:t>do</w:t>
      </w:r>
      <w:r w:rsidR="00541BBA">
        <w:rPr>
          <w:spacing w:val="-3"/>
          <w:sz w:val="24"/>
        </w:rPr>
        <w:t xml:space="preserve"> </w:t>
      </w:r>
      <w:r w:rsidR="00541BBA">
        <w:rPr>
          <w:sz w:val="24"/>
        </w:rPr>
        <w:t>and</w:t>
      </w:r>
      <w:r w:rsidR="00541BBA">
        <w:rPr>
          <w:spacing w:val="-1"/>
          <w:sz w:val="24"/>
        </w:rPr>
        <w:t xml:space="preserve"> </w:t>
      </w:r>
      <w:r w:rsidR="00541BBA">
        <w:rPr>
          <w:sz w:val="24"/>
        </w:rPr>
        <w:t>what</w:t>
      </w:r>
      <w:r w:rsidR="00541BBA">
        <w:rPr>
          <w:spacing w:val="-5"/>
          <w:sz w:val="24"/>
        </w:rPr>
        <w:t xml:space="preserve"> </w:t>
      </w:r>
      <w:r w:rsidR="00541BBA">
        <w:rPr>
          <w:sz w:val="24"/>
        </w:rPr>
        <w:t xml:space="preserve">assistance they can expect. The most effective onboarding plans are usually written, communicated to all members of the </w:t>
      </w:r>
      <w:r w:rsidR="00541BBA">
        <w:rPr>
          <w:spacing w:val="-4"/>
          <w:sz w:val="24"/>
        </w:rPr>
        <w:t xml:space="preserve">company, </w:t>
      </w:r>
      <w:r w:rsidR="00541BBA">
        <w:rPr>
          <w:sz w:val="24"/>
        </w:rPr>
        <w:t xml:space="preserve">consistently applied and </w:t>
      </w:r>
      <w:r w:rsidR="00541BBA">
        <w:rPr>
          <w:spacing w:val="-3"/>
          <w:sz w:val="24"/>
        </w:rPr>
        <w:t xml:space="preserve">tracked </w:t>
      </w:r>
      <w:r w:rsidR="00541BBA">
        <w:rPr>
          <w:sz w:val="24"/>
        </w:rPr>
        <w:t>over</w:t>
      </w:r>
      <w:r w:rsidR="00541BBA">
        <w:rPr>
          <w:spacing w:val="-2"/>
          <w:sz w:val="24"/>
        </w:rPr>
        <w:t xml:space="preserve"> </w:t>
      </w:r>
      <w:r w:rsidR="00541BBA">
        <w:rPr>
          <w:sz w:val="24"/>
        </w:rPr>
        <w:t>time.</w:t>
      </w:r>
    </w:p>
    <w:p w14:paraId="14CD93F8" w14:textId="77777777" w:rsidR="00A325A9" w:rsidRDefault="00541BBA">
      <w:pPr>
        <w:pStyle w:val="ListParagraph"/>
        <w:numPr>
          <w:ilvl w:val="0"/>
          <w:numId w:val="55"/>
        </w:numPr>
        <w:tabs>
          <w:tab w:val="left" w:pos="2105"/>
          <w:tab w:val="left" w:pos="2106"/>
        </w:tabs>
        <w:spacing w:before="179"/>
        <w:ind w:right="1432"/>
        <w:rPr>
          <w:sz w:val="24"/>
        </w:rPr>
      </w:pPr>
      <w:r>
        <w:rPr>
          <w:sz w:val="24"/>
        </w:rPr>
        <w:t xml:space="preserve">Stakeholder meetings. Some organizations often create check-in meetings at specific intervals to help new employees get the information they need in a timely </w:t>
      </w:r>
      <w:r>
        <w:rPr>
          <w:spacing w:val="-4"/>
          <w:sz w:val="24"/>
        </w:rPr>
        <w:t>manner.</w:t>
      </w:r>
      <w:r>
        <w:rPr>
          <w:spacing w:val="-7"/>
          <w:sz w:val="24"/>
        </w:rPr>
        <w:t xml:space="preserve"> </w:t>
      </w:r>
      <w:r>
        <w:rPr>
          <w:sz w:val="24"/>
        </w:rPr>
        <w:t>Many</w:t>
      </w:r>
      <w:r>
        <w:rPr>
          <w:spacing w:val="-6"/>
          <w:sz w:val="24"/>
        </w:rPr>
        <w:t xml:space="preserve"> </w:t>
      </w:r>
      <w:r>
        <w:rPr>
          <w:sz w:val="24"/>
        </w:rPr>
        <w:t>stakeholders</w:t>
      </w:r>
      <w:r>
        <w:rPr>
          <w:spacing w:val="-5"/>
          <w:sz w:val="24"/>
        </w:rPr>
        <w:t xml:space="preserve"> </w:t>
      </w:r>
      <w:r>
        <w:rPr>
          <w:sz w:val="24"/>
        </w:rPr>
        <w:t>should</w:t>
      </w:r>
      <w:r>
        <w:rPr>
          <w:spacing w:val="-7"/>
          <w:sz w:val="24"/>
        </w:rPr>
        <w:t xml:space="preserve"> </w:t>
      </w:r>
      <w:r>
        <w:rPr>
          <w:sz w:val="24"/>
        </w:rPr>
        <w:t>be</w:t>
      </w:r>
      <w:r>
        <w:rPr>
          <w:spacing w:val="-4"/>
          <w:sz w:val="24"/>
        </w:rPr>
        <w:t xml:space="preserve"> </w:t>
      </w:r>
      <w:r>
        <w:rPr>
          <w:sz w:val="24"/>
        </w:rPr>
        <w:t>involved</w:t>
      </w:r>
      <w:r>
        <w:rPr>
          <w:spacing w:val="-3"/>
          <w:sz w:val="24"/>
        </w:rPr>
        <w:t xml:space="preserve"> </w:t>
      </w:r>
      <w:r>
        <w:rPr>
          <w:sz w:val="24"/>
        </w:rPr>
        <w:t>in</w:t>
      </w:r>
      <w:r>
        <w:rPr>
          <w:spacing w:val="-7"/>
          <w:sz w:val="24"/>
        </w:rPr>
        <w:t xml:space="preserve"> </w:t>
      </w:r>
      <w:r>
        <w:rPr>
          <w:sz w:val="24"/>
        </w:rPr>
        <w:t>these</w:t>
      </w:r>
      <w:r>
        <w:rPr>
          <w:spacing w:val="-5"/>
          <w:sz w:val="24"/>
        </w:rPr>
        <w:t xml:space="preserve"> </w:t>
      </w:r>
      <w:r>
        <w:rPr>
          <w:sz w:val="24"/>
        </w:rPr>
        <w:t>onboarding</w:t>
      </w:r>
      <w:r>
        <w:rPr>
          <w:spacing w:val="-7"/>
          <w:sz w:val="24"/>
        </w:rPr>
        <w:t xml:space="preserve"> </w:t>
      </w:r>
      <w:r>
        <w:rPr>
          <w:sz w:val="24"/>
        </w:rPr>
        <w:t>meetings,</w:t>
      </w:r>
      <w:r>
        <w:rPr>
          <w:spacing w:val="-3"/>
          <w:sz w:val="24"/>
        </w:rPr>
        <w:t xml:space="preserve"> </w:t>
      </w:r>
      <w:r>
        <w:rPr>
          <w:sz w:val="24"/>
        </w:rPr>
        <w:t xml:space="preserve">and the schedule should identify who is involved at what point in time. With regular “touching base” meetings, potential problems can be solved </w:t>
      </w:r>
      <w:r>
        <w:rPr>
          <w:spacing w:val="-3"/>
          <w:sz w:val="24"/>
        </w:rPr>
        <w:t xml:space="preserve">before </w:t>
      </w:r>
      <w:r>
        <w:rPr>
          <w:sz w:val="24"/>
        </w:rPr>
        <w:t>they expand into large</w:t>
      </w:r>
      <w:r>
        <w:rPr>
          <w:spacing w:val="-5"/>
          <w:sz w:val="24"/>
        </w:rPr>
        <w:t xml:space="preserve"> </w:t>
      </w:r>
      <w:r>
        <w:rPr>
          <w:sz w:val="24"/>
        </w:rPr>
        <w:t>problems.</w:t>
      </w:r>
    </w:p>
    <w:p w14:paraId="2DB25B6D" w14:textId="77777777" w:rsidR="00A325A9" w:rsidRDefault="00541BBA">
      <w:pPr>
        <w:pStyle w:val="ListParagraph"/>
        <w:numPr>
          <w:ilvl w:val="0"/>
          <w:numId w:val="55"/>
        </w:numPr>
        <w:tabs>
          <w:tab w:val="left" w:pos="2105"/>
          <w:tab w:val="left" w:pos="2106"/>
        </w:tabs>
        <w:spacing w:before="181"/>
        <w:ind w:right="1421"/>
        <w:rPr>
          <w:sz w:val="24"/>
        </w:rPr>
      </w:pPr>
      <w:r>
        <w:rPr>
          <w:sz w:val="24"/>
        </w:rPr>
        <w:t>Onboarding online. Some organizations use technology to deliver initial orientation programs, but one study shows that benefits may not be quite as positive in computer-based orientations. Researchers compared employees taking part</w:t>
      </w:r>
      <w:r>
        <w:rPr>
          <w:spacing w:val="-6"/>
          <w:sz w:val="24"/>
        </w:rPr>
        <w:t xml:space="preserve"> </w:t>
      </w:r>
      <w:r>
        <w:rPr>
          <w:sz w:val="24"/>
        </w:rPr>
        <w:t>in</w:t>
      </w:r>
      <w:r>
        <w:rPr>
          <w:spacing w:val="-5"/>
          <w:sz w:val="24"/>
        </w:rPr>
        <w:t xml:space="preserve"> </w:t>
      </w:r>
      <w:r>
        <w:rPr>
          <w:sz w:val="24"/>
        </w:rPr>
        <w:t>a</w:t>
      </w:r>
      <w:r>
        <w:rPr>
          <w:spacing w:val="-4"/>
          <w:sz w:val="24"/>
        </w:rPr>
        <w:t xml:space="preserve"> regular,</w:t>
      </w:r>
      <w:r>
        <w:rPr>
          <w:spacing w:val="-6"/>
          <w:sz w:val="24"/>
        </w:rPr>
        <w:t xml:space="preserve"> </w:t>
      </w:r>
      <w:r>
        <w:rPr>
          <w:sz w:val="24"/>
        </w:rPr>
        <w:t>face-to-face</w:t>
      </w:r>
      <w:r>
        <w:rPr>
          <w:spacing w:val="-4"/>
          <w:sz w:val="24"/>
        </w:rPr>
        <w:t xml:space="preserve"> </w:t>
      </w:r>
      <w:r>
        <w:rPr>
          <w:sz w:val="24"/>
        </w:rPr>
        <w:t>orientation</w:t>
      </w:r>
      <w:r>
        <w:rPr>
          <w:spacing w:val="-5"/>
          <w:sz w:val="24"/>
        </w:rPr>
        <w:t xml:space="preserve"> </w:t>
      </w:r>
      <w:r>
        <w:rPr>
          <w:sz w:val="24"/>
        </w:rPr>
        <w:t>to</w:t>
      </w:r>
      <w:r>
        <w:rPr>
          <w:spacing w:val="-6"/>
          <w:sz w:val="24"/>
        </w:rPr>
        <w:t xml:space="preserve"> </w:t>
      </w:r>
      <w:r>
        <w:rPr>
          <w:sz w:val="24"/>
        </w:rPr>
        <w:t>those</w:t>
      </w:r>
      <w:r>
        <w:rPr>
          <w:spacing w:val="-6"/>
          <w:sz w:val="24"/>
        </w:rPr>
        <w:t xml:space="preserve"> </w:t>
      </w:r>
      <w:r>
        <w:rPr>
          <w:sz w:val="24"/>
        </w:rPr>
        <w:t>in</w:t>
      </w:r>
      <w:r>
        <w:rPr>
          <w:spacing w:val="-4"/>
          <w:sz w:val="24"/>
        </w:rPr>
        <w:t xml:space="preserve"> </w:t>
      </w:r>
      <w:r>
        <w:rPr>
          <w:sz w:val="24"/>
        </w:rPr>
        <w:t>a</w:t>
      </w:r>
      <w:r>
        <w:rPr>
          <w:spacing w:val="-4"/>
          <w:sz w:val="24"/>
        </w:rPr>
        <w:t xml:space="preserve"> </w:t>
      </w:r>
      <w:r>
        <w:rPr>
          <w:sz w:val="24"/>
        </w:rPr>
        <w:t>computer-based</w:t>
      </w:r>
      <w:r>
        <w:rPr>
          <w:spacing w:val="-4"/>
          <w:sz w:val="24"/>
        </w:rPr>
        <w:t xml:space="preserve"> </w:t>
      </w:r>
      <w:r>
        <w:rPr>
          <w:sz w:val="24"/>
        </w:rPr>
        <w:t xml:space="preserve">orientation and found less understanding of the job and the company for those in the computer-based version. </w:t>
      </w:r>
      <w:r>
        <w:rPr>
          <w:spacing w:val="-3"/>
          <w:sz w:val="24"/>
        </w:rPr>
        <w:t xml:space="preserve">Technology </w:t>
      </w:r>
      <w:r>
        <w:rPr>
          <w:sz w:val="24"/>
        </w:rPr>
        <w:t>also can be used to follow the</w:t>
      </w:r>
      <w:r>
        <w:rPr>
          <w:spacing w:val="-28"/>
          <w:sz w:val="24"/>
        </w:rPr>
        <w:t xml:space="preserve"> </w:t>
      </w:r>
      <w:r>
        <w:rPr>
          <w:sz w:val="24"/>
        </w:rPr>
        <w:t>onboarding</w:t>
      </w:r>
    </w:p>
    <w:p w14:paraId="2E6A1F45" w14:textId="77777777" w:rsidR="00A325A9" w:rsidRDefault="00A325A9">
      <w:pPr>
        <w:rPr>
          <w:sz w:val="24"/>
        </w:rPr>
        <w:sectPr w:rsidR="00A325A9">
          <w:pgSz w:w="11910" w:h="16850"/>
          <w:pgMar w:top="1320" w:right="0" w:bottom="280" w:left="360" w:header="891" w:footer="0" w:gutter="0"/>
          <w:cols w:space="720"/>
        </w:sectPr>
      </w:pPr>
    </w:p>
    <w:p w14:paraId="383E5629" w14:textId="77777777" w:rsidR="00A325A9" w:rsidRDefault="00541BBA">
      <w:pPr>
        <w:pStyle w:val="BodyText"/>
        <w:spacing w:before="90"/>
        <w:ind w:left="2105" w:right="1433"/>
      </w:pPr>
      <w:r>
        <w:lastRenderedPageBreak/>
        <w:t>process, automate basic forms, track progress against development and career plans, and help stakeholders monitor new employees to see when they may need additional support.</w:t>
      </w:r>
    </w:p>
    <w:p w14:paraId="4A7C304C" w14:textId="77777777" w:rsidR="00A325A9" w:rsidRDefault="00541BBA">
      <w:pPr>
        <w:pStyle w:val="ListParagraph"/>
        <w:numPr>
          <w:ilvl w:val="1"/>
          <w:numId w:val="54"/>
        </w:numPr>
        <w:tabs>
          <w:tab w:val="left" w:pos="1798"/>
        </w:tabs>
        <w:rPr>
          <w:sz w:val="24"/>
        </w:rPr>
      </w:pPr>
      <w:r>
        <w:rPr>
          <w:sz w:val="24"/>
        </w:rPr>
        <w:t>Coaching and Support</w:t>
      </w:r>
    </w:p>
    <w:p w14:paraId="19559F71" w14:textId="77777777" w:rsidR="00A325A9" w:rsidRDefault="00541BBA">
      <w:pPr>
        <w:pStyle w:val="BodyText"/>
        <w:spacing w:before="180"/>
        <w:ind w:left="1702" w:right="1546"/>
      </w:pPr>
      <w:r>
        <w:t>As mentioned above, stakeholder involvement is extremely valuable for successful new employee onboarding because stakeholders can help newcomers manage and meet expectations. Stakeholders include those involved in hiring, training, HR, and normal coaching and support. They can influence new hires by not only sharing information but also serving as role models to be emulated.</w:t>
      </w:r>
    </w:p>
    <w:p w14:paraId="04D25EA3" w14:textId="3747FBE2" w:rsidR="00A325A9" w:rsidRDefault="00541BBA">
      <w:pPr>
        <w:pStyle w:val="BodyText"/>
        <w:spacing w:before="179"/>
        <w:ind w:left="1702" w:right="1370"/>
      </w:pPr>
      <w:r>
        <w:t>Mentors are a similar resource to help new employees learn the ropes. A mentor can teach new employees about the organization, offer advice, help with job instruction, and provide support in social and political terms. New employees may go to mentors with questions that they are hesitant to ask their managers for fear of seeming incompetent. One study found that new employees with mentors became more knowledgeable about their new organizations than new employees who did not have mentors. Researchers have also found that new employees are more likely to have learned and internalized the key values of their organization’s culture if they had spent time with a mentor. Mentoring programs, opportunities for informal interaction with colleagues and adequate information certainly will help the new employees adapt more easily to the new work environment.</w:t>
      </w:r>
    </w:p>
    <w:p w14:paraId="1585499E" w14:textId="77777777" w:rsidR="00A325A9" w:rsidRDefault="00541BBA">
      <w:pPr>
        <w:pStyle w:val="BodyText"/>
        <w:spacing w:before="181"/>
        <w:ind w:left="1702" w:right="1546"/>
      </w:pPr>
      <w:r>
        <w:t>Both internal and external coaching can be critical in the success or failure of new employees. External coaches can be especially important for executive onboarding, where the stakes are high. An objective coach can help new executives by offering a safe sounding board for ideas and approaches. External coaches can also help new executives prepare for their onboarding process before they enter, as well as assist with any challenges they encounter in their new organization.</w:t>
      </w:r>
    </w:p>
    <w:p w14:paraId="3565E0EE" w14:textId="77777777" w:rsidR="00A325A9" w:rsidRDefault="00541BBA">
      <w:pPr>
        <w:pStyle w:val="ListParagraph"/>
        <w:numPr>
          <w:ilvl w:val="1"/>
          <w:numId w:val="54"/>
        </w:numPr>
        <w:tabs>
          <w:tab w:val="left" w:pos="1798"/>
        </w:tabs>
        <w:spacing w:before="182"/>
        <w:rPr>
          <w:sz w:val="24"/>
        </w:rPr>
      </w:pPr>
      <w:r>
        <w:rPr>
          <w:spacing w:val="-3"/>
          <w:sz w:val="24"/>
        </w:rPr>
        <w:t>Training</w:t>
      </w:r>
    </w:p>
    <w:p w14:paraId="2072DC96" w14:textId="77777777" w:rsidR="00A325A9" w:rsidRDefault="00541BBA">
      <w:pPr>
        <w:pStyle w:val="BodyText"/>
        <w:spacing w:before="180"/>
        <w:ind w:left="1702" w:right="1339"/>
      </w:pPr>
      <w:r>
        <w:t>A new employee needs the confidence, clarity and skills to do the job he or she has been hired to do. Potential training for new employees includes hard skills, soft skills and onboarding skills, and each skill set is important. If a new employee has low levels of self-efficacy at the start, training is even more necessary to boost subsequent ability to cope and job performance. Training can show newcomers how to proactively help their own adjustment and therefore encourage successful onboarding.</w:t>
      </w:r>
    </w:p>
    <w:p w14:paraId="71851CF6" w14:textId="77777777" w:rsidR="00A325A9" w:rsidRDefault="00541BBA">
      <w:pPr>
        <w:pStyle w:val="ListParagraph"/>
        <w:numPr>
          <w:ilvl w:val="1"/>
          <w:numId w:val="54"/>
        </w:numPr>
        <w:tabs>
          <w:tab w:val="left" w:pos="1798"/>
        </w:tabs>
        <w:rPr>
          <w:sz w:val="24"/>
        </w:rPr>
      </w:pPr>
      <w:r>
        <w:rPr>
          <w:sz w:val="24"/>
        </w:rPr>
        <w:t>Feedback</w:t>
      </w:r>
      <w:r>
        <w:rPr>
          <w:spacing w:val="-2"/>
          <w:sz w:val="24"/>
        </w:rPr>
        <w:t xml:space="preserve"> </w:t>
      </w:r>
      <w:r>
        <w:rPr>
          <w:spacing w:val="-5"/>
          <w:sz w:val="24"/>
        </w:rPr>
        <w:t>Tools</w:t>
      </w:r>
    </w:p>
    <w:p w14:paraId="1AB50B98" w14:textId="77777777" w:rsidR="00A325A9" w:rsidRDefault="00541BBA">
      <w:pPr>
        <w:pStyle w:val="BodyText"/>
        <w:spacing w:before="180"/>
        <w:ind w:left="1702" w:right="1404"/>
      </w:pPr>
      <w:r>
        <w:t>New employees often make missteps and may find it challenging to understand and interpret positive or negative reactions they receive from co-workers. This means they will often need feedback and guidance. Research consistently shows the benefits of feedback for new employee adjustment. During onboarding, feedback is a two-way process. New employees seek and receive information, and companies vary in how well they use feedback tools during the onboarding process. A couple of common approaches to employee feedback are:</w:t>
      </w:r>
    </w:p>
    <w:p w14:paraId="2E8A945F" w14:textId="77777777" w:rsidR="00A325A9" w:rsidRDefault="00541BBA">
      <w:pPr>
        <w:pStyle w:val="ListParagraph"/>
        <w:numPr>
          <w:ilvl w:val="2"/>
          <w:numId w:val="54"/>
        </w:numPr>
        <w:tabs>
          <w:tab w:val="left" w:pos="2105"/>
          <w:tab w:val="left" w:pos="2106"/>
        </w:tabs>
        <w:rPr>
          <w:sz w:val="24"/>
        </w:rPr>
      </w:pPr>
      <w:r>
        <w:rPr>
          <w:sz w:val="24"/>
        </w:rPr>
        <w:t>Performance appraisals and 360-degree feedback. Within the HRM</w:t>
      </w:r>
      <w:r>
        <w:rPr>
          <w:spacing w:val="-9"/>
          <w:sz w:val="24"/>
        </w:rPr>
        <w:t xml:space="preserve"> </w:t>
      </w:r>
      <w:r>
        <w:rPr>
          <w:spacing w:val="-3"/>
          <w:sz w:val="24"/>
        </w:rPr>
        <w:t>system,</w:t>
      </w:r>
    </w:p>
    <w:p w14:paraId="156AC54C" w14:textId="77777777" w:rsidR="00A325A9" w:rsidRDefault="00A325A9">
      <w:pPr>
        <w:rPr>
          <w:sz w:val="24"/>
        </w:rPr>
        <w:sectPr w:rsidR="00A325A9">
          <w:pgSz w:w="11910" w:h="16850"/>
          <w:pgMar w:top="1320" w:right="0" w:bottom="280" w:left="360" w:header="891" w:footer="0" w:gutter="0"/>
          <w:cols w:space="720"/>
        </w:sectPr>
      </w:pPr>
    </w:p>
    <w:p w14:paraId="3C1FC4B5" w14:textId="77777777" w:rsidR="00A325A9" w:rsidRDefault="00541BBA">
      <w:pPr>
        <w:pStyle w:val="BodyText"/>
        <w:spacing w:before="90"/>
        <w:ind w:left="2105" w:right="1433"/>
      </w:pPr>
      <w:r>
        <w:lastRenderedPageBreak/>
        <w:t>performance appraisals can give new employees developmental feedback. Normally, however, organizations conduct appraisals only once or twice a year. When integrating appraisals into the onboarding process, quarterly meetings can be helpful. The benefit of 360-degree feedback is that it helps new employees understand how others view them. Feedback from all sides can help resolve any disagreements early on.</w:t>
      </w:r>
    </w:p>
    <w:p w14:paraId="29CA3443" w14:textId="798210E1" w:rsidR="00A325A9" w:rsidRDefault="00541BBA">
      <w:pPr>
        <w:pStyle w:val="ListParagraph"/>
        <w:numPr>
          <w:ilvl w:val="2"/>
          <w:numId w:val="54"/>
        </w:numPr>
        <w:tabs>
          <w:tab w:val="left" w:pos="2105"/>
          <w:tab w:val="left" w:pos="2106"/>
        </w:tabs>
        <w:spacing w:before="179"/>
        <w:ind w:right="1434"/>
        <w:rPr>
          <w:sz w:val="24"/>
        </w:rPr>
      </w:pPr>
      <w:r>
        <w:rPr>
          <w:sz w:val="24"/>
        </w:rPr>
        <w:t xml:space="preserve">Employee-initiated information and feedback seeking. Employees </w:t>
      </w:r>
      <w:r>
        <w:rPr>
          <w:spacing w:val="-3"/>
          <w:sz w:val="24"/>
        </w:rPr>
        <w:t xml:space="preserve">can </w:t>
      </w:r>
      <w:r>
        <w:rPr>
          <w:sz w:val="24"/>
        </w:rPr>
        <w:t xml:space="preserve">help or hinder their own onboarding. Information-seeking and feedback are proactive new employee behaviors that may help them adjust as they ask questions about different aspects of their jobs, company procedures and priorities—all to make sense of the new workplace. </w:t>
      </w:r>
      <w:r>
        <w:rPr>
          <w:spacing w:val="-4"/>
          <w:sz w:val="24"/>
        </w:rPr>
        <w:t xml:space="preserve">Workers </w:t>
      </w:r>
      <w:r>
        <w:rPr>
          <w:sz w:val="24"/>
        </w:rPr>
        <w:t xml:space="preserve">may seek information using more passive methods—monitoring the environment, viewing the company web site, reading the employee handbook or other written literature. But very little insight about company culture and unwritten rules will emerge from passive methods. As time passes, employees should start asking more questions of supervisors about expectations and evaluation, but they may be reluctant to do so if they believe such questioning will reveal their own weaknesses. </w:t>
      </w:r>
      <w:r>
        <w:rPr>
          <w:spacing w:val="-7"/>
          <w:sz w:val="24"/>
        </w:rPr>
        <w:t xml:space="preserve">Yet </w:t>
      </w:r>
      <w:r>
        <w:rPr>
          <w:sz w:val="24"/>
        </w:rPr>
        <w:t>asking questions will often communicate</w:t>
      </w:r>
      <w:r>
        <w:rPr>
          <w:spacing w:val="-7"/>
          <w:sz w:val="24"/>
        </w:rPr>
        <w:t xml:space="preserve"> </w:t>
      </w:r>
      <w:r>
        <w:rPr>
          <w:sz w:val="24"/>
        </w:rPr>
        <w:t>to</w:t>
      </w:r>
      <w:r>
        <w:rPr>
          <w:spacing w:val="-6"/>
          <w:sz w:val="24"/>
        </w:rPr>
        <w:t xml:space="preserve"> </w:t>
      </w:r>
      <w:r>
        <w:rPr>
          <w:sz w:val="24"/>
        </w:rPr>
        <w:t>others</w:t>
      </w:r>
      <w:r>
        <w:rPr>
          <w:spacing w:val="-6"/>
          <w:sz w:val="24"/>
        </w:rPr>
        <w:t xml:space="preserve"> </w:t>
      </w:r>
      <w:r>
        <w:rPr>
          <w:sz w:val="24"/>
        </w:rPr>
        <w:t>that</w:t>
      </w:r>
      <w:r>
        <w:rPr>
          <w:spacing w:val="-5"/>
          <w:sz w:val="24"/>
        </w:rPr>
        <w:t xml:space="preserve"> </w:t>
      </w:r>
      <w:r>
        <w:rPr>
          <w:sz w:val="24"/>
        </w:rPr>
        <w:t>the new</w:t>
      </w:r>
      <w:r>
        <w:rPr>
          <w:spacing w:val="-5"/>
          <w:sz w:val="24"/>
        </w:rPr>
        <w:t xml:space="preserve"> </w:t>
      </w:r>
      <w:r>
        <w:rPr>
          <w:sz w:val="24"/>
        </w:rPr>
        <w:t>employee</w:t>
      </w:r>
      <w:r>
        <w:rPr>
          <w:spacing w:val="-4"/>
          <w:sz w:val="24"/>
        </w:rPr>
        <w:t xml:space="preserve"> </w:t>
      </w:r>
      <w:r>
        <w:rPr>
          <w:sz w:val="24"/>
        </w:rPr>
        <w:t>is</w:t>
      </w:r>
      <w:r>
        <w:rPr>
          <w:spacing w:val="-6"/>
          <w:sz w:val="24"/>
        </w:rPr>
        <w:t xml:space="preserve"> </w:t>
      </w:r>
      <w:r>
        <w:rPr>
          <w:sz w:val="24"/>
        </w:rPr>
        <w:t>interested</w:t>
      </w:r>
      <w:r>
        <w:rPr>
          <w:spacing w:val="-4"/>
          <w:sz w:val="24"/>
        </w:rPr>
        <w:t xml:space="preserve"> </w:t>
      </w:r>
      <w:r>
        <w:rPr>
          <w:sz w:val="24"/>
        </w:rPr>
        <w:t>in</w:t>
      </w:r>
      <w:r>
        <w:rPr>
          <w:spacing w:val="-6"/>
          <w:sz w:val="24"/>
        </w:rPr>
        <w:t xml:space="preserve"> </w:t>
      </w:r>
      <w:r>
        <w:rPr>
          <w:sz w:val="24"/>
        </w:rPr>
        <w:t>learning</w:t>
      </w:r>
      <w:r>
        <w:rPr>
          <w:spacing w:val="-6"/>
          <w:sz w:val="24"/>
        </w:rPr>
        <w:t xml:space="preserve"> </w:t>
      </w:r>
      <w:r>
        <w:rPr>
          <w:sz w:val="24"/>
        </w:rPr>
        <w:t>the</w:t>
      </w:r>
      <w:r>
        <w:rPr>
          <w:spacing w:val="-6"/>
          <w:sz w:val="24"/>
        </w:rPr>
        <w:t xml:space="preserve"> </w:t>
      </w:r>
      <w:r>
        <w:rPr>
          <w:sz w:val="24"/>
        </w:rPr>
        <w:t>norms and</w:t>
      </w:r>
      <w:r>
        <w:rPr>
          <w:spacing w:val="-5"/>
          <w:sz w:val="24"/>
        </w:rPr>
        <w:t xml:space="preserve"> </w:t>
      </w:r>
      <w:r>
        <w:rPr>
          <w:sz w:val="24"/>
        </w:rPr>
        <w:t>performing</w:t>
      </w:r>
      <w:r>
        <w:rPr>
          <w:spacing w:val="-2"/>
          <w:sz w:val="24"/>
        </w:rPr>
        <w:t xml:space="preserve"> </w:t>
      </w:r>
      <w:r>
        <w:rPr>
          <w:sz w:val="24"/>
        </w:rPr>
        <w:t>well.</w:t>
      </w:r>
      <w:r>
        <w:rPr>
          <w:spacing w:val="-3"/>
          <w:sz w:val="24"/>
        </w:rPr>
        <w:t xml:space="preserve"> </w:t>
      </w:r>
      <w:r>
        <w:rPr>
          <w:sz w:val="24"/>
        </w:rPr>
        <w:t>The</w:t>
      </w:r>
      <w:r>
        <w:rPr>
          <w:spacing w:val="-6"/>
          <w:sz w:val="24"/>
        </w:rPr>
        <w:t xml:space="preserve"> </w:t>
      </w:r>
      <w:r>
        <w:rPr>
          <w:sz w:val="24"/>
        </w:rPr>
        <w:t>need</w:t>
      </w:r>
      <w:r>
        <w:rPr>
          <w:spacing w:val="-4"/>
          <w:sz w:val="24"/>
        </w:rPr>
        <w:t xml:space="preserve"> </w:t>
      </w:r>
      <w:r>
        <w:rPr>
          <w:sz w:val="24"/>
        </w:rPr>
        <w:t>for</w:t>
      </w:r>
      <w:r>
        <w:rPr>
          <w:spacing w:val="-5"/>
          <w:sz w:val="24"/>
        </w:rPr>
        <w:t xml:space="preserve"> </w:t>
      </w:r>
      <w:r>
        <w:rPr>
          <w:sz w:val="24"/>
        </w:rPr>
        <w:t>new</w:t>
      </w:r>
      <w:r>
        <w:rPr>
          <w:spacing w:val="-4"/>
          <w:sz w:val="24"/>
        </w:rPr>
        <w:t xml:space="preserve"> </w:t>
      </w:r>
      <w:r>
        <w:rPr>
          <w:sz w:val="24"/>
        </w:rPr>
        <w:t>employees</w:t>
      </w:r>
      <w:r>
        <w:rPr>
          <w:spacing w:val="-2"/>
          <w:sz w:val="24"/>
        </w:rPr>
        <w:t xml:space="preserve"> </w:t>
      </w:r>
      <w:r>
        <w:rPr>
          <w:sz w:val="24"/>
        </w:rPr>
        <w:t>to</w:t>
      </w:r>
      <w:r>
        <w:rPr>
          <w:spacing w:val="-5"/>
          <w:sz w:val="24"/>
        </w:rPr>
        <w:t xml:space="preserve"> </w:t>
      </w:r>
      <w:r>
        <w:rPr>
          <w:sz w:val="24"/>
        </w:rPr>
        <w:t>ask</w:t>
      </w:r>
      <w:r>
        <w:rPr>
          <w:spacing w:val="-5"/>
          <w:sz w:val="24"/>
        </w:rPr>
        <w:t xml:space="preserve"> </w:t>
      </w:r>
      <w:r>
        <w:rPr>
          <w:sz w:val="24"/>
        </w:rPr>
        <w:t>the</w:t>
      </w:r>
      <w:r>
        <w:rPr>
          <w:spacing w:val="-2"/>
          <w:sz w:val="24"/>
        </w:rPr>
        <w:t xml:space="preserve"> </w:t>
      </w:r>
      <w:r>
        <w:rPr>
          <w:sz w:val="24"/>
        </w:rPr>
        <w:t>most</w:t>
      </w:r>
      <w:r>
        <w:rPr>
          <w:spacing w:val="-5"/>
          <w:sz w:val="24"/>
        </w:rPr>
        <w:t xml:space="preserve"> </w:t>
      </w:r>
      <w:r>
        <w:rPr>
          <w:sz w:val="24"/>
        </w:rPr>
        <w:t>basic</w:t>
      </w:r>
      <w:r>
        <w:rPr>
          <w:spacing w:val="-4"/>
          <w:sz w:val="24"/>
        </w:rPr>
        <w:t xml:space="preserve"> </w:t>
      </w:r>
      <w:r>
        <w:rPr>
          <w:sz w:val="24"/>
        </w:rPr>
        <w:t>questions is lessening as more organizations institute formal onboarding programs that include help desks, online information centers and regularly scheduled meetings with</w:t>
      </w:r>
      <w:r>
        <w:rPr>
          <w:spacing w:val="1"/>
          <w:sz w:val="24"/>
        </w:rPr>
        <w:t xml:space="preserve"> </w:t>
      </w:r>
      <w:r>
        <w:rPr>
          <w:sz w:val="24"/>
        </w:rPr>
        <w:t>stakeholders.</w:t>
      </w:r>
    </w:p>
    <w:p w14:paraId="4D43C661" w14:textId="77777777" w:rsidR="00A325A9" w:rsidRDefault="00A325A9">
      <w:pPr>
        <w:rPr>
          <w:sz w:val="24"/>
        </w:rPr>
        <w:sectPr w:rsidR="00A325A9">
          <w:pgSz w:w="11910" w:h="16850"/>
          <w:pgMar w:top="1320" w:right="0" w:bottom="280" w:left="360" w:header="891" w:footer="0" w:gutter="0"/>
          <w:cols w:space="720"/>
        </w:sectPr>
      </w:pPr>
    </w:p>
    <w:p w14:paraId="3C1E617D" w14:textId="77777777" w:rsidR="00A325A9" w:rsidRDefault="00541BBA">
      <w:pPr>
        <w:pStyle w:val="Heading2"/>
      </w:pPr>
      <w:r>
        <w:lastRenderedPageBreak/>
        <w:t>Part Three: Retention and Separation</w:t>
      </w:r>
    </w:p>
    <w:p w14:paraId="748EC19D" w14:textId="77777777" w:rsidR="00A325A9" w:rsidRDefault="00A325A9">
      <w:pPr>
        <w:pStyle w:val="BodyText"/>
        <w:rPr>
          <w:b/>
          <w:i/>
        </w:rPr>
      </w:pPr>
    </w:p>
    <w:p w14:paraId="23A68FA2" w14:textId="77777777" w:rsidR="00A325A9" w:rsidRDefault="00A325A9">
      <w:pPr>
        <w:pStyle w:val="BodyText"/>
        <w:spacing w:before="6"/>
        <w:rPr>
          <w:b/>
          <w:i/>
          <w:sz w:val="29"/>
        </w:rPr>
      </w:pPr>
    </w:p>
    <w:p w14:paraId="47E10D65" w14:textId="77777777" w:rsidR="00A325A9" w:rsidRDefault="00541BBA">
      <w:pPr>
        <w:pStyle w:val="ListParagraph"/>
        <w:numPr>
          <w:ilvl w:val="0"/>
          <w:numId w:val="53"/>
        </w:numPr>
        <w:tabs>
          <w:tab w:val="left" w:pos="1302"/>
        </w:tabs>
        <w:spacing w:before="1"/>
        <w:ind w:hanging="244"/>
        <w:rPr>
          <w:b/>
          <w:sz w:val="24"/>
        </w:rPr>
      </w:pPr>
      <w:r>
        <w:rPr>
          <w:b/>
          <w:sz w:val="24"/>
        </w:rPr>
        <w:t>Employee</w:t>
      </w:r>
      <w:r>
        <w:rPr>
          <w:b/>
          <w:spacing w:val="-2"/>
          <w:sz w:val="24"/>
        </w:rPr>
        <w:t xml:space="preserve"> </w:t>
      </w:r>
      <w:r>
        <w:rPr>
          <w:b/>
          <w:spacing w:val="-3"/>
          <w:sz w:val="24"/>
        </w:rPr>
        <w:t>Turnover</w:t>
      </w:r>
    </w:p>
    <w:p w14:paraId="1FCBC9D7" w14:textId="4DE231BF" w:rsidR="00A325A9" w:rsidRDefault="00541BBA">
      <w:pPr>
        <w:pStyle w:val="BodyText"/>
        <w:spacing w:before="179"/>
        <w:ind w:left="1267" w:right="1418"/>
      </w:pPr>
      <w:r>
        <w:t>Over the last two decades of awareness of managerial issues, the issue of employee turnover still exists in most of the organization throughout the world. The extent to which employers face high turnover rates and costs varies by organization and industry. For higher-level executives and professionals, turnover costs can run as much as two times the departing employees’ annual salaries, and rates often are linked to executive job expectations and needed skills changes. In many service industries, the turnover rates and costs are frequently very high.</w:t>
      </w:r>
    </w:p>
    <w:p w14:paraId="680AF107" w14:textId="799B4001" w:rsidR="00A325A9" w:rsidRDefault="0087638C">
      <w:pPr>
        <w:pStyle w:val="BodyText"/>
        <w:rPr>
          <w:sz w:val="20"/>
        </w:rPr>
      </w:pPr>
      <w:r>
        <w:rPr>
          <w:noProof/>
          <w:sz w:val="20"/>
        </w:rPr>
        <w:pict w14:anchorId="5EF872A5">
          <v:shape id="_x0000_s1394" type="#_x0000_t202" style="position:absolute;margin-left:63.35pt;margin-top:11.45pt;width:440.55pt;height:26.7pt;z-index:252211188" filled="f" stroked="f">
            <v:textbox style="mso-next-textbox:#_x0000_s1394" inset="0,0,0,0">
              <w:txbxContent>
                <w:p w14:paraId="2A00E4A1" w14:textId="77777777" w:rsidR="0087638C" w:rsidRDefault="0087638C">
                  <w:pPr>
                    <w:spacing w:line="244" w:lineRule="exact"/>
                    <w:rPr>
                      <w:sz w:val="24"/>
                    </w:rPr>
                  </w:pPr>
                  <w:r>
                    <w:rPr>
                      <w:spacing w:val="-3"/>
                      <w:sz w:val="24"/>
                    </w:rPr>
                    <w:t xml:space="preserve">Turnover </w:t>
                  </w:r>
                  <w:r>
                    <w:rPr>
                      <w:sz w:val="24"/>
                    </w:rPr>
                    <w:t xml:space="preserve">is classified in a number of </w:t>
                  </w:r>
                  <w:r>
                    <w:rPr>
                      <w:spacing w:val="-3"/>
                      <w:sz w:val="24"/>
                    </w:rPr>
                    <w:t xml:space="preserve">ways. </w:t>
                  </w:r>
                  <w:r>
                    <w:rPr>
                      <w:sz w:val="24"/>
                    </w:rPr>
                    <w:t>One classification uses the following categories,</w:t>
                  </w:r>
                </w:p>
                <w:p w14:paraId="7F4FBB71" w14:textId="77777777" w:rsidR="0087638C" w:rsidRDefault="0087638C">
                  <w:pPr>
                    <w:spacing w:line="289" w:lineRule="exact"/>
                    <w:rPr>
                      <w:sz w:val="24"/>
                    </w:rPr>
                  </w:pPr>
                  <w:r>
                    <w:rPr>
                      <w:sz w:val="24"/>
                    </w:rPr>
                    <w:t>although the two types are not mutually exclusive:</w:t>
                  </w:r>
                </w:p>
              </w:txbxContent>
            </v:textbox>
          </v:shape>
        </w:pict>
      </w:r>
    </w:p>
    <w:p w14:paraId="06CD9507" w14:textId="77777777" w:rsidR="00A325A9" w:rsidRDefault="00A325A9">
      <w:pPr>
        <w:pStyle w:val="BodyText"/>
        <w:rPr>
          <w:sz w:val="20"/>
        </w:rPr>
      </w:pPr>
    </w:p>
    <w:p w14:paraId="17DAEE35" w14:textId="77777777" w:rsidR="00A325A9" w:rsidRDefault="00A325A9">
      <w:pPr>
        <w:pStyle w:val="BodyText"/>
        <w:rPr>
          <w:sz w:val="20"/>
        </w:rPr>
      </w:pPr>
    </w:p>
    <w:p w14:paraId="44F137BA" w14:textId="0496CAAB" w:rsidR="00A325A9" w:rsidRDefault="0087638C">
      <w:pPr>
        <w:pStyle w:val="BodyText"/>
        <w:rPr>
          <w:sz w:val="20"/>
        </w:rPr>
      </w:pPr>
      <w:r>
        <w:rPr>
          <w:noProof/>
          <w:sz w:val="20"/>
        </w:rPr>
        <w:pict w14:anchorId="27E9AF28">
          <v:shape id="_x0000_s1401" style="position:absolute;margin-left:290.9pt;margin-top:11.65pt;width:112.3pt;height:56.3pt;z-index:252204020" coordorigin="6179,3196" coordsize="2246,1126" path="m6179,3309r9,-44l6212,3229r36,-24l6292,3196r2020,l8355,3205r36,24l8415,3265r9,44l8424,4209r-9,44l8391,4289r-36,24l8312,4322r-2020,l6248,4313r-36,-24l6188,4253r-9,-44l6179,3309xe" filled="f" strokecolor="white" strokeweight=".42561mm">
            <v:path arrowok="t"/>
          </v:shape>
        </w:pict>
      </w:r>
      <w:r>
        <w:rPr>
          <w:noProof/>
          <w:sz w:val="20"/>
        </w:rPr>
        <w:pict w14:anchorId="51214667">
          <v:shape id="_x0000_s1402" style="position:absolute;margin-left:290.9pt;margin-top:11.65pt;width:112.3pt;height:56.3pt;z-index:252202996" coordorigin="6179,3196" coordsize="2246,1126" path="m8312,3196r-2020,l6248,3205r-36,24l6188,3265r-9,44l6179,4209r9,44l6212,4289r36,24l6292,4322r2020,l8355,4313r36,-24l8415,4253r9,-44l8424,3309r-9,-44l8391,3229r-36,-24l8312,3196xe" fillcolor="#4f81bc" stroked="f">
            <v:path arrowok="t"/>
          </v:shape>
        </w:pict>
      </w:r>
      <w:r>
        <w:rPr>
          <w:noProof/>
          <w:sz w:val="20"/>
        </w:rPr>
        <w:pict w14:anchorId="41953F47">
          <v:shape id="_x0000_s1409" style="position:absolute;margin-left:150.85pt;margin-top:11.65pt;width:112.3pt;height:56.3pt;z-index:252195828" coordorigin="3378,3196" coordsize="2246,1126" path="m3378,3309r9,-44l3411,3229r36,-24l3491,3196r2020,l5555,3205r35,24l5615,3265r8,44l5623,4209r-8,44l5590,4289r-35,24l5511,4322r-2020,l3447,4313r-36,-24l3387,4253r-9,-44l3378,3309xe" filled="f" strokecolor="white" strokeweight=".42561mm">
            <v:path arrowok="t"/>
          </v:shape>
        </w:pict>
      </w:r>
      <w:r>
        <w:rPr>
          <w:noProof/>
          <w:sz w:val="20"/>
        </w:rPr>
        <w:pict w14:anchorId="66814D86">
          <v:shape id="_x0000_s1410" style="position:absolute;margin-left:150.85pt;margin-top:11.65pt;width:112.3pt;height:56.3pt;z-index:252194804" coordorigin="3378,3196" coordsize="2246,1126" path="m5511,3196r-2020,l3447,3205r-36,24l3387,3265r-9,44l3378,4209r9,44l3411,4289r36,24l3491,4322r2020,l5555,4313r35,-24l5615,4253r8,-44l5623,3309r-8,-44l5590,3229r-35,-24l5511,3196xe" fillcolor="#4f81bc" stroked="f">
            <v:path arrowok="t"/>
          </v:shape>
        </w:pict>
      </w:r>
    </w:p>
    <w:p w14:paraId="74F3B78E" w14:textId="77777777" w:rsidR="00A325A9" w:rsidRDefault="00A325A9">
      <w:pPr>
        <w:pStyle w:val="BodyText"/>
        <w:rPr>
          <w:sz w:val="20"/>
        </w:rPr>
      </w:pPr>
    </w:p>
    <w:p w14:paraId="44D5AC62" w14:textId="74483A7F" w:rsidR="00A325A9" w:rsidRDefault="0087638C">
      <w:pPr>
        <w:pStyle w:val="BodyText"/>
        <w:rPr>
          <w:sz w:val="20"/>
        </w:rPr>
      </w:pPr>
      <w:r>
        <w:rPr>
          <w:noProof/>
          <w:sz w:val="20"/>
        </w:rPr>
        <w:pict w14:anchorId="11F9165F">
          <v:shape id="_x0000_s1392" type="#_x0000_t202" style="position:absolute;margin-left:295.15pt;margin-top:7.7pt;width:105.25pt;height:14.5pt;z-index:252213236" filled="f" stroked="f">
            <v:textbox style="mso-next-textbox:#_x0000_s1392" inset="0,0,0,0">
              <w:txbxContent>
                <w:p w14:paraId="57386012" w14:textId="77777777" w:rsidR="0087638C" w:rsidRDefault="0087638C">
                  <w:pPr>
                    <w:spacing w:line="289" w:lineRule="exact"/>
                    <w:rPr>
                      <w:rFonts w:ascii="Microsoft JhengHei"/>
                      <w:sz w:val="21"/>
                    </w:rPr>
                  </w:pPr>
                  <w:r>
                    <w:rPr>
                      <w:rFonts w:ascii="Microsoft JhengHei"/>
                      <w:color w:val="FFFFFF"/>
                      <w:w w:val="105"/>
                      <w:sz w:val="21"/>
                    </w:rPr>
                    <w:t>Involuntary</w:t>
                  </w:r>
                  <w:r>
                    <w:rPr>
                      <w:rFonts w:ascii="Microsoft JhengHei"/>
                      <w:color w:val="FFFFFF"/>
                      <w:spacing w:val="-38"/>
                      <w:w w:val="105"/>
                      <w:sz w:val="21"/>
                    </w:rPr>
                    <w:t xml:space="preserve"> </w:t>
                  </w:r>
                  <w:r>
                    <w:rPr>
                      <w:rFonts w:ascii="Microsoft JhengHei"/>
                      <w:color w:val="FFFFFF"/>
                      <w:spacing w:val="-4"/>
                      <w:w w:val="105"/>
                      <w:sz w:val="21"/>
                    </w:rPr>
                    <w:t>Turnover</w:t>
                  </w:r>
                </w:p>
              </w:txbxContent>
            </v:textbox>
          </v:shape>
        </w:pict>
      </w:r>
      <w:r>
        <w:rPr>
          <w:noProof/>
          <w:sz w:val="20"/>
        </w:rPr>
        <w:pict w14:anchorId="18FB1B04">
          <v:shape id="_x0000_s1393" type="#_x0000_t202" style="position:absolute;margin-left:158.75pt;margin-top:7.7pt;width:96.8pt;height:14.5pt;z-index:252212212" filled="f" stroked="f">
            <v:textbox style="mso-next-textbox:#_x0000_s1393" inset="0,0,0,0">
              <w:txbxContent>
                <w:p w14:paraId="3E2D5488" w14:textId="77777777" w:rsidR="0087638C" w:rsidRDefault="0087638C">
                  <w:pPr>
                    <w:spacing w:line="289" w:lineRule="exact"/>
                    <w:rPr>
                      <w:rFonts w:ascii="Microsoft JhengHei"/>
                      <w:sz w:val="21"/>
                    </w:rPr>
                  </w:pPr>
                  <w:r>
                    <w:rPr>
                      <w:rFonts w:ascii="Microsoft JhengHei"/>
                      <w:color w:val="FFFFFF"/>
                      <w:w w:val="105"/>
                      <w:sz w:val="21"/>
                    </w:rPr>
                    <w:t>Voluntary</w:t>
                  </w:r>
                  <w:r>
                    <w:rPr>
                      <w:rFonts w:ascii="Microsoft JhengHei"/>
                      <w:color w:val="FFFFFF"/>
                      <w:spacing w:val="-39"/>
                      <w:w w:val="105"/>
                      <w:sz w:val="21"/>
                    </w:rPr>
                    <w:t xml:space="preserve"> </w:t>
                  </w:r>
                  <w:r>
                    <w:rPr>
                      <w:rFonts w:ascii="Microsoft JhengHei"/>
                      <w:color w:val="FFFFFF"/>
                      <w:spacing w:val="-4"/>
                      <w:w w:val="105"/>
                      <w:sz w:val="21"/>
                    </w:rPr>
                    <w:t>Turnover</w:t>
                  </w:r>
                </w:p>
              </w:txbxContent>
            </v:textbox>
          </v:shape>
        </w:pict>
      </w:r>
    </w:p>
    <w:p w14:paraId="544317B9" w14:textId="77777777" w:rsidR="00A325A9" w:rsidRDefault="00A325A9">
      <w:pPr>
        <w:pStyle w:val="BodyText"/>
        <w:rPr>
          <w:sz w:val="20"/>
        </w:rPr>
      </w:pPr>
    </w:p>
    <w:p w14:paraId="2CF1F22B" w14:textId="77777777" w:rsidR="00A325A9" w:rsidRDefault="00A325A9">
      <w:pPr>
        <w:pStyle w:val="BodyText"/>
        <w:rPr>
          <w:sz w:val="20"/>
        </w:rPr>
      </w:pPr>
    </w:p>
    <w:p w14:paraId="58E42CEB" w14:textId="43A89C76" w:rsidR="00A325A9" w:rsidRDefault="0087638C">
      <w:pPr>
        <w:pStyle w:val="BodyText"/>
        <w:rPr>
          <w:sz w:val="20"/>
        </w:rPr>
      </w:pPr>
      <w:r>
        <w:rPr>
          <w:noProof/>
          <w:sz w:val="20"/>
        </w:rPr>
        <w:pict w14:anchorId="36872F3D">
          <v:polyline id="_x0000_s1397" style="position:absolute;z-index:252208116" points="942.6pt,439.1pt,942.6pt,551.25pt,953.85pt,551.25pt" coordorigin="6404,4322" coordsize="225,2243" filled="f" strokecolor="#3c6695" strokeweight=".42592mm">
            <v:path arrowok="t"/>
            <o:lock v:ext="edit" verticies="t"/>
          </v:polyline>
        </w:pict>
      </w:r>
      <w:r>
        <w:rPr>
          <w:noProof/>
          <w:sz w:val="20"/>
        </w:rPr>
        <w:pict w14:anchorId="25E58468">
          <v:shape id="_x0000_s1400" style="position:absolute;margin-left:622.4pt;margin-top:223pt;width:11.25pt;height:42.05pt;z-index:252205044" coordorigin="6404,4322" coordsize="225,842" path="m6404,4322r,842l6629,5164e" filled="f" strokecolor="#3c6695" strokeweight=".42589mm">
            <v:path arrowok="t"/>
            <o:lock v:ext="edit" verticies="t"/>
          </v:shape>
        </w:pict>
      </w:r>
      <w:r>
        <w:rPr>
          <w:noProof/>
          <w:sz w:val="20"/>
        </w:rPr>
        <w:pict w14:anchorId="510D4DBD">
          <v:polyline id="_x0000_s1405" style="position:absolute;z-index:252199924" points="522.45pt,439.1pt,522.45pt,551.25pt,533.7pt,551.25pt" coordorigin="3603,4322" coordsize="225,2243" filled="f" strokecolor="#3c6695" strokeweight=".42592mm">
            <v:path arrowok="t"/>
            <o:lock v:ext="edit" verticies="t"/>
          </v:polyline>
        </w:pict>
      </w:r>
      <w:r>
        <w:rPr>
          <w:noProof/>
          <w:sz w:val="20"/>
        </w:rPr>
        <w:pict w14:anchorId="1C158DBC">
          <v:shape id="_x0000_s1408" style="position:absolute;margin-left:342.3pt;margin-top:223pt;width:11.25pt;height:42.05pt;z-index:252196852" coordorigin="3603,4322" coordsize="225,842" path="m3603,4322r,842l3828,5164e" filled="f" strokecolor="#3c6695" strokeweight=".42589mm">
            <v:path arrowok="t"/>
            <o:lock v:ext="edit" verticies="t"/>
          </v:shape>
        </w:pict>
      </w:r>
    </w:p>
    <w:p w14:paraId="449C1048" w14:textId="66B8F5C5" w:rsidR="00A325A9" w:rsidRDefault="0087638C">
      <w:pPr>
        <w:pStyle w:val="BodyText"/>
        <w:rPr>
          <w:sz w:val="20"/>
        </w:rPr>
      </w:pPr>
      <w:r>
        <w:rPr>
          <w:noProof/>
          <w:sz w:val="20"/>
        </w:rPr>
        <w:pict w14:anchorId="60B966C6">
          <v:shape id="_x0000_s1398" style="position:absolute;margin-left:313.45pt;margin-top:8.8pt;width:89.75pt;height:55.9pt;z-index:252207092" coordorigin="6630,4603" coordsize="1795,1118" path="m6630,4715r8,-43l6662,4636r36,-24l6741,4603r1571,l8356,4612r36,24l8416,4672r8,43l8424,5609r-8,44l8392,5688r-36,24l8312,5721r-1571,l6698,5712r-36,-24l6638,5653r-8,-44l6630,4715xe" filled="f" strokecolor="#4f81bc" strokeweight=".42564mm">
            <v:path arrowok="t"/>
          </v:shape>
        </w:pict>
      </w:r>
      <w:r>
        <w:rPr>
          <w:noProof/>
          <w:sz w:val="20"/>
        </w:rPr>
        <w:pict w14:anchorId="5BC9C5DF">
          <v:shape id="_x0000_s1399" style="position:absolute;margin-left:313.45pt;margin-top:8.8pt;width:89.75pt;height:55.9pt;z-index:252206068" coordorigin="6630,4603" coordsize="1795,1118" path="m8312,4603r-1571,l6698,4612r-36,24l6638,4672r-8,43l6630,5609r8,44l6662,5688r36,24l6741,5721r1571,l8356,5712r36,-24l8416,5653r8,-44l8424,4715r-8,-43l8392,4636r-36,-24l8312,4603xe" stroked="f">
            <v:fill opacity="59110f"/>
            <v:path arrowok="t"/>
          </v:shape>
        </w:pict>
      </w:r>
      <w:r>
        <w:rPr>
          <w:noProof/>
          <w:sz w:val="20"/>
        </w:rPr>
        <w:pict w14:anchorId="3CBA9D54">
          <v:shape id="_x0000_s1406" style="position:absolute;margin-left:173.4pt;margin-top:8.8pt;width:89.75pt;height:55.9pt;z-index:252198900" coordorigin="3829,4603" coordsize="1795,1118" path="m3829,4715r8,-43l3861,4636r36,-24l3940,4603r1572,l5555,4612r36,24l5615,4672r8,43l5623,5609r-8,44l5591,5688r-36,24l5512,5721r-1572,l3897,5712r-36,-24l3837,5653r-8,-44l3829,4715xe" filled="f" strokecolor="#4f81bc" strokeweight=".42564mm">
            <v:path arrowok="t"/>
          </v:shape>
        </w:pict>
      </w:r>
      <w:r>
        <w:rPr>
          <w:noProof/>
          <w:sz w:val="20"/>
        </w:rPr>
        <w:pict w14:anchorId="369D4D83">
          <v:shape id="_x0000_s1407" style="position:absolute;margin-left:173.4pt;margin-top:8.8pt;width:89.75pt;height:55.9pt;z-index:252197876" coordorigin="3829,4603" coordsize="1795,1118" path="m5512,4603r-1572,l3897,4612r-36,24l3837,4672r-8,43l3829,5609r8,44l3861,5688r36,24l3940,5721r1572,l5555,5712r36,-24l5615,5653r8,-44l5623,4715r-8,-43l5591,4636r-36,-24l5512,4603xe" stroked="f">
            <v:fill opacity="59110f"/>
            <v:path arrowok="t"/>
          </v:shape>
        </w:pict>
      </w:r>
    </w:p>
    <w:p w14:paraId="32297CFD" w14:textId="38EAE314" w:rsidR="00A325A9" w:rsidRDefault="0087638C">
      <w:pPr>
        <w:pStyle w:val="BodyText"/>
        <w:rPr>
          <w:sz w:val="20"/>
        </w:rPr>
      </w:pPr>
      <w:r>
        <w:rPr>
          <w:noProof/>
          <w:sz w:val="20"/>
        </w:rPr>
        <w:pict w14:anchorId="26164385">
          <v:shape id="_x0000_s1388" type="#_x0000_t202" style="position:absolute;margin-left:405.25pt;margin-top:12.15pt;width:50.85pt;height:11.25pt;z-index:252217332" filled="f" stroked="f">
            <v:textbox style="mso-next-textbox:#_x0000_s1388" inset="0,0,0,0">
              <w:txbxContent>
                <w:p w14:paraId="0B01EE13" w14:textId="77777777" w:rsidR="0087638C" w:rsidRDefault="0087638C">
                  <w:pPr>
                    <w:numPr>
                      <w:ilvl w:val="0"/>
                      <w:numId w:val="51"/>
                    </w:numPr>
                    <w:tabs>
                      <w:tab w:val="left" w:pos="242"/>
                    </w:tabs>
                    <w:spacing w:line="225" w:lineRule="exact"/>
                    <w:rPr>
                      <w:rFonts w:ascii="Microsoft JhengHei"/>
                      <w:sz w:val="17"/>
                    </w:rPr>
                  </w:pPr>
                  <w:r>
                    <w:rPr>
                      <w:rFonts w:ascii="Microsoft JhengHei"/>
                      <w:color w:val="C00000"/>
                      <w:spacing w:val="-1"/>
                      <w:sz w:val="17"/>
                    </w:rPr>
                    <w:t>Discipline</w:t>
                  </w:r>
                </w:p>
              </w:txbxContent>
            </v:textbox>
          </v:shape>
        </w:pict>
      </w:r>
      <w:r>
        <w:rPr>
          <w:noProof/>
          <w:sz w:val="20"/>
        </w:rPr>
        <w:pict w14:anchorId="6B41085E">
          <v:shape id="_x0000_s1389" type="#_x0000_t202" style="position:absolute;margin-left:337.35pt;margin-top:9.9pt;width:43pt;height:12.9pt;z-index:252216308" filled="f" stroked="f">
            <v:textbox style="mso-next-textbox:#_x0000_s1389" inset="0,0,0,0">
              <w:txbxContent>
                <w:p w14:paraId="2575630C" w14:textId="77777777" w:rsidR="0087638C" w:rsidRDefault="0087638C">
                  <w:pPr>
                    <w:spacing w:line="257" w:lineRule="exact"/>
                    <w:rPr>
                      <w:rFonts w:ascii="Microsoft JhengHei"/>
                      <w:sz w:val="19"/>
                    </w:rPr>
                  </w:pPr>
                  <w:r>
                    <w:rPr>
                      <w:rFonts w:ascii="Microsoft JhengHei"/>
                      <w:sz w:val="19"/>
                    </w:rPr>
                    <w:t>Dismissal</w:t>
                  </w:r>
                </w:p>
              </w:txbxContent>
            </v:textbox>
          </v:shape>
        </w:pict>
      </w:r>
      <w:r>
        <w:rPr>
          <w:noProof/>
          <w:sz w:val="20"/>
        </w:rPr>
        <w:pict w14:anchorId="4BF7DA93">
          <v:shape id="_x0000_s1390" type="#_x0000_t202" style="position:absolute;margin-left:192.5pt;margin-top:8.5pt;width:52.3pt;height:31pt;z-index:252215284" filled="f" stroked="f">
            <v:textbox style="mso-next-textbox:#_x0000_s1390" inset="0,0,0,0">
              <w:txbxContent>
                <w:p w14:paraId="1FD43EDA" w14:textId="77777777" w:rsidR="0087638C" w:rsidRDefault="0087638C">
                  <w:pPr>
                    <w:spacing w:line="313" w:lineRule="exact"/>
                    <w:rPr>
                      <w:rFonts w:ascii="Microsoft JhengHei"/>
                      <w:sz w:val="21"/>
                    </w:rPr>
                  </w:pPr>
                  <w:r>
                    <w:rPr>
                      <w:rFonts w:ascii="Microsoft JhengHei"/>
                      <w:sz w:val="21"/>
                    </w:rPr>
                    <w:t>Avoidable</w:t>
                  </w:r>
                </w:p>
                <w:p w14:paraId="2C7BE546" w14:textId="77777777" w:rsidR="0087638C" w:rsidRDefault="0087638C">
                  <w:pPr>
                    <w:spacing w:line="307" w:lineRule="exact"/>
                    <w:ind w:left="72"/>
                    <w:rPr>
                      <w:rFonts w:ascii="Microsoft JhengHei"/>
                      <w:sz w:val="21"/>
                    </w:rPr>
                  </w:pPr>
                  <w:r>
                    <w:rPr>
                      <w:rFonts w:ascii="Microsoft JhengHei"/>
                      <w:w w:val="105"/>
                      <w:sz w:val="21"/>
                    </w:rPr>
                    <w:t>turnover</w:t>
                  </w:r>
                </w:p>
              </w:txbxContent>
            </v:textbox>
          </v:shape>
        </w:pict>
      </w:r>
      <w:r>
        <w:rPr>
          <w:noProof/>
          <w:sz w:val="20"/>
        </w:rPr>
        <w:pict w14:anchorId="603749B8">
          <v:shape id="_x0000_s1391" type="#_x0000_t202" style="position:absolute;margin-left:90.85pt;margin-top:1.75pt;width:63.85pt;height:42.3pt;z-index:252214260" filled="f" stroked="f">
            <v:textbox style="mso-next-textbox:#_x0000_s1391" inset="0,0,0,0">
              <w:txbxContent>
                <w:p w14:paraId="78BDD622" w14:textId="77777777" w:rsidR="0087638C" w:rsidRDefault="0087638C">
                  <w:pPr>
                    <w:numPr>
                      <w:ilvl w:val="0"/>
                      <w:numId w:val="52"/>
                    </w:numPr>
                    <w:tabs>
                      <w:tab w:val="left" w:pos="242"/>
                    </w:tabs>
                    <w:spacing w:line="213" w:lineRule="exact"/>
                    <w:rPr>
                      <w:rFonts w:ascii="Arial"/>
                      <w:color w:val="C00000"/>
                      <w:sz w:val="17"/>
                    </w:rPr>
                  </w:pPr>
                  <w:r>
                    <w:rPr>
                      <w:rFonts w:ascii="Microsoft JhengHei"/>
                      <w:color w:val="C00000"/>
                      <w:sz w:val="17"/>
                    </w:rPr>
                    <w:t>Pay</w:t>
                  </w:r>
                </w:p>
                <w:p w14:paraId="25CCBD61" w14:textId="77777777" w:rsidR="0087638C" w:rsidRDefault="0087638C">
                  <w:pPr>
                    <w:numPr>
                      <w:ilvl w:val="0"/>
                      <w:numId w:val="52"/>
                    </w:numPr>
                    <w:tabs>
                      <w:tab w:val="left" w:pos="242"/>
                    </w:tabs>
                    <w:spacing w:line="205" w:lineRule="exact"/>
                    <w:rPr>
                      <w:rFonts w:ascii="Arial"/>
                      <w:color w:val="C00000"/>
                      <w:sz w:val="17"/>
                    </w:rPr>
                  </w:pPr>
                  <w:r>
                    <w:rPr>
                      <w:rFonts w:ascii="Microsoft JhengHei"/>
                      <w:color w:val="C00000"/>
                      <w:sz w:val="17"/>
                    </w:rPr>
                    <w:t>Assignment</w:t>
                  </w:r>
                </w:p>
                <w:p w14:paraId="3A8A02C9" w14:textId="77777777" w:rsidR="0087638C" w:rsidRDefault="0087638C">
                  <w:pPr>
                    <w:numPr>
                      <w:ilvl w:val="0"/>
                      <w:numId w:val="52"/>
                    </w:numPr>
                    <w:tabs>
                      <w:tab w:val="left" w:pos="242"/>
                    </w:tabs>
                    <w:spacing w:line="209" w:lineRule="exact"/>
                    <w:rPr>
                      <w:rFonts w:ascii="Arial"/>
                      <w:color w:val="C00000"/>
                      <w:sz w:val="17"/>
                    </w:rPr>
                  </w:pPr>
                  <w:r>
                    <w:rPr>
                      <w:rFonts w:ascii="Microsoft JhengHei"/>
                      <w:color w:val="C00000"/>
                      <w:sz w:val="17"/>
                    </w:rPr>
                    <w:t>Leadership</w:t>
                  </w:r>
                </w:p>
                <w:p w14:paraId="5B99BCF9" w14:textId="77777777" w:rsidR="0087638C" w:rsidRDefault="0087638C">
                  <w:pPr>
                    <w:numPr>
                      <w:ilvl w:val="0"/>
                      <w:numId w:val="52"/>
                    </w:numPr>
                    <w:tabs>
                      <w:tab w:val="left" w:pos="242"/>
                    </w:tabs>
                    <w:spacing w:line="218" w:lineRule="exact"/>
                    <w:rPr>
                      <w:rFonts w:ascii="Arial"/>
                      <w:color w:val="17375E"/>
                      <w:sz w:val="17"/>
                    </w:rPr>
                  </w:pPr>
                  <w:r>
                    <w:rPr>
                      <w:rFonts w:ascii="Microsoft JhengHei"/>
                      <w:color w:val="17375E"/>
                      <w:sz w:val="17"/>
                    </w:rPr>
                    <w:t>Performance</w:t>
                  </w:r>
                </w:p>
              </w:txbxContent>
            </v:textbox>
          </v:shape>
        </w:pict>
      </w:r>
    </w:p>
    <w:p w14:paraId="7CACBFC9" w14:textId="235E4211" w:rsidR="00A325A9" w:rsidRDefault="0087638C">
      <w:pPr>
        <w:pStyle w:val="BodyText"/>
        <w:rPr>
          <w:sz w:val="20"/>
        </w:rPr>
      </w:pPr>
      <w:r>
        <w:rPr>
          <w:noProof/>
          <w:sz w:val="20"/>
        </w:rPr>
        <w:pict w14:anchorId="72193BBF">
          <v:shape id="_x0000_s1386" type="#_x0000_t202" style="position:absolute;margin-left:417.3pt;margin-top:10pt;width:51.65pt;height:11.3pt;z-index:252219380" filled="f" stroked="f">
            <v:textbox style="mso-next-textbox:#_x0000_s1386" inset="0,0,0,0">
              <w:txbxContent>
                <w:p w14:paraId="0799E2FC" w14:textId="77777777" w:rsidR="0087638C" w:rsidRDefault="0087638C">
                  <w:pPr>
                    <w:spacing w:line="225" w:lineRule="exact"/>
                    <w:rPr>
                      <w:rFonts w:ascii="Microsoft JhengHei"/>
                      <w:sz w:val="17"/>
                    </w:rPr>
                  </w:pPr>
                  <w:r>
                    <w:rPr>
                      <w:rFonts w:ascii="Microsoft JhengHei"/>
                      <w:color w:val="C00000"/>
                      <w:sz w:val="17"/>
                    </w:rPr>
                    <w:t>Performance</w:t>
                  </w:r>
                </w:p>
              </w:txbxContent>
            </v:textbox>
          </v:shape>
        </w:pict>
      </w:r>
      <w:r>
        <w:rPr>
          <w:noProof/>
          <w:sz w:val="20"/>
        </w:rPr>
        <w:pict w14:anchorId="236CE372">
          <v:shape id="_x0000_s1387" type="#_x0000_t202" style="position:absolute;margin-left:315.2pt;margin-top:11.45pt;width:94pt;height:14.4pt;z-index:252218356" filled="f" stroked="f">
            <v:textbox style="mso-next-textbox:#_x0000_s1387" inset="0,0,0,0">
              <w:txbxContent>
                <w:p w14:paraId="63BA1E47" w14:textId="77777777" w:rsidR="0087638C" w:rsidRDefault="0087638C">
                  <w:pPr>
                    <w:spacing w:line="288" w:lineRule="exact"/>
                    <w:rPr>
                      <w:rFonts w:ascii="Arial" w:hAnsi="Arial"/>
                      <w:sz w:val="17"/>
                    </w:rPr>
                  </w:pPr>
                  <w:r>
                    <w:rPr>
                      <w:rFonts w:ascii="Microsoft JhengHei" w:hAnsi="Microsoft JhengHei"/>
                      <w:sz w:val="19"/>
                    </w:rPr>
                    <w:t xml:space="preserve">Discharge turnover </w:t>
                  </w:r>
                  <w:r>
                    <w:rPr>
                      <w:rFonts w:ascii="Arial" w:hAnsi="Arial"/>
                      <w:color w:val="C00000"/>
                      <w:position w:val="9"/>
                      <w:sz w:val="17"/>
                    </w:rPr>
                    <w:t>•</w:t>
                  </w:r>
                </w:p>
              </w:txbxContent>
            </v:textbox>
          </v:shape>
        </w:pict>
      </w:r>
    </w:p>
    <w:p w14:paraId="0A4685F9" w14:textId="77777777" w:rsidR="00A325A9" w:rsidRDefault="00A325A9">
      <w:pPr>
        <w:pStyle w:val="BodyText"/>
        <w:rPr>
          <w:sz w:val="20"/>
        </w:rPr>
      </w:pPr>
    </w:p>
    <w:p w14:paraId="4E8E4FFD" w14:textId="77777777" w:rsidR="00A325A9" w:rsidRDefault="00A325A9">
      <w:pPr>
        <w:pStyle w:val="BodyText"/>
        <w:rPr>
          <w:sz w:val="20"/>
        </w:rPr>
      </w:pPr>
    </w:p>
    <w:p w14:paraId="449F6F08" w14:textId="77777777" w:rsidR="00A325A9" w:rsidRDefault="00A325A9">
      <w:pPr>
        <w:pStyle w:val="BodyText"/>
        <w:rPr>
          <w:sz w:val="20"/>
        </w:rPr>
      </w:pPr>
    </w:p>
    <w:p w14:paraId="337362BE" w14:textId="4D1609B8" w:rsidR="00A325A9" w:rsidRDefault="0087638C">
      <w:pPr>
        <w:pStyle w:val="BodyText"/>
        <w:rPr>
          <w:sz w:val="20"/>
        </w:rPr>
      </w:pPr>
      <w:r>
        <w:rPr>
          <w:noProof/>
          <w:sz w:val="20"/>
        </w:rPr>
        <w:pict w14:anchorId="617FB115">
          <v:shape id="_x0000_s1385" type="#_x0000_t202" style="position:absolute;margin-left:90.85pt;margin-top:3.75pt;width:57.3pt;height:52.35pt;z-index:252220404" filled="f" stroked="f">
            <v:textbox style="mso-next-textbox:#_x0000_s1385" inset="0,0,0,0">
              <w:txbxContent>
                <w:p w14:paraId="2941014E" w14:textId="77777777" w:rsidR="0087638C" w:rsidRDefault="0087638C">
                  <w:pPr>
                    <w:numPr>
                      <w:ilvl w:val="0"/>
                      <w:numId w:val="50"/>
                    </w:numPr>
                    <w:tabs>
                      <w:tab w:val="left" w:pos="242"/>
                    </w:tabs>
                    <w:spacing w:line="213" w:lineRule="exact"/>
                    <w:rPr>
                      <w:rFonts w:ascii="Microsoft JhengHei"/>
                      <w:sz w:val="17"/>
                    </w:rPr>
                  </w:pPr>
                  <w:r>
                    <w:rPr>
                      <w:rFonts w:ascii="Microsoft JhengHei"/>
                      <w:color w:val="C00000"/>
                      <w:sz w:val="17"/>
                    </w:rPr>
                    <w:t>Retirement</w:t>
                  </w:r>
                </w:p>
                <w:p w14:paraId="3DDBD8A4" w14:textId="77777777" w:rsidR="0087638C" w:rsidRDefault="0087638C">
                  <w:pPr>
                    <w:numPr>
                      <w:ilvl w:val="0"/>
                      <w:numId w:val="50"/>
                    </w:numPr>
                    <w:tabs>
                      <w:tab w:val="left" w:pos="242"/>
                    </w:tabs>
                    <w:spacing w:line="205" w:lineRule="exact"/>
                    <w:rPr>
                      <w:rFonts w:ascii="Microsoft JhengHei"/>
                      <w:sz w:val="17"/>
                    </w:rPr>
                  </w:pPr>
                  <w:r>
                    <w:rPr>
                      <w:rFonts w:ascii="Microsoft JhengHei"/>
                      <w:color w:val="C00000"/>
                      <w:sz w:val="17"/>
                    </w:rPr>
                    <w:t>Career</w:t>
                  </w:r>
                </w:p>
                <w:p w14:paraId="3612D41C" w14:textId="77777777" w:rsidR="0087638C" w:rsidRDefault="0087638C">
                  <w:pPr>
                    <w:numPr>
                      <w:ilvl w:val="0"/>
                      <w:numId w:val="50"/>
                    </w:numPr>
                    <w:tabs>
                      <w:tab w:val="left" w:pos="242"/>
                    </w:tabs>
                    <w:spacing w:line="209" w:lineRule="exact"/>
                    <w:rPr>
                      <w:rFonts w:ascii="Microsoft JhengHei"/>
                      <w:sz w:val="17"/>
                    </w:rPr>
                  </w:pPr>
                  <w:r>
                    <w:rPr>
                      <w:rFonts w:ascii="Microsoft JhengHei"/>
                      <w:color w:val="C00000"/>
                      <w:sz w:val="17"/>
                    </w:rPr>
                    <w:t>Health</w:t>
                  </w:r>
                </w:p>
                <w:p w14:paraId="0B60096C" w14:textId="77777777" w:rsidR="0087638C" w:rsidRDefault="0087638C">
                  <w:pPr>
                    <w:numPr>
                      <w:ilvl w:val="0"/>
                      <w:numId w:val="50"/>
                    </w:numPr>
                    <w:tabs>
                      <w:tab w:val="left" w:pos="242"/>
                    </w:tabs>
                    <w:spacing w:line="205" w:lineRule="exact"/>
                    <w:rPr>
                      <w:rFonts w:ascii="Microsoft JhengHei"/>
                      <w:sz w:val="17"/>
                    </w:rPr>
                  </w:pPr>
                  <w:r>
                    <w:rPr>
                      <w:rFonts w:ascii="Microsoft JhengHei"/>
                      <w:color w:val="C00000"/>
                      <w:spacing w:val="-3"/>
                      <w:sz w:val="17"/>
                    </w:rPr>
                    <w:t>Family</w:t>
                  </w:r>
                </w:p>
                <w:p w14:paraId="7E562024" w14:textId="77777777" w:rsidR="0087638C" w:rsidRDefault="0087638C">
                  <w:pPr>
                    <w:numPr>
                      <w:ilvl w:val="0"/>
                      <w:numId w:val="50"/>
                    </w:numPr>
                    <w:tabs>
                      <w:tab w:val="left" w:pos="242"/>
                    </w:tabs>
                    <w:spacing w:line="213" w:lineRule="exact"/>
                    <w:rPr>
                      <w:rFonts w:ascii="Microsoft JhengHei"/>
                      <w:sz w:val="17"/>
                    </w:rPr>
                  </w:pPr>
                  <w:r>
                    <w:rPr>
                      <w:rFonts w:ascii="Microsoft JhengHei"/>
                      <w:color w:val="C00000"/>
                      <w:sz w:val="17"/>
                    </w:rPr>
                    <w:t>Education</w:t>
                  </w:r>
                </w:p>
              </w:txbxContent>
            </v:textbox>
          </v:shape>
        </w:pict>
      </w:r>
      <w:r>
        <w:rPr>
          <w:noProof/>
          <w:sz w:val="20"/>
        </w:rPr>
        <w:pict w14:anchorId="102DBF89">
          <v:shape id="_x0000_s1395" style="position:absolute;margin-left:313.45pt;margin-top:5.5pt;width:89.75pt;height:55.9pt;z-index:252210164" coordorigin="6630,6002" coordsize="1795,1118" path="m6630,6114r8,-43l6662,6035r36,-24l6741,6002r1571,l8356,6011r36,24l8416,6071r8,43l8424,7008r-8,44l8392,7087r-36,24l8312,7120r-1571,l6698,7111r-36,-24l6638,7052r-8,-44l6630,6114xe" filled="f" strokecolor="#4f81bc" strokeweight=".42564mm">
            <v:path arrowok="t"/>
          </v:shape>
        </w:pict>
      </w:r>
      <w:r>
        <w:rPr>
          <w:noProof/>
          <w:sz w:val="20"/>
        </w:rPr>
        <w:pict w14:anchorId="61DD5DF8">
          <v:shape id="_x0000_s1396" style="position:absolute;margin-left:313.45pt;margin-top:5.5pt;width:89.75pt;height:55.9pt;z-index:252209140" coordorigin="6630,6002" coordsize="1795,1118" path="m8312,6002r-1571,l6698,6011r-36,24l6638,6071r-8,43l6630,7008r8,44l6662,7087r36,24l6741,7120r1571,l8356,7111r36,-24l8416,7052r8,-44l8424,6114r-8,-43l8392,6035r-36,-24l8312,6002xe" stroked="f">
            <v:fill opacity="59110f"/>
            <v:path arrowok="t"/>
          </v:shape>
        </w:pict>
      </w:r>
      <w:r>
        <w:rPr>
          <w:noProof/>
          <w:sz w:val="20"/>
        </w:rPr>
        <w:pict w14:anchorId="75AD0826">
          <v:shape id="_x0000_s1403" style="position:absolute;margin-left:173.4pt;margin-top:5.5pt;width:89.75pt;height:55.9pt;z-index:252201972" coordorigin="3829,6002" coordsize="1795,1118" path="m3829,6114r8,-43l3861,6035r36,-24l3940,6002r1572,l5555,6011r36,24l5615,6071r8,43l5623,7008r-8,44l5591,7087r-36,24l5512,7120r-1572,l3897,7111r-36,-24l3837,7052r-8,-44l3829,6114xe" filled="f" strokecolor="#4f81bc" strokeweight=".42564mm">
            <v:path arrowok="t"/>
          </v:shape>
        </w:pict>
      </w:r>
      <w:r>
        <w:rPr>
          <w:noProof/>
          <w:sz w:val="20"/>
        </w:rPr>
        <w:pict w14:anchorId="7FBBFC17">
          <v:shape id="_x0000_s1404" style="position:absolute;margin-left:173.4pt;margin-top:5.5pt;width:89.75pt;height:55.9pt;z-index:252200948" coordorigin="3829,6002" coordsize="1795,1118" path="m5512,6002r-1572,l3897,6011r-36,24l3837,6071r-8,43l3829,7008r8,44l3861,7087r36,24l3940,7120r1572,l5555,7111r36,-24l5615,7052r8,-44l5623,6114r-8,-43l5591,6035r-36,-24l5512,6002xe" stroked="f">
            <v:fill opacity="59110f"/>
            <v:path arrowok="t"/>
          </v:shape>
        </w:pict>
      </w:r>
    </w:p>
    <w:p w14:paraId="6C9FEEE2" w14:textId="46164AA8" w:rsidR="00A325A9" w:rsidRDefault="0087638C">
      <w:pPr>
        <w:pStyle w:val="BodyText"/>
        <w:rPr>
          <w:sz w:val="20"/>
        </w:rPr>
      </w:pPr>
      <w:r>
        <w:rPr>
          <w:noProof/>
          <w:sz w:val="20"/>
        </w:rPr>
        <w:pict w14:anchorId="603AE14D">
          <v:shape id="_x0000_s1382" type="#_x0000_t202" style="position:absolute;margin-left:405.25pt;margin-top:1.95pt;width:59.35pt;height:31.8pt;z-index:252223476" filled="f" stroked="f">
            <v:textbox style="mso-next-textbox:#_x0000_s1382" inset="0,0,0,0">
              <w:txbxContent>
                <w:p w14:paraId="7979A301" w14:textId="77777777" w:rsidR="0087638C" w:rsidRDefault="0087638C">
                  <w:pPr>
                    <w:numPr>
                      <w:ilvl w:val="0"/>
                      <w:numId w:val="49"/>
                    </w:numPr>
                    <w:tabs>
                      <w:tab w:val="left" w:pos="242"/>
                    </w:tabs>
                    <w:spacing w:before="37" w:line="153" w:lineRule="auto"/>
                    <w:ind w:right="18"/>
                    <w:rPr>
                      <w:rFonts w:ascii="Microsoft JhengHei"/>
                      <w:sz w:val="17"/>
                    </w:rPr>
                  </w:pPr>
                  <w:r>
                    <w:rPr>
                      <w:rFonts w:ascii="Microsoft JhengHei"/>
                      <w:color w:val="C00000"/>
                      <w:sz w:val="17"/>
                    </w:rPr>
                    <w:t>Reduction in force,</w:t>
                  </w:r>
                  <w:r>
                    <w:rPr>
                      <w:rFonts w:ascii="Microsoft JhengHei"/>
                      <w:color w:val="C00000"/>
                      <w:spacing w:val="-5"/>
                      <w:sz w:val="17"/>
                    </w:rPr>
                    <w:t xml:space="preserve"> </w:t>
                  </w:r>
                  <w:r>
                    <w:rPr>
                      <w:rFonts w:ascii="Microsoft JhengHei"/>
                      <w:color w:val="C00000"/>
                      <w:spacing w:val="-4"/>
                      <w:sz w:val="17"/>
                    </w:rPr>
                    <w:t>RIF</w:t>
                  </w:r>
                </w:p>
                <w:p w14:paraId="4A6F6475" w14:textId="77777777" w:rsidR="0087638C" w:rsidRDefault="0087638C">
                  <w:pPr>
                    <w:numPr>
                      <w:ilvl w:val="0"/>
                      <w:numId w:val="49"/>
                    </w:numPr>
                    <w:tabs>
                      <w:tab w:val="left" w:pos="242"/>
                    </w:tabs>
                    <w:spacing w:line="198" w:lineRule="exact"/>
                    <w:rPr>
                      <w:rFonts w:ascii="Microsoft JhengHei"/>
                      <w:sz w:val="17"/>
                    </w:rPr>
                  </w:pPr>
                  <w:r>
                    <w:rPr>
                      <w:rFonts w:ascii="Microsoft JhengHei"/>
                      <w:color w:val="C00000"/>
                      <w:sz w:val="17"/>
                    </w:rPr>
                    <w:t>Close</w:t>
                  </w:r>
                  <w:r>
                    <w:rPr>
                      <w:rFonts w:ascii="Microsoft JhengHei"/>
                      <w:color w:val="C00000"/>
                      <w:spacing w:val="-6"/>
                      <w:sz w:val="17"/>
                    </w:rPr>
                    <w:t xml:space="preserve"> </w:t>
                  </w:r>
                  <w:r>
                    <w:rPr>
                      <w:rFonts w:ascii="Microsoft JhengHei"/>
                      <w:color w:val="C00000"/>
                      <w:spacing w:val="-3"/>
                      <w:sz w:val="17"/>
                    </w:rPr>
                    <w:t>down</w:t>
                  </w:r>
                </w:p>
              </w:txbxContent>
            </v:textbox>
          </v:shape>
        </w:pict>
      </w:r>
      <w:r>
        <w:rPr>
          <w:noProof/>
          <w:sz w:val="20"/>
        </w:rPr>
        <w:pict w14:anchorId="33A2F327">
          <v:shape id="_x0000_s1384" type="#_x0000_t202" style="position:absolute;margin-left:185.65pt;margin-top:5.5pt;width:65.6pt;height:31pt;z-index:252221428" filled="f" stroked="f">
            <v:textbox style="mso-next-textbox:#_x0000_s1384" inset="0,0,0,0">
              <w:txbxContent>
                <w:p w14:paraId="4FCD51E4" w14:textId="77777777" w:rsidR="0087638C" w:rsidRDefault="0087638C">
                  <w:pPr>
                    <w:spacing w:line="313" w:lineRule="exact"/>
                    <w:ind w:left="3" w:right="21"/>
                    <w:jc w:val="center"/>
                    <w:rPr>
                      <w:rFonts w:ascii="Microsoft JhengHei"/>
                      <w:sz w:val="21"/>
                    </w:rPr>
                  </w:pPr>
                  <w:r>
                    <w:rPr>
                      <w:rFonts w:ascii="Microsoft JhengHei"/>
                      <w:sz w:val="21"/>
                    </w:rPr>
                    <w:t>Unavoidable</w:t>
                  </w:r>
                </w:p>
                <w:p w14:paraId="12CB6D8D" w14:textId="77777777" w:rsidR="0087638C" w:rsidRDefault="0087638C">
                  <w:pPr>
                    <w:spacing w:line="307" w:lineRule="exact"/>
                    <w:ind w:left="1" w:right="21"/>
                    <w:jc w:val="center"/>
                    <w:rPr>
                      <w:rFonts w:ascii="Microsoft JhengHei"/>
                      <w:sz w:val="21"/>
                    </w:rPr>
                  </w:pPr>
                  <w:r>
                    <w:rPr>
                      <w:rFonts w:ascii="Microsoft JhengHei"/>
                      <w:w w:val="105"/>
                      <w:sz w:val="21"/>
                    </w:rPr>
                    <w:t>turnover</w:t>
                  </w:r>
                </w:p>
              </w:txbxContent>
            </v:textbox>
          </v:shape>
        </w:pict>
      </w:r>
    </w:p>
    <w:p w14:paraId="4E9C4877" w14:textId="0D56EA79" w:rsidR="00A325A9" w:rsidRDefault="0087638C">
      <w:pPr>
        <w:pStyle w:val="BodyText"/>
        <w:rPr>
          <w:sz w:val="20"/>
        </w:rPr>
      </w:pPr>
      <w:r>
        <w:rPr>
          <w:noProof/>
          <w:sz w:val="20"/>
        </w:rPr>
        <w:pict w14:anchorId="5A6DEC7D">
          <v:shape id="_x0000_s1383" type="#_x0000_t202" style="position:absolute;margin-left:328.9pt;margin-top:1.65pt;width:59.95pt;height:14.5pt;z-index:252222452" filled="f" stroked="f">
            <v:textbox style="mso-next-textbox:#_x0000_s1383" inset="0,0,0,0">
              <w:txbxContent>
                <w:p w14:paraId="3EF04B26" w14:textId="77777777" w:rsidR="0087638C" w:rsidRDefault="0087638C">
                  <w:pPr>
                    <w:spacing w:line="289" w:lineRule="exact"/>
                    <w:rPr>
                      <w:rFonts w:ascii="Microsoft JhengHei"/>
                      <w:sz w:val="21"/>
                    </w:rPr>
                  </w:pPr>
                  <w:r>
                    <w:rPr>
                      <w:rFonts w:ascii="Microsoft JhengHei"/>
                      <w:sz w:val="21"/>
                    </w:rPr>
                    <w:t>Downsizing</w:t>
                  </w:r>
                </w:p>
              </w:txbxContent>
            </v:textbox>
          </v:shape>
        </w:pict>
      </w:r>
    </w:p>
    <w:p w14:paraId="5C94DA84" w14:textId="77777777" w:rsidR="00A325A9" w:rsidRDefault="00A325A9">
      <w:pPr>
        <w:pStyle w:val="BodyText"/>
        <w:rPr>
          <w:sz w:val="20"/>
        </w:rPr>
      </w:pPr>
    </w:p>
    <w:p w14:paraId="558FD943" w14:textId="77777777" w:rsidR="00A325A9" w:rsidRDefault="00A325A9">
      <w:pPr>
        <w:pStyle w:val="BodyText"/>
        <w:rPr>
          <w:sz w:val="20"/>
        </w:rPr>
      </w:pPr>
    </w:p>
    <w:p w14:paraId="0A8EBAFB" w14:textId="77777777" w:rsidR="00A325A9" w:rsidRDefault="00A325A9">
      <w:pPr>
        <w:pStyle w:val="BodyText"/>
        <w:spacing w:before="10"/>
        <w:rPr>
          <w:sz w:val="19"/>
        </w:rPr>
      </w:pPr>
    </w:p>
    <w:p w14:paraId="20A7E848" w14:textId="77777777" w:rsidR="00A325A9" w:rsidRDefault="00541BBA">
      <w:pPr>
        <w:ind w:left="1326" w:right="1450"/>
        <w:jc w:val="center"/>
        <w:rPr>
          <w:sz w:val="19"/>
        </w:rPr>
      </w:pPr>
      <w:r>
        <w:rPr>
          <w:sz w:val="19"/>
        </w:rPr>
        <w:t>Turnover Rate: (number of employees leaving/average number of employees)*100</w:t>
      </w:r>
    </w:p>
    <w:p w14:paraId="6486D55D" w14:textId="77777777" w:rsidR="00A325A9" w:rsidRDefault="00A325A9">
      <w:pPr>
        <w:pStyle w:val="BodyText"/>
        <w:rPr>
          <w:sz w:val="20"/>
        </w:rPr>
      </w:pPr>
    </w:p>
    <w:p w14:paraId="23B44E5E" w14:textId="77777777" w:rsidR="00A325A9" w:rsidRDefault="00A325A9">
      <w:pPr>
        <w:pStyle w:val="BodyText"/>
        <w:rPr>
          <w:sz w:val="20"/>
        </w:rPr>
      </w:pPr>
    </w:p>
    <w:p w14:paraId="572F301B" w14:textId="77777777" w:rsidR="00A325A9" w:rsidRDefault="00541BBA">
      <w:pPr>
        <w:pStyle w:val="ListParagraph"/>
        <w:numPr>
          <w:ilvl w:val="1"/>
          <w:numId w:val="53"/>
        </w:numPr>
        <w:tabs>
          <w:tab w:val="left" w:pos="1675"/>
        </w:tabs>
        <w:spacing w:before="210"/>
        <w:rPr>
          <w:sz w:val="24"/>
        </w:rPr>
      </w:pPr>
      <w:r>
        <w:rPr>
          <w:sz w:val="24"/>
        </w:rPr>
        <w:t>Voluntary</w:t>
      </w:r>
      <w:r>
        <w:rPr>
          <w:spacing w:val="-1"/>
          <w:sz w:val="24"/>
        </w:rPr>
        <w:t xml:space="preserve"> </w:t>
      </w:r>
      <w:r>
        <w:rPr>
          <w:spacing w:val="-3"/>
          <w:sz w:val="24"/>
        </w:rPr>
        <w:t>Turnover</w:t>
      </w:r>
    </w:p>
    <w:p w14:paraId="48557258" w14:textId="77777777" w:rsidR="00A325A9" w:rsidRDefault="00541BBA">
      <w:pPr>
        <w:pStyle w:val="BodyText"/>
        <w:spacing w:before="180"/>
        <w:ind w:left="1625" w:right="1409"/>
      </w:pPr>
      <w:r>
        <w:t>Voluntary turnover too can be caused by many factors, some of which are not employer controlled. Common voluntary turnover causes include job dissatisfaction, pay and benefits levels, supervision, geography, and personal/family reasons. Career opportunities in other firms, when employees receive unsolicited contacts, may lead to turnover for individuals, especially those in highly specialized jobs such as IT. Voluntary turnover may increase with the size of the organization, most likely because larger firms are less effective in preventing turnover and have more employees who are inclined to move. Voluntary turnover, in turn, is broken down into avoidable and unavoidable turnover.</w:t>
      </w:r>
    </w:p>
    <w:p w14:paraId="11108173" w14:textId="77777777" w:rsidR="00A325A9" w:rsidRDefault="00541BBA">
      <w:pPr>
        <w:pStyle w:val="ListParagraph"/>
        <w:numPr>
          <w:ilvl w:val="2"/>
          <w:numId w:val="53"/>
        </w:numPr>
        <w:tabs>
          <w:tab w:val="left" w:pos="2226"/>
        </w:tabs>
        <w:spacing w:before="182"/>
        <w:ind w:right="1460" w:firstLine="4"/>
        <w:rPr>
          <w:sz w:val="24"/>
        </w:rPr>
      </w:pPr>
      <w:r>
        <w:rPr>
          <w:sz w:val="24"/>
        </w:rPr>
        <w:t>Avoidable</w:t>
      </w:r>
      <w:r>
        <w:rPr>
          <w:spacing w:val="-6"/>
          <w:sz w:val="24"/>
        </w:rPr>
        <w:t xml:space="preserve"> </w:t>
      </w:r>
      <w:r>
        <w:rPr>
          <w:spacing w:val="-3"/>
          <w:sz w:val="24"/>
        </w:rPr>
        <w:t>Turnover:</w:t>
      </w:r>
      <w:r>
        <w:rPr>
          <w:spacing w:val="-1"/>
          <w:sz w:val="24"/>
        </w:rPr>
        <w:t xml:space="preserve"> </w:t>
      </w:r>
      <w:r>
        <w:rPr>
          <w:sz w:val="24"/>
        </w:rPr>
        <w:t>Employees</w:t>
      </w:r>
      <w:r>
        <w:rPr>
          <w:spacing w:val="-5"/>
          <w:sz w:val="24"/>
        </w:rPr>
        <w:t xml:space="preserve"> </w:t>
      </w:r>
      <w:r>
        <w:rPr>
          <w:sz w:val="24"/>
        </w:rPr>
        <w:t>leave</w:t>
      </w:r>
      <w:r>
        <w:rPr>
          <w:spacing w:val="-6"/>
          <w:sz w:val="24"/>
        </w:rPr>
        <w:t xml:space="preserve"> </w:t>
      </w:r>
      <w:r>
        <w:rPr>
          <w:spacing w:val="-2"/>
          <w:sz w:val="24"/>
        </w:rPr>
        <w:t>for</w:t>
      </w:r>
      <w:r>
        <w:rPr>
          <w:spacing w:val="-3"/>
          <w:sz w:val="24"/>
        </w:rPr>
        <w:t xml:space="preserve"> </w:t>
      </w:r>
      <w:r>
        <w:rPr>
          <w:sz w:val="24"/>
        </w:rPr>
        <w:t>reasons</w:t>
      </w:r>
      <w:r>
        <w:rPr>
          <w:spacing w:val="-3"/>
          <w:sz w:val="24"/>
        </w:rPr>
        <w:t xml:space="preserve"> </w:t>
      </w:r>
      <w:r>
        <w:rPr>
          <w:sz w:val="24"/>
        </w:rPr>
        <w:t>that</w:t>
      </w:r>
      <w:r>
        <w:rPr>
          <w:spacing w:val="-5"/>
          <w:sz w:val="24"/>
        </w:rPr>
        <w:t xml:space="preserve"> </w:t>
      </w:r>
      <w:r>
        <w:rPr>
          <w:sz w:val="24"/>
        </w:rPr>
        <w:t>could</w:t>
      </w:r>
      <w:r>
        <w:rPr>
          <w:spacing w:val="-4"/>
          <w:sz w:val="24"/>
        </w:rPr>
        <w:t xml:space="preserve"> </w:t>
      </w:r>
      <w:r>
        <w:rPr>
          <w:sz w:val="24"/>
        </w:rPr>
        <w:t>be</w:t>
      </w:r>
      <w:r>
        <w:rPr>
          <w:spacing w:val="-3"/>
          <w:sz w:val="24"/>
        </w:rPr>
        <w:t xml:space="preserve"> </w:t>
      </w:r>
      <w:r>
        <w:rPr>
          <w:sz w:val="24"/>
        </w:rPr>
        <w:t>influenced</w:t>
      </w:r>
      <w:r>
        <w:rPr>
          <w:spacing w:val="-4"/>
          <w:sz w:val="24"/>
        </w:rPr>
        <w:t xml:space="preserve"> </w:t>
      </w:r>
      <w:r>
        <w:rPr>
          <w:sz w:val="24"/>
        </w:rPr>
        <w:t>by</w:t>
      </w:r>
      <w:r>
        <w:rPr>
          <w:spacing w:val="-8"/>
          <w:sz w:val="24"/>
        </w:rPr>
        <w:t xml:space="preserve"> </w:t>
      </w:r>
      <w:r>
        <w:rPr>
          <w:sz w:val="24"/>
        </w:rPr>
        <w:t xml:space="preserve">the </w:t>
      </w:r>
      <w:r>
        <w:rPr>
          <w:spacing w:val="-4"/>
          <w:sz w:val="24"/>
        </w:rPr>
        <w:t xml:space="preserve">employer. </w:t>
      </w:r>
      <w:r>
        <w:rPr>
          <w:sz w:val="24"/>
        </w:rPr>
        <w:t>Avoidable turnover is that which potentially could have been prevented by certain organization actions, such as a pay raise or a new job</w:t>
      </w:r>
      <w:r>
        <w:rPr>
          <w:spacing w:val="-19"/>
          <w:sz w:val="24"/>
        </w:rPr>
        <w:t xml:space="preserve"> </w:t>
      </w:r>
      <w:r>
        <w:rPr>
          <w:sz w:val="24"/>
        </w:rPr>
        <w:t>assignment.</w:t>
      </w:r>
    </w:p>
    <w:p w14:paraId="4142C656" w14:textId="77777777" w:rsidR="00A325A9" w:rsidRDefault="00A325A9">
      <w:pPr>
        <w:rPr>
          <w:sz w:val="24"/>
        </w:rPr>
        <w:sectPr w:rsidR="00A325A9">
          <w:pgSz w:w="11910" w:h="16850"/>
          <w:pgMar w:top="1320" w:right="0" w:bottom="280" w:left="360" w:header="891" w:footer="0" w:gutter="0"/>
          <w:cols w:space="720"/>
        </w:sectPr>
      </w:pPr>
    </w:p>
    <w:p w14:paraId="39BF9581" w14:textId="77777777" w:rsidR="00A325A9" w:rsidRDefault="00541BBA">
      <w:pPr>
        <w:pStyle w:val="ListParagraph"/>
        <w:numPr>
          <w:ilvl w:val="2"/>
          <w:numId w:val="53"/>
        </w:numPr>
        <w:tabs>
          <w:tab w:val="left" w:pos="2226"/>
        </w:tabs>
        <w:spacing w:before="90"/>
        <w:ind w:right="1427" w:firstLine="4"/>
        <w:rPr>
          <w:sz w:val="24"/>
        </w:rPr>
      </w:pPr>
      <w:r>
        <w:rPr>
          <w:sz w:val="24"/>
        </w:rPr>
        <w:lastRenderedPageBreak/>
        <w:t xml:space="preserve">Unavoidable </w:t>
      </w:r>
      <w:r>
        <w:rPr>
          <w:spacing w:val="-3"/>
          <w:sz w:val="24"/>
        </w:rPr>
        <w:t xml:space="preserve">Turnover: </w:t>
      </w:r>
      <w:r>
        <w:rPr>
          <w:sz w:val="24"/>
        </w:rPr>
        <w:t>Unavoidable turnover represents employee quits that the organization probably could not have prevented, such as people who quit and withdraw</w:t>
      </w:r>
      <w:r>
        <w:rPr>
          <w:spacing w:val="-8"/>
          <w:sz w:val="24"/>
        </w:rPr>
        <w:t xml:space="preserve"> </w:t>
      </w:r>
      <w:r>
        <w:rPr>
          <w:sz w:val="24"/>
        </w:rPr>
        <w:t>from</w:t>
      </w:r>
      <w:r>
        <w:rPr>
          <w:spacing w:val="-9"/>
          <w:sz w:val="24"/>
        </w:rPr>
        <w:t xml:space="preserve"> </w:t>
      </w:r>
      <w:r>
        <w:rPr>
          <w:sz w:val="24"/>
        </w:rPr>
        <w:t>workforce</w:t>
      </w:r>
      <w:r>
        <w:rPr>
          <w:spacing w:val="-7"/>
          <w:sz w:val="24"/>
        </w:rPr>
        <w:t xml:space="preserve"> </w:t>
      </w:r>
      <w:r>
        <w:rPr>
          <w:sz w:val="24"/>
        </w:rPr>
        <w:t>through</w:t>
      </w:r>
      <w:r>
        <w:rPr>
          <w:spacing w:val="-8"/>
          <w:sz w:val="24"/>
        </w:rPr>
        <w:t xml:space="preserve"> </w:t>
      </w:r>
      <w:r>
        <w:rPr>
          <w:sz w:val="24"/>
        </w:rPr>
        <w:t>retirement</w:t>
      </w:r>
      <w:r>
        <w:rPr>
          <w:spacing w:val="-6"/>
          <w:sz w:val="24"/>
        </w:rPr>
        <w:t xml:space="preserve"> </w:t>
      </w:r>
      <w:r>
        <w:rPr>
          <w:sz w:val="24"/>
        </w:rPr>
        <w:t>or</w:t>
      </w:r>
      <w:r>
        <w:rPr>
          <w:spacing w:val="-9"/>
          <w:sz w:val="24"/>
        </w:rPr>
        <w:t xml:space="preserve"> </w:t>
      </w:r>
      <w:r>
        <w:rPr>
          <w:sz w:val="24"/>
        </w:rPr>
        <w:t>returning</w:t>
      </w:r>
      <w:r>
        <w:rPr>
          <w:spacing w:val="-8"/>
          <w:sz w:val="24"/>
        </w:rPr>
        <w:t xml:space="preserve"> </w:t>
      </w:r>
      <w:r>
        <w:rPr>
          <w:sz w:val="24"/>
        </w:rPr>
        <w:t>to</w:t>
      </w:r>
      <w:r>
        <w:rPr>
          <w:spacing w:val="-7"/>
          <w:sz w:val="24"/>
        </w:rPr>
        <w:t xml:space="preserve"> </w:t>
      </w:r>
      <w:r>
        <w:rPr>
          <w:sz w:val="24"/>
        </w:rPr>
        <w:t>school.</w:t>
      </w:r>
      <w:r>
        <w:rPr>
          <w:spacing w:val="-7"/>
          <w:sz w:val="24"/>
        </w:rPr>
        <w:t xml:space="preserve"> </w:t>
      </w:r>
      <w:r>
        <w:rPr>
          <w:sz w:val="24"/>
        </w:rPr>
        <w:t>Other</w:t>
      </w:r>
      <w:r>
        <w:rPr>
          <w:spacing w:val="-8"/>
          <w:sz w:val="24"/>
        </w:rPr>
        <w:t xml:space="preserve"> </w:t>
      </w:r>
      <w:r>
        <w:rPr>
          <w:sz w:val="24"/>
        </w:rPr>
        <w:t>examples</w:t>
      </w:r>
      <w:r>
        <w:rPr>
          <w:spacing w:val="-6"/>
          <w:sz w:val="24"/>
        </w:rPr>
        <w:t xml:space="preserve"> </w:t>
      </w:r>
      <w:r>
        <w:rPr>
          <w:sz w:val="24"/>
        </w:rPr>
        <w:t xml:space="preserve">of unavoidable turnover </w:t>
      </w:r>
      <w:r>
        <w:rPr>
          <w:spacing w:val="-3"/>
          <w:sz w:val="24"/>
        </w:rPr>
        <w:t xml:space="preserve">are </w:t>
      </w:r>
      <w:r>
        <w:rPr>
          <w:sz w:val="24"/>
        </w:rPr>
        <w:t xml:space="preserve">people who quit due to: dual career problems, pursuit of a new and different </w:t>
      </w:r>
      <w:r>
        <w:rPr>
          <w:spacing w:val="-4"/>
          <w:sz w:val="24"/>
        </w:rPr>
        <w:t xml:space="preserve">career, </w:t>
      </w:r>
      <w:r>
        <w:rPr>
          <w:sz w:val="24"/>
        </w:rPr>
        <w:t xml:space="preserve">health problems that require taking a different type of job, child care and elder care responsibilities, and leaving the </w:t>
      </w:r>
      <w:r>
        <w:rPr>
          <w:spacing w:val="-4"/>
          <w:sz w:val="24"/>
        </w:rPr>
        <w:t xml:space="preserve">country. </w:t>
      </w:r>
      <w:r>
        <w:rPr>
          <w:sz w:val="24"/>
        </w:rPr>
        <w:t xml:space="preserve">Even though some turnover is inevitable, employers recognize that reducing turnover saves </w:t>
      </w:r>
      <w:r>
        <w:rPr>
          <w:spacing w:val="-4"/>
          <w:sz w:val="24"/>
        </w:rPr>
        <w:t xml:space="preserve">money, </w:t>
      </w:r>
      <w:r>
        <w:rPr>
          <w:sz w:val="24"/>
        </w:rPr>
        <w:t xml:space="preserve">and that they must address the turnover that is controllable. Organizations are better able to </w:t>
      </w:r>
      <w:r>
        <w:rPr>
          <w:spacing w:val="-3"/>
          <w:sz w:val="24"/>
        </w:rPr>
        <w:t xml:space="preserve">keep </w:t>
      </w:r>
      <w:r>
        <w:rPr>
          <w:sz w:val="24"/>
        </w:rPr>
        <w:t>employees if they deal with the concerns of those employees that might lead to the controllable</w:t>
      </w:r>
      <w:r>
        <w:rPr>
          <w:spacing w:val="-5"/>
          <w:sz w:val="24"/>
        </w:rPr>
        <w:t xml:space="preserve"> </w:t>
      </w:r>
      <w:r>
        <w:rPr>
          <w:spacing w:val="-4"/>
          <w:sz w:val="24"/>
        </w:rPr>
        <w:t>turnover.</w:t>
      </w:r>
    </w:p>
    <w:p w14:paraId="05D73B8D" w14:textId="0DCE9189" w:rsidR="00A325A9" w:rsidRDefault="00541BBA">
      <w:pPr>
        <w:pStyle w:val="ListParagraph"/>
        <w:numPr>
          <w:ilvl w:val="1"/>
          <w:numId w:val="53"/>
        </w:numPr>
        <w:tabs>
          <w:tab w:val="left" w:pos="1675"/>
        </w:tabs>
        <w:spacing w:before="182"/>
        <w:rPr>
          <w:sz w:val="24"/>
        </w:rPr>
      </w:pPr>
      <w:r>
        <w:rPr>
          <w:sz w:val="24"/>
        </w:rPr>
        <w:t>Involuntary</w:t>
      </w:r>
      <w:r>
        <w:rPr>
          <w:spacing w:val="-1"/>
          <w:sz w:val="24"/>
        </w:rPr>
        <w:t xml:space="preserve"> </w:t>
      </w:r>
      <w:r>
        <w:rPr>
          <w:spacing w:val="-3"/>
          <w:sz w:val="24"/>
        </w:rPr>
        <w:t>Turnover</w:t>
      </w:r>
    </w:p>
    <w:p w14:paraId="2D1440DA" w14:textId="77777777" w:rsidR="00A325A9" w:rsidRDefault="00541BBA">
      <w:pPr>
        <w:pStyle w:val="BodyText"/>
        <w:spacing w:before="179"/>
        <w:ind w:left="1625" w:right="1497"/>
      </w:pPr>
      <w:r>
        <w:t>Involuntary turnover is triggered at all levels by employers terminating workers due to organizational policies and work rule violations, excessive absenteeism, performance standards that are not met by employees, and other issues. Involuntary turnover is split into discharge and downsizing types.</w:t>
      </w:r>
    </w:p>
    <w:p w14:paraId="7D08C09C" w14:textId="77777777" w:rsidR="00A325A9" w:rsidRDefault="00541BBA">
      <w:pPr>
        <w:pStyle w:val="ListParagraph"/>
        <w:numPr>
          <w:ilvl w:val="2"/>
          <w:numId w:val="53"/>
        </w:numPr>
        <w:tabs>
          <w:tab w:val="left" w:pos="2226"/>
        </w:tabs>
        <w:ind w:right="1518" w:firstLine="4"/>
        <w:rPr>
          <w:sz w:val="24"/>
        </w:rPr>
      </w:pPr>
      <w:r>
        <w:rPr>
          <w:sz w:val="24"/>
        </w:rPr>
        <w:t>Discharge</w:t>
      </w:r>
      <w:r>
        <w:rPr>
          <w:spacing w:val="-6"/>
          <w:sz w:val="24"/>
        </w:rPr>
        <w:t xml:space="preserve"> </w:t>
      </w:r>
      <w:r>
        <w:rPr>
          <w:sz w:val="24"/>
        </w:rPr>
        <w:t>turnover</w:t>
      </w:r>
      <w:r>
        <w:rPr>
          <w:spacing w:val="-6"/>
          <w:sz w:val="24"/>
        </w:rPr>
        <w:t xml:space="preserve"> </w:t>
      </w:r>
      <w:r>
        <w:rPr>
          <w:sz w:val="24"/>
        </w:rPr>
        <w:t>is</w:t>
      </w:r>
      <w:r>
        <w:rPr>
          <w:spacing w:val="-4"/>
          <w:sz w:val="24"/>
        </w:rPr>
        <w:t xml:space="preserve"> </w:t>
      </w:r>
      <w:r>
        <w:rPr>
          <w:sz w:val="24"/>
        </w:rPr>
        <w:t>aimed</w:t>
      </w:r>
      <w:r>
        <w:rPr>
          <w:spacing w:val="-3"/>
          <w:sz w:val="24"/>
        </w:rPr>
        <w:t xml:space="preserve"> at</w:t>
      </w:r>
      <w:r>
        <w:rPr>
          <w:spacing w:val="-4"/>
          <w:sz w:val="24"/>
        </w:rPr>
        <w:t xml:space="preserve"> </w:t>
      </w:r>
      <w:r>
        <w:rPr>
          <w:sz w:val="24"/>
        </w:rPr>
        <w:t>the</w:t>
      </w:r>
      <w:r>
        <w:rPr>
          <w:spacing w:val="-6"/>
          <w:sz w:val="24"/>
        </w:rPr>
        <w:t xml:space="preserve"> </w:t>
      </w:r>
      <w:r>
        <w:rPr>
          <w:sz w:val="24"/>
        </w:rPr>
        <w:t>individual</w:t>
      </w:r>
      <w:r>
        <w:rPr>
          <w:spacing w:val="-4"/>
          <w:sz w:val="24"/>
        </w:rPr>
        <w:t xml:space="preserve"> </w:t>
      </w:r>
      <w:r>
        <w:rPr>
          <w:sz w:val="24"/>
        </w:rPr>
        <w:t>employee,</w:t>
      </w:r>
      <w:r>
        <w:rPr>
          <w:spacing w:val="-3"/>
          <w:sz w:val="24"/>
        </w:rPr>
        <w:t xml:space="preserve"> </w:t>
      </w:r>
      <w:r>
        <w:rPr>
          <w:sz w:val="24"/>
        </w:rPr>
        <w:t>due</w:t>
      </w:r>
      <w:r>
        <w:rPr>
          <w:spacing w:val="-6"/>
          <w:sz w:val="24"/>
        </w:rPr>
        <w:t xml:space="preserve"> </w:t>
      </w:r>
      <w:r>
        <w:rPr>
          <w:sz w:val="24"/>
        </w:rPr>
        <w:t>to</w:t>
      </w:r>
      <w:r>
        <w:rPr>
          <w:spacing w:val="-6"/>
          <w:sz w:val="24"/>
        </w:rPr>
        <w:t xml:space="preserve"> </w:t>
      </w:r>
      <w:r>
        <w:rPr>
          <w:sz w:val="24"/>
        </w:rPr>
        <w:t>discipline</w:t>
      </w:r>
      <w:r>
        <w:rPr>
          <w:spacing w:val="2"/>
          <w:sz w:val="24"/>
        </w:rPr>
        <w:t xml:space="preserve"> </w:t>
      </w:r>
      <w:r>
        <w:rPr>
          <w:sz w:val="24"/>
        </w:rPr>
        <w:t>and/or job performance</w:t>
      </w:r>
      <w:r>
        <w:rPr>
          <w:spacing w:val="-1"/>
          <w:sz w:val="24"/>
        </w:rPr>
        <w:t xml:space="preserve"> </w:t>
      </w:r>
      <w:r>
        <w:rPr>
          <w:sz w:val="24"/>
        </w:rPr>
        <w:t>problem.</w:t>
      </w:r>
    </w:p>
    <w:p w14:paraId="53D22392" w14:textId="77777777" w:rsidR="00A325A9" w:rsidRDefault="00541BBA">
      <w:pPr>
        <w:pStyle w:val="ListParagraph"/>
        <w:numPr>
          <w:ilvl w:val="2"/>
          <w:numId w:val="53"/>
        </w:numPr>
        <w:tabs>
          <w:tab w:val="left" w:pos="2226"/>
        </w:tabs>
        <w:ind w:right="1590" w:firstLine="4"/>
        <w:rPr>
          <w:sz w:val="24"/>
        </w:rPr>
      </w:pPr>
      <w:r>
        <w:rPr>
          <w:sz w:val="24"/>
        </w:rPr>
        <w:t>Downsizing</w:t>
      </w:r>
      <w:r>
        <w:rPr>
          <w:spacing w:val="-5"/>
          <w:sz w:val="24"/>
        </w:rPr>
        <w:t xml:space="preserve"> </w:t>
      </w:r>
      <w:r>
        <w:rPr>
          <w:sz w:val="24"/>
        </w:rPr>
        <w:t>turnover</w:t>
      </w:r>
      <w:r>
        <w:rPr>
          <w:spacing w:val="-4"/>
          <w:sz w:val="24"/>
        </w:rPr>
        <w:t xml:space="preserve"> </w:t>
      </w:r>
      <w:r>
        <w:rPr>
          <w:sz w:val="24"/>
        </w:rPr>
        <w:t>typically</w:t>
      </w:r>
      <w:r>
        <w:rPr>
          <w:spacing w:val="-5"/>
          <w:sz w:val="24"/>
        </w:rPr>
        <w:t xml:space="preserve"> </w:t>
      </w:r>
      <w:r>
        <w:rPr>
          <w:sz w:val="24"/>
        </w:rPr>
        <w:t>targets</w:t>
      </w:r>
      <w:r>
        <w:rPr>
          <w:spacing w:val="-4"/>
          <w:sz w:val="24"/>
        </w:rPr>
        <w:t xml:space="preserve"> </w:t>
      </w:r>
      <w:r>
        <w:rPr>
          <w:sz w:val="24"/>
        </w:rPr>
        <w:t>groups</w:t>
      </w:r>
      <w:r>
        <w:rPr>
          <w:spacing w:val="-5"/>
          <w:sz w:val="24"/>
        </w:rPr>
        <w:t xml:space="preserve"> </w:t>
      </w:r>
      <w:r>
        <w:rPr>
          <w:sz w:val="24"/>
        </w:rPr>
        <w:t>of</w:t>
      </w:r>
      <w:r>
        <w:rPr>
          <w:spacing w:val="-5"/>
          <w:sz w:val="24"/>
        </w:rPr>
        <w:t xml:space="preserve"> </w:t>
      </w:r>
      <w:r>
        <w:rPr>
          <w:sz w:val="24"/>
        </w:rPr>
        <w:t>employees</w:t>
      </w:r>
      <w:r>
        <w:rPr>
          <w:spacing w:val="-7"/>
          <w:sz w:val="24"/>
        </w:rPr>
        <w:t xml:space="preserve"> </w:t>
      </w:r>
      <w:r>
        <w:rPr>
          <w:sz w:val="24"/>
        </w:rPr>
        <w:t>and</w:t>
      </w:r>
      <w:r>
        <w:rPr>
          <w:spacing w:val="-3"/>
          <w:sz w:val="24"/>
        </w:rPr>
        <w:t xml:space="preserve"> </w:t>
      </w:r>
      <w:r>
        <w:rPr>
          <w:sz w:val="24"/>
        </w:rPr>
        <w:t>is</w:t>
      </w:r>
      <w:r>
        <w:rPr>
          <w:spacing w:val="-7"/>
          <w:sz w:val="24"/>
        </w:rPr>
        <w:t xml:space="preserve"> </w:t>
      </w:r>
      <w:r>
        <w:rPr>
          <w:sz w:val="24"/>
        </w:rPr>
        <w:t>also</w:t>
      </w:r>
      <w:r>
        <w:rPr>
          <w:spacing w:val="-3"/>
          <w:sz w:val="24"/>
        </w:rPr>
        <w:t xml:space="preserve"> </w:t>
      </w:r>
      <w:r>
        <w:rPr>
          <w:sz w:val="24"/>
        </w:rPr>
        <w:t>known</w:t>
      </w:r>
      <w:r>
        <w:rPr>
          <w:spacing w:val="-6"/>
          <w:sz w:val="24"/>
        </w:rPr>
        <w:t xml:space="preserve"> </w:t>
      </w:r>
      <w:r>
        <w:rPr>
          <w:sz w:val="24"/>
        </w:rPr>
        <w:t xml:space="preserve">as reduction in </w:t>
      </w:r>
      <w:r>
        <w:rPr>
          <w:spacing w:val="-3"/>
          <w:sz w:val="24"/>
        </w:rPr>
        <w:t xml:space="preserve">force </w:t>
      </w:r>
      <w:r>
        <w:rPr>
          <w:sz w:val="24"/>
        </w:rPr>
        <w:t>(RIF) caused by organizational restructuring or cost-reduction program.</w:t>
      </w:r>
    </w:p>
    <w:p w14:paraId="3FAB7E77" w14:textId="77777777" w:rsidR="00A325A9" w:rsidRDefault="00541BBA">
      <w:pPr>
        <w:pStyle w:val="ListParagraph"/>
        <w:numPr>
          <w:ilvl w:val="1"/>
          <w:numId w:val="53"/>
        </w:numPr>
        <w:tabs>
          <w:tab w:val="left" w:pos="1676"/>
        </w:tabs>
        <w:spacing w:before="179"/>
        <w:ind w:hanging="421"/>
        <w:rPr>
          <w:sz w:val="24"/>
        </w:rPr>
      </w:pPr>
      <w:r>
        <w:rPr>
          <w:sz w:val="24"/>
        </w:rPr>
        <w:t>Causes of</w:t>
      </w:r>
      <w:r>
        <w:rPr>
          <w:spacing w:val="-2"/>
          <w:sz w:val="24"/>
        </w:rPr>
        <w:t xml:space="preserve"> </w:t>
      </w:r>
      <w:r>
        <w:rPr>
          <w:spacing w:val="-3"/>
          <w:sz w:val="24"/>
        </w:rPr>
        <w:t>Turnover</w:t>
      </w:r>
    </w:p>
    <w:p w14:paraId="311F80AF" w14:textId="77777777" w:rsidR="00A325A9" w:rsidRDefault="00541BBA">
      <w:pPr>
        <w:pStyle w:val="ListParagraph"/>
        <w:numPr>
          <w:ilvl w:val="2"/>
          <w:numId w:val="53"/>
        </w:numPr>
        <w:tabs>
          <w:tab w:val="left" w:pos="2227"/>
        </w:tabs>
        <w:ind w:left="2226" w:hanging="602"/>
        <w:rPr>
          <w:sz w:val="24"/>
        </w:rPr>
      </w:pPr>
      <w:r>
        <w:rPr>
          <w:sz w:val="24"/>
        </w:rPr>
        <w:t>Voluntary turnover depends on three</w:t>
      </w:r>
      <w:r>
        <w:rPr>
          <w:spacing w:val="-6"/>
          <w:sz w:val="24"/>
        </w:rPr>
        <w:t xml:space="preserve"> </w:t>
      </w:r>
      <w:r>
        <w:rPr>
          <w:sz w:val="24"/>
        </w:rPr>
        <w:t>factors:</w:t>
      </w:r>
    </w:p>
    <w:p w14:paraId="2098912B" w14:textId="77777777" w:rsidR="00A325A9" w:rsidRDefault="00541BBA">
      <w:pPr>
        <w:pStyle w:val="ListParagraph"/>
        <w:numPr>
          <w:ilvl w:val="0"/>
          <w:numId w:val="48"/>
        </w:numPr>
        <w:tabs>
          <w:tab w:val="left" w:pos="1911"/>
        </w:tabs>
        <w:spacing w:line="242" w:lineRule="auto"/>
        <w:ind w:right="2133"/>
        <w:rPr>
          <w:sz w:val="24"/>
        </w:rPr>
      </w:pPr>
      <w:r>
        <w:rPr>
          <w:sz w:val="24"/>
        </w:rPr>
        <w:t>Desirability</w:t>
      </w:r>
      <w:r>
        <w:rPr>
          <w:spacing w:val="-6"/>
          <w:sz w:val="24"/>
        </w:rPr>
        <w:t xml:space="preserve"> </w:t>
      </w:r>
      <w:r>
        <w:rPr>
          <w:sz w:val="24"/>
        </w:rPr>
        <w:t>of</w:t>
      </w:r>
      <w:r>
        <w:rPr>
          <w:spacing w:val="-4"/>
          <w:sz w:val="24"/>
        </w:rPr>
        <w:t xml:space="preserve"> </w:t>
      </w:r>
      <w:r>
        <w:rPr>
          <w:sz w:val="24"/>
        </w:rPr>
        <w:t>leaving:</w:t>
      </w:r>
      <w:r>
        <w:rPr>
          <w:spacing w:val="-5"/>
          <w:sz w:val="24"/>
        </w:rPr>
        <w:t xml:space="preserve"> </w:t>
      </w:r>
      <w:r>
        <w:rPr>
          <w:sz w:val="24"/>
        </w:rPr>
        <w:t>low</w:t>
      </w:r>
      <w:r>
        <w:rPr>
          <w:spacing w:val="-6"/>
          <w:sz w:val="24"/>
        </w:rPr>
        <w:t xml:space="preserve"> </w:t>
      </w:r>
      <w:r>
        <w:rPr>
          <w:sz w:val="24"/>
        </w:rPr>
        <w:t>job</w:t>
      </w:r>
      <w:r>
        <w:rPr>
          <w:spacing w:val="-5"/>
          <w:sz w:val="24"/>
        </w:rPr>
        <w:t xml:space="preserve"> </w:t>
      </w:r>
      <w:r>
        <w:rPr>
          <w:sz w:val="24"/>
        </w:rPr>
        <w:t>satisfaction,</w:t>
      </w:r>
      <w:r>
        <w:rPr>
          <w:spacing w:val="-5"/>
          <w:sz w:val="24"/>
        </w:rPr>
        <w:t xml:space="preserve"> </w:t>
      </w:r>
      <w:r>
        <w:rPr>
          <w:sz w:val="24"/>
        </w:rPr>
        <w:t>shocks</w:t>
      </w:r>
      <w:r>
        <w:rPr>
          <w:spacing w:val="-6"/>
          <w:sz w:val="24"/>
        </w:rPr>
        <w:t xml:space="preserve"> </w:t>
      </w:r>
      <w:r>
        <w:rPr>
          <w:sz w:val="24"/>
        </w:rPr>
        <w:t>to</w:t>
      </w:r>
      <w:r>
        <w:rPr>
          <w:spacing w:val="-7"/>
          <w:sz w:val="24"/>
        </w:rPr>
        <w:t xml:space="preserve"> </w:t>
      </w:r>
      <w:r>
        <w:rPr>
          <w:sz w:val="24"/>
        </w:rPr>
        <w:t>employee,</w:t>
      </w:r>
      <w:r>
        <w:rPr>
          <w:spacing w:val="-6"/>
          <w:sz w:val="24"/>
        </w:rPr>
        <w:t xml:space="preserve"> </w:t>
      </w:r>
      <w:r>
        <w:rPr>
          <w:sz w:val="24"/>
        </w:rPr>
        <w:t>and</w:t>
      </w:r>
      <w:r>
        <w:rPr>
          <w:spacing w:val="-6"/>
          <w:sz w:val="24"/>
        </w:rPr>
        <w:t xml:space="preserve"> </w:t>
      </w:r>
      <w:r>
        <w:rPr>
          <w:sz w:val="24"/>
        </w:rPr>
        <w:t>personal (non-job)</w:t>
      </w:r>
      <w:r>
        <w:rPr>
          <w:spacing w:val="-4"/>
          <w:sz w:val="24"/>
        </w:rPr>
        <w:t xml:space="preserve"> </w:t>
      </w:r>
      <w:r>
        <w:rPr>
          <w:sz w:val="24"/>
        </w:rPr>
        <w:t>reason.</w:t>
      </w:r>
    </w:p>
    <w:p w14:paraId="1805DF10" w14:textId="77777777" w:rsidR="00A325A9" w:rsidRDefault="00541BBA">
      <w:pPr>
        <w:pStyle w:val="ListParagraph"/>
        <w:numPr>
          <w:ilvl w:val="0"/>
          <w:numId w:val="48"/>
        </w:numPr>
        <w:tabs>
          <w:tab w:val="left" w:pos="1911"/>
        </w:tabs>
        <w:spacing w:before="175"/>
        <w:ind w:right="1784"/>
        <w:rPr>
          <w:sz w:val="24"/>
        </w:rPr>
      </w:pPr>
      <w:r>
        <w:rPr>
          <w:sz w:val="24"/>
        </w:rPr>
        <w:t>Ease</w:t>
      </w:r>
      <w:r>
        <w:rPr>
          <w:spacing w:val="-6"/>
          <w:sz w:val="24"/>
        </w:rPr>
        <w:t xml:space="preserve"> </w:t>
      </w:r>
      <w:r>
        <w:rPr>
          <w:sz w:val="24"/>
        </w:rPr>
        <w:t>of</w:t>
      </w:r>
      <w:r>
        <w:rPr>
          <w:spacing w:val="-7"/>
          <w:sz w:val="24"/>
        </w:rPr>
        <w:t xml:space="preserve"> </w:t>
      </w:r>
      <w:r>
        <w:rPr>
          <w:sz w:val="24"/>
        </w:rPr>
        <w:t>leaving:</w:t>
      </w:r>
      <w:r>
        <w:rPr>
          <w:spacing w:val="-7"/>
          <w:sz w:val="24"/>
        </w:rPr>
        <w:t xml:space="preserve"> </w:t>
      </w:r>
      <w:r>
        <w:rPr>
          <w:spacing w:val="-3"/>
          <w:sz w:val="24"/>
        </w:rPr>
        <w:t>favorable</w:t>
      </w:r>
      <w:r>
        <w:rPr>
          <w:spacing w:val="-6"/>
          <w:sz w:val="24"/>
        </w:rPr>
        <w:t xml:space="preserve"> </w:t>
      </w:r>
      <w:r>
        <w:rPr>
          <w:sz w:val="24"/>
        </w:rPr>
        <w:t>labor</w:t>
      </w:r>
      <w:r>
        <w:rPr>
          <w:spacing w:val="-5"/>
          <w:sz w:val="24"/>
        </w:rPr>
        <w:t xml:space="preserve"> </w:t>
      </w:r>
      <w:r>
        <w:rPr>
          <w:sz w:val="24"/>
        </w:rPr>
        <w:t>market</w:t>
      </w:r>
      <w:r>
        <w:rPr>
          <w:spacing w:val="-7"/>
          <w:sz w:val="24"/>
        </w:rPr>
        <w:t xml:space="preserve"> </w:t>
      </w:r>
      <w:r>
        <w:rPr>
          <w:sz w:val="24"/>
        </w:rPr>
        <w:t>conditions,</w:t>
      </w:r>
      <w:r>
        <w:rPr>
          <w:spacing w:val="-6"/>
          <w:sz w:val="24"/>
        </w:rPr>
        <w:t xml:space="preserve"> </w:t>
      </w:r>
      <w:r>
        <w:rPr>
          <w:sz w:val="24"/>
        </w:rPr>
        <w:t>general</w:t>
      </w:r>
      <w:r>
        <w:rPr>
          <w:spacing w:val="-8"/>
          <w:sz w:val="24"/>
        </w:rPr>
        <w:t xml:space="preserve"> </w:t>
      </w:r>
      <w:r>
        <w:rPr>
          <w:sz w:val="24"/>
        </w:rPr>
        <w:t>&amp;</w:t>
      </w:r>
      <w:r>
        <w:rPr>
          <w:spacing w:val="-7"/>
          <w:sz w:val="24"/>
        </w:rPr>
        <w:t xml:space="preserve"> </w:t>
      </w:r>
      <w:r>
        <w:rPr>
          <w:sz w:val="24"/>
        </w:rPr>
        <w:t>transferable</w:t>
      </w:r>
      <w:r>
        <w:rPr>
          <w:spacing w:val="-10"/>
          <w:sz w:val="24"/>
        </w:rPr>
        <w:t xml:space="preserve"> </w:t>
      </w:r>
      <w:r>
        <w:rPr>
          <w:sz w:val="24"/>
        </w:rPr>
        <w:t>KSAOs, and low cost of</w:t>
      </w:r>
      <w:r>
        <w:rPr>
          <w:spacing w:val="-3"/>
          <w:sz w:val="24"/>
        </w:rPr>
        <w:t xml:space="preserve"> </w:t>
      </w:r>
      <w:r>
        <w:rPr>
          <w:sz w:val="24"/>
        </w:rPr>
        <w:t>leaving.</w:t>
      </w:r>
    </w:p>
    <w:p w14:paraId="344B2462" w14:textId="77777777" w:rsidR="00A325A9" w:rsidRDefault="00541BBA">
      <w:pPr>
        <w:pStyle w:val="ListParagraph"/>
        <w:numPr>
          <w:ilvl w:val="0"/>
          <w:numId w:val="48"/>
        </w:numPr>
        <w:tabs>
          <w:tab w:val="left" w:pos="1911"/>
        </w:tabs>
        <w:spacing w:before="179"/>
        <w:rPr>
          <w:sz w:val="24"/>
        </w:rPr>
      </w:pPr>
      <w:r>
        <w:rPr>
          <w:sz w:val="24"/>
        </w:rPr>
        <w:t>Alternatives: internal new job possibilities and external job</w:t>
      </w:r>
      <w:r>
        <w:rPr>
          <w:spacing w:val="-9"/>
          <w:sz w:val="24"/>
        </w:rPr>
        <w:t xml:space="preserve"> </w:t>
      </w:r>
      <w:r>
        <w:rPr>
          <w:spacing w:val="-3"/>
          <w:sz w:val="24"/>
        </w:rPr>
        <w:t>offers</w:t>
      </w:r>
    </w:p>
    <w:p w14:paraId="41BF8696" w14:textId="77777777" w:rsidR="00A325A9" w:rsidRDefault="00541BBA">
      <w:pPr>
        <w:pStyle w:val="ListParagraph"/>
        <w:numPr>
          <w:ilvl w:val="2"/>
          <w:numId w:val="53"/>
        </w:numPr>
        <w:tabs>
          <w:tab w:val="left" w:pos="2225"/>
        </w:tabs>
        <w:spacing w:before="182"/>
        <w:ind w:right="1423" w:firstLine="4"/>
        <w:rPr>
          <w:sz w:val="24"/>
        </w:rPr>
      </w:pPr>
      <w:r>
        <w:rPr>
          <w:sz w:val="24"/>
        </w:rPr>
        <w:t>Discharge</w:t>
      </w:r>
      <w:r>
        <w:rPr>
          <w:spacing w:val="-6"/>
          <w:sz w:val="24"/>
        </w:rPr>
        <w:t xml:space="preserve"> </w:t>
      </w:r>
      <w:r>
        <w:rPr>
          <w:sz w:val="24"/>
        </w:rPr>
        <w:t>turnover</w:t>
      </w:r>
      <w:r>
        <w:rPr>
          <w:spacing w:val="-7"/>
          <w:sz w:val="24"/>
        </w:rPr>
        <w:t xml:space="preserve"> </w:t>
      </w:r>
      <w:r>
        <w:rPr>
          <w:sz w:val="24"/>
        </w:rPr>
        <w:t>is</w:t>
      </w:r>
      <w:r>
        <w:rPr>
          <w:spacing w:val="-5"/>
          <w:sz w:val="24"/>
        </w:rPr>
        <w:t xml:space="preserve"> </w:t>
      </w:r>
      <w:r>
        <w:rPr>
          <w:sz w:val="24"/>
        </w:rPr>
        <w:t>due</w:t>
      </w:r>
      <w:r>
        <w:rPr>
          <w:spacing w:val="-6"/>
          <w:sz w:val="24"/>
        </w:rPr>
        <w:t xml:space="preserve"> </w:t>
      </w:r>
      <w:r>
        <w:rPr>
          <w:sz w:val="24"/>
        </w:rPr>
        <w:t>to</w:t>
      </w:r>
      <w:r>
        <w:rPr>
          <w:spacing w:val="-5"/>
          <w:sz w:val="24"/>
        </w:rPr>
        <w:t xml:space="preserve"> </w:t>
      </w:r>
      <w:r>
        <w:rPr>
          <w:sz w:val="24"/>
        </w:rPr>
        <w:t>extremely</w:t>
      </w:r>
      <w:r>
        <w:rPr>
          <w:spacing w:val="-4"/>
          <w:sz w:val="24"/>
        </w:rPr>
        <w:t xml:space="preserve"> </w:t>
      </w:r>
      <w:r>
        <w:rPr>
          <w:sz w:val="24"/>
        </w:rPr>
        <w:t>poor</w:t>
      </w:r>
      <w:r>
        <w:rPr>
          <w:spacing w:val="-7"/>
          <w:sz w:val="24"/>
        </w:rPr>
        <w:t xml:space="preserve"> </w:t>
      </w:r>
      <w:r>
        <w:rPr>
          <w:sz w:val="24"/>
        </w:rPr>
        <w:t>person/job</w:t>
      </w:r>
      <w:r>
        <w:rPr>
          <w:spacing w:val="-4"/>
          <w:sz w:val="24"/>
        </w:rPr>
        <w:t xml:space="preserve"> </w:t>
      </w:r>
      <w:r>
        <w:rPr>
          <w:sz w:val="24"/>
        </w:rPr>
        <w:t>matches,</w:t>
      </w:r>
      <w:r>
        <w:rPr>
          <w:spacing w:val="-7"/>
          <w:sz w:val="24"/>
        </w:rPr>
        <w:t xml:space="preserve"> </w:t>
      </w:r>
      <w:r>
        <w:rPr>
          <w:sz w:val="24"/>
        </w:rPr>
        <w:t>particularly</w:t>
      </w:r>
      <w:r>
        <w:rPr>
          <w:spacing w:val="-7"/>
          <w:sz w:val="24"/>
        </w:rPr>
        <w:t xml:space="preserve"> </w:t>
      </w:r>
      <w:r>
        <w:rPr>
          <w:sz w:val="24"/>
        </w:rPr>
        <w:t>the mismatch between job requirements and KSAOs. One form of the mismatch involves the employee failing to follow rules and procedures. The other form of discharge turnover involves unacceptable job</w:t>
      </w:r>
      <w:r>
        <w:rPr>
          <w:spacing w:val="-5"/>
          <w:sz w:val="24"/>
        </w:rPr>
        <w:t xml:space="preserve"> </w:t>
      </w:r>
      <w:r>
        <w:rPr>
          <w:sz w:val="24"/>
        </w:rPr>
        <w:t>performance.</w:t>
      </w:r>
    </w:p>
    <w:p w14:paraId="6B9B112A" w14:textId="77777777" w:rsidR="00A325A9" w:rsidRDefault="00541BBA">
      <w:pPr>
        <w:pStyle w:val="ListParagraph"/>
        <w:numPr>
          <w:ilvl w:val="2"/>
          <w:numId w:val="53"/>
        </w:numPr>
        <w:tabs>
          <w:tab w:val="left" w:pos="2226"/>
        </w:tabs>
        <w:ind w:right="1515" w:firstLine="4"/>
        <w:rPr>
          <w:sz w:val="24"/>
        </w:rPr>
      </w:pPr>
      <w:r>
        <w:rPr>
          <w:sz w:val="24"/>
        </w:rPr>
        <w:t xml:space="preserve">Downsizing turnover is a reflection of a staffing level mismatch in which the organization actually is, or is projected to be, </w:t>
      </w:r>
      <w:r>
        <w:rPr>
          <w:spacing w:val="-3"/>
          <w:sz w:val="24"/>
        </w:rPr>
        <w:t xml:space="preserve">overstaffed. </w:t>
      </w:r>
      <w:r>
        <w:rPr>
          <w:sz w:val="24"/>
        </w:rPr>
        <w:t>In other words, the head count</w:t>
      </w:r>
      <w:r>
        <w:rPr>
          <w:spacing w:val="-7"/>
          <w:sz w:val="24"/>
        </w:rPr>
        <w:t xml:space="preserve"> </w:t>
      </w:r>
      <w:r>
        <w:rPr>
          <w:sz w:val="24"/>
        </w:rPr>
        <w:t>available</w:t>
      </w:r>
      <w:r>
        <w:rPr>
          <w:spacing w:val="-4"/>
          <w:sz w:val="24"/>
        </w:rPr>
        <w:t xml:space="preserve"> </w:t>
      </w:r>
      <w:r>
        <w:rPr>
          <w:sz w:val="24"/>
        </w:rPr>
        <w:t>exceeds</w:t>
      </w:r>
      <w:r>
        <w:rPr>
          <w:spacing w:val="-8"/>
          <w:sz w:val="24"/>
        </w:rPr>
        <w:t xml:space="preserve"> </w:t>
      </w:r>
      <w:r>
        <w:rPr>
          <w:sz w:val="24"/>
        </w:rPr>
        <w:t>the</w:t>
      </w:r>
      <w:r>
        <w:rPr>
          <w:spacing w:val="-6"/>
          <w:sz w:val="24"/>
        </w:rPr>
        <w:t xml:space="preserve"> </w:t>
      </w:r>
      <w:r>
        <w:rPr>
          <w:sz w:val="24"/>
        </w:rPr>
        <w:t>head</w:t>
      </w:r>
      <w:r>
        <w:rPr>
          <w:spacing w:val="-6"/>
          <w:sz w:val="24"/>
        </w:rPr>
        <w:t xml:space="preserve"> </w:t>
      </w:r>
      <w:r>
        <w:rPr>
          <w:sz w:val="24"/>
        </w:rPr>
        <w:t>count</w:t>
      </w:r>
      <w:r>
        <w:rPr>
          <w:spacing w:val="-7"/>
          <w:sz w:val="24"/>
        </w:rPr>
        <w:t xml:space="preserve"> </w:t>
      </w:r>
      <w:r>
        <w:rPr>
          <w:sz w:val="24"/>
        </w:rPr>
        <w:t>required,</w:t>
      </w:r>
      <w:r>
        <w:rPr>
          <w:spacing w:val="-9"/>
          <w:sz w:val="24"/>
        </w:rPr>
        <w:t xml:space="preserve"> </w:t>
      </w:r>
      <w:r>
        <w:rPr>
          <w:sz w:val="24"/>
        </w:rPr>
        <w:t>which</w:t>
      </w:r>
      <w:r>
        <w:rPr>
          <w:spacing w:val="-5"/>
          <w:sz w:val="24"/>
        </w:rPr>
        <w:t xml:space="preserve"> </w:t>
      </w:r>
      <w:r>
        <w:rPr>
          <w:sz w:val="24"/>
        </w:rPr>
        <w:t>may</w:t>
      </w:r>
      <w:r>
        <w:rPr>
          <w:spacing w:val="-5"/>
          <w:sz w:val="24"/>
        </w:rPr>
        <w:t xml:space="preserve"> </w:t>
      </w:r>
      <w:r>
        <w:rPr>
          <w:sz w:val="24"/>
        </w:rPr>
        <w:t>be</w:t>
      </w:r>
      <w:r>
        <w:rPr>
          <w:spacing w:val="-7"/>
          <w:sz w:val="24"/>
        </w:rPr>
        <w:t xml:space="preserve"> </w:t>
      </w:r>
      <w:r>
        <w:rPr>
          <w:sz w:val="24"/>
        </w:rPr>
        <w:t>due</w:t>
      </w:r>
      <w:r>
        <w:rPr>
          <w:spacing w:val="-7"/>
          <w:sz w:val="24"/>
        </w:rPr>
        <w:t xml:space="preserve"> </w:t>
      </w:r>
      <w:r>
        <w:rPr>
          <w:sz w:val="24"/>
        </w:rPr>
        <w:t>to</w:t>
      </w:r>
      <w:r>
        <w:rPr>
          <w:spacing w:val="-7"/>
          <w:sz w:val="24"/>
        </w:rPr>
        <w:t xml:space="preserve"> </w:t>
      </w:r>
      <w:r>
        <w:rPr>
          <w:sz w:val="24"/>
        </w:rPr>
        <w:t>poor</w:t>
      </w:r>
      <w:r>
        <w:rPr>
          <w:spacing w:val="-5"/>
          <w:sz w:val="24"/>
        </w:rPr>
        <w:t xml:space="preserve"> </w:t>
      </w:r>
      <w:r>
        <w:rPr>
          <w:sz w:val="24"/>
        </w:rPr>
        <w:t>workforce planning.</w:t>
      </w:r>
    </w:p>
    <w:p w14:paraId="36EE6EF2" w14:textId="77777777" w:rsidR="00A325A9" w:rsidRDefault="00541BBA">
      <w:pPr>
        <w:pStyle w:val="ListParagraph"/>
        <w:numPr>
          <w:ilvl w:val="1"/>
          <w:numId w:val="53"/>
        </w:numPr>
        <w:tabs>
          <w:tab w:val="left" w:pos="1676"/>
        </w:tabs>
        <w:ind w:hanging="421"/>
        <w:rPr>
          <w:sz w:val="24"/>
        </w:rPr>
      </w:pPr>
      <w:r>
        <w:rPr>
          <w:sz w:val="24"/>
        </w:rPr>
        <w:t>Functional or Dysfunctional</w:t>
      </w:r>
      <w:r>
        <w:rPr>
          <w:spacing w:val="-2"/>
          <w:sz w:val="24"/>
        </w:rPr>
        <w:t xml:space="preserve"> </w:t>
      </w:r>
      <w:r>
        <w:rPr>
          <w:spacing w:val="-3"/>
          <w:sz w:val="24"/>
        </w:rPr>
        <w:t>Turnover</w:t>
      </w:r>
    </w:p>
    <w:p w14:paraId="742308F6" w14:textId="77777777" w:rsidR="00A325A9" w:rsidRDefault="00541BBA">
      <w:pPr>
        <w:pStyle w:val="BodyText"/>
        <w:spacing w:before="179"/>
        <w:ind w:left="1625" w:right="1433"/>
      </w:pPr>
      <w:r>
        <w:t>Not all turnover is negative for organizations; on the contrary, functional turnover represents a positive change. Some workforce losses are desirable, especially if those who leave are lower-performing, less reliable, and/or disruptive individuals. Of course,</w:t>
      </w:r>
    </w:p>
    <w:p w14:paraId="7F1BB768" w14:textId="77777777" w:rsidR="00A325A9" w:rsidRDefault="00A325A9">
      <w:pPr>
        <w:sectPr w:rsidR="00A325A9">
          <w:pgSz w:w="11910" w:h="16850"/>
          <w:pgMar w:top="1320" w:right="0" w:bottom="280" w:left="360" w:header="891" w:footer="0" w:gutter="0"/>
          <w:cols w:space="720"/>
        </w:sectPr>
      </w:pPr>
    </w:p>
    <w:p w14:paraId="6557FC4D" w14:textId="77777777" w:rsidR="00A325A9" w:rsidRDefault="00541BBA">
      <w:pPr>
        <w:pStyle w:val="BodyText"/>
        <w:spacing w:before="90"/>
        <w:ind w:left="1625" w:right="971"/>
      </w:pPr>
      <w:r>
        <w:lastRenderedPageBreak/>
        <w:t>dysfunctional turnover also occurs. That happens when key individuals leave, often at crucial times.</w:t>
      </w:r>
    </w:p>
    <w:p w14:paraId="7B7708FC" w14:textId="77777777" w:rsidR="00A325A9" w:rsidRDefault="00541BBA">
      <w:pPr>
        <w:pStyle w:val="ListParagraph"/>
        <w:numPr>
          <w:ilvl w:val="2"/>
          <w:numId w:val="53"/>
        </w:numPr>
        <w:tabs>
          <w:tab w:val="left" w:pos="2228"/>
        </w:tabs>
        <w:spacing w:before="181"/>
        <w:ind w:left="2227"/>
        <w:rPr>
          <w:sz w:val="24"/>
        </w:rPr>
      </w:pPr>
      <w:r>
        <w:rPr>
          <w:sz w:val="24"/>
        </w:rPr>
        <w:t xml:space="preserve">Functional </w:t>
      </w:r>
      <w:r>
        <w:rPr>
          <w:spacing w:val="-3"/>
          <w:sz w:val="24"/>
        </w:rPr>
        <w:t xml:space="preserve">Turnover: </w:t>
      </w:r>
      <w:r>
        <w:rPr>
          <w:sz w:val="24"/>
        </w:rPr>
        <w:t>Lower-performing or disruptive employees</w:t>
      </w:r>
      <w:r>
        <w:rPr>
          <w:spacing w:val="-7"/>
          <w:sz w:val="24"/>
        </w:rPr>
        <w:t xml:space="preserve"> </w:t>
      </w:r>
      <w:r>
        <w:rPr>
          <w:sz w:val="24"/>
        </w:rPr>
        <w:t>leave</w:t>
      </w:r>
    </w:p>
    <w:p w14:paraId="20A0A4C8" w14:textId="77777777" w:rsidR="00A325A9" w:rsidRDefault="00541BBA">
      <w:pPr>
        <w:pStyle w:val="ListParagraph"/>
        <w:numPr>
          <w:ilvl w:val="2"/>
          <w:numId w:val="53"/>
        </w:numPr>
        <w:tabs>
          <w:tab w:val="left" w:pos="2228"/>
        </w:tabs>
        <w:spacing w:before="179"/>
        <w:ind w:left="2222" w:right="1943" w:hanging="598"/>
        <w:rPr>
          <w:sz w:val="24"/>
        </w:rPr>
      </w:pPr>
      <w:r>
        <w:rPr>
          <w:sz w:val="24"/>
        </w:rPr>
        <w:t xml:space="preserve">Dysfunctional </w:t>
      </w:r>
      <w:r>
        <w:rPr>
          <w:spacing w:val="-3"/>
          <w:sz w:val="24"/>
        </w:rPr>
        <w:t xml:space="preserve">Turnover: Key </w:t>
      </w:r>
      <w:r>
        <w:rPr>
          <w:sz w:val="24"/>
        </w:rPr>
        <w:t xml:space="preserve">individuals and high performers leave </w:t>
      </w:r>
      <w:r>
        <w:rPr>
          <w:spacing w:val="-3"/>
          <w:sz w:val="24"/>
        </w:rPr>
        <w:t xml:space="preserve">at </w:t>
      </w:r>
      <w:r>
        <w:rPr>
          <w:sz w:val="24"/>
        </w:rPr>
        <w:t>critical times</w:t>
      </w:r>
    </w:p>
    <w:p w14:paraId="4DDE6299" w14:textId="77777777" w:rsidR="00A325A9" w:rsidRDefault="00541BBA">
      <w:pPr>
        <w:pStyle w:val="BodyText"/>
        <w:spacing w:before="180"/>
        <w:ind w:left="1625" w:right="1339"/>
      </w:pPr>
      <w:r>
        <w:t>For example, a software project leader who leaves in the middle of a system upgrade in order to take a promotion at another firm could cause the system upgrade timeline to slip due to the difficulty of replacing the employee and could also lead other software specialists in the firm to seek out and accept jobs at competitive firms.</w:t>
      </w:r>
    </w:p>
    <w:p w14:paraId="67796E88" w14:textId="7115FDB4" w:rsidR="00A325A9" w:rsidRDefault="0087638C">
      <w:pPr>
        <w:pStyle w:val="BodyText"/>
        <w:rPr>
          <w:sz w:val="20"/>
        </w:rPr>
      </w:pPr>
      <w:r>
        <w:rPr>
          <w:noProof/>
          <w:sz w:val="20"/>
        </w:rPr>
        <w:pict w14:anchorId="73B2DA59">
          <v:shape id="_x0000_s1379" type="#_x0000_t202" style="position:absolute;margin-left:39.7pt;margin-top:11.35pt;width:537.6pt;height:228.4pt;z-index:-251092493" filled="f" stroked="f">
            <v:textbox style="mso-next-textbox:#_x0000_s1379" inset="0,0,0,0">
              <w:txbxContent>
                <w:p w14:paraId="44D8FE88" w14:textId="77777777" w:rsidR="0087638C" w:rsidRDefault="0087638C">
                  <w:pPr>
                    <w:numPr>
                      <w:ilvl w:val="1"/>
                      <w:numId w:val="46"/>
                    </w:numPr>
                    <w:tabs>
                      <w:tab w:val="left" w:pos="881"/>
                    </w:tabs>
                    <w:spacing w:line="244" w:lineRule="exact"/>
                    <w:rPr>
                      <w:sz w:val="24"/>
                    </w:rPr>
                  </w:pPr>
                  <w:r>
                    <w:rPr>
                      <w:spacing w:val="-3"/>
                      <w:sz w:val="24"/>
                    </w:rPr>
                    <w:t xml:space="preserve">Turnover </w:t>
                  </w:r>
                  <w:r>
                    <w:rPr>
                      <w:sz w:val="24"/>
                    </w:rPr>
                    <w:t>and</w:t>
                  </w:r>
                  <w:r>
                    <w:rPr>
                      <w:spacing w:val="2"/>
                      <w:sz w:val="24"/>
                    </w:rPr>
                    <w:t xml:space="preserve"> </w:t>
                  </w:r>
                  <w:r>
                    <w:rPr>
                      <w:sz w:val="24"/>
                    </w:rPr>
                    <w:t>“Churn”</w:t>
                  </w:r>
                </w:p>
                <w:p w14:paraId="53A993FA" w14:textId="77777777" w:rsidR="0087638C" w:rsidRDefault="0087638C">
                  <w:pPr>
                    <w:spacing w:before="183"/>
                    <w:ind w:left="830" w:right="1421"/>
                    <w:rPr>
                      <w:sz w:val="24"/>
                    </w:rPr>
                  </w:pPr>
                  <w:r>
                    <w:rPr>
                      <w:sz w:val="24"/>
                    </w:rPr>
                    <w:t>Hiring</w:t>
                  </w:r>
                  <w:r>
                    <w:rPr>
                      <w:spacing w:val="-4"/>
                      <w:sz w:val="24"/>
                    </w:rPr>
                    <w:t xml:space="preserve"> </w:t>
                  </w:r>
                  <w:r>
                    <w:rPr>
                      <w:sz w:val="24"/>
                    </w:rPr>
                    <w:t>new</w:t>
                  </w:r>
                  <w:r>
                    <w:rPr>
                      <w:spacing w:val="-4"/>
                      <w:sz w:val="24"/>
                    </w:rPr>
                    <w:t xml:space="preserve"> </w:t>
                  </w:r>
                  <w:r>
                    <w:rPr>
                      <w:spacing w:val="-3"/>
                      <w:sz w:val="24"/>
                    </w:rPr>
                    <w:t>workers</w:t>
                  </w:r>
                  <w:r>
                    <w:rPr>
                      <w:spacing w:val="-4"/>
                      <w:sz w:val="24"/>
                    </w:rPr>
                    <w:t xml:space="preserve"> </w:t>
                  </w:r>
                  <w:r>
                    <w:rPr>
                      <w:sz w:val="24"/>
                    </w:rPr>
                    <w:t>while</w:t>
                  </w:r>
                  <w:r>
                    <w:rPr>
                      <w:spacing w:val="-3"/>
                      <w:sz w:val="24"/>
                    </w:rPr>
                    <w:t xml:space="preserve"> </w:t>
                  </w:r>
                  <w:r>
                    <w:rPr>
                      <w:sz w:val="24"/>
                    </w:rPr>
                    <w:t>laying</w:t>
                  </w:r>
                  <w:r>
                    <w:rPr>
                      <w:spacing w:val="-4"/>
                      <w:sz w:val="24"/>
                    </w:rPr>
                    <w:t xml:space="preserve"> </w:t>
                  </w:r>
                  <w:r>
                    <w:rPr>
                      <w:sz w:val="24"/>
                    </w:rPr>
                    <w:t>off</w:t>
                  </w:r>
                  <w:r>
                    <w:rPr>
                      <w:spacing w:val="-5"/>
                      <w:sz w:val="24"/>
                    </w:rPr>
                    <w:t xml:space="preserve"> </w:t>
                  </w:r>
                  <w:r>
                    <w:rPr>
                      <w:sz w:val="24"/>
                    </w:rPr>
                    <w:t>others</w:t>
                  </w:r>
                  <w:r>
                    <w:rPr>
                      <w:spacing w:val="-4"/>
                      <w:sz w:val="24"/>
                    </w:rPr>
                    <w:t xml:space="preserve"> </w:t>
                  </w:r>
                  <w:r>
                    <w:rPr>
                      <w:sz w:val="24"/>
                    </w:rPr>
                    <w:t>is</w:t>
                  </w:r>
                  <w:r>
                    <w:rPr>
                      <w:spacing w:val="-4"/>
                      <w:sz w:val="24"/>
                    </w:rPr>
                    <w:t xml:space="preserve"> </w:t>
                  </w:r>
                  <w:r>
                    <w:rPr>
                      <w:sz w:val="24"/>
                    </w:rPr>
                    <w:t>called</w:t>
                  </w:r>
                  <w:r>
                    <w:rPr>
                      <w:spacing w:val="-2"/>
                      <w:sz w:val="24"/>
                    </w:rPr>
                    <w:t xml:space="preserve"> </w:t>
                  </w:r>
                  <w:r>
                    <w:rPr>
                      <w:sz w:val="24"/>
                    </w:rPr>
                    <w:t>churn.</w:t>
                  </w:r>
                  <w:r>
                    <w:rPr>
                      <w:spacing w:val="-5"/>
                      <w:sz w:val="24"/>
                    </w:rPr>
                    <w:t xml:space="preserve"> </w:t>
                  </w:r>
                  <w:r>
                    <w:rPr>
                      <w:sz w:val="24"/>
                    </w:rPr>
                    <w:t>This</w:t>
                  </w:r>
                  <w:r>
                    <w:rPr>
                      <w:spacing w:val="-6"/>
                      <w:sz w:val="24"/>
                    </w:rPr>
                    <w:t xml:space="preserve"> </w:t>
                  </w:r>
                  <w:r>
                    <w:rPr>
                      <w:sz w:val="24"/>
                    </w:rPr>
                    <w:t>practice</w:t>
                  </w:r>
                  <w:r>
                    <w:rPr>
                      <w:spacing w:val="-6"/>
                      <w:sz w:val="24"/>
                    </w:rPr>
                    <w:t xml:space="preserve"> </w:t>
                  </w:r>
                  <w:r>
                    <w:rPr>
                      <w:sz w:val="24"/>
                    </w:rPr>
                    <w:t>raises</w:t>
                  </w:r>
                  <w:r>
                    <w:rPr>
                      <w:spacing w:val="-1"/>
                      <w:sz w:val="24"/>
                    </w:rPr>
                    <w:t xml:space="preserve"> </w:t>
                  </w:r>
                  <w:r>
                    <w:rPr>
                      <w:sz w:val="24"/>
                    </w:rPr>
                    <w:t>a</w:t>
                  </w:r>
                  <w:r>
                    <w:rPr>
                      <w:spacing w:val="-4"/>
                      <w:sz w:val="24"/>
                    </w:rPr>
                    <w:t xml:space="preserve"> </w:t>
                  </w:r>
                  <w:r>
                    <w:rPr>
                      <w:sz w:val="24"/>
                    </w:rPr>
                    <w:t xml:space="preserve">paradox in which employers complain about not being able to find skilled </w:t>
                  </w:r>
                  <w:r>
                    <w:rPr>
                      <w:spacing w:val="-3"/>
                      <w:sz w:val="24"/>
                    </w:rPr>
                    <w:t xml:space="preserve">workers </w:t>
                  </w:r>
                  <w:r>
                    <w:rPr>
                      <w:sz w:val="24"/>
                    </w:rPr>
                    <w:t xml:space="preserve">while they are laying off others. As organizations face economic and financial problems that result in layoffs, the remaining employees are more likely to consider jobs </w:t>
                  </w:r>
                  <w:r>
                    <w:rPr>
                      <w:spacing w:val="-3"/>
                      <w:sz w:val="24"/>
                    </w:rPr>
                    <w:t xml:space="preserve">at </w:t>
                  </w:r>
                  <w:r>
                    <w:rPr>
                      <w:sz w:val="24"/>
                    </w:rPr>
                    <w:t xml:space="preserve">other firms. In this situation, turnover is more likely to </w:t>
                  </w:r>
                  <w:r>
                    <w:rPr>
                      <w:spacing w:val="-4"/>
                      <w:sz w:val="24"/>
                    </w:rPr>
                    <w:t xml:space="preserve">occur, </w:t>
                  </w:r>
                  <w:r>
                    <w:rPr>
                      <w:sz w:val="24"/>
                    </w:rPr>
                    <w:t xml:space="preserve">and efforts are needed to </w:t>
                  </w:r>
                  <w:r>
                    <w:rPr>
                      <w:spacing w:val="-3"/>
                      <w:sz w:val="24"/>
                    </w:rPr>
                    <w:t xml:space="preserve">keep </w:t>
                  </w:r>
                  <w:r>
                    <w:rPr>
                      <w:sz w:val="24"/>
                    </w:rPr>
                    <w:t xml:space="preserve">existing employees. HR actions such as information sharing, opportunities </w:t>
                  </w:r>
                  <w:r>
                    <w:rPr>
                      <w:spacing w:val="-3"/>
                      <w:sz w:val="24"/>
                    </w:rPr>
                    <w:t xml:space="preserve">for </w:t>
                  </w:r>
                  <w:r>
                    <w:rPr>
                      <w:sz w:val="24"/>
                    </w:rPr>
                    <w:t>more training/learning, and emphasis on job significance can be helpful in lowering turnover intentions of individuals.</w:t>
                  </w:r>
                </w:p>
                <w:p w14:paraId="2B9EBF3B" w14:textId="77777777" w:rsidR="0087638C" w:rsidRDefault="0087638C">
                  <w:pPr>
                    <w:numPr>
                      <w:ilvl w:val="1"/>
                      <w:numId w:val="46"/>
                    </w:numPr>
                    <w:tabs>
                      <w:tab w:val="left" w:pos="881"/>
                    </w:tabs>
                    <w:spacing w:before="178"/>
                    <w:rPr>
                      <w:sz w:val="24"/>
                    </w:rPr>
                  </w:pPr>
                  <w:r>
                    <w:rPr>
                      <w:sz w:val="24"/>
                    </w:rPr>
                    <w:t>Measuring Employee</w:t>
                  </w:r>
                  <w:r>
                    <w:rPr>
                      <w:spacing w:val="-2"/>
                      <w:sz w:val="24"/>
                    </w:rPr>
                    <w:t xml:space="preserve"> </w:t>
                  </w:r>
                  <w:r>
                    <w:rPr>
                      <w:spacing w:val="-3"/>
                      <w:sz w:val="24"/>
                    </w:rPr>
                    <w:t>Turnover</w:t>
                  </w:r>
                </w:p>
                <w:p w14:paraId="041AF302" w14:textId="77777777" w:rsidR="0087638C" w:rsidRDefault="0087638C">
                  <w:pPr>
                    <w:spacing w:before="180"/>
                    <w:ind w:left="830" w:right="1380"/>
                    <w:rPr>
                      <w:sz w:val="24"/>
                    </w:rPr>
                  </w:pPr>
                  <w:r>
                    <w:rPr>
                      <w:sz w:val="24"/>
                    </w:rPr>
                    <w:t>The turnover rate for an organization can be computed as a monthly or yearly cost. The following formula, in which separations means departures from the organization, is widely used:</w:t>
                  </w:r>
                </w:p>
              </w:txbxContent>
            </v:textbox>
          </v:shape>
        </w:pict>
      </w:r>
    </w:p>
    <w:p w14:paraId="38924746" w14:textId="63BC0E30" w:rsidR="00A325A9" w:rsidRDefault="00A325A9">
      <w:pPr>
        <w:pStyle w:val="BodyText"/>
        <w:rPr>
          <w:sz w:val="20"/>
        </w:rPr>
      </w:pPr>
    </w:p>
    <w:p w14:paraId="5EC52989" w14:textId="77777777" w:rsidR="00A325A9" w:rsidRDefault="00A325A9">
      <w:pPr>
        <w:pStyle w:val="BodyText"/>
        <w:rPr>
          <w:sz w:val="20"/>
        </w:rPr>
      </w:pPr>
    </w:p>
    <w:p w14:paraId="4CD75631" w14:textId="77777777" w:rsidR="00A325A9" w:rsidRDefault="00A325A9">
      <w:pPr>
        <w:pStyle w:val="BodyText"/>
        <w:rPr>
          <w:sz w:val="20"/>
        </w:rPr>
      </w:pPr>
    </w:p>
    <w:p w14:paraId="7C128571" w14:textId="77777777" w:rsidR="00A325A9" w:rsidRDefault="00A325A9">
      <w:pPr>
        <w:pStyle w:val="BodyText"/>
        <w:rPr>
          <w:sz w:val="20"/>
        </w:rPr>
      </w:pPr>
    </w:p>
    <w:p w14:paraId="6D96329D" w14:textId="77777777" w:rsidR="00A325A9" w:rsidRDefault="00A325A9">
      <w:pPr>
        <w:pStyle w:val="BodyText"/>
        <w:rPr>
          <w:sz w:val="20"/>
        </w:rPr>
      </w:pPr>
    </w:p>
    <w:p w14:paraId="3620A6E6" w14:textId="77777777" w:rsidR="00A325A9" w:rsidRDefault="00A325A9">
      <w:pPr>
        <w:pStyle w:val="BodyText"/>
        <w:rPr>
          <w:sz w:val="20"/>
        </w:rPr>
      </w:pPr>
    </w:p>
    <w:p w14:paraId="1DAF94C2" w14:textId="77777777" w:rsidR="00A325A9" w:rsidRDefault="00A325A9">
      <w:pPr>
        <w:pStyle w:val="BodyText"/>
        <w:rPr>
          <w:sz w:val="20"/>
        </w:rPr>
      </w:pPr>
    </w:p>
    <w:p w14:paraId="73EA89BA" w14:textId="77777777" w:rsidR="00A325A9" w:rsidRDefault="00A325A9">
      <w:pPr>
        <w:pStyle w:val="BodyText"/>
        <w:rPr>
          <w:sz w:val="20"/>
        </w:rPr>
      </w:pPr>
    </w:p>
    <w:p w14:paraId="07B287B4" w14:textId="77777777" w:rsidR="00A325A9" w:rsidRDefault="00A325A9">
      <w:pPr>
        <w:pStyle w:val="BodyText"/>
        <w:rPr>
          <w:sz w:val="20"/>
        </w:rPr>
      </w:pPr>
    </w:p>
    <w:p w14:paraId="670CC3DA" w14:textId="77777777" w:rsidR="00A325A9" w:rsidRDefault="00A325A9">
      <w:pPr>
        <w:pStyle w:val="BodyText"/>
        <w:rPr>
          <w:sz w:val="20"/>
        </w:rPr>
      </w:pPr>
    </w:p>
    <w:p w14:paraId="6FC27CA0" w14:textId="77777777" w:rsidR="00A325A9" w:rsidRDefault="00A325A9">
      <w:pPr>
        <w:pStyle w:val="BodyText"/>
        <w:rPr>
          <w:sz w:val="20"/>
        </w:rPr>
      </w:pPr>
    </w:p>
    <w:p w14:paraId="1333FEB0" w14:textId="77777777" w:rsidR="00A325A9" w:rsidRDefault="00A325A9">
      <w:pPr>
        <w:pStyle w:val="BodyText"/>
        <w:rPr>
          <w:sz w:val="20"/>
        </w:rPr>
      </w:pPr>
    </w:p>
    <w:p w14:paraId="4CBE6374" w14:textId="77777777" w:rsidR="00A325A9" w:rsidRDefault="00A325A9">
      <w:pPr>
        <w:pStyle w:val="BodyText"/>
        <w:rPr>
          <w:sz w:val="20"/>
        </w:rPr>
      </w:pPr>
    </w:p>
    <w:p w14:paraId="3EFA37DA" w14:textId="77777777" w:rsidR="00A325A9" w:rsidRDefault="00A325A9">
      <w:pPr>
        <w:pStyle w:val="BodyText"/>
        <w:rPr>
          <w:sz w:val="20"/>
        </w:rPr>
      </w:pPr>
    </w:p>
    <w:p w14:paraId="203D7074" w14:textId="77777777" w:rsidR="00A325A9" w:rsidRDefault="00A325A9">
      <w:pPr>
        <w:pStyle w:val="BodyText"/>
        <w:rPr>
          <w:sz w:val="20"/>
        </w:rPr>
      </w:pPr>
    </w:p>
    <w:p w14:paraId="700FC5D7" w14:textId="77777777" w:rsidR="00A325A9" w:rsidRDefault="00A325A9">
      <w:pPr>
        <w:pStyle w:val="BodyText"/>
        <w:rPr>
          <w:sz w:val="20"/>
        </w:rPr>
      </w:pPr>
    </w:p>
    <w:p w14:paraId="2825AFAF" w14:textId="77777777" w:rsidR="00A325A9" w:rsidRDefault="00A325A9">
      <w:pPr>
        <w:pStyle w:val="BodyText"/>
        <w:rPr>
          <w:sz w:val="20"/>
        </w:rPr>
      </w:pPr>
    </w:p>
    <w:p w14:paraId="48D199AD" w14:textId="77777777" w:rsidR="00A325A9" w:rsidRDefault="00A325A9">
      <w:pPr>
        <w:pStyle w:val="BodyText"/>
        <w:spacing w:before="7"/>
        <w:rPr>
          <w:sz w:val="21"/>
        </w:rPr>
      </w:pPr>
    </w:p>
    <w:p w14:paraId="2C01582B" w14:textId="2F6F8131" w:rsidR="00A325A9" w:rsidRDefault="00541BBA">
      <w:pPr>
        <w:spacing w:before="51"/>
        <w:ind w:left="1625"/>
        <w:rPr>
          <w:i/>
          <w:sz w:val="24"/>
        </w:rPr>
      </w:pPr>
      <w:r>
        <w:rPr>
          <w:i/>
          <w:sz w:val="24"/>
        </w:rPr>
        <w:t>Turnover Rate: (number of employees leaving/average number of employees)*100</w:t>
      </w:r>
    </w:p>
    <w:p w14:paraId="4AA026B0" w14:textId="77777777" w:rsidR="00A325A9" w:rsidRDefault="00541BBA">
      <w:pPr>
        <w:pStyle w:val="BodyText"/>
        <w:spacing w:before="180" w:line="242" w:lineRule="auto"/>
        <w:ind w:left="1625" w:right="1546"/>
      </w:pPr>
      <w:r>
        <w:t>Other areas to be included in calculating detailed turnover costs are also available. Some of the most common areas considered include the following:</w:t>
      </w:r>
    </w:p>
    <w:p w14:paraId="7CF90932" w14:textId="77777777" w:rsidR="00A325A9" w:rsidRDefault="00541BBA">
      <w:pPr>
        <w:pStyle w:val="ListParagraph"/>
        <w:numPr>
          <w:ilvl w:val="2"/>
          <w:numId w:val="47"/>
        </w:numPr>
        <w:tabs>
          <w:tab w:val="left" w:pos="2226"/>
        </w:tabs>
        <w:spacing w:before="176"/>
        <w:ind w:right="1429" w:hanging="36"/>
        <w:rPr>
          <w:sz w:val="24"/>
        </w:rPr>
      </w:pPr>
      <w:r>
        <w:rPr>
          <w:sz w:val="24"/>
        </w:rPr>
        <w:t>Separation</w:t>
      </w:r>
      <w:r>
        <w:rPr>
          <w:spacing w:val="-5"/>
          <w:sz w:val="24"/>
        </w:rPr>
        <w:t xml:space="preserve"> </w:t>
      </w:r>
      <w:r>
        <w:rPr>
          <w:sz w:val="24"/>
        </w:rPr>
        <w:t>costs:</w:t>
      </w:r>
      <w:r>
        <w:rPr>
          <w:spacing w:val="-8"/>
          <w:sz w:val="24"/>
        </w:rPr>
        <w:t xml:space="preserve"> </w:t>
      </w:r>
      <w:r>
        <w:rPr>
          <w:sz w:val="24"/>
        </w:rPr>
        <w:t>HR</w:t>
      </w:r>
      <w:r>
        <w:rPr>
          <w:spacing w:val="-6"/>
          <w:sz w:val="24"/>
        </w:rPr>
        <w:t xml:space="preserve"> </w:t>
      </w:r>
      <w:r>
        <w:rPr>
          <w:sz w:val="24"/>
        </w:rPr>
        <w:t>staff</w:t>
      </w:r>
      <w:r>
        <w:rPr>
          <w:spacing w:val="-6"/>
          <w:sz w:val="24"/>
        </w:rPr>
        <w:t xml:space="preserve"> </w:t>
      </w:r>
      <w:r>
        <w:rPr>
          <w:sz w:val="24"/>
        </w:rPr>
        <w:t>and</w:t>
      </w:r>
      <w:r>
        <w:rPr>
          <w:spacing w:val="-5"/>
          <w:sz w:val="24"/>
        </w:rPr>
        <w:t xml:space="preserve"> </w:t>
      </w:r>
      <w:r>
        <w:rPr>
          <w:sz w:val="24"/>
        </w:rPr>
        <w:t>supervisory</w:t>
      </w:r>
      <w:r>
        <w:rPr>
          <w:spacing w:val="-8"/>
          <w:sz w:val="24"/>
        </w:rPr>
        <w:t xml:space="preserve"> </w:t>
      </w:r>
      <w:r>
        <w:rPr>
          <w:sz w:val="24"/>
        </w:rPr>
        <w:t>time,</w:t>
      </w:r>
      <w:r>
        <w:rPr>
          <w:spacing w:val="-7"/>
          <w:sz w:val="24"/>
        </w:rPr>
        <w:t xml:space="preserve"> </w:t>
      </w:r>
      <w:r>
        <w:rPr>
          <w:sz w:val="24"/>
        </w:rPr>
        <w:t>pay</w:t>
      </w:r>
      <w:r>
        <w:rPr>
          <w:spacing w:val="-6"/>
          <w:sz w:val="24"/>
        </w:rPr>
        <w:t xml:space="preserve"> </w:t>
      </w:r>
      <w:r>
        <w:rPr>
          <w:spacing w:val="-3"/>
          <w:sz w:val="24"/>
        </w:rPr>
        <w:t>rates</w:t>
      </w:r>
      <w:r>
        <w:rPr>
          <w:spacing w:val="-7"/>
          <w:sz w:val="24"/>
        </w:rPr>
        <w:t xml:space="preserve"> </w:t>
      </w:r>
      <w:r>
        <w:rPr>
          <w:sz w:val="24"/>
        </w:rPr>
        <w:t>to</w:t>
      </w:r>
      <w:r>
        <w:rPr>
          <w:spacing w:val="-7"/>
          <w:sz w:val="24"/>
        </w:rPr>
        <w:t xml:space="preserve"> </w:t>
      </w:r>
      <w:r>
        <w:rPr>
          <w:sz w:val="24"/>
        </w:rPr>
        <w:t>prevent</w:t>
      </w:r>
      <w:r>
        <w:rPr>
          <w:spacing w:val="-3"/>
          <w:sz w:val="24"/>
        </w:rPr>
        <w:t xml:space="preserve"> </w:t>
      </w:r>
      <w:r>
        <w:rPr>
          <w:sz w:val="24"/>
        </w:rPr>
        <w:t>separations, exit interview time, unemployment expenses, legal fees for separations challenged, accrued vacation expenditures, continued health benefits, and</w:t>
      </w:r>
      <w:r>
        <w:rPr>
          <w:spacing w:val="-6"/>
          <w:sz w:val="24"/>
        </w:rPr>
        <w:t xml:space="preserve"> </w:t>
      </w:r>
      <w:r>
        <w:rPr>
          <w:sz w:val="24"/>
        </w:rPr>
        <w:t>others.</w:t>
      </w:r>
    </w:p>
    <w:p w14:paraId="78E2CC81" w14:textId="77777777" w:rsidR="00A325A9" w:rsidRDefault="00541BBA">
      <w:pPr>
        <w:pStyle w:val="ListParagraph"/>
        <w:numPr>
          <w:ilvl w:val="2"/>
          <w:numId w:val="47"/>
        </w:numPr>
        <w:tabs>
          <w:tab w:val="left" w:pos="2226"/>
        </w:tabs>
        <w:ind w:right="2007" w:hanging="36"/>
        <w:rPr>
          <w:sz w:val="24"/>
        </w:rPr>
      </w:pPr>
      <w:r>
        <w:rPr>
          <w:spacing w:val="-3"/>
          <w:sz w:val="24"/>
        </w:rPr>
        <w:t xml:space="preserve">Vacancy </w:t>
      </w:r>
      <w:r>
        <w:rPr>
          <w:sz w:val="24"/>
        </w:rPr>
        <w:t xml:space="preserve">costs: </w:t>
      </w:r>
      <w:r>
        <w:rPr>
          <w:spacing w:val="-4"/>
          <w:sz w:val="24"/>
        </w:rPr>
        <w:t xml:space="preserve">Temporary </w:t>
      </w:r>
      <w:r>
        <w:rPr>
          <w:sz w:val="24"/>
        </w:rPr>
        <w:t>help, contract and consulting firm usage, existing employee overtime, and other costs until the person is</w:t>
      </w:r>
      <w:r>
        <w:rPr>
          <w:spacing w:val="-14"/>
          <w:sz w:val="24"/>
        </w:rPr>
        <w:t xml:space="preserve"> </w:t>
      </w:r>
      <w:r>
        <w:rPr>
          <w:sz w:val="24"/>
        </w:rPr>
        <w:t>replaced.</w:t>
      </w:r>
    </w:p>
    <w:p w14:paraId="2FCC6F1E" w14:textId="77777777" w:rsidR="00A325A9" w:rsidRDefault="00541BBA">
      <w:pPr>
        <w:pStyle w:val="ListParagraph"/>
        <w:numPr>
          <w:ilvl w:val="2"/>
          <w:numId w:val="47"/>
        </w:numPr>
        <w:tabs>
          <w:tab w:val="left" w:pos="2226"/>
        </w:tabs>
        <w:ind w:right="1564" w:hanging="36"/>
        <w:rPr>
          <w:sz w:val="24"/>
        </w:rPr>
      </w:pPr>
      <w:r>
        <w:rPr>
          <w:sz w:val="24"/>
        </w:rPr>
        <w:t xml:space="preserve">Replacement </w:t>
      </w:r>
      <w:r>
        <w:rPr>
          <w:spacing w:val="-3"/>
          <w:sz w:val="24"/>
        </w:rPr>
        <w:t xml:space="preserve">costs: </w:t>
      </w:r>
      <w:r>
        <w:rPr>
          <w:sz w:val="24"/>
        </w:rPr>
        <w:t xml:space="preserve">Recruiting and advertising expenses, search fees, HR interviewer and </w:t>
      </w:r>
      <w:r>
        <w:rPr>
          <w:spacing w:val="-3"/>
          <w:sz w:val="24"/>
        </w:rPr>
        <w:t xml:space="preserve">staff </w:t>
      </w:r>
      <w:r>
        <w:rPr>
          <w:sz w:val="24"/>
        </w:rPr>
        <w:t xml:space="preserve">time and salaries, employee </w:t>
      </w:r>
      <w:r>
        <w:rPr>
          <w:spacing w:val="-3"/>
          <w:sz w:val="24"/>
        </w:rPr>
        <w:t xml:space="preserve">referral </w:t>
      </w:r>
      <w:r>
        <w:rPr>
          <w:sz w:val="24"/>
        </w:rPr>
        <w:t xml:space="preserve">fees, relocation and moving costs, supervisor and managerial time and salaries, employment testing costs, reference checking fees, preemployment medical expenses, relocation </w:t>
      </w:r>
      <w:r>
        <w:rPr>
          <w:spacing w:val="-3"/>
          <w:sz w:val="24"/>
        </w:rPr>
        <w:t xml:space="preserve">costs, </w:t>
      </w:r>
      <w:r>
        <w:rPr>
          <w:sz w:val="24"/>
        </w:rPr>
        <w:t>and others.</w:t>
      </w:r>
    </w:p>
    <w:p w14:paraId="50CFAE49" w14:textId="77777777" w:rsidR="00A325A9" w:rsidRDefault="00541BBA">
      <w:pPr>
        <w:pStyle w:val="ListParagraph"/>
        <w:numPr>
          <w:ilvl w:val="2"/>
          <w:numId w:val="47"/>
        </w:numPr>
        <w:tabs>
          <w:tab w:val="left" w:pos="2226"/>
        </w:tabs>
        <w:spacing w:before="179"/>
        <w:ind w:right="1354" w:hanging="36"/>
        <w:rPr>
          <w:sz w:val="24"/>
        </w:rPr>
      </w:pPr>
      <w:r>
        <w:rPr>
          <w:spacing w:val="-3"/>
          <w:sz w:val="24"/>
        </w:rPr>
        <w:t xml:space="preserve">Training </w:t>
      </w:r>
      <w:r>
        <w:rPr>
          <w:sz w:val="24"/>
        </w:rPr>
        <w:t xml:space="preserve">costs: Paid orientation time, training </w:t>
      </w:r>
      <w:r>
        <w:rPr>
          <w:spacing w:val="-3"/>
          <w:sz w:val="24"/>
        </w:rPr>
        <w:t xml:space="preserve">staff </w:t>
      </w:r>
      <w:r>
        <w:rPr>
          <w:sz w:val="24"/>
        </w:rPr>
        <w:t xml:space="preserve">time and </w:t>
      </w:r>
      <w:r>
        <w:rPr>
          <w:spacing w:val="-6"/>
          <w:sz w:val="24"/>
        </w:rPr>
        <w:t xml:space="preserve">pay, </w:t>
      </w:r>
      <w:r>
        <w:rPr>
          <w:spacing w:val="-3"/>
          <w:sz w:val="24"/>
        </w:rPr>
        <w:t xml:space="preserve">costs </w:t>
      </w:r>
      <w:r>
        <w:rPr>
          <w:sz w:val="24"/>
        </w:rPr>
        <w:t xml:space="preserve">of training materials, supervisor and manager time and salaries, </w:t>
      </w:r>
      <w:r>
        <w:rPr>
          <w:spacing w:val="-3"/>
          <w:sz w:val="24"/>
        </w:rPr>
        <w:t xml:space="preserve">coworker </w:t>
      </w:r>
      <w:r>
        <w:rPr>
          <w:sz w:val="24"/>
        </w:rPr>
        <w:t xml:space="preserve">’coaching’ time and </w:t>
      </w:r>
      <w:r>
        <w:rPr>
          <w:spacing w:val="-6"/>
          <w:sz w:val="24"/>
        </w:rPr>
        <w:t xml:space="preserve">pay, </w:t>
      </w:r>
      <w:r>
        <w:rPr>
          <w:sz w:val="24"/>
        </w:rPr>
        <w:t>and</w:t>
      </w:r>
      <w:r>
        <w:rPr>
          <w:spacing w:val="-2"/>
          <w:sz w:val="24"/>
        </w:rPr>
        <w:t xml:space="preserve"> </w:t>
      </w:r>
      <w:r>
        <w:rPr>
          <w:sz w:val="24"/>
        </w:rPr>
        <w:t>others.</w:t>
      </w:r>
    </w:p>
    <w:p w14:paraId="4A5DFEEF" w14:textId="77777777" w:rsidR="00A325A9" w:rsidRDefault="00541BBA">
      <w:pPr>
        <w:pStyle w:val="ListParagraph"/>
        <w:numPr>
          <w:ilvl w:val="2"/>
          <w:numId w:val="47"/>
        </w:numPr>
        <w:tabs>
          <w:tab w:val="left" w:pos="2226"/>
        </w:tabs>
        <w:spacing w:before="182"/>
        <w:ind w:left="2225" w:hanging="604"/>
        <w:rPr>
          <w:sz w:val="24"/>
        </w:rPr>
      </w:pPr>
      <w:r>
        <w:rPr>
          <w:sz w:val="24"/>
        </w:rPr>
        <w:t>Hidden/indirect costs: Costs that are not obvious, such as reduced</w:t>
      </w:r>
      <w:r>
        <w:rPr>
          <w:spacing w:val="-15"/>
          <w:sz w:val="24"/>
        </w:rPr>
        <w:t xml:space="preserve"> </w:t>
      </w:r>
      <w:r>
        <w:rPr>
          <w:spacing w:val="-3"/>
          <w:sz w:val="24"/>
        </w:rPr>
        <w:t>productivity,</w:t>
      </w:r>
    </w:p>
    <w:p w14:paraId="1309FD8E" w14:textId="77777777" w:rsidR="00A325A9" w:rsidRDefault="00A325A9">
      <w:pPr>
        <w:rPr>
          <w:sz w:val="24"/>
        </w:rPr>
        <w:sectPr w:rsidR="00A325A9">
          <w:pgSz w:w="11910" w:h="16850"/>
          <w:pgMar w:top="1320" w:right="0" w:bottom="280" w:left="360" w:header="891" w:footer="0" w:gutter="0"/>
          <w:cols w:space="720"/>
        </w:sectPr>
      </w:pPr>
    </w:p>
    <w:p w14:paraId="0150E531" w14:textId="77777777" w:rsidR="00A325A9" w:rsidRDefault="00541BBA">
      <w:pPr>
        <w:pStyle w:val="BodyText"/>
        <w:spacing w:before="90"/>
        <w:ind w:left="1658" w:right="971"/>
      </w:pPr>
      <w:r>
        <w:lastRenderedPageBreak/>
        <w:t>decreased customer service, additional unexpected employee turnover, missed project deadlines, and others.</w:t>
      </w:r>
    </w:p>
    <w:p w14:paraId="1775298C" w14:textId="77777777" w:rsidR="00A325A9" w:rsidRDefault="00541BBA">
      <w:pPr>
        <w:pStyle w:val="BodyText"/>
        <w:spacing w:before="181"/>
        <w:ind w:left="1625" w:right="1339"/>
      </w:pPr>
      <w:r>
        <w:t>Please be noted that not all turnover is negative. Turnover of low performers should be considered positive. There may be an “optimal” amount of useful turnover in order to replace low performers and add part-time or contract workers with special capabilities to enhance workforce performance.HR professionals should take actions to reduce negative turnover and to address the retention of key employees.</w:t>
      </w:r>
    </w:p>
    <w:p w14:paraId="04C7A1CD" w14:textId="77777777" w:rsidR="00A325A9" w:rsidRDefault="00541BBA">
      <w:pPr>
        <w:pStyle w:val="ListParagraph"/>
        <w:numPr>
          <w:ilvl w:val="0"/>
          <w:numId w:val="53"/>
        </w:numPr>
        <w:tabs>
          <w:tab w:val="left" w:pos="1302"/>
        </w:tabs>
        <w:spacing w:before="179"/>
        <w:ind w:hanging="244"/>
        <w:rPr>
          <w:b/>
          <w:sz w:val="24"/>
        </w:rPr>
      </w:pPr>
      <w:r>
        <w:rPr>
          <w:b/>
          <w:sz w:val="24"/>
        </w:rPr>
        <w:t>Employee</w:t>
      </w:r>
      <w:r>
        <w:rPr>
          <w:b/>
          <w:spacing w:val="-1"/>
          <w:sz w:val="24"/>
        </w:rPr>
        <w:t xml:space="preserve"> </w:t>
      </w:r>
      <w:r>
        <w:rPr>
          <w:b/>
          <w:sz w:val="24"/>
        </w:rPr>
        <w:t>Retention</w:t>
      </w:r>
    </w:p>
    <w:p w14:paraId="7996EE74" w14:textId="48B1E9BE" w:rsidR="00A325A9" w:rsidRDefault="00541BBA">
      <w:pPr>
        <w:pStyle w:val="BodyText"/>
        <w:spacing w:before="180"/>
        <w:ind w:left="1267" w:right="1395"/>
      </w:pPr>
      <w:r>
        <w:t xml:space="preserve">Retention of employees as human resources is part of HR staffing and planning efforts. </w:t>
      </w:r>
      <w:r>
        <w:rPr>
          <w:spacing w:val="-5"/>
        </w:rPr>
        <w:t xml:space="preserve">Turnover, </w:t>
      </w:r>
      <w:r>
        <w:t xml:space="preserve">as the opposite of retention, often has been seen as a routine HR matter requiring records and reports. </w:t>
      </w:r>
      <w:r>
        <w:rPr>
          <w:spacing w:val="-4"/>
        </w:rPr>
        <w:t xml:space="preserve">However, </w:t>
      </w:r>
      <w:r>
        <w:t xml:space="preserve">what </w:t>
      </w:r>
      <w:r>
        <w:rPr>
          <w:spacing w:val="-3"/>
        </w:rPr>
        <w:t xml:space="preserve">was </w:t>
      </w:r>
      <w:r>
        <w:t>once a bothersome detail has become a substantial</w:t>
      </w:r>
      <w:r>
        <w:rPr>
          <w:spacing w:val="-8"/>
        </w:rPr>
        <w:t xml:space="preserve"> </w:t>
      </w:r>
      <w:r>
        <w:t>HR</w:t>
      </w:r>
      <w:r>
        <w:rPr>
          <w:spacing w:val="-6"/>
        </w:rPr>
        <w:t xml:space="preserve"> </w:t>
      </w:r>
      <w:r>
        <w:t>issue</w:t>
      </w:r>
      <w:r>
        <w:rPr>
          <w:spacing w:val="-6"/>
        </w:rPr>
        <w:t xml:space="preserve"> </w:t>
      </w:r>
      <w:r>
        <w:t>for</w:t>
      </w:r>
      <w:r>
        <w:rPr>
          <w:spacing w:val="-9"/>
        </w:rPr>
        <w:t xml:space="preserve"> </w:t>
      </w:r>
      <w:r>
        <w:t>many</w:t>
      </w:r>
      <w:r>
        <w:rPr>
          <w:spacing w:val="-6"/>
        </w:rPr>
        <w:t xml:space="preserve"> </w:t>
      </w:r>
      <w:r>
        <w:t>employers.</w:t>
      </w:r>
      <w:r>
        <w:rPr>
          <w:spacing w:val="-8"/>
        </w:rPr>
        <w:t xml:space="preserve"> </w:t>
      </w:r>
      <w:r>
        <w:t>Thus,</w:t>
      </w:r>
      <w:r>
        <w:rPr>
          <w:spacing w:val="-7"/>
        </w:rPr>
        <w:t xml:space="preserve"> </w:t>
      </w:r>
      <w:r>
        <w:t>organizations</w:t>
      </w:r>
      <w:r>
        <w:rPr>
          <w:spacing w:val="-7"/>
        </w:rPr>
        <w:t xml:space="preserve"> </w:t>
      </w:r>
      <w:r>
        <w:t>are</w:t>
      </w:r>
      <w:r>
        <w:rPr>
          <w:spacing w:val="-8"/>
        </w:rPr>
        <w:t xml:space="preserve"> </w:t>
      </w:r>
      <w:r>
        <w:t>being</w:t>
      </w:r>
      <w:r>
        <w:rPr>
          <w:spacing w:val="-7"/>
        </w:rPr>
        <w:t xml:space="preserve"> </w:t>
      </w:r>
      <w:r>
        <w:t>forced</w:t>
      </w:r>
      <w:r>
        <w:rPr>
          <w:spacing w:val="-6"/>
        </w:rPr>
        <w:t xml:space="preserve"> </w:t>
      </w:r>
      <w:r>
        <w:t>to</w:t>
      </w:r>
      <w:r>
        <w:rPr>
          <w:spacing w:val="-8"/>
        </w:rPr>
        <w:t xml:space="preserve"> </w:t>
      </w:r>
      <w:r>
        <w:t>study</w:t>
      </w:r>
      <w:r>
        <w:rPr>
          <w:spacing w:val="-5"/>
        </w:rPr>
        <w:t xml:space="preserve"> </w:t>
      </w:r>
      <w:r>
        <w:t xml:space="preserve">why employees leave and </w:t>
      </w:r>
      <w:r>
        <w:rPr>
          <w:spacing w:val="-3"/>
        </w:rPr>
        <w:t xml:space="preserve">why </w:t>
      </w:r>
      <w:r>
        <w:t xml:space="preserve">they </w:t>
      </w:r>
      <w:r>
        <w:rPr>
          <w:spacing w:val="-6"/>
        </w:rPr>
        <w:t xml:space="preserve">stay. </w:t>
      </w:r>
      <w:r>
        <w:t>Sometimes an individual in the HR area is assigned to specifically focus on retention to ensure that it receives high</w:t>
      </w:r>
      <w:r>
        <w:rPr>
          <w:spacing w:val="-12"/>
        </w:rPr>
        <w:t xml:space="preserve"> </w:t>
      </w:r>
      <w:r>
        <w:rPr>
          <w:spacing w:val="-3"/>
        </w:rPr>
        <w:t>priority.</w:t>
      </w:r>
    </w:p>
    <w:p w14:paraId="2E46CA72" w14:textId="77777777" w:rsidR="00A325A9" w:rsidRDefault="00541BBA">
      <w:pPr>
        <w:pStyle w:val="BodyText"/>
        <w:spacing w:before="182"/>
        <w:ind w:left="1267" w:right="1420"/>
        <w:jc w:val="both"/>
      </w:pPr>
      <w:r>
        <w:t xml:space="preserve">Keeping good employees is a challenge that all organizations share and that becomes even more difficult as labor markets change. </w:t>
      </w:r>
      <w:r>
        <w:rPr>
          <w:spacing w:val="-3"/>
        </w:rPr>
        <w:t xml:space="preserve">Unfortunately, </w:t>
      </w:r>
      <w:r>
        <w:t>some myths have arisen about what it</w:t>
      </w:r>
      <w:r>
        <w:rPr>
          <w:spacing w:val="-6"/>
        </w:rPr>
        <w:t xml:space="preserve"> </w:t>
      </w:r>
      <w:r>
        <w:rPr>
          <w:spacing w:val="-3"/>
        </w:rPr>
        <w:t>takes</w:t>
      </w:r>
      <w:r>
        <w:rPr>
          <w:spacing w:val="-5"/>
        </w:rPr>
        <w:t xml:space="preserve"> </w:t>
      </w:r>
      <w:r>
        <w:t>to</w:t>
      </w:r>
      <w:r>
        <w:rPr>
          <w:spacing w:val="-7"/>
        </w:rPr>
        <w:t xml:space="preserve"> </w:t>
      </w:r>
      <w:r>
        <w:t>retain</w:t>
      </w:r>
      <w:r>
        <w:rPr>
          <w:spacing w:val="-3"/>
        </w:rPr>
        <w:t xml:space="preserve"> </w:t>
      </w:r>
      <w:r>
        <w:t>employees.</w:t>
      </w:r>
      <w:r>
        <w:rPr>
          <w:spacing w:val="-6"/>
        </w:rPr>
        <w:t xml:space="preserve"> </w:t>
      </w:r>
      <w:r>
        <w:t>Some</w:t>
      </w:r>
      <w:r>
        <w:rPr>
          <w:spacing w:val="-5"/>
        </w:rPr>
        <w:t xml:space="preserve"> </w:t>
      </w:r>
      <w:r>
        <w:t>of</w:t>
      </w:r>
      <w:r>
        <w:rPr>
          <w:spacing w:val="-6"/>
        </w:rPr>
        <w:t xml:space="preserve"> </w:t>
      </w:r>
      <w:r>
        <w:t>the</w:t>
      </w:r>
      <w:r>
        <w:rPr>
          <w:spacing w:val="-3"/>
        </w:rPr>
        <w:t xml:space="preserve"> </w:t>
      </w:r>
      <w:r>
        <w:t>most</w:t>
      </w:r>
      <w:r>
        <w:rPr>
          <w:spacing w:val="-2"/>
        </w:rPr>
        <w:t xml:space="preserve"> </w:t>
      </w:r>
      <w:r>
        <w:t>prevalent</w:t>
      </w:r>
      <w:r>
        <w:rPr>
          <w:spacing w:val="-6"/>
        </w:rPr>
        <w:t xml:space="preserve"> </w:t>
      </w:r>
      <w:r>
        <w:t>myths</w:t>
      </w:r>
      <w:r>
        <w:rPr>
          <w:spacing w:val="-4"/>
        </w:rPr>
        <w:t xml:space="preserve"> </w:t>
      </w:r>
      <w:r>
        <w:t>and</w:t>
      </w:r>
      <w:r>
        <w:rPr>
          <w:spacing w:val="-5"/>
        </w:rPr>
        <w:t xml:space="preserve"> </w:t>
      </w:r>
      <w:r>
        <w:t>realities</w:t>
      </w:r>
      <w:r>
        <w:rPr>
          <w:spacing w:val="-4"/>
        </w:rPr>
        <w:t xml:space="preserve"> </w:t>
      </w:r>
      <w:r>
        <w:t>are</w:t>
      </w:r>
      <w:r>
        <w:rPr>
          <w:spacing w:val="-6"/>
        </w:rPr>
        <w:t xml:space="preserve"> </w:t>
      </w:r>
      <w:r>
        <w:t>as</w:t>
      </w:r>
      <w:r>
        <w:rPr>
          <w:spacing w:val="-7"/>
        </w:rPr>
        <w:t xml:space="preserve"> </w:t>
      </w:r>
      <w:r>
        <w:t>follows:</w:t>
      </w:r>
    </w:p>
    <w:p w14:paraId="6CD141AA" w14:textId="77777777" w:rsidR="00A325A9" w:rsidRDefault="00541BBA">
      <w:pPr>
        <w:pStyle w:val="ListParagraph"/>
        <w:numPr>
          <w:ilvl w:val="0"/>
          <w:numId w:val="45"/>
        </w:numPr>
        <w:tabs>
          <w:tab w:val="left" w:pos="1627"/>
          <w:tab w:val="left" w:pos="1628"/>
        </w:tabs>
        <w:spacing w:before="178"/>
        <w:ind w:right="1501"/>
        <w:rPr>
          <w:sz w:val="24"/>
        </w:rPr>
      </w:pPr>
      <w:r>
        <w:rPr>
          <w:sz w:val="24"/>
        </w:rPr>
        <w:t xml:space="preserve">Money is the main reason people leave. Money certainly is a vital HR tool, and if people feel they are being paid </w:t>
      </w:r>
      <w:r>
        <w:rPr>
          <w:spacing w:val="-3"/>
          <w:sz w:val="24"/>
        </w:rPr>
        <w:t xml:space="preserve">inadequately, </w:t>
      </w:r>
      <w:r>
        <w:rPr>
          <w:sz w:val="24"/>
        </w:rPr>
        <w:t>they may be more likely to leave. But if they</w:t>
      </w:r>
      <w:r>
        <w:rPr>
          <w:spacing w:val="-4"/>
          <w:sz w:val="24"/>
        </w:rPr>
        <w:t xml:space="preserve"> </w:t>
      </w:r>
      <w:r>
        <w:rPr>
          <w:sz w:val="24"/>
        </w:rPr>
        <w:t>are</w:t>
      </w:r>
      <w:r>
        <w:rPr>
          <w:spacing w:val="-4"/>
          <w:sz w:val="24"/>
        </w:rPr>
        <w:t xml:space="preserve"> </w:t>
      </w:r>
      <w:r>
        <w:rPr>
          <w:sz w:val="24"/>
        </w:rPr>
        <w:t>paid</w:t>
      </w:r>
      <w:r>
        <w:rPr>
          <w:spacing w:val="-5"/>
          <w:sz w:val="24"/>
        </w:rPr>
        <w:t xml:space="preserve"> </w:t>
      </w:r>
      <w:r>
        <w:rPr>
          <w:sz w:val="24"/>
        </w:rPr>
        <w:t>close</w:t>
      </w:r>
      <w:r>
        <w:rPr>
          <w:spacing w:val="-4"/>
          <w:sz w:val="24"/>
        </w:rPr>
        <w:t xml:space="preserve"> </w:t>
      </w:r>
      <w:r>
        <w:rPr>
          <w:sz w:val="24"/>
        </w:rPr>
        <w:t>to</w:t>
      </w:r>
      <w:r>
        <w:rPr>
          <w:spacing w:val="-5"/>
          <w:sz w:val="24"/>
        </w:rPr>
        <w:t xml:space="preserve"> </w:t>
      </w:r>
      <w:r>
        <w:rPr>
          <w:sz w:val="24"/>
        </w:rPr>
        <w:t>the</w:t>
      </w:r>
      <w:r>
        <w:rPr>
          <w:spacing w:val="-3"/>
          <w:sz w:val="24"/>
        </w:rPr>
        <w:t xml:space="preserve"> </w:t>
      </w:r>
      <w:r>
        <w:rPr>
          <w:sz w:val="24"/>
        </w:rPr>
        <w:t>competitive</w:t>
      </w:r>
      <w:r>
        <w:rPr>
          <w:spacing w:val="-2"/>
          <w:sz w:val="24"/>
        </w:rPr>
        <w:t xml:space="preserve"> </w:t>
      </w:r>
      <w:r>
        <w:rPr>
          <w:sz w:val="24"/>
        </w:rPr>
        <w:t>level</w:t>
      </w:r>
      <w:r>
        <w:rPr>
          <w:spacing w:val="-2"/>
          <w:sz w:val="24"/>
        </w:rPr>
        <w:t xml:space="preserve"> </w:t>
      </w:r>
      <w:r>
        <w:rPr>
          <w:sz w:val="24"/>
        </w:rPr>
        <w:t>they</w:t>
      </w:r>
      <w:r>
        <w:rPr>
          <w:spacing w:val="-6"/>
          <w:sz w:val="24"/>
        </w:rPr>
        <w:t xml:space="preserve"> </w:t>
      </w:r>
      <w:r>
        <w:rPr>
          <w:sz w:val="24"/>
        </w:rPr>
        <w:t>expect,</w:t>
      </w:r>
      <w:r>
        <w:rPr>
          <w:spacing w:val="-3"/>
          <w:sz w:val="24"/>
        </w:rPr>
        <w:t xml:space="preserve"> </w:t>
      </w:r>
      <w:r>
        <w:rPr>
          <w:sz w:val="24"/>
        </w:rPr>
        <w:t>other</w:t>
      </w:r>
      <w:r>
        <w:rPr>
          <w:spacing w:val="-4"/>
          <w:sz w:val="24"/>
        </w:rPr>
        <w:t xml:space="preserve"> </w:t>
      </w:r>
      <w:r>
        <w:rPr>
          <w:sz w:val="24"/>
        </w:rPr>
        <w:t>parts</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job</w:t>
      </w:r>
      <w:r>
        <w:rPr>
          <w:spacing w:val="-4"/>
          <w:sz w:val="24"/>
        </w:rPr>
        <w:t xml:space="preserve"> </w:t>
      </w:r>
      <w:r>
        <w:rPr>
          <w:sz w:val="24"/>
        </w:rPr>
        <w:t>become more</w:t>
      </w:r>
      <w:r>
        <w:rPr>
          <w:spacing w:val="-2"/>
          <w:sz w:val="24"/>
        </w:rPr>
        <w:t xml:space="preserve"> </w:t>
      </w:r>
      <w:r>
        <w:rPr>
          <w:sz w:val="24"/>
        </w:rPr>
        <w:t>important.</w:t>
      </w:r>
    </w:p>
    <w:p w14:paraId="32D11730" w14:textId="77777777" w:rsidR="00A325A9" w:rsidRDefault="00541BBA">
      <w:pPr>
        <w:pStyle w:val="ListParagraph"/>
        <w:numPr>
          <w:ilvl w:val="0"/>
          <w:numId w:val="45"/>
        </w:numPr>
        <w:tabs>
          <w:tab w:val="left" w:pos="1627"/>
          <w:tab w:val="left" w:pos="1628"/>
        </w:tabs>
        <w:spacing w:before="182"/>
        <w:ind w:right="1511"/>
        <w:rPr>
          <w:sz w:val="24"/>
        </w:rPr>
      </w:pPr>
      <w:r>
        <w:rPr>
          <w:sz w:val="24"/>
        </w:rPr>
        <w:t xml:space="preserve">Hiring has little to do with retention. This is not true. Recruiting and selecting the people who fit the jobs and who are less likely to leave in the </w:t>
      </w:r>
      <w:r>
        <w:rPr>
          <w:spacing w:val="-3"/>
          <w:sz w:val="24"/>
        </w:rPr>
        <w:t xml:space="preserve">first </w:t>
      </w:r>
      <w:r>
        <w:rPr>
          <w:sz w:val="24"/>
        </w:rPr>
        <w:t>place, and then orienting</w:t>
      </w:r>
      <w:r>
        <w:rPr>
          <w:spacing w:val="-6"/>
          <w:sz w:val="24"/>
        </w:rPr>
        <w:t xml:space="preserve"> </w:t>
      </w:r>
      <w:r>
        <w:rPr>
          <w:sz w:val="24"/>
        </w:rPr>
        <w:t>them</w:t>
      </w:r>
      <w:r>
        <w:rPr>
          <w:spacing w:val="-5"/>
          <w:sz w:val="24"/>
        </w:rPr>
        <w:t xml:space="preserve"> </w:t>
      </w:r>
      <w:r>
        <w:rPr>
          <w:sz w:val="24"/>
        </w:rPr>
        <w:t>to</w:t>
      </w:r>
      <w:r>
        <w:rPr>
          <w:spacing w:val="-5"/>
          <w:sz w:val="24"/>
        </w:rPr>
        <w:t xml:space="preserve"> </w:t>
      </w:r>
      <w:r>
        <w:rPr>
          <w:sz w:val="24"/>
        </w:rPr>
        <w:t>the</w:t>
      </w:r>
      <w:r>
        <w:rPr>
          <w:spacing w:val="-6"/>
          <w:sz w:val="24"/>
        </w:rPr>
        <w:t xml:space="preserve"> </w:t>
      </w:r>
      <w:r>
        <w:rPr>
          <w:spacing w:val="-4"/>
          <w:sz w:val="24"/>
        </w:rPr>
        <w:t xml:space="preserve">company, </w:t>
      </w:r>
      <w:r>
        <w:rPr>
          <w:sz w:val="24"/>
        </w:rPr>
        <w:t>can</w:t>
      </w:r>
      <w:r>
        <w:rPr>
          <w:spacing w:val="-4"/>
          <w:sz w:val="24"/>
        </w:rPr>
        <w:t xml:space="preserve"> </w:t>
      </w:r>
      <w:r>
        <w:rPr>
          <w:sz w:val="24"/>
        </w:rPr>
        <w:t>greatly</w:t>
      </w:r>
      <w:r>
        <w:rPr>
          <w:spacing w:val="-2"/>
          <w:sz w:val="24"/>
        </w:rPr>
        <w:t xml:space="preserve"> </w:t>
      </w:r>
      <w:r>
        <w:rPr>
          <w:sz w:val="24"/>
        </w:rPr>
        <w:t>increase</w:t>
      </w:r>
      <w:r>
        <w:rPr>
          <w:spacing w:val="-3"/>
          <w:sz w:val="24"/>
        </w:rPr>
        <w:t xml:space="preserve"> </w:t>
      </w:r>
      <w:r>
        <w:rPr>
          <w:sz w:val="24"/>
        </w:rPr>
        <w:t>retention.</w:t>
      </w:r>
      <w:r>
        <w:rPr>
          <w:spacing w:val="-5"/>
          <w:sz w:val="24"/>
        </w:rPr>
        <w:t xml:space="preserve"> </w:t>
      </w:r>
      <w:r>
        <w:rPr>
          <w:sz w:val="24"/>
        </w:rPr>
        <w:t>It</w:t>
      </w:r>
      <w:r>
        <w:rPr>
          <w:spacing w:val="-2"/>
          <w:sz w:val="24"/>
        </w:rPr>
        <w:t xml:space="preserve"> </w:t>
      </w:r>
      <w:r>
        <w:rPr>
          <w:sz w:val="24"/>
        </w:rPr>
        <w:t>is</w:t>
      </w:r>
      <w:r>
        <w:rPr>
          <w:spacing w:val="-6"/>
          <w:sz w:val="24"/>
        </w:rPr>
        <w:t xml:space="preserve"> </w:t>
      </w:r>
      <w:r>
        <w:rPr>
          <w:sz w:val="24"/>
        </w:rPr>
        <w:t>important</w:t>
      </w:r>
      <w:r>
        <w:rPr>
          <w:spacing w:val="-3"/>
          <w:sz w:val="24"/>
        </w:rPr>
        <w:t xml:space="preserve"> </w:t>
      </w:r>
      <w:r>
        <w:rPr>
          <w:sz w:val="24"/>
        </w:rPr>
        <w:t>to</w:t>
      </w:r>
      <w:r>
        <w:rPr>
          <w:spacing w:val="-3"/>
          <w:sz w:val="24"/>
        </w:rPr>
        <w:t xml:space="preserve"> </w:t>
      </w:r>
      <w:r>
        <w:rPr>
          <w:sz w:val="24"/>
        </w:rPr>
        <w:t>select for</w:t>
      </w:r>
      <w:r>
        <w:rPr>
          <w:spacing w:val="-3"/>
          <w:sz w:val="24"/>
        </w:rPr>
        <w:t xml:space="preserve"> </w:t>
      </w:r>
      <w:r>
        <w:rPr>
          <w:sz w:val="24"/>
        </w:rPr>
        <w:t>retention.</w:t>
      </w:r>
    </w:p>
    <w:p w14:paraId="1A734CCE" w14:textId="77777777" w:rsidR="00A325A9" w:rsidRDefault="00541BBA">
      <w:pPr>
        <w:pStyle w:val="ListParagraph"/>
        <w:numPr>
          <w:ilvl w:val="0"/>
          <w:numId w:val="45"/>
        </w:numPr>
        <w:tabs>
          <w:tab w:val="left" w:pos="1627"/>
          <w:tab w:val="left" w:pos="1628"/>
        </w:tabs>
        <w:spacing w:before="178"/>
        <w:ind w:right="1599"/>
        <w:rPr>
          <w:sz w:val="24"/>
        </w:rPr>
      </w:pPr>
      <w:r>
        <w:rPr>
          <w:sz w:val="24"/>
        </w:rPr>
        <w:t xml:space="preserve">If you train people, you are only training them </w:t>
      </w:r>
      <w:r>
        <w:rPr>
          <w:spacing w:val="-3"/>
          <w:sz w:val="24"/>
        </w:rPr>
        <w:t xml:space="preserve">for </w:t>
      </w:r>
      <w:r>
        <w:rPr>
          <w:sz w:val="24"/>
        </w:rPr>
        <w:t xml:space="preserve">another </w:t>
      </w:r>
      <w:r>
        <w:rPr>
          <w:spacing w:val="-4"/>
          <w:sz w:val="24"/>
        </w:rPr>
        <w:t xml:space="preserve">employer. </w:t>
      </w:r>
      <w:r>
        <w:rPr>
          <w:sz w:val="24"/>
        </w:rPr>
        <w:t xml:space="preserve">Developing skills in employees may indeed make them more marketable, but it also tends to improve retention. When an employer provides employees with training and development assistance, job satisfaction may increase and employees are more likely to </w:t>
      </w:r>
      <w:r>
        <w:rPr>
          <w:spacing w:val="-6"/>
          <w:sz w:val="24"/>
        </w:rPr>
        <w:t xml:space="preserve">stay, </w:t>
      </w:r>
      <w:r>
        <w:rPr>
          <w:sz w:val="24"/>
        </w:rPr>
        <w:t>particularly if they see more future opportunities</w:t>
      </w:r>
      <w:r>
        <w:rPr>
          <w:spacing w:val="-8"/>
          <w:sz w:val="24"/>
        </w:rPr>
        <w:t xml:space="preserve"> </w:t>
      </w:r>
      <w:r>
        <w:rPr>
          <w:spacing w:val="-3"/>
          <w:sz w:val="24"/>
        </w:rPr>
        <w:t>internally.</w:t>
      </w:r>
    </w:p>
    <w:p w14:paraId="54562F6F" w14:textId="77777777" w:rsidR="00A325A9" w:rsidRDefault="00541BBA">
      <w:pPr>
        <w:pStyle w:val="ListParagraph"/>
        <w:numPr>
          <w:ilvl w:val="0"/>
          <w:numId w:val="45"/>
        </w:numPr>
        <w:tabs>
          <w:tab w:val="left" w:pos="1627"/>
          <w:tab w:val="left" w:pos="1628"/>
        </w:tabs>
        <w:spacing w:before="181"/>
        <w:ind w:right="1549"/>
        <w:rPr>
          <w:sz w:val="24"/>
        </w:rPr>
      </w:pPr>
      <w:r>
        <w:rPr>
          <w:sz w:val="24"/>
        </w:rPr>
        <w:t>Do</w:t>
      </w:r>
      <w:r>
        <w:rPr>
          <w:spacing w:val="-7"/>
          <w:sz w:val="24"/>
        </w:rPr>
        <w:t xml:space="preserve"> </w:t>
      </w:r>
      <w:r>
        <w:rPr>
          <w:sz w:val="24"/>
        </w:rPr>
        <w:t>not</w:t>
      </w:r>
      <w:r>
        <w:rPr>
          <w:spacing w:val="-6"/>
          <w:sz w:val="24"/>
        </w:rPr>
        <w:t xml:space="preserve"> </w:t>
      </w:r>
      <w:r>
        <w:rPr>
          <w:sz w:val="24"/>
        </w:rPr>
        <w:t>be</w:t>
      </w:r>
      <w:r>
        <w:rPr>
          <w:spacing w:val="-6"/>
          <w:sz w:val="24"/>
        </w:rPr>
        <w:t xml:space="preserve"> </w:t>
      </w:r>
      <w:r>
        <w:rPr>
          <w:sz w:val="24"/>
        </w:rPr>
        <w:t>concerned</w:t>
      </w:r>
      <w:r>
        <w:rPr>
          <w:spacing w:val="-5"/>
          <w:sz w:val="24"/>
        </w:rPr>
        <w:t xml:space="preserve"> </w:t>
      </w:r>
      <w:r>
        <w:rPr>
          <w:sz w:val="24"/>
        </w:rPr>
        <w:t>about</w:t>
      </w:r>
      <w:r>
        <w:rPr>
          <w:spacing w:val="-6"/>
          <w:sz w:val="24"/>
        </w:rPr>
        <w:t xml:space="preserve"> </w:t>
      </w:r>
      <w:r>
        <w:rPr>
          <w:sz w:val="24"/>
        </w:rPr>
        <w:t>retention</w:t>
      </w:r>
      <w:r>
        <w:rPr>
          <w:spacing w:val="-5"/>
          <w:sz w:val="24"/>
        </w:rPr>
        <w:t xml:space="preserve"> </w:t>
      </w:r>
      <w:r>
        <w:rPr>
          <w:sz w:val="24"/>
        </w:rPr>
        <w:t>during</w:t>
      </w:r>
      <w:r>
        <w:rPr>
          <w:spacing w:val="-6"/>
          <w:sz w:val="24"/>
        </w:rPr>
        <w:t xml:space="preserve"> </w:t>
      </w:r>
      <w:r>
        <w:rPr>
          <w:sz w:val="24"/>
        </w:rPr>
        <w:t>organizational</w:t>
      </w:r>
      <w:r>
        <w:rPr>
          <w:spacing w:val="-7"/>
          <w:sz w:val="24"/>
        </w:rPr>
        <w:t xml:space="preserve"> </w:t>
      </w:r>
      <w:r>
        <w:rPr>
          <w:sz w:val="24"/>
        </w:rPr>
        <w:t>change.</w:t>
      </w:r>
      <w:r>
        <w:rPr>
          <w:spacing w:val="-2"/>
          <w:sz w:val="24"/>
        </w:rPr>
        <w:t xml:space="preserve"> </w:t>
      </w:r>
      <w:r>
        <w:rPr>
          <w:sz w:val="24"/>
        </w:rPr>
        <w:t>That</w:t>
      </w:r>
      <w:r>
        <w:rPr>
          <w:spacing w:val="-5"/>
          <w:sz w:val="24"/>
        </w:rPr>
        <w:t xml:space="preserve"> </w:t>
      </w:r>
      <w:r>
        <w:rPr>
          <w:sz w:val="24"/>
        </w:rPr>
        <w:t>is</w:t>
      </w:r>
      <w:r>
        <w:rPr>
          <w:spacing w:val="-5"/>
          <w:sz w:val="24"/>
        </w:rPr>
        <w:t xml:space="preserve"> </w:t>
      </w:r>
      <w:r>
        <w:rPr>
          <w:sz w:val="24"/>
        </w:rPr>
        <w:t>exactly</w:t>
      </w:r>
      <w:r>
        <w:rPr>
          <w:spacing w:val="-5"/>
          <w:sz w:val="24"/>
        </w:rPr>
        <w:t xml:space="preserve"> </w:t>
      </w:r>
      <w:r>
        <w:rPr>
          <w:sz w:val="24"/>
        </w:rPr>
        <w:t xml:space="preserve">the time to worry about retention. Although some people’s jobs may have to be cut because of economic organizational factors, the remaining employees that the company would </w:t>
      </w:r>
      <w:r>
        <w:rPr>
          <w:spacing w:val="-3"/>
          <w:sz w:val="24"/>
        </w:rPr>
        <w:t xml:space="preserve">like </w:t>
      </w:r>
      <w:r>
        <w:rPr>
          <w:sz w:val="24"/>
        </w:rPr>
        <w:t xml:space="preserve">to </w:t>
      </w:r>
      <w:r>
        <w:rPr>
          <w:spacing w:val="-3"/>
          <w:sz w:val="24"/>
        </w:rPr>
        <w:t xml:space="preserve">keep </w:t>
      </w:r>
      <w:r>
        <w:rPr>
          <w:sz w:val="24"/>
        </w:rPr>
        <w:t xml:space="preserve">may have the most opportunity and reason to leave </w:t>
      </w:r>
      <w:r>
        <w:rPr>
          <w:spacing w:val="-3"/>
          <w:sz w:val="24"/>
        </w:rPr>
        <w:t xml:space="preserve">voluntarily. </w:t>
      </w:r>
      <w:r>
        <w:rPr>
          <w:sz w:val="24"/>
        </w:rPr>
        <w:t xml:space="preserve">For example, during a merger or acquisition, most </w:t>
      </w:r>
      <w:r>
        <w:rPr>
          <w:spacing w:val="-3"/>
          <w:sz w:val="24"/>
        </w:rPr>
        <w:t xml:space="preserve">workers </w:t>
      </w:r>
      <w:r>
        <w:rPr>
          <w:sz w:val="24"/>
        </w:rPr>
        <w:t>are concerned about job security and their employer’s future. If they do not feel a part of the new organization early on, many may leave or evaluate</w:t>
      </w:r>
      <w:r>
        <w:rPr>
          <w:spacing w:val="-9"/>
          <w:sz w:val="24"/>
        </w:rPr>
        <w:t xml:space="preserve"> </w:t>
      </w:r>
      <w:r>
        <w:rPr>
          <w:sz w:val="24"/>
        </w:rPr>
        <w:t>alternatives.</w:t>
      </w:r>
    </w:p>
    <w:p w14:paraId="0966A2CC" w14:textId="77777777" w:rsidR="00A325A9" w:rsidRDefault="00541BBA">
      <w:pPr>
        <w:pStyle w:val="ListParagraph"/>
        <w:numPr>
          <w:ilvl w:val="0"/>
          <w:numId w:val="45"/>
        </w:numPr>
        <w:tabs>
          <w:tab w:val="left" w:pos="1627"/>
          <w:tab w:val="left" w:pos="1628"/>
        </w:tabs>
        <w:spacing w:before="181"/>
        <w:ind w:right="1577"/>
        <w:rPr>
          <w:sz w:val="24"/>
        </w:rPr>
      </w:pPr>
      <w:r>
        <w:rPr>
          <w:sz w:val="24"/>
        </w:rPr>
        <w:t>If</w:t>
      </w:r>
      <w:r>
        <w:rPr>
          <w:spacing w:val="-5"/>
          <w:sz w:val="24"/>
        </w:rPr>
        <w:t xml:space="preserve"> </w:t>
      </w:r>
      <w:r>
        <w:rPr>
          <w:sz w:val="24"/>
        </w:rPr>
        <w:t>solid</w:t>
      </w:r>
      <w:r>
        <w:rPr>
          <w:spacing w:val="-6"/>
          <w:sz w:val="24"/>
        </w:rPr>
        <w:t xml:space="preserve"> </w:t>
      </w:r>
      <w:r>
        <w:rPr>
          <w:sz w:val="24"/>
        </w:rPr>
        <w:t>performers</w:t>
      </w:r>
      <w:r>
        <w:rPr>
          <w:spacing w:val="-5"/>
          <w:sz w:val="24"/>
        </w:rPr>
        <w:t xml:space="preserve"> </w:t>
      </w:r>
      <w:r>
        <w:rPr>
          <w:sz w:val="24"/>
        </w:rPr>
        <w:t>want</w:t>
      </w:r>
      <w:r>
        <w:rPr>
          <w:spacing w:val="-7"/>
          <w:sz w:val="24"/>
        </w:rPr>
        <w:t xml:space="preserve"> </w:t>
      </w:r>
      <w:r>
        <w:rPr>
          <w:sz w:val="24"/>
        </w:rPr>
        <w:t>to</w:t>
      </w:r>
      <w:r>
        <w:rPr>
          <w:spacing w:val="-4"/>
          <w:sz w:val="24"/>
        </w:rPr>
        <w:t xml:space="preserve"> </w:t>
      </w:r>
      <w:r>
        <w:rPr>
          <w:sz w:val="24"/>
        </w:rPr>
        <w:t>leave,</w:t>
      </w:r>
      <w:r>
        <w:rPr>
          <w:spacing w:val="-7"/>
          <w:sz w:val="24"/>
        </w:rPr>
        <w:t xml:space="preserve"> </w:t>
      </w:r>
      <w:r>
        <w:rPr>
          <w:sz w:val="24"/>
        </w:rPr>
        <w:t>the</w:t>
      </w:r>
      <w:r>
        <w:rPr>
          <w:spacing w:val="-5"/>
          <w:sz w:val="24"/>
        </w:rPr>
        <w:t xml:space="preserve"> </w:t>
      </w:r>
      <w:r>
        <w:rPr>
          <w:sz w:val="24"/>
        </w:rPr>
        <w:t>company</w:t>
      </w:r>
      <w:r>
        <w:rPr>
          <w:spacing w:val="-5"/>
          <w:sz w:val="24"/>
        </w:rPr>
        <w:t xml:space="preserve"> </w:t>
      </w:r>
      <w:r>
        <w:rPr>
          <w:sz w:val="24"/>
        </w:rPr>
        <w:t>cannot</w:t>
      </w:r>
      <w:r>
        <w:rPr>
          <w:spacing w:val="-6"/>
          <w:sz w:val="24"/>
        </w:rPr>
        <w:t xml:space="preserve"> </w:t>
      </w:r>
      <w:r>
        <w:rPr>
          <w:sz w:val="24"/>
        </w:rPr>
        <w:t>hold</w:t>
      </w:r>
      <w:r>
        <w:rPr>
          <w:spacing w:val="-6"/>
          <w:sz w:val="24"/>
        </w:rPr>
        <w:t xml:space="preserve"> </w:t>
      </w:r>
      <w:r>
        <w:rPr>
          <w:sz w:val="24"/>
        </w:rPr>
        <w:t>them.</w:t>
      </w:r>
      <w:r>
        <w:rPr>
          <w:spacing w:val="-5"/>
          <w:sz w:val="24"/>
        </w:rPr>
        <w:t xml:space="preserve"> </w:t>
      </w:r>
      <w:r>
        <w:rPr>
          <w:sz w:val="24"/>
        </w:rPr>
        <w:t>Employees</w:t>
      </w:r>
      <w:r>
        <w:rPr>
          <w:spacing w:val="-5"/>
          <w:sz w:val="24"/>
        </w:rPr>
        <w:t xml:space="preserve"> </w:t>
      </w:r>
      <w:r>
        <w:rPr>
          <w:sz w:val="24"/>
        </w:rPr>
        <w:t>are</w:t>
      </w:r>
      <w:r>
        <w:rPr>
          <w:spacing w:val="-4"/>
          <w:sz w:val="24"/>
        </w:rPr>
        <w:t xml:space="preserve"> </w:t>
      </w:r>
      <w:r>
        <w:rPr>
          <w:sz w:val="24"/>
        </w:rPr>
        <w:t xml:space="preserve">best viewed as “free </w:t>
      </w:r>
      <w:r>
        <w:rPr>
          <w:spacing w:val="-3"/>
          <w:sz w:val="24"/>
        </w:rPr>
        <w:t xml:space="preserve">agents,” </w:t>
      </w:r>
      <w:r>
        <w:rPr>
          <w:sz w:val="24"/>
        </w:rPr>
        <w:t xml:space="preserve">who indeed can leave when they want. The </w:t>
      </w:r>
      <w:r>
        <w:rPr>
          <w:spacing w:val="-4"/>
          <w:sz w:val="24"/>
        </w:rPr>
        <w:t xml:space="preserve">key </w:t>
      </w:r>
      <w:r>
        <w:rPr>
          <w:sz w:val="24"/>
        </w:rPr>
        <w:t xml:space="preserve">to keeping solidly performing employees is to create an environment in which they want to </w:t>
      </w:r>
      <w:r>
        <w:rPr>
          <w:spacing w:val="-3"/>
          <w:sz w:val="24"/>
        </w:rPr>
        <w:t xml:space="preserve">stay </w:t>
      </w:r>
      <w:r>
        <w:rPr>
          <w:sz w:val="24"/>
        </w:rPr>
        <w:t>and</w:t>
      </w:r>
      <w:r>
        <w:rPr>
          <w:spacing w:val="1"/>
          <w:sz w:val="24"/>
        </w:rPr>
        <w:t xml:space="preserve"> </w:t>
      </w:r>
      <w:r>
        <w:rPr>
          <w:spacing w:val="-5"/>
          <w:sz w:val="24"/>
        </w:rPr>
        <w:t>grow.</w:t>
      </w:r>
    </w:p>
    <w:p w14:paraId="41802E0C" w14:textId="77777777" w:rsidR="00A325A9" w:rsidRDefault="00A325A9">
      <w:pPr>
        <w:rPr>
          <w:sz w:val="24"/>
        </w:rPr>
        <w:sectPr w:rsidR="00A325A9">
          <w:pgSz w:w="11910" w:h="16850"/>
          <w:pgMar w:top="1320" w:right="0" w:bottom="280" w:left="360" w:header="891" w:footer="0" w:gutter="0"/>
          <w:cols w:space="720"/>
        </w:sectPr>
      </w:pPr>
    </w:p>
    <w:p w14:paraId="6D735634" w14:textId="77777777" w:rsidR="00A325A9" w:rsidRDefault="00541BBA">
      <w:pPr>
        <w:pStyle w:val="ListParagraph"/>
        <w:numPr>
          <w:ilvl w:val="1"/>
          <w:numId w:val="53"/>
        </w:numPr>
        <w:tabs>
          <w:tab w:val="left" w:pos="1675"/>
        </w:tabs>
        <w:spacing w:before="90"/>
        <w:rPr>
          <w:sz w:val="24"/>
        </w:rPr>
      </w:pPr>
      <w:r>
        <w:rPr>
          <w:sz w:val="24"/>
        </w:rPr>
        <w:lastRenderedPageBreak/>
        <w:t>Retention</w:t>
      </w:r>
      <w:r>
        <w:rPr>
          <w:spacing w:val="-1"/>
          <w:sz w:val="24"/>
        </w:rPr>
        <w:t xml:space="preserve"> </w:t>
      </w:r>
      <w:r>
        <w:rPr>
          <w:sz w:val="24"/>
        </w:rPr>
        <w:t>Matrix</w:t>
      </w:r>
    </w:p>
    <w:p w14:paraId="7CBEEC8B" w14:textId="32D894FE" w:rsidR="00A325A9" w:rsidRDefault="00541BBA">
      <w:pPr>
        <w:pStyle w:val="BodyText"/>
        <w:spacing w:before="181"/>
        <w:ind w:left="1632" w:right="1339"/>
      </w:pPr>
      <w:r>
        <w:t>Because both people and jobs are so varied, managers and HR professionals need to realize that individuals may remain or leave their employment for both job-related and personal reasons. For instance, if employees choose to leave an organization for family reasons (e.g., because a spouse is transferring or to raise children), there may be a limited number of actions the employer can take to keep them on the job. However, there are significant actions that an employer can take to retain employees in many other circumstances. The below figure illustrates some of these “drivers” of retention, or areas in which employers can take action to strengthen the possibility of keeping employees.</w:t>
      </w:r>
    </w:p>
    <w:p w14:paraId="438580D0" w14:textId="77777777" w:rsidR="00A325A9" w:rsidRDefault="00A325A9">
      <w:pPr>
        <w:pStyle w:val="BodyText"/>
      </w:pPr>
    </w:p>
    <w:p w14:paraId="73AB9030" w14:textId="39D8984F" w:rsidR="00A325A9" w:rsidRDefault="00A325A9">
      <w:pPr>
        <w:pStyle w:val="BodyText"/>
      </w:pPr>
    </w:p>
    <w:p w14:paraId="17C77F78" w14:textId="32486165" w:rsidR="00A325A9" w:rsidRDefault="0087638C">
      <w:pPr>
        <w:pStyle w:val="BodyText"/>
      </w:pPr>
      <w:r>
        <w:rPr>
          <w:noProof/>
        </w:rPr>
        <w:pict w14:anchorId="1DCD3556">
          <v:shape id="_x0000_s1375" style="position:absolute;margin-left:230.1pt;margin-top:4.35pt;width:73.5pt;height:70.05pt;z-index:252227059" coordorigin="4962,3492" coordsize="1470,1401" path="m4962,4192r4,-72l4977,4051r19,-67l5020,3919r31,-61l5088,3800r42,-54l5178,3697r52,-45l5287,3611r60,-35l5411,3547r68,-24l5549,3506r73,-11l5697,3492r76,3l5846,3506r70,17l5984,3547r64,29l6108,3611r57,41l6217,3697r48,49l6307,3800r37,58l6375,3919r24,65l6418,4051r11,69l6432,4192r-3,71l6418,4333r-19,67l6375,4464r-31,62l6307,4583r-42,54l6217,4687r-52,45l6108,4772r-60,36l5984,4837r-68,24l5846,4878r-73,10l5697,4892r-75,-4l5549,4878r-70,-17l5411,4837r-64,-29l5287,4772r-57,-40l5178,4687r-48,-50l5088,4583r-37,-57l5020,4464r-24,-64l4977,4333r-11,-70l4962,4192xe" filled="f" strokecolor="white" strokeweight=".46253mm">
            <v:path arrowok="t"/>
          </v:shape>
        </w:pict>
      </w:r>
      <w:r>
        <w:rPr>
          <w:noProof/>
        </w:rPr>
        <w:pict w14:anchorId="157B3261">
          <v:shape id="_x0000_s1376" style="position:absolute;margin-left:230.1pt;margin-top:4.35pt;width:73.5pt;height:95.05pt;z-index:252226035" coordorigin="4962,3492" coordsize="1470,1901" o:spt="100" adj="0,,0" path="m5944,5170r-100,l5844,4948r-302,l5542,5170r-100,l5693,5392r251,-222m6432,4192r-3,-72l6418,4051r-19,-67l6375,3919r-31,-61l6307,3800r-42,-54l6217,3697r-52,-45l6108,3611r-60,-35l5984,3547r-68,-24l5846,3506r-73,-11l5697,3492r-75,3l5549,3506r-70,17l5411,3547r-64,29l5287,3611r-57,41l5178,3697r-48,49l5088,3800r-37,58l5020,3919r-24,65l4977,4051r-11,69l4962,4192r4,71l4977,4333r19,67l5020,4464r31,62l5088,4583r42,54l5178,4687r52,45l5287,4772r60,36l5411,4837r68,24l5549,4878r73,10l5697,4892r76,-4l5846,4878r70,-17l5984,4837r64,-29l6108,4772r57,-40l6217,4687r48,-50l6307,4583r37,-57l6375,4464r24,-64l6418,4333r11,-70l6432,4192e" fillcolor="#c0504d" stroked="f">
            <v:stroke joinstyle="round"/>
            <v:formulas/>
            <v:path arrowok="t" o:connecttype="segments"/>
          </v:shape>
        </w:pict>
      </w:r>
    </w:p>
    <w:p w14:paraId="5B71E626" w14:textId="52880FE7" w:rsidR="00A325A9" w:rsidRDefault="0087638C">
      <w:pPr>
        <w:pStyle w:val="BodyText"/>
      </w:pPr>
      <w:r>
        <w:rPr>
          <w:noProof/>
        </w:rPr>
        <w:pict w14:anchorId="48D6E211">
          <v:shape id="_x0000_s1373" type="#_x0000_t202" style="position:absolute;margin-left:241.25pt;margin-top:7.25pt;width:52.6pt;height:34.65pt;z-index:252229107" filled="f" stroked="f">
            <v:textbox style="mso-next-textbox:#_x0000_s1373" inset="0,0,0,0">
              <w:txbxContent>
                <w:p w14:paraId="49297E61" w14:textId="77777777" w:rsidR="0087638C" w:rsidRDefault="0087638C">
                  <w:pPr>
                    <w:spacing w:line="157" w:lineRule="exact"/>
                    <w:ind w:left="179"/>
                    <w:rPr>
                      <w:sz w:val="16"/>
                    </w:rPr>
                  </w:pPr>
                  <w:r>
                    <w:rPr>
                      <w:color w:val="FFFFFF"/>
                      <w:w w:val="105"/>
                      <w:sz w:val="16"/>
                    </w:rPr>
                    <w:t>Rewards:</w:t>
                  </w:r>
                </w:p>
                <w:p w14:paraId="57E236F0" w14:textId="77777777" w:rsidR="0087638C" w:rsidRDefault="0087638C">
                  <w:pPr>
                    <w:spacing w:before="7" w:line="216" w:lineRule="auto"/>
                    <w:ind w:left="54" w:hanging="55"/>
                    <w:rPr>
                      <w:sz w:val="16"/>
                    </w:rPr>
                  </w:pPr>
                  <w:r>
                    <w:rPr>
                      <w:color w:val="FFFFFF"/>
                      <w:w w:val="105"/>
                      <w:sz w:val="16"/>
                    </w:rPr>
                    <w:t>Compensation, Benefits, and Performance</w:t>
                  </w:r>
                </w:p>
              </w:txbxContent>
            </v:textbox>
          </v:shape>
        </w:pict>
      </w:r>
    </w:p>
    <w:p w14:paraId="3B972B8D" w14:textId="77777777" w:rsidR="00A325A9" w:rsidRDefault="00A325A9">
      <w:pPr>
        <w:pStyle w:val="BodyText"/>
      </w:pPr>
    </w:p>
    <w:p w14:paraId="316EA1B5" w14:textId="6483EF52" w:rsidR="00A325A9" w:rsidRDefault="0087638C">
      <w:pPr>
        <w:pStyle w:val="BodyText"/>
      </w:pPr>
      <w:r>
        <w:rPr>
          <w:noProof/>
        </w:rPr>
        <w:pict w14:anchorId="3480F6C7">
          <v:shape id="_x0000_s1374" type="#_x0000_t75" style="position:absolute;margin-left:140.7pt;margin-top:8.4pt;width:252.3pt;height:218.25pt;z-index:252228083">
            <v:imagedata r:id="rId64" o:title=""/>
          </v:shape>
        </w:pict>
      </w:r>
    </w:p>
    <w:p w14:paraId="7C3E5C4A" w14:textId="76AB7526" w:rsidR="00A325A9" w:rsidRDefault="0087638C">
      <w:pPr>
        <w:pStyle w:val="BodyText"/>
      </w:pPr>
      <w:r>
        <w:rPr>
          <w:noProof/>
        </w:rPr>
        <w:pict w14:anchorId="2ABA1DE1">
          <v:shape id="_x0000_s1372" type="#_x0000_t202" style="position:absolute;margin-left:152.85pt;margin-top:12.25pt;width:51.35pt;height:34.65pt;z-index:252230131" filled="f" stroked="f">
            <v:textbox style="mso-next-textbox:#_x0000_s1372" inset="0,0,0,0">
              <w:txbxContent>
                <w:p w14:paraId="0989175A" w14:textId="77777777" w:rsidR="0087638C" w:rsidRDefault="0087638C">
                  <w:pPr>
                    <w:spacing w:line="157" w:lineRule="exact"/>
                    <w:ind w:right="18"/>
                    <w:jc w:val="center"/>
                    <w:rPr>
                      <w:sz w:val="16"/>
                    </w:rPr>
                  </w:pPr>
                  <w:r>
                    <w:rPr>
                      <w:color w:val="FFFFFF"/>
                      <w:w w:val="105"/>
                      <w:sz w:val="16"/>
                    </w:rPr>
                    <w:t>Organizational</w:t>
                  </w:r>
                </w:p>
                <w:p w14:paraId="6B519E80" w14:textId="77777777" w:rsidR="0087638C" w:rsidRDefault="0087638C">
                  <w:pPr>
                    <w:spacing w:before="7" w:line="216" w:lineRule="auto"/>
                    <w:ind w:left="44" w:right="62" w:hanging="12"/>
                    <w:jc w:val="center"/>
                    <w:rPr>
                      <w:sz w:val="16"/>
                    </w:rPr>
                  </w:pPr>
                  <w:r>
                    <w:rPr>
                      <w:color w:val="FFFFFF"/>
                      <w:w w:val="105"/>
                      <w:sz w:val="16"/>
                    </w:rPr>
                    <w:t>and   Management Factors</w:t>
                  </w:r>
                </w:p>
              </w:txbxContent>
            </v:textbox>
          </v:shape>
        </w:pict>
      </w:r>
    </w:p>
    <w:p w14:paraId="7F678448" w14:textId="411909F2" w:rsidR="00A325A9" w:rsidRDefault="0087638C">
      <w:pPr>
        <w:pStyle w:val="BodyText"/>
      </w:pPr>
      <w:r>
        <w:rPr>
          <w:noProof/>
        </w:rPr>
        <w:pict w14:anchorId="789F4E25">
          <v:shape id="_x0000_s1371" type="#_x0000_t202" style="position:absolute;margin-left:332.65pt;margin-top:2.05pt;width:47.45pt;height:26.1pt;z-index:252231155" filled="f" stroked="f">
            <v:textbox style="mso-next-textbox:#_x0000_s1371" inset="0,0,0,0">
              <w:txbxContent>
                <w:p w14:paraId="21650637" w14:textId="77777777" w:rsidR="0087638C" w:rsidRDefault="0087638C">
                  <w:pPr>
                    <w:spacing w:line="157" w:lineRule="exact"/>
                    <w:ind w:left="215" w:right="239"/>
                    <w:jc w:val="center"/>
                    <w:rPr>
                      <w:sz w:val="16"/>
                    </w:rPr>
                  </w:pPr>
                  <w:r>
                    <w:rPr>
                      <w:color w:val="FFFFFF"/>
                      <w:w w:val="105"/>
                      <w:sz w:val="16"/>
                    </w:rPr>
                    <w:t>Career</w:t>
                  </w:r>
                </w:p>
                <w:p w14:paraId="3BAC27C6" w14:textId="77777777" w:rsidR="0087638C" w:rsidRDefault="0087638C">
                  <w:pPr>
                    <w:spacing w:before="4" w:line="220" w:lineRule="auto"/>
                    <w:ind w:right="18" w:hanging="4"/>
                    <w:jc w:val="center"/>
                    <w:rPr>
                      <w:sz w:val="16"/>
                    </w:rPr>
                  </w:pPr>
                  <w:r>
                    <w:rPr>
                      <w:color w:val="FFFFFF"/>
                      <w:w w:val="105"/>
                      <w:sz w:val="16"/>
                    </w:rPr>
                    <w:t>Training and Development</w:t>
                  </w:r>
                </w:p>
              </w:txbxContent>
            </v:textbox>
          </v:shape>
        </w:pict>
      </w:r>
    </w:p>
    <w:p w14:paraId="414AB2AC" w14:textId="77777777" w:rsidR="00A325A9" w:rsidRDefault="00A325A9">
      <w:pPr>
        <w:pStyle w:val="BodyText"/>
      </w:pPr>
    </w:p>
    <w:p w14:paraId="69B53557" w14:textId="77777777" w:rsidR="00A325A9" w:rsidRDefault="00A325A9">
      <w:pPr>
        <w:pStyle w:val="BodyText"/>
      </w:pPr>
    </w:p>
    <w:p w14:paraId="67CC4809" w14:textId="1285DB5A" w:rsidR="00A325A9" w:rsidRDefault="0087638C">
      <w:pPr>
        <w:pStyle w:val="BodyText"/>
      </w:pPr>
      <w:r>
        <w:rPr>
          <w:noProof/>
        </w:rPr>
        <w:pict w14:anchorId="343CD38D">
          <v:shape id="_x0000_s1370" type="#_x0000_t202" style="position:absolute;margin-left:242.2pt;margin-top:14.35pt;width:50.6pt;height:11.55pt;z-index:252232179" filled="f" stroked="f">
            <v:textbox style="mso-next-textbox:#_x0000_s1370" inset="0,0,0,0">
              <w:txbxContent>
                <w:p w14:paraId="55058A9A" w14:textId="77777777" w:rsidR="0087638C" w:rsidRDefault="0087638C">
                  <w:pPr>
                    <w:spacing w:line="231" w:lineRule="exact"/>
                    <w:rPr>
                      <w:b/>
                      <w:sz w:val="23"/>
                    </w:rPr>
                  </w:pPr>
                  <w:r>
                    <w:rPr>
                      <w:b/>
                      <w:color w:val="FFFFFF"/>
                      <w:w w:val="105"/>
                      <w:sz w:val="23"/>
                    </w:rPr>
                    <w:t>Retention</w:t>
                  </w:r>
                </w:p>
              </w:txbxContent>
            </v:textbox>
          </v:shape>
        </w:pict>
      </w:r>
    </w:p>
    <w:p w14:paraId="22F45DA9" w14:textId="77777777" w:rsidR="00A325A9" w:rsidRDefault="00A325A9">
      <w:pPr>
        <w:pStyle w:val="BodyText"/>
      </w:pPr>
    </w:p>
    <w:p w14:paraId="13B9CE73" w14:textId="77777777" w:rsidR="00A325A9" w:rsidRDefault="00A325A9">
      <w:pPr>
        <w:pStyle w:val="BodyText"/>
      </w:pPr>
    </w:p>
    <w:p w14:paraId="5A31D224" w14:textId="73108E9C" w:rsidR="00A325A9" w:rsidRDefault="0087638C">
      <w:pPr>
        <w:pStyle w:val="BodyText"/>
      </w:pPr>
      <w:r>
        <w:rPr>
          <w:noProof/>
        </w:rPr>
        <w:pict w14:anchorId="5D3BE9FC">
          <v:shape id="_x0000_s1368" type="#_x0000_t202" style="position:absolute;margin-left:335.8pt;margin-top:12.05pt;width:41pt;height:26.1pt;z-index:252234227" filled="f" stroked="f">
            <v:textbox style="mso-next-textbox:#_x0000_s1368" inset="0,0,0,0">
              <w:txbxContent>
                <w:p w14:paraId="600FD777" w14:textId="77777777" w:rsidR="0087638C" w:rsidRDefault="0087638C">
                  <w:pPr>
                    <w:spacing w:line="157" w:lineRule="exact"/>
                    <w:ind w:left="71"/>
                    <w:rPr>
                      <w:sz w:val="16"/>
                    </w:rPr>
                  </w:pPr>
                  <w:r>
                    <w:rPr>
                      <w:color w:val="FFFFFF"/>
                      <w:w w:val="105"/>
                      <w:sz w:val="16"/>
                    </w:rPr>
                    <w:t>Employer</w:t>
                  </w:r>
                </w:p>
                <w:p w14:paraId="5AC9E890" w14:textId="77777777" w:rsidR="0087638C" w:rsidRDefault="0087638C">
                  <w:pPr>
                    <w:spacing w:before="4" w:line="220" w:lineRule="auto"/>
                    <w:ind w:left="98" w:right="9" w:hanging="99"/>
                    <w:rPr>
                      <w:sz w:val="16"/>
                    </w:rPr>
                  </w:pPr>
                  <w:r>
                    <w:rPr>
                      <w:color w:val="FFFFFF"/>
                      <w:w w:val="105"/>
                      <w:sz w:val="16"/>
                    </w:rPr>
                    <w:t xml:space="preserve">Policies </w:t>
                  </w:r>
                  <w:r>
                    <w:rPr>
                      <w:color w:val="FFFFFF"/>
                      <w:spacing w:val="-5"/>
                      <w:w w:val="105"/>
                      <w:sz w:val="16"/>
                    </w:rPr>
                    <w:t xml:space="preserve">and </w:t>
                  </w:r>
                  <w:r>
                    <w:rPr>
                      <w:color w:val="FFFFFF"/>
                      <w:w w:val="105"/>
                      <w:sz w:val="16"/>
                    </w:rPr>
                    <w:t>Practices</w:t>
                  </w:r>
                </w:p>
              </w:txbxContent>
            </v:textbox>
          </v:shape>
        </w:pict>
      </w:r>
      <w:r>
        <w:rPr>
          <w:noProof/>
        </w:rPr>
        <w:pict w14:anchorId="5B4EA4AE">
          <v:shape id="_x0000_s1369" type="#_x0000_t202" style="position:absolute;margin-left:155.5pt;margin-top:12.05pt;width:46.2pt;height:26.1pt;z-index:252233203" filled="f" stroked="f">
            <v:textbox style="mso-next-textbox:#_x0000_s1369" inset="0,0,0,0">
              <w:txbxContent>
                <w:p w14:paraId="195F722E" w14:textId="77777777" w:rsidR="0087638C" w:rsidRDefault="0087638C">
                  <w:pPr>
                    <w:spacing w:line="157" w:lineRule="exact"/>
                    <w:ind w:left="80"/>
                    <w:rPr>
                      <w:sz w:val="16"/>
                    </w:rPr>
                  </w:pPr>
                  <w:r>
                    <w:rPr>
                      <w:color w:val="FFFFFF"/>
                      <w:w w:val="105"/>
                      <w:sz w:val="16"/>
                    </w:rPr>
                    <w:t>Employee-</w:t>
                  </w:r>
                </w:p>
                <w:p w14:paraId="7DAC02EF" w14:textId="77777777" w:rsidR="0087638C" w:rsidRDefault="0087638C">
                  <w:pPr>
                    <w:spacing w:before="4" w:line="220" w:lineRule="auto"/>
                    <w:ind w:right="-9" w:firstLine="80"/>
                    <w:rPr>
                      <w:sz w:val="16"/>
                    </w:rPr>
                  </w:pPr>
                  <w:r>
                    <w:rPr>
                      <w:color w:val="FFFFFF"/>
                      <w:w w:val="105"/>
                      <w:sz w:val="16"/>
                    </w:rPr>
                    <w:t>Supervisor Relationships</w:t>
                  </w:r>
                </w:p>
              </w:txbxContent>
            </v:textbox>
          </v:shape>
        </w:pict>
      </w:r>
    </w:p>
    <w:p w14:paraId="44578A0B" w14:textId="77777777" w:rsidR="00A325A9" w:rsidRDefault="00A325A9">
      <w:pPr>
        <w:pStyle w:val="BodyText"/>
      </w:pPr>
    </w:p>
    <w:p w14:paraId="6D578F1A" w14:textId="77777777" w:rsidR="00A325A9" w:rsidRDefault="00A325A9">
      <w:pPr>
        <w:pStyle w:val="BodyText"/>
      </w:pPr>
    </w:p>
    <w:p w14:paraId="5319C0BF" w14:textId="77777777" w:rsidR="00A325A9" w:rsidRDefault="00A325A9">
      <w:pPr>
        <w:pStyle w:val="BodyText"/>
      </w:pPr>
    </w:p>
    <w:p w14:paraId="1E04333C" w14:textId="5E8C575D" w:rsidR="00A325A9" w:rsidRDefault="0087638C">
      <w:pPr>
        <w:pStyle w:val="BodyText"/>
      </w:pPr>
      <w:r>
        <w:rPr>
          <w:noProof/>
        </w:rPr>
        <w:pict w14:anchorId="49007D6D">
          <v:shape id="_x0000_s1367" type="#_x0000_t202" style="position:absolute;margin-left:242.25pt;margin-top:6.85pt;width:50.3pt;height:17.15pt;z-index:252235251" filled="f" stroked="f">
            <v:textbox style="mso-next-textbox:#_x0000_s1367" inset="0,0,0,0">
              <w:txbxContent>
                <w:p w14:paraId="07D3D883" w14:textId="77777777" w:rsidR="0087638C" w:rsidRDefault="0087638C">
                  <w:pPr>
                    <w:spacing w:line="157" w:lineRule="exact"/>
                    <w:ind w:right="18"/>
                    <w:jc w:val="center"/>
                    <w:rPr>
                      <w:sz w:val="16"/>
                    </w:rPr>
                  </w:pPr>
                  <w:r>
                    <w:rPr>
                      <w:color w:val="FFFFFF"/>
                      <w:w w:val="105"/>
                      <w:sz w:val="16"/>
                    </w:rPr>
                    <w:t>Job and Work-</w:t>
                  </w:r>
                </w:p>
                <w:p w14:paraId="6525C07A" w14:textId="77777777" w:rsidR="0087638C" w:rsidRDefault="0087638C">
                  <w:pPr>
                    <w:spacing w:line="185" w:lineRule="exact"/>
                    <w:ind w:right="20"/>
                    <w:jc w:val="center"/>
                    <w:rPr>
                      <w:sz w:val="16"/>
                    </w:rPr>
                  </w:pPr>
                  <w:r>
                    <w:rPr>
                      <w:color w:val="FFFFFF"/>
                      <w:w w:val="105"/>
                      <w:sz w:val="16"/>
                    </w:rPr>
                    <w:t>Life</w:t>
                  </w:r>
                </w:p>
              </w:txbxContent>
            </v:textbox>
          </v:shape>
        </w:pict>
      </w:r>
    </w:p>
    <w:p w14:paraId="222E4217" w14:textId="77777777" w:rsidR="00A325A9" w:rsidRDefault="00A325A9">
      <w:pPr>
        <w:pStyle w:val="BodyText"/>
      </w:pPr>
    </w:p>
    <w:p w14:paraId="63AA3628" w14:textId="77777777" w:rsidR="00A325A9" w:rsidRDefault="00A325A9">
      <w:pPr>
        <w:pStyle w:val="BodyText"/>
      </w:pPr>
    </w:p>
    <w:p w14:paraId="13EC9984" w14:textId="77777777" w:rsidR="00A325A9" w:rsidRDefault="00A325A9">
      <w:pPr>
        <w:pStyle w:val="BodyText"/>
        <w:spacing w:before="9"/>
        <w:rPr>
          <w:sz w:val="26"/>
        </w:rPr>
      </w:pPr>
    </w:p>
    <w:p w14:paraId="76CA0F87" w14:textId="77777777" w:rsidR="00A325A9" w:rsidRDefault="00541BBA">
      <w:pPr>
        <w:pStyle w:val="BodyText"/>
        <w:spacing w:before="1" w:line="242" w:lineRule="auto"/>
        <w:ind w:left="1632" w:right="1546"/>
      </w:pPr>
      <w:r>
        <w:t>Phillips, J.J. &amp; Connell, A.O. (2011). Managing Employee Retention. London, UK: Routledge.</w:t>
      </w:r>
    </w:p>
    <w:p w14:paraId="40C29F2F" w14:textId="77777777" w:rsidR="00A325A9" w:rsidRDefault="00A325A9">
      <w:pPr>
        <w:pStyle w:val="BodyText"/>
      </w:pPr>
    </w:p>
    <w:p w14:paraId="0561B2B5" w14:textId="77777777" w:rsidR="00A325A9" w:rsidRDefault="00A325A9">
      <w:pPr>
        <w:pStyle w:val="BodyText"/>
        <w:spacing w:before="1"/>
        <w:rPr>
          <w:sz w:val="29"/>
        </w:rPr>
      </w:pPr>
    </w:p>
    <w:p w14:paraId="10117B0F" w14:textId="77777777" w:rsidR="00A325A9" w:rsidRDefault="00541BBA">
      <w:pPr>
        <w:pStyle w:val="BodyText"/>
        <w:spacing w:before="1"/>
        <w:ind w:left="1632" w:right="1433"/>
      </w:pPr>
      <w:r>
        <w:t>The actual reasons that people stay or leave vary according to job groupings, industry and organizational issues, geographical global aspects, and other factors. For instance, a survey of executives by Robert Half International found that the most common factors that caused satisfactory employees to quit their jobs were unhappiness with management, limited career advancements and recognition, insufficient pay and benefits, and job boredom. This survey illustrates that many of the factors involved in retention drivers are organizational and management factors within the employer’s control.</w:t>
      </w:r>
    </w:p>
    <w:p w14:paraId="09AAB5DC" w14:textId="77777777" w:rsidR="00A325A9" w:rsidRDefault="00541BBA">
      <w:pPr>
        <w:pStyle w:val="ListParagraph"/>
        <w:numPr>
          <w:ilvl w:val="2"/>
          <w:numId w:val="53"/>
        </w:numPr>
        <w:tabs>
          <w:tab w:val="left" w:pos="2235"/>
        </w:tabs>
        <w:spacing w:before="179"/>
        <w:ind w:left="2234"/>
        <w:rPr>
          <w:sz w:val="24"/>
        </w:rPr>
      </w:pPr>
      <w:r>
        <w:rPr>
          <w:sz w:val="24"/>
        </w:rPr>
        <w:t>Organizational and Management</w:t>
      </w:r>
      <w:r>
        <w:rPr>
          <w:spacing w:val="-1"/>
          <w:sz w:val="24"/>
        </w:rPr>
        <w:t xml:space="preserve"> </w:t>
      </w:r>
      <w:r>
        <w:rPr>
          <w:spacing w:val="-3"/>
          <w:sz w:val="24"/>
        </w:rPr>
        <w:t>Factors</w:t>
      </w:r>
    </w:p>
    <w:p w14:paraId="750F705E" w14:textId="77777777" w:rsidR="00A325A9" w:rsidRDefault="00541BBA">
      <w:pPr>
        <w:pStyle w:val="BodyText"/>
        <w:spacing w:before="180"/>
        <w:ind w:left="1625"/>
      </w:pPr>
      <w:r>
        <w:t>A number of organizational/management factors influence individuals in their</w:t>
      </w:r>
    </w:p>
    <w:p w14:paraId="6C56AFDF" w14:textId="77777777" w:rsidR="00A325A9" w:rsidRDefault="00A325A9">
      <w:pPr>
        <w:sectPr w:rsidR="00A325A9">
          <w:headerReference w:type="even" r:id="rId65"/>
          <w:headerReference w:type="default" r:id="rId66"/>
          <w:pgSz w:w="11910" w:h="16850"/>
          <w:pgMar w:top="1320" w:right="0" w:bottom="280" w:left="360" w:header="891" w:footer="0" w:gutter="0"/>
          <w:cols w:space="720"/>
        </w:sectPr>
      </w:pPr>
    </w:p>
    <w:p w14:paraId="54A5E33D" w14:textId="77777777" w:rsidR="00A325A9" w:rsidRDefault="00541BBA">
      <w:pPr>
        <w:pStyle w:val="BodyText"/>
        <w:spacing w:before="90"/>
        <w:ind w:left="1625" w:right="1465"/>
      </w:pPr>
      <w:r>
        <w:lastRenderedPageBreak/>
        <w:t>decisions to stay with or leave their employers. Organizations that have clearly established goals and hold managers and employees accountable for accomplishing results are viewed as better places to work, especially by individuals wishing to progress both financially and career-wise. Further, effective management provides the resources necessary for employees to perform their jobs well. These factors reflect workplace commitment by employees, which leads to more positive organizational views in the industry and communities.</w:t>
      </w:r>
    </w:p>
    <w:p w14:paraId="7B0B8448" w14:textId="6C6107F8" w:rsidR="00A325A9" w:rsidRDefault="00541BBA">
      <w:pPr>
        <w:pStyle w:val="BodyText"/>
        <w:spacing w:before="180"/>
        <w:ind w:left="1625" w:right="1433"/>
      </w:pPr>
      <w:r>
        <w:t>Other organizational components that affect employee retention are related to the management of the organization. Some organizations see external events as threatening, whereas others see changes as challenges requiring responses. The latter approach can be a source of competitive advantage, especially if an organization is in a growing, dynamic industry. Another organizational factor that can affect employee job performance and potential turnover intentions is “organizational politics.” This can include managerial favoritism, having to be involved in undesirable activities, taking credit for what others do, and other actions that occur in many departments and organizational settings.</w:t>
      </w:r>
    </w:p>
    <w:p w14:paraId="03DEB84B" w14:textId="77777777" w:rsidR="00A325A9" w:rsidRDefault="00541BBA">
      <w:pPr>
        <w:pStyle w:val="BodyText"/>
        <w:spacing w:before="181"/>
        <w:ind w:left="1625" w:right="1339"/>
      </w:pPr>
      <w:r>
        <w:t>A final factor affecting how employees view their organizations is the quality of organizational leadership. Often, leaders have an identified strategic plan that guides how the firm responds to changes. If a firm is not effectively managed, then employees may be disappointed by the ineffective responses and inefficiencies they deal with in their jobs. A survey of 700 workers identified that “bad bosses” who do not give employees recognition for accomplishments or who fail to keep promises can lead to almost 40% of the workers being dissatisfied and more likely to look for other jobs.</w:t>
      </w:r>
    </w:p>
    <w:p w14:paraId="1250CBB9" w14:textId="77777777" w:rsidR="00A325A9" w:rsidRDefault="00541BBA">
      <w:pPr>
        <w:pStyle w:val="ListParagraph"/>
        <w:numPr>
          <w:ilvl w:val="2"/>
          <w:numId w:val="53"/>
        </w:numPr>
        <w:tabs>
          <w:tab w:val="left" w:pos="2235"/>
        </w:tabs>
        <w:spacing w:before="179"/>
        <w:ind w:left="2234"/>
        <w:rPr>
          <w:sz w:val="24"/>
        </w:rPr>
      </w:pPr>
      <w:r>
        <w:rPr>
          <w:spacing w:val="-3"/>
          <w:sz w:val="24"/>
        </w:rPr>
        <w:t>Work</w:t>
      </w:r>
      <w:r>
        <w:rPr>
          <w:spacing w:val="-2"/>
          <w:sz w:val="24"/>
        </w:rPr>
        <w:t xml:space="preserve"> </w:t>
      </w:r>
      <w:r>
        <w:rPr>
          <w:sz w:val="24"/>
        </w:rPr>
        <w:t>Relationships</w:t>
      </w:r>
    </w:p>
    <w:p w14:paraId="40A42DB5" w14:textId="77777777" w:rsidR="00A325A9" w:rsidRDefault="00541BBA">
      <w:pPr>
        <w:pStyle w:val="BodyText"/>
        <w:spacing w:before="183"/>
        <w:ind w:left="1625" w:right="1550"/>
      </w:pPr>
      <w:r>
        <w:t>Work relationships that affect employee retention include supervisory/management support and coworker relations. A supervisor or manager builds positive relationships and aids retention by being fair and nondiscriminatory, allowing work flexibility and work-family balancing, giving feedback that recognizes employee efforts and performance, and supporting career planning and development.</w:t>
      </w:r>
    </w:p>
    <w:p w14:paraId="757A46C0" w14:textId="77777777" w:rsidR="00A325A9" w:rsidRDefault="00541BBA">
      <w:pPr>
        <w:pStyle w:val="BodyText"/>
        <w:spacing w:before="179"/>
        <w:ind w:left="1625"/>
      </w:pPr>
      <w:r>
        <w:t>Additionally, many individuals build close relationships with coworkers. Such</w:t>
      </w:r>
    </w:p>
    <w:p w14:paraId="6EF93752" w14:textId="77777777" w:rsidR="00A325A9" w:rsidRDefault="00541BBA">
      <w:pPr>
        <w:pStyle w:val="BodyText"/>
        <w:ind w:left="1625" w:right="1339"/>
      </w:pPr>
      <w:r>
        <w:t>work-related friendships do not appear on employee records, but these relationships can be an important signal that a workplace is positive. Overall, what this means is that it is not just where people work, but also with whom they work, that affects employee retention. If individuals are not linked with or do not relate well to their coworkers, there is greater likelihood for turnover to occur.</w:t>
      </w:r>
    </w:p>
    <w:p w14:paraId="69CC437E" w14:textId="77777777" w:rsidR="00A325A9" w:rsidRDefault="00541BBA">
      <w:pPr>
        <w:pStyle w:val="ListParagraph"/>
        <w:numPr>
          <w:ilvl w:val="2"/>
          <w:numId w:val="53"/>
        </w:numPr>
        <w:tabs>
          <w:tab w:val="left" w:pos="2235"/>
        </w:tabs>
        <w:spacing w:before="179"/>
        <w:ind w:left="2234"/>
        <w:rPr>
          <w:sz w:val="24"/>
        </w:rPr>
      </w:pPr>
      <w:r>
        <w:rPr>
          <w:sz w:val="24"/>
        </w:rPr>
        <w:t xml:space="preserve">Job and </w:t>
      </w:r>
      <w:r>
        <w:rPr>
          <w:spacing w:val="-3"/>
          <w:sz w:val="24"/>
        </w:rPr>
        <w:t>Work-Life</w:t>
      </w:r>
    </w:p>
    <w:p w14:paraId="5C46189B" w14:textId="77777777" w:rsidR="00A325A9" w:rsidRDefault="00541BBA">
      <w:pPr>
        <w:pStyle w:val="BodyText"/>
        <w:spacing w:before="180"/>
        <w:ind w:left="1625" w:right="1433"/>
      </w:pPr>
      <w:r>
        <w:t>Many individuals have seen a decline in job security during the past decade. All the downsizings, layoffs, mergers and acquisitions, and organizational restructurings have affected employee loyalty and retention. As coworkers experience layoffs and job reductions, the anxiety levels of the remaining employees rise. Consequently, employees start thinking about leaving before they too get cut. Organizations in which job continuity and security are high tend to have higher retention rates.</w:t>
      </w:r>
    </w:p>
    <w:p w14:paraId="082AD85D" w14:textId="77777777" w:rsidR="00A325A9" w:rsidRDefault="00A325A9">
      <w:pPr>
        <w:sectPr w:rsidR="00A325A9">
          <w:pgSz w:w="11910" w:h="16850"/>
          <w:pgMar w:top="1320" w:right="0" w:bottom="280" w:left="360" w:header="891" w:footer="0" w:gutter="0"/>
          <w:cols w:space="720"/>
        </w:sectPr>
      </w:pPr>
    </w:p>
    <w:p w14:paraId="6EBB2A65" w14:textId="77777777" w:rsidR="00A325A9" w:rsidRDefault="00541BBA">
      <w:pPr>
        <w:pStyle w:val="BodyText"/>
        <w:spacing w:before="90"/>
        <w:ind w:left="1625" w:right="1446"/>
      </w:pPr>
      <w:r>
        <w:lastRenderedPageBreak/>
        <w:t xml:space="preserve">Some jobs are considered </w:t>
      </w:r>
      <w:r>
        <w:rPr>
          <w:spacing w:val="-3"/>
        </w:rPr>
        <w:t xml:space="preserve">“good” </w:t>
      </w:r>
      <w:r>
        <w:t xml:space="preserve">and others are thought to be </w:t>
      </w:r>
      <w:r>
        <w:rPr>
          <w:spacing w:val="-4"/>
        </w:rPr>
        <w:t xml:space="preserve">“bad,” </w:t>
      </w:r>
      <w:r>
        <w:t xml:space="preserve">but not all people agree on which jobs are which. As mentioned </w:t>
      </w:r>
      <w:r>
        <w:rPr>
          <w:spacing w:val="-3"/>
        </w:rPr>
        <w:t xml:space="preserve">previously, </w:t>
      </w:r>
      <w:r>
        <w:t>the design of jobs and peoples’</w:t>
      </w:r>
      <w:r>
        <w:rPr>
          <w:spacing w:val="-8"/>
        </w:rPr>
        <w:t xml:space="preserve"> </w:t>
      </w:r>
      <w:r>
        <w:t>preferences</w:t>
      </w:r>
      <w:r>
        <w:rPr>
          <w:spacing w:val="-10"/>
        </w:rPr>
        <w:t xml:space="preserve"> </w:t>
      </w:r>
      <w:r>
        <w:t>can</w:t>
      </w:r>
      <w:r>
        <w:rPr>
          <w:spacing w:val="-10"/>
        </w:rPr>
        <w:t xml:space="preserve"> </w:t>
      </w:r>
      <w:r>
        <w:t>vary</w:t>
      </w:r>
      <w:r>
        <w:rPr>
          <w:spacing w:val="-8"/>
        </w:rPr>
        <w:t xml:space="preserve"> </w:t>
      </w:r>
      <w:r>
        <w:t>significantly.</w:t>
      </w:r>
      <w:r>
        <w:rPr>
          <w:spacing w:val="-10"/>
        </w:rPr>
        <w:t xml:space="preserve"> </w:t>
      </w:r>
      <w:r>
        <w:t>Job</w:t>
      </w:r>
      <w:r>
        <w:rPr>
          <w:spacing w:val="-9"/>
        </w:rPr>
        <w:t xml:space="preserve"> </w:t>
      </w:r>
      <w:r>
        <w:t>design</w:t>
      </w:r>
      <w:r>
        <w:rPr>
          <w:spacing w:val="-4"/>
        </w:rPr>
        <w:t xml:space="preserve"> </w:t>
      </w:r>
      <w:r>
        <w:t>factors</w:t>
      </w:r>
      <w:r>
        <w:rPr>
          <w:spacing w:val="-9"/>
        </w:rPr>
        <w:t xml:space="preserve"> </w:t>
      </w:r>
      <w:r>
        <w:t>that</w:t>
      </w:r>
      <w:r>
        <w:rPr>
          <w:spacing w:val="-9"/>
        </w:rPr>
        <w:t xml:space="preserve"> </w:t>
      </w:r>
      <w:r>
        <w:t>can</w:t>
      </w:r>
      <w:r>
        <w:rPr>
          <w:spacing w:val="-8"/>
        </w:rPr>
        <w:t xml:space="preserve"> </w:t>
      </w:r>
      <w:r>
        <w:t>impact</w:t>
      </w:r>
      <w:r>
        <w:rPr>
          <w:spacing w:val="-8"/>
        </w:rPr>
        <w:t xml:space="preserve"> </w:t>
      </w:r>
      <w:r>
        <w:t>retention include the</w:t>
      </w:r>
      <w:r>
        <w:rPr>
          <w:spacing w:val="-4"/>
        </w:rPr>
        <w:t xml:space="preserve"> </w:t>
      </w:r>
      <w:r>
        <w:t>following:</w:t>
      </w:r>
    </w:p>
    <w:p w14:paraId="1D5650E4" w14:textId="77777777" w:rsidR="00A325A9" w:rsidRDefault="00541BBA">
      <w:pPr>
        <w:pStyle w:val="ListParagraph"/>
        <w:numPr>
          <w:ilvl w:val="0"/>
          <w:numId w:val="44"/>
        </w:numPr>
        <w:tabs>
          <w:tab w:val="left" w:pos="2105"/>
          <w:tab w:val="left" w:pos="2106"/>
        </w:tabs>
        <w:spacing w:before="179" w:line="242" w:lineRule="auto"/>
        <w:ind w:right="1825"/>
        <w:rPr>
          <w:sz w:val="24"/>
        </w:rPr>
      </w:pPr>
      <w:r>
        <w:rPr>
          <w:sz w:val="24"/>
        </w:rPr>
        <w:t>A</w:t>
      </w:r>
      <w:r>
        <w:rPr>
          <w:spacing w:val="-5"/>
          <w:sz w:val="24"/>
        </w:rPr>
        <w:t xml:space="preserve"> </w:t>
      </w:r>
      <w:r>
        <w:rPr>
          <w:sz w:val="24"/>
        </w:rPr>
        <w:t>knowledge,</w:t>
      </w:r>
      <w:r>
        <w:rPr>
          <w:spacing w:val="-7"/>
          <w:sz w:val="24"/>
        </w:rPr>
        <w:t xml:space="preserve"> </w:t>
      </w:r>
      <w:r>
        <w:rPr>
          <w:sz w:val="24"/>
        </w:rPr>
        <w:t>skills,</w:t>
      </w:r>
      <w:r>
        <w:rPr>
          <w:spacing w:val="-5"/>
          <w:sz w:val="24"/>
        </w:rPr>
        <w:t xml:space="preserve"> </w:t>
      </w:r>
      <w:r>
        <w:rPr>
          <w:sz w:val="24"/>
        </w:rPr>
        <w:t>and</w:t>
      </w:r>
      <w:r>
        <w:rPr>
          <w:spacing w:val="-6"/>
          <w:sz w:val="24"/>
        </w:rPr>
        <w:t xml:space="preserve"> </w:t>
      </w:r>
      <w:r>
        <w:rPr>
          <w:sz w:val="24"/>
        </w:rPr>
        <w:t>abilities</w:t>
      </w:r>
      <w:r>
        <w:rPr>
          <w:spacing w:val="-7"/>
          <w:sz w:val="24"/>
        </w:rPr>
        <w:t xml:space="preserve"> </w:t>
      </w:r>
      <w:r>
        <w:rPr>
          <w:sz w:val="24"/>
        </w:rPr>
        <w:t>mismatch,</w:t>
      </w:r>
      <w:r>
        <w:rPr>
          <w:spacing w:val="-7"/>
          <w:sz w:val="24"/>
        </w:rPr>
        <w:t xml:space="preserve"> </w:t>
      </w:r>
      <w:r>
        <w:rPr>
          <w:sz w:val="24"/>
        </w:rPr>
        <w:t>either</w:t>
      </w:r>
      <w:r>
        <w:rPr>
          <w:spacing w:val="-4"/>
          <w:sz w:val="24"/>
        </w:rPr>
        <w:t xml:space="preserve"> </w:t>
      </w:r>
      <w:r>
        <w:rPr>
          <w:sz w:val="24"/>
        </w:rPr>
        <w:t>through</w:t>
      </w:r>
      <w:r>
        <w:rPr>
          <w:spacing w:val="-3"/>
          <w:sz w:val="24"/>
        </w:rPr>
        <w:t xml:space="preserve"> </w:t>
      </w:r>
      <w:r>
        <w:rPr>
          <w:sz w:val="24"/>
        </w:rPr>
        <w:t>overqualification</w:t>
      </w:r>
      <w:r>
        <w:rPr>
          <w:spacing w:val="-4"/>
          <w:sz w:val="24"/>
        </w:rPr>
        <w:t xml:space="preserve"> </w:t>
      </w:r>
      <w:r>
        <w:rPr>
          <w:sz w:val="24"/>
        </w:rPr>
        <w:t>or underqualification, can lead to</w:t>
      </w:r>
      <w:r>
        <w:rPr>
          <w:spacing w:val="-6"/>
          <w:sz w:val="24"/>
        </w:rPr>
        <w:t xml:space="preserve"> </w:t>
      </w:r>
      <w:r>
        <w:rPr>
          <w:spacing w:val="-4"/>
          <w:sz w:val="24"/>
        </w:rPr>
        <w:t>turnover.</w:t>
      </w:r>
    </w:p>
    <w:p w14:paraId="1369F965" w14:textId="77777777" w:rsidR="00A325A9" w:rsidRDefault="00541BBA">
      <w:pPr>
        <w:pStyle w:val="ListParagraph"/>
        <w:numPr>
          <w:ilvl w:val="0"/>
          <w:numId w:val="44"/>
        </w:numPr>
        <w:tabs>
          <w:tab w:val="left" w:pos="2105"/>
          <w:tab w:val="left" w:pos="2106"/>
        </w:tabs>
        <w:spacing w:before="176"/>
        <w:ind w:right="1821"/>
        <w:rPr>
          <w:sz w:val="24"/>
        </w:rPr>
      </w:pPr>
      <w:r>
        <w:rPr>
          <w:sz w:val="24"/>
        </w:rPr>
        <w:t>Job</w:t>
      </w:r>
      <w:r>
        <w:rPr>
          <w:spacing w:val="-5"/>
          <w:sz w:val="24"/>
        </w:rPr>
        <w:t xml:space="preserve"> </w:t>
      </w:r>
      <w:r>
        <w:rPr>
          <w:sz w:val="24"/>
        </w:rPr>
        <w:t>accomplishments</w:t>
      </w:r>
      <w:r>
        <w:rPr>
          <w:spacing w:val="-5"/>
          <w:sz w:val="24"/>
        </w:rPr>
        <w:t xml:space="preserve"> </w:t>
      </w:r>
      <w:r>
        <w:rPr>
          <w:sz w:val="24"/>
        </w:rPr>
        <w:t>and</w:t>
      </w:r>
      <w:r>
        <w:rPr>
          <w:spacing w:val="-5"/>
          <w:sz w:val="24"/>
        </w:rPr>
        <w:t xml:space="preserve"> </w:t>
      </w:r>
      <w:r>
        <w:rPr>
          <w:sz w:val="24"/>
        </w:rPr>
        <w:t>workload</w:t>
      </w:r>
      <w:r>
        <w:rPr>
          <w:spacing w:val="-7"/>
          <w:sz w:val="24"/>
        </w:rPr>
        <w:t xml:space="preserve"> </w:t>
      </w:r>
      <w:r>
        <w:rPr>
          <w:sz w:val="24"/>
        </w:rPr>
        <w:t>demands</w:t>
      </w:r>
      <w:r>
        <w:rPr>
          <w:spacing w:val="-8"/>
          <w:sz w:val="24"/>
        </w:rPr>
        <w:t xml:space="preserve"> </w:t>
      </w:r>
      <w:r>
        <w:rPr>
          <w:sz w:val="24"/>
        </w:rPr>
        <w:t>that</w:t>
      </w:r>
      <w:r>
        <w:rPr>
          <w:spacing w:val="-5"/>
          <w:sz w:val="24"/>
        </w:rPr>
        <w:t xml:space="preserve"> </w:t>
      </w:r>
      <w:r>
        <w:rPr>
          <w:sz w:val="24"/>
        </w:rPr>
        <w:t>are</w:t>
      </w:r>
      <w:r>
        <w:rPr>
          <w:spacing w:val="-6"/>
          <w:sz w:val="24"/>
        </w:rPr>
        <w:t xml:space="preserve"> </w:t>
      </w:r>
      <w:r>
        <w:rPr>
          <w:sz w:val="24"/>
        </w:rPr>
        <w:t>dissatisfying</w:t>
      </w:r>
      <w:r>
        <w:rPr>
          <w:spacing w:val="-8"/>
          <w:sz w:val="24"/>
        </w:rPr>
        <w:t xml:space="preserve"> </w:t>
      </w:r>
      <w:r>
        <w:rPr>
          <w:sz w:val="24"/>
        </w:rPr>
        <w:t>or stressful may impact performance and lead to</w:t>
      </w:r>
      <w:r>
        <w:rPr>
          <w:spacing w:val="-9"/>
          <w:sz w:val="24"/>
        </w:rPr>
        <w:t xml:space="preserve"> </w:t>
      </w:r>
      <w:r>
        <w:rPr>
          <w:spacing w:val="-4"/>
          <w:sz w:val="24"/>
        </w:rPr>
        <w:t>turnover.</w:t>
      </w:r>
    </w:p>
    <w:p w14:paraId="639164DE" w14:textId="617BAF26" w:rsidR="00A325A9" w:rsidRDefault="00541BBA">
      <w:pPr>
        <w:pStyle w:val="ListParagraph"/>
        <w:numPr>
          <w:ilvl w:val="0"/>
          <w:numId w:val="44"/>
        </w:numPr>
        <w:tabs>
          <w:tab w:val="left" w:pos="2105"/>
          <w:tab w:val="left" w:pos="2106"/>
        </w:tabs>
        <w:spacing w:before="179"/>
        <w:ind w:right="2207"/>
        <w:rPr>
          <w:sz w:val="24"/>
        </w:rPr>
      </w:pPr>
      <w:r>
        <w:rPr>
          <w:sz w:val="24"/>
        </w:rPr>
        <w:t>Both</w:t>
      </w:r>
      <w:r>
        <w:rPr>
          <w:spacing w:val="-6"/>
          <w:sz w:val="24"/>
        </w:rPr>
        <w:t xml:space="preserve"> </w:t>
      </w:r>
      <w:r>
        <w:rPr>
          <w:sz w:val="24"/>
        </w:rPr>
        <w:t>timing</w:t>
      </w:r>
      <w:r>
        <w:rPr>
          <w:spacing w:val="-5"/>
          <w:sz w:val="24"/>
        </w:rPr>
        <w:t xml:space="preserve"> </w:t>
      </w:r>
      <w:r>
        <w:rPr>
          <w:sz w:val="24"/>
        </w:rPr>
        <w:t>of</w:t>
      </w:r>
      <w:r>
        <w:rPr>
          <w:spacing w:val="-5"/>
          <w:sz w:val="24"/>
        </w:rPr>
        <w:t xml:space="preserve"> </w:t>
      </w:r>
      <w:r>
        <w:rPr>
          <w:sz w:val="24"/>
        </w:rPr>
        <w:t>work</w:t>
      </w:r>
      <w:r>
        <w:rPr>
          <w:spacing w:val="-5"/>
          <w:sz w:val="24"/>
        </w:rPr>
        <w:t xml:space="preserve"> </w:t>
      </w:r>
      <w:r>
        <w:rPr>
          <w:sz w:val="24"/>
        </w:rPr>
        <w:t>schedules</w:t>
      </w:r>
      <w:r>
        <w:rPr>
          <w:spacing w:val="-6"/>
          <w:sz w:val="24"/>
        </w:rPr>
        <w:t xml:space="preserve"> </w:t>
      </w:r>
      <w:r>
        <w:rPr>
          <w:sz w:val="24"/>
        </w:rPr>
        <w:t>and</w:t>
      </w:r>
      <w:r>
        <w:rPr>
          <w:spacing w:val="-5"/>
          <w:sz w:val="24"/>
        </w:rPr>
        <w:t xml:space="preserve"> </w:t>
      </w:r>
      <w:r>
        <w:rPr>
          <w:sz w:val="24"/>
        </w:rPr>
        <w:t>geographic</w:t>
      </w:r>
      <w:r>
        <w:rPr>
          <w:spacing w:val="-4"/>
          <w:sz w:val="24"/>
        </w:rPr>
        <w:t xml:space="preserve"> </w:t>
      </w:r>
      <w:r>
        <w:rPr>
          <w:sz w:val="24"/>
        </w:rPr>
        <w:t>locations</w:t>
      </w:r>
      <w:r>
        <w:rPr>
          <w:spacing w:val="-6"/>
          <w:sz w:val="24"/>
        </w:rPr>
        <w:t xml:space="preserve"> </w:t>
      </w:r>
      <w:r>
        <w:rPr>
          <w:sz w:val="24"/>
        </w:rPr>
        <w:t>may</w:t>
      </w:r>
      <w:r>
        <w:rPr>
          <w:spacing w:val="-4"/>
          <w:sz w:val="24"/>
        </w:rPr>
        <w:t xml:space="preserve"> </w:t>
      </w:r>
      <w:r>
        <w:rPr>
          <w:sz w:val="24"/>
        </w:rPr>
        <w:t>contribute to burnout of some individuals but not</w:t>
      </w:r>
      <w:r>
        <w:rPr>
          <w:spacing w:val="-2"/>
          <w:sz w:val="24"/>
        </w:rPr>
        <w:t xml:space="preserve"> </w:t>
      </w:r>
      <w:r>
        <w:rPr>
          <w:sz w:val="24"/>
        </w:rPr>
        <w:t>others.</w:t>
      </w:r>
    </w:p>
    <w:p w14:paraId="5BD775EF" w14:textId="77777777" w:rsidR="00A325A9" w:rsidRDefault="00541BBA">
      <w:pPr>
        <w:pStyle w:val="ListParagraph"/>
        <w:numPr>
          <w:ilvl w:val="0"/>
          <w:numId w:val="44"/>
        </w:numPr>
        <w:tabs>
          <w:tab w:val="left" w:pos="2105"/>
          <w:tab w:val="left" w:pos="2106"/>
        </w:tabs>
        <w:spacing w:before="182"/>
        <w:ind w:right="1716"/>
        <w:rPr>
          <w:sz w:val="24"/>
        </w:rPr>
      </w:pPr>
      <w:r>
        <w:rPr>
          <w:sz w:val="24"/>
        </w:rPr>
        <w:t>The</w:t>
      </w:r>
      <w:r>
        <w:rPr>
          <w:spacing w:val="-4"/>
          <w:sz w:val="24"/>
        </w:rPr>
        <w:t xml:space="preserve"> </w:t>
      </w:r>
      <w:r>
        <w:rPr>
          <w:sz w:val="24"/>
        </w:rPr>
        <w:t>ability</w:t>
      </w:r>
      <w:r>
        <w:rPr>
          <w:spacing w:val="-4"/>
          <w:sz w:val="24"/>
        </w:rPr>
        <w:t xml:space="preserve"> </w:t>
      </w:r>
      <w:r>
        <w:rPr>
          <w:sz w:val="24"/>
        </w:rPr>
        <w:t>of</w:t>
      </w:r>
      <w:r>
        <w:rPr>
          <w:spacing w:val="-5"/>
          <w:sz w:val="24"/>
        </w:rPr>
        <w:t xml:space="preserve"> </w:t>
      </w:r>
      <w:r>
        <w:rPr>
          <w:sz w:val="24"/>
        </w:rPr>
        <w:t>employees</w:t>
      </w:r>
      <w:r>
        <w:rPr>
          <w:spacing w:val="-6"/>
          <w:sz w:val="24"/>
        </w:rPr>
        <w:t xml:space="preserve"> </w:t>
      </w:r>
      <w:r>
        <w:rPr>
          <w:sz w:val="24"/>
        </w:rPr>
        <w:t>to</w:t>
      </w:r>
      <w:r>
        <w:rPr>
          <w:spacing w:val="-6"/>
          <w:sz w:val="24"/>
        </w:rPr>
        <w:t xml:space="preserve"> </w:t>
      </w:r>
      <w:r>
        <w:rPr>
          <w:sz w:val="24"/>
        </w:rPr>
        <w:t>balance</w:t>
      </w:r>
      <w:r>
        <w:rPr>
          <w:spacing w:val="-6"/>
          <w:sz w:val="24"/>
        </w:rPr>
        <w:t xml:space="preserve"> </w:t>
      </w:r>
      <w:r>
        <w:rPr>
          <w:sz w:val="24"/>
        </w:rPr>
        <w:t>work</w:t>
      </w:r>
      <w:r>
        <w:rPr>
          <w:spacing w:val="-5"/>
          <w:sz w:val="24"/>
        </w:rPr>
        <w:t xml:space="preserve"> </w:t>
      </w:r>
      <w:r>
        <w:rPr>
          <w:sz w:val="24"/>
        </w:rPr>
        <w:t>and</w:t>
      </w:r>
      <w:r>
        <w:rPr>
          <w:spacing w:val="-5"/>
          <w:sz w:val="24"/>
        </w:rPr>
        <w:t xml:space="preserve"> </w:t>
      </w:r>
      <w:r>
        <w:rPr>
          <w:sz w:val="24"/>
        </w:rPr>
        <w:t>life</w:t>
      </w:r>
      <w:r>
        <w:rPr>
          <w:spacing w:val="-5"/>
          <w:sz w:val="24"/>
        </w:rPr>
        <w:t xml:space="preserve"> </w:t>
      </w:r>
      <w:r>
        <w:rPr>
          <w:sz w:val="24"/>
        </w:rPr>
        <w:t>requirements</w:t>
      </w:r>
      <w:r>
        <w:rPr>
          <w:spacing w:val="-4"/>
          <w:sz w:val="24"/>
        </w:rPr>
        <w:t xml:space="preserve"> </w:t>
      </w:r>
      <w:r>
        <w:rPr>
          <w:sz w:val="24"/>
        </w:rPr>
        <w:t>affects</w:t>
      </w:r>
      <w:r>
        <w:rPr>
          <w:spacing w:val="-3"/>
          <w:sz w:val="24"/>
        </w:rPr>
        <w:t xml:space="preserve"> </w:t>
      </w:r>
      <w:r>
        <w:rPr>
          <w:sz w:val="24"/>
        </w:rPr>
        <w:t>their</w:t>
      </w:r>
      <w:r>
        <w:rPr>
          <w:spacing w:val="-4"/>
          <w:sz w:val="24"/>
        </w:rPr>
        <w:t xml:space="preserve"> </w:t>
      </w:r>
      <w:r>
        <w:rPr>
          <w:sz w:val="24"/>
        </w:rPr>
        <w:t>job performance and</w:t>
      </w:r>
      <w:r>
        <w:rPr>
          <w:spacing w:val="-4"/>
          <w:sz w:val="24"/>
        </w:rPr>
        <w:t xml:space="preserve"> </w:t>
      </w:r>
      <w:r>
        <w:rPr>
          <w:sz w:val="24"/>
        </w:rPr>
        <w:t>retention.</w:t>
      </w:r>
    </w:p>
    <w:p w14:paraId="73D43121" w14:textId="77777777" w:rsidR="00A325A9" w:rsidRDefault="00541BBA">
      <w:pPr>
        <w:pStyle w:val="BodyText"/>
        <w:spacing w:before="179"/>
        <w:ind w:left="1625" w:right="1610"/>
      </w:pPr>
      <w:r>
        <w:t>Numerous examples could be given on how each of these items affect retention, but one example comes from a survey of chief financial officers on the impact of these issues in their firms. In this survey, work-life flexibility efforts were seen as creating significant retention, recruitment, and productivity results. This study illustrates that how organizations address jobs can drive retention efforts, including global retention as discussed in the HR Perspective.</w:t>
      </w:r>
    </w:p>
    <w:p w14:paraId="2E6DC0FE" w14:textId="77777777" w:rsidR="00A325A9" w:rsidRDefault="00541BBA">
      <w:pPr>
        <w:pStyle w:val="ListParagraph"/>
        <w:numPr>
          <w:ilvl w:val="2"/>
          <w:numId w:val="53"/>
        </w:numPr>
        <w:tabs>
          <w:tab w:val="left" w:pos="2235"/>
        </w:tabs>
        <w:spacing w:before="179"/>
        <w:ind w:left="2234"/>
        <w:rPr>
          <w:sz w:val="24"/>
        </w:rPr>
      </w:pPr>
      <w:r>
        <w:rPr>
          <w:sz w:val="24"/>
        </w:rPr>
        <w:t>Rewards: Compensation, Benefits, and</w:t>
      </w:r>
      <w:r>
        <w:rPr>
          <w:spacing w:val="-6"/>
          <w:sz w:val="24"/>
        </w:rPr>
        <w:t xml:space="preserve"> </w:t>
      </w:r>
      <w:r>
        <w:rPr>
          <w:sz w:val="24"/>
        </w:rPr>
        <w:t>Performance</w:t>
      </w:r>
    </w:p>
    <w:p w14:paraId="43918972" w14:textId="77777777" w:rsidR="00A325A9" w:rsidRDefault="00541BBA">
      <w:pPr>
        <w:pStyle w:val="BodyText"/>
        <w:spacing w:before="180"/>
        <w:ind w:left="1625" w:right="1469"/>
      </w:pPr>
      <w:r>
        <w:t>The tangible rewards that people receive for working come in the form of pay, incentives, and benefits. Employees often cite better pay or benefits as the reason for leaving one employer for another. Employers do best if they offer competitive pay and benefits, which means they must be close to what other employers are providing and what individuals believe to be consistent with their capabilities, experience, and performance. If compensation is not close, often defined as within 10% to 15% of the “market” rate, turnover is likely to be higher.</w:t>
      </w:r>
    </w:p>
    <w:p w14:paraId="4152A498" w14:textId="77777777" w:rsidR="00A325A9" w:rsidRDefault="00541BBA">
      <w:pPr>
        <w:pStyle w:val="BodyText"/>
        <w:spacing w:before="182"/>
        <w:ind w:left="1625" w:right="1417"/>
      </w:pPr>
      <w:r>
        <w:rPr>
          <w:spacing w:val="-4"/>
        </w:rPr>
        <w:t xml:space="preserve">However, </w:t>
      </w:r>
      <w:r>
        <w:t xml:space="preserve">the reality of compensation is a bit more complex than it seems at </w:t>
      </w:r>
      <w:r>
        <w:rPr>
          <w:spacing w:val="-3"/>
        </w:rPr>
        <w:t xml:space="preserve">first </w:t>
      </w:r>
      <w:r>
        <w:t>glance.</w:t>
      </w:r>
      <w:r>
        <w:rPr>
          <w:spacing w:val="-6"/>
        </w:rPr>
        <w:t xml:space="preserve"> </w:t>
      </w:r>
      <w:r>
        <w:t>For</w:t>
      </w:r>
      <w:r>
        <w:rPr>
          <w:spacing w:val="-8"/>
        </w:rPr>
        <w:t xml:space="preserve"> </w:t>
      </w:r>
      <w:r>
        <w:t>instance,</w:t>
      </w:r>
      <w:r>
        <w:rPr>
          <w:spacing w:val="-5"/>
        </w:rPr>
        <w:t xml:space="preserve"> </w:t>
      </w:r>
      <w:r>
        <w:t>one</w:t>
      </w:r>
      <w:r>
        <w:rPr>
          <w:spacing w:val="-6"/>
        </w:rPr>
        <w:t xml:space="preserve"> </w:t>
      </w:r>
      <w:r>
        <w:t>study</w:t>
      </w:r>
      <w:r>
        <w:rPr>
          <w:spacing w:val="-5"/>
        </w:rPr>
        <w:t xml:space="preserve"> </w:t>
      </w:r>
      <w:r>
        <w:t>of</w:t>
      </w:r>
      <w:r>
        <w:rPr>
          <w:spacing w:val="-7"/>
        </w:rPr>
        <w:t xml:space="preserve"> </w:t>
      </w:r>
      <w:r>
        <w:t>public-sector</w:t>
      </w:r>
      <w:r>
        <w:rPr>
          <w:spacing w:val="-8"/>
        </w:rPr>
        <w:t xml:space="preserve"> </w:t>
      </w:r>
      <w:r>
        <w:t>employees</w:t>
      </w:r>
      <w:r>
        <w:rPr>
          <w:spacing w:val="-5"/>
        </w:rPr>
        <w:t xml:space="preserve"> </w:t>
      </w:r>
      <w:r>
        <w:t>identified</w:t>
      </w:r>
      <w:r>
        <w:rPr>
          <w:spacing w:val="-4"/>
        </w:rPr>
        <w:t xml:space="preserve"> </w:t>
      </w:r>
      <w:r>
        <w:t>that</w:t>
      </w:r>
      <w:r>
        <w:rPr>
          <w:spacing w:val="-7"/>
        </w:rPr>
        <w:t xml:space="preserve"> </w:t>
      </w:r>
      <w:r>
        <w:t>broad</w:t>
      </w:r>
      <w:r>
        <w:rPr>
          <w:spacing w:val="-7"/>
        </w:rPr>
        <w:t xml:space="preserve"> </w:t>
      </w:r>
      <w:r>
        <w:t xml:space="preserve">reward programs, not just pay and benefits, aided with workforce retention in difficult economic situations. A number of employers </w:t>
      </w:r>
      <w:r>
        <w:rPr>
          <w:spacing w:val="-3"/>
        </w:rPr>
        <w:t xml:space="preserve">have </w:t>
      </w:r>
      <w:r>
        <w:t xml:space="preserve">used a wide </w:t>
      </w:r>
      <w:r>
        <w:rPr>
          <w:spacing w:val="-3"/>
        </w:rPr>
        <w:t xml:space="preserve">range </w:t>
      </w:r>
      <w:r>
        <w:t>of special  benefits and perks to attract and retain employees. For example, Student Media Group in Delaware added work-related plasma television screens, videogame players, and free</w:t>
      </w:r>
      <w:r>
        <w:rPr>
          <w:spacing w:val="-6"/>
        </w:rPr>
        <w:t xml:space="preserve"> </w:t>
      </w:r>
      <w:r>
        <w:t>soda</w:t>
      </w:r>
      <w:r>
        <w:rPr>
          <w:spacing w:val="-5"/>
        </w:rPr>
        <w:t xml:space="preserve"> </w:t>
      </w:r>
      <w:r>
        <w:t>and</w:t>
      </w:r>
      <w:r>
        <w:rPr>
          <w:spacing w:val="-3"/>
        </w:rPr>
        <w:t xml:space="preserve"> </w:t>
      </w:r>
      <w:r>
        <w:t>snacks</w:t>
      </w:r>
      <w:r>
        <w:rPr>
          <w:spacing w:val="-4"/>
        </w:rPr>
        <w:t xml:space="preserve"> </w:t>
      </w:r>
      <w:r>
        <w:t>as</w:t>
      </w:r>
      <w:r>
        <w:rPr>
          <w:spacing w:val="-6"/>
        </w:rPr>
        <w:t xml:space="preserve"> </w:t>
      </w:r>
      <w:r>
        <w:t>part</w:t>
      </w:r>
      <w:r>
        <w:rPr>
          <w:spacing w:val="-5"/>
        </w:rPr>
        <w:t xml:space="preserve"> </w:t>
      </w:r>
      <w:r>
        <w:t>of</w:t>
      </w:r>
      <w:r>
        <w:rPr>
          <w:spacing w:val="-3"/>
        </w:rPr>
        <w:t xml:space="preserve"> </w:t>
      </w:r>
      <w:r>
        <w:t>a</w:t>
      </w:r>
      <w:r>
        <w:rPr>
          <w:spacing w:val="-4"/>
        </w:rPr>
        <w:t xml:space="preserve"> </w:t>
      </w:r>
      <w:r>
        <w:t>special</w:t>
      </w:r>
      <w:r>
        <w:rPr>
          <w:spacing w:val="-6"/>
        </w:rPr>
        <w:t xml:space="preserve"> </w:t>
      </w:r>
      <w:r>
        <w:t>rewards</w:t>
      </w:r>
      <w:r>
        <w:rPr>
          <w:spacing w:val="-6"/>
        </w:rPr>
        <w:t xml:space="preserve"> </w:t>
      </w:r>
      <w:r>
        <w:t>package</w:t>
      </w:r>
      <w:r>
        <w:rPr>
          <w:spacing w:val="-3"/>
        </w:rPr>
        <w:t xml:space="preserve"> </w:t>
      </w:r>
      <w:r>
        <w:t>to</w:t>
      </w:r>
      <w:r>
        <w:rPr>
          <w:spacing w:val="-4"/>
        </w:rPr>
        <w:t xml:space="preserve"> </w:t>
      </w:r>
      <w:r>
        <w:t>create</w:t>
      </w:r>
      <w:r>
        <w:rPr>
          <w:spacing w:val="-6"/>
        </w:rPr>
        <w:t xml:space="preserve"> </w:t>
      </w:r>
      <w:r>
        <w:t>more</w:t>
      </w:r>
      <w:r>
        <w:rPr>
          <w:spacing w:val="-5"/>
        </w:rPr>
        <w:t xml:space="preserve"> </w:t>
      </w:r>
      <w:r>
        <w:t>positive</w:t>
      </w:r>
      <w:r>
        <w:rPr>
          <w:spacing w:val="-6"/>
        </w:rPr>
        <w:t xml:space="preserve"> </w:t>
      </w:r>
      <w:r>
        <w:t>views to aid in retaining</w:t>
      </w:r>
      <w:r>
        <w:rPr>
          <w:spacing w:val="1"/>
        </w:rPr>
        <w:t xml:space="preserve"> </w:t>
      </w:r>
      <w:r>
        <w:t>employees.</w:t>
      </w:r>
    </w:p>
    <w:p w14:paraId="1A812E51" w14:textId="77777777" w:rsidR="00A325A9" w:rsidRDefault="00541BBA">
      <w:pPr>
        <w:pStyle w:val="BodyText"/>
        <w:spacing w:before="181"/>
        <w:ind w:left="1625" w:right="1433"/>
      </w:pPr>
      <w:r>
        <w:t>Another part of rewards generally is that individuals need to be satisfied with both the actual levels of pay and the processes used to determine pay. That is why the performance management systems and performance appraisal processes in organizations must be designed so they are linked to compensation increases. To strengthen links between organizational and individual performance, an increasing number of fast-growing private-sector firms are using variable pay and incentives programs. Some programs offer cash bonuses or lump-sum payments to reward extra performance, which also aids with retention efforts.</w:t>
      </w:r>
    </w:p>
    <w:p w14:paraId="68DA9DC2" w14:textId="77777777" w:rsidR="00A325A9" w:rsidRDefault="00A325A9">
      <w:pPr>
        <w:sectPr w:rsidR="00A325A9">
          <w:headerReference w:type="even" r:id="rId67"/>
          <w:headerReference w:type="default" r:id="rId68"/>
          <w:pgSz w:w="11910" w:h="16850"/>
          <w:pgMar w:top="1320" w:right="0" w:bottom="280" w:left="360" w:header="891" w:footer="0" w:gutter="0"/>
          <w:pgNumType w:start="112"/>
          <w:cols w:space="720"/>
        </w:sectPr>
      </w:pPr>
    </w:p>
    <w:p w14:paraId="25E30E7E" w14:textId="77777777" w:rsidR="00A325A9" w:rsidRDefault="00541BBA">
      <w:pPr>
        <w:pStyle w:val="BodyText"/>
        <w:spacing w:before="90"/>
        <w:ind w:left="1625" w:right="1546"/>
      </w:pPr>
      <w:r>
        <w:lastRenderedPageBreak/>
        <w:t>Another rewards aspect that affects retention is employee recognition, which can be both tangible and intangible. Tangible recognition comes in many forms, such as</w:t>
      </w:r>
    </w:p>
    <w:p w14:paraId="12AFCAA6" w14:textId="77777777" w:rsidR="00A325A9" w:rsidRDefault="00541BBA">
      <w:pPr>
        <w:pStyle w:val="BodyText"/>
        <w:spacing w:before="1"/>
        <w:ind w:left="1625" w:right="1433"/>
      </w:pPr>
      <w:r>
        <w:t>“employee of the month” plaques and perfect-attendance certificates. Intangible and psychological recognition includes feedback from managers and supervisors that acknowledges extra effort and performance, even if monetary rewards are not given. For instance, one firm, Fairmont Hotels and Resorts, is using a “Serviceplus Colleague Recognition Program” to engage its 30,000 employees. Different types of recognitions include “Star of the Month” and “Memory Maker” for significant service. For such recognition, a small amount of money (under $50) and other types of rewards are given. An employee survey has shown significant increases in positive employee views of both their jobs and the Fairmont firm.</w:t>
      </w:r>
    </w:p>
    <w:p w14:paraId="7CFDF1BB" w14:textId="60FB40F6" w:rsidR="00A325A9" w:rsidRDefault="00541BBA">
      <w:pPr>
        <w:pStyle w:val="ListParagraph"/>
        <w:numPr>
          <w:ilvl w:val="2"/>
          <w:numId w:val="53"/>
        </w:numPr>
        <w:tabs>
          <w:tab w:val="left" w:pos="2235"/>
        </w:tabs>
        <w:ind w:left="2234"/>
        <w:rPr>
          <w:sz w:val="24"/>
        </w:rPr>
      </w:pPr>
      <w:r>
        <w:rPr>
          <w:sz w:val="24"/>
        </w:rPr>
        <w:t xml:space="preserve">Career </w:t>
      </w:r>
      <w:r>
        <w:rPr>
          <w:spacing w:val="-3"/>
          <w:sz w:val="24"/>
        </w:rPr>
        <w:t xml:space="preserve">Training </w:t>
      </w:r>
      <w:r>
        <w:rPr>
          <w:sz w:val="24"/>
        </w:rPr>
        <w:t>and</w:t>
      </w:r>
      <w:r>
        <w:rPr>
          <w:spacing w:val="1"/>
          <w:sz w:val="24"/>
        </w:rPr>
        <w:t xml:space="preserve"> </w:t>
      </w:r>
      <w:r>
        <w:rPr>
          <w:sz w:val="24"/>
        </w:rPr>
        <w:t>Development</w:t>
      </w:r>
    </w:p>
    <w:p w14:paraId="352F9250" w14:textId="77777777" w:rsidR="00A325A9" w:rsidRDefault="00541BBA">
      <w:pPr>
        <w:pStyle w:val="BodyText"/>
        <w:spacing w:before="181"/>
        <w:ind w:left="1625" w:right="1508"/>
      </w:pPr>
      <w:r>
        <w:t>Many employees in all types of jobs consistently indicate that organizational efforts to aid their career training and development can significantly affect employee retention. Opportunities for personal growth lead the list of reasons why individuals took their current jobs and why they stay there. In one survey, nearly one-third of workers identified the lack of career advancement opportunities to be the most important reason for potentially changing employers.</w:t>
      </w:r>
    </w:p>
    <w:p w14:paraId="7D0CD8CE" w14:textId="77777777" w:rsidR="00A325A9" w:rsidRDefault="00541BBA">
      <w:pPr>
        <w:pStyle w:val="BodyText"/>
        <w:spacing w:before="179"/>
        <w:ind w:left="1625"/>
      </w:pPr>
      <w:r>
        <w:t>Training and development efforts can be designed to indicate that employers are</w:t>
      </w:r>
    </w:p>
    <w:p w14:paraId="70E65D8E" w14:textId="77777777" w:rsidR="00A325A9" w:rsidRDefault="00541BBA">
      <w:pPr>
        <w:pStyle w:val="BodyText"/>
        <w:ind w:left="1625" w:right="1339"/>
      </w:pPr>
      <w:r>
        <w:t>committed to keeping employees’ knowledge, skills, and abilities current. Also, training and development can help underused employees attain new capabilities. Such a program at Southwest Airlines has been very successful. Recruiters were reassigned to different departments, which resulted in their generating sales and revenues in flight operations and other areas.50</w:t>
      </w:r>
    </w:p>
    <w:p w14:paraId="50A00134" w14:textId="77777777" w:rsidR="00A325A9" w:rsidRDefault="00541BBA">
      <w:pPr>
        <w:pStyle w:val="BodyText"/>
        <w:spacing w:before="182"/>
        <w:ind w:left="1625" w:right="1382"/>
      </w:pPr>
      <w:r>
        <w:t>Organizations address training and development in a number of ways. Tuition aid programs, typically offered as a benefit by many employers, allow employees to pursue additional educational and training opportunities. These programs often contribute to higher employee retention rates because the employees’ new knowledge and capabilities can aid the employer. Also, through formal career planning efforts, employees discuss with their managers career opportunities within the organization and career development activities that will help them to grow.</w:t>
      </w:r>
    </w:p>
    <w:p w14:paraId="255B0208" w14:textId="77777777" w:rsidR="00A325A9" w:rsidRDefault="00541BBA">
      <w:pPr>
        <w:pStyle w:val="BodyText"/>
        <w:spacing w:before="178"/>
        <w:ind w:left="1625" w:right="1433"/>
      </w:pPr>
      <w:r>
        <w:t>Career development and planning efforts may include formal mentoring programs. For instance, information technology (IT) organizations are using career development programs so that IT individuals can expand their skills outside of technical areas.</w:t>
      </w:r>
    </w:p>
    <w:p w14:paraId="2F69B417" w14:textId="77777777" w:rsidR="00A325A9" w:rsidRDefault="00541BBA">
      <w:pPr>
        <w:pStyle w:val="BodyText"/>
        <w:spacing w:before="1"/>
        <w:ind w:left="1625" w:right="971"/>
      </w:pPr>
      <w:r>
        <w:t>Programs in some firms cover communication and negotiation tactics, which gives the employees additional capabilities that are needed in managerial and other jobs.51 Companies can help reduce attrition by showing employees that they are serious about career advancement opportunities.</w:t>
      </w:r>
    </w:p>
    <w:p w14:paraId="052E9F44" w14:textId="77777777" w:rsidR="00A325A9" w:rsidRDefault="00541BBA">
      <w:pPr>
        <w:pStyle w:val="ListParagraph"/>
        <w:numPr>
          <w:ilvl w:val="2"/>
          <w:numId w:val="53"/>
        </w:numPr>
        <w:tabs>
          <w:tab w:val="left" w:pos="2235"/>
        </w:tabs>
        <w:spacing w:before="181"/>
        <w:ind w:left="2234"/>
        <w:rPr>
          <w:sz w:val="24"/>
        </w:rPr>
      </w:pPr>
      <w:r>
        <w:rPr>
          <w:sz w:val="24"/>
        </w:rPr>
        <w:t>Employer Policies and</w:t>
      </w:r>
      <w:r>
        <w:rPr>
          <w:spacing w:val="-2"/>
          <w:sz w:val="24"/>
        </w:rPr>
        <w:t xml:space="preserve"> </w:t>
      </w:r>
      <w:r>
        <w:rPr>
          <w:sz w:val="24"/>
        </w:rPr>
        <w:t>Practices</w:t>
      </w:r>
    </w:p>
    <w:p w14:paraId="68A09D10" w14:textId="77777777" w:rsidR="00A325A9" w:rsidRDefault="00541BBA">
      <w:pPr>
        <w:pStyle w:val="BodyText"/>
        <w:spacing w:before="180"/>
        <w:ind w:left="1625" w:right="1373"/>
      </w:pPr>
      <w:r>
        <w:t>A final set of factors found to affect retention is based on the employer relations policies that exist. Such areas as the reasonableness of HR policies, the fairness of disciplinary actions, and the means used to decide work assignments and opportunities all affect employee retention. If individuals feel that policies are unreasonably</w:t>
      </w:r>
    </w:p>
    <w:p w14:paraId="74B652D7" w14:textId="77777777" w:rsidR="00A325A9" w:rsidRDefault="00A325A9">
      <w:pPr>
        <w:sectPr w:rsidR="00A325A9">
          <w:pgSz w:w="11910" w:h="16850"/>
          <w:pgMar w:top="1320" w:right="0" w:bottom="280" w:left="360" w:header="891" w:footer="0" w:gutter="0"/>
          <w:cols w:space="720"/>
        </w:sectPr>
      </w:pPr>
    </w:p>
    <w:p w14:paraId="1194EEC1" w14:textId="77777777" w:rsidR="00A325A9" w:rsidRDefault="00541BBA">
      <w:pPr>
        <w:pStyle w:val="BodyText"/>
        <w:spacing w:before="90"/>
        <w:ind w:left="1625" w:right="1441"/>
      </w:pPr>
      <w:r>
        <w:lastRenderedPageBreak/>
        <w:t>restrictive or are applied inconsistently, they may be more likely to look at jobs offered by other employers.</w:t>
      </w:r>
    </w:p>
    <w:p w14:paraId="19982447" w14:textId="77777777" w:rsidR="00A325A9" w:rsidRDefault="00541BBA">
      <w:pPr>
        <w:pStyle w:val="BodyText"/>
        <w:spacing w:before="181"/>
        <w:ind w:left="1632" w:right="1546"/>
      </w:pPr>
      <w:r>
        <w:t>To ensure that appropriate actions are taken to enhance retention, management decisions require data and analyses rather than subjective impressions, anecdotes of selected individual situations, or panic reactions to the loss of key people.</w:t>
      </w:r>
    </w:p>
    <w:p w14:paraId="7CB47A2D" w14:textId="77777777" w:rsidR="00A325A9" w:rsidRDefault="00541BBA">
      <w:pPr>
        <w:pStyle w:val="BodyText"/>
        <w:spacing w:before="179"/>
        <w:ind w:left="1632" w:right="1546"/>
      </w:pPr>
      <w:r>
        <w:t>The analysis of turnover data is an attempt to get at the cause of retention problems. Analysis should recognize that turnover is a symptom of other factors that may be causing problems. When the causes are treated, the symptoms can go away.</w:t>
      </w:r>
    </w:p>
    <w:p w14:paraId="32C00E01" w14:textId="21F7F662" w:rsidR="00A325A9" w:rsidRDefault="00541BBA">
      <w:pPr>
        <w:pStyle w:val="BodyText"/>
        <w:spacing w:before="180"/>
        <w:ind w:left="1632" w:right="1339"/>
      </w:pPr>
      <w:r>
        <w:t>Some of the first areas to consider when analyzing data for retention include the work, pay/benefits, supervision, and management systems. Common methods of obtaining useful perspectives are employee surveys, exit interviews, and first-year turnover evaluations.</w:t>
      </w:r>
    </w:p>
    <w:p w14:paraId="0CE6075F" w14:textId="77777777" w:rsidR="00A325A9" w:rsidRDefault="00541BBA">
      <w:pPr>
        <w:pStyle w:val="ListParagraph"/>
        <w:numPr>
          <w:ilvl w:val="1"/>
          <w:numId w:val="53"/>
        </w:numPr>
        <w:tabs>
          <w:tab w:val="left" w:pos="1676"/>
        </w:tabs>
        <w:spacing w:before="182"/>
        <w:ind w:hanging="421"/>
        <w:rPr>
          <w:sz w:val="24"/>
        </w:rPr>
      </w:pPr>
      <w:r>
        <w:rPr>
          <w:sz w:val="24"/>
        </w:rPr>
        <w:t>Employee Surveys</w:t>
      </w:r>
    </w:p>
    <w:p w14:paraId="6FB5742B" w14:textId="77777777" w:rsidR="00A325A9" w:rsidRDefault="00541BBA">
      <w:pPr>
        <w:pStyle w:val="BodyText"/>
        <w:spacing w:before="180"/>
        <w:ind w:left="1618" w:right="1395"/>
      </w:pPr>
      <w:r>
        <w:t>Employee surveys can be used to diagnose specific problem areas, identify employee needs or preferences, and reveal areas in which HR activities are well received or viewed negatively. Whether the surveys are on general employee attitudes, job satisfaction, or specific issues, the survey results must be examined as part of retention measurement efforts. For example, a growing number of “mini-surveys” on specific topics are being sent via e-mail questionnaires, blogs, and other means.</w:t>
      </w:r>
    </w:p>
    <w:p w14:paraId="1F36795A" w14:textId="77777777" w:rsidR="00A325A9" w:rsidRDefault="00541BBA">
      <w:pPr>
        <w:pStyle w:val="BodyText"/>
        <w:spacing w:before="179"/>
        <w:ind w:left="1618" w:right="1433"/>
      </w:pPr>
      <w:r>
        <w:t>Regardless of the topics in a survey, obtaining employee input provides managers and HR professionals with data on the “retention climate” in an organization. By obtaining data on how employees view their jobs, their coworkers, their supervisors, and organizational policies and practices, these surveys can be starting points for reducing turnover and increasing the length of time that employees are retained. Some employers conduct attitude surveys yearly while others do so intermittently.</w:t>
      </w:r>
    </w:p>
    <w:p w14:paraId="07DA428C" w14:textId="77777777" w:rsidR="00A325A9" w:rsidRDefault="00541BBA">
      <w:pPr>
        <w:pStyle w:val="BodyText"/>
        <w:spacing w:before="181"/>
        <w:ind w:left="1618" w:right="971"/>
      </w:pPr>
      <w:r>
        <w:t>By asking employees to respond candidly to an attitude survey, management is building employees’ expectations that actions will be taken on the concerns identified.</w:t>
      </w:r>
    </w:p>
    <w:p w14:paraId="5B37A7F6" w14:textId="77777777" w:rsidR="00A325A9" w:rsidRDefault="00541BBA">
      <w:pPr>
        <w:pStyle w:val="BodyText"/>
        <w:ind w:left="1618" w:right="1446"/>
      </w:pPr>
      <w:r>
        <w:t>Therefore, a crucial part of conducting an attitude survey is providing feedback to those who participated in it. It is especially important that even negative survey results be communicated to avoid fostering the appearance of hiding the results or placing blame.</w:t>
      </w:r>
    </w:p>
    <w:p w14:paraId="01335D91" w14:textId="77777777" w:rsidR="00A325A9" w:rsidRDefault="00541BBA">
      <w:pPr>
        <w:pStyle w:val="ListParagraph"/>
        <w:numPr>
          <w:ilvl w:val="1"/>
          <w:numId w:val="53"/>
        </w:numPr>
        <w:tabs>
          <w:tab w:val="left" w:pos="1676"/>
        </w:tabs>
        <w:spacing w:before="179"/>
        <w:ind w:hanging="421"/>
        <w:rPr>
          <w:sz w:val="24"/>
        </w:rPr>
      </w:pPr>
      <w:r>
        <w:rPr>
          <w:sz w:val="24"/>
        </w:rPr>
        <w:t>Exit Interviews</w:t>
      </w:r>
    </w:p>
    <w:p w14:paraId="2A9924F2" w14:textId="77777777" w:rsidR="00A325A9" w:rsidRDefault="00541BBA">
      <w:pPr>
        <w:pStyle w:val="BodyText"/>
        <w:spacing w:before="181"/>
        <w:ind w:left="1632" w:right="1477"/>
      </w:pPr>
      <w:r>
        <w:t>One widely used means for assisting retention assessment efforts is the exit interview, in which individuals who are leaving the organization are asked to give their reasons. HR must regularly summarize and analyze the data by category (e.g., reasons for leaving, department, length of service, etc.) to provide managers and supervisors with information for improving company efforts.</w:t>
      </w:r>
    </w:p>
    <w:p w14:paraId="502B2444" w14:textId="77777777" w:rsidR="00A325A9" w:rsidRDefault="00541BBA">
      <w:pPr>
        <w:pStyle w:val="BodyText"/>
        <w:spacing w:before="179"/>
        <w:ind w:left="1632" w:right="1575"/>
      </w:pPr>
      <w:r>
        <w:t>In exit interview is an interview conducted when an employee is leaving with a company. Exit interviews can have value not only in terms of assessing and improving corporate culture but also in minimizing an employer's exposure in litigation. The following are suggestions for conducting an appropriate exit interview:</w:t>
      </w:r>
    </w:p>
    <w:p w14:paraId="221B2D91" w14:textId="77777777" w:rsidR="00A325A9" w:rsidRDefault="00A325A9">
      <w:pPr>
        <w:sectPr w:rsidR="00A325A9">
          <w:pgSz w:w="11910" w:h="16850"/>
          <w:pgMar w:top="1320" w:right="0" w:bottom="280" w:left="360" w:header="891" w:footer="0" w:gutter="0"/>
          <w:cols w:space="720"/>
        </w:sectPr>
      </w:pPr>
    </w:p>
    <w:p w14:paraId="07AFE234" w14:textId="77777777" w:rsidR="00A325A9" w:rsidRDefault="00A325A9">
      <w:pPr>
        <w:pStyle w:val="BodyText"/>
        <w:spacing w:before="8"/>
        <w:rPr>
          <w:sz w:val="16"/>
        </w:rPr>
      </w:pPr>
    </w:p>
    <w:p w14:paraId="0185A628" w14:textId="77777777" w:rsidR="00A325A9" w:rsidRDefault="0087638C">
      <w:pPr>
        <w:pStyle w:val="BodyText"/>
        <w:ind w:left="1988"/>
        <w:rPr>
          <w:sz w:val="20"/>
        </w:rPr>
      </w:pPr>
      <w:r>
        <w:rPr>
          <w:sz w:val="20"/>
        </w:rPr>
      </w:r>
      <w:r>
        <w:rPr>
          <w:sz w:val="20"/>
        </w:rPr>
        <w:pict w14:anchorId="712BFDDA">
          <v:group id="_x0000_s1362" style="width:362.8pt;height:24.75pt;mso-position-horizontal-relative:char;mso-position-vertical-relative:line" coordsize="7256,495">
            <v:shape id="_x0000_s1365" style="position:absolute;left:12;top:12;width:7232;height:470" coordorigin="12,12" coordsize="7232,470" path="m7165,12l91,12,60,18,35,35,18,60,12,90r,314l18,434r17,25l60,476r31,6l7165,482r31,-6l7221,459r17,-25l7244,404r,-314l7238,60,7221,35,7196,18r-31,-6xe" fillcolor="#4f81bc" stroked="f">
              <v:path arrowok="t"/>
            </v:shape>
            <v:shape id="_x0000_s1364" style="position:absolute;left:12;top:12;width:7232;height:470" coordorigin="12,12" coordsize="7232,470" path="m12,90l18,60,35,35,60,18,91,12r7074,l7196,18r25,17l7238,60r6,30l7244,404r-6,30l7221,459r-25,17l7165,482,91,482,60,476,35,459,18,434,12,404,12,90xe" filled="f" strokecolor="white" strokeweight=".42867mm">
              <v:path arrowok="t"/>
            </v:shape>
            <v:shape id="_x0000_s1363" type="#_x0000_t202" style="position:absolute;width:7256;height:495" filled="f" stroked="f">
              <v:textbox style="mso-next-textbox:#_x0000_s1363" inset="0,0,0,0">
                <w:txbxContent>
                  <w:p w14:paraId="1F619E98" w14:textId="77777777" w:rsidR="0087638C" w:rsidRDefault="0087638C">
                    <w:pPr>
                      <w:spacing w:before="74"/>
                      <w:ind w:left="106"/>
                      <w:rPr>
                        <w:sz w:val="25"/>
                      </w:rPr>
                    </w:pPr>
                    <w:r>
                      <w:rPr>
                        <w:color w:val="FFFFFF"/>
                        <w:sz w:val="25"/>
                      </w:rPr>
                      <w:t>Purposes</w:t>
                    </w:r>
                  </w:p>
                </w:txbxContent>
              </v:textbox>
            </v:shape>
            <w10:anchorlock/>
          </v:group>
        </w:pict>
      </w:r>
    </w:p>
    <w:p w14:paraId="7F440805" w14:textId="77777777" w:rsidR="00A325A9" w:rsidRDefault="00541BBA">
      <w:pPr>
        <w:pStyle w:val="ListParagraph"/>
        <w:numPr>
          <w:ilvl w:val="0"/>
          <w:numId w:val="43"/>
        </w:numPr>
        <w:tabs>
          <w:tab w:val="left" w:pos="2375"/>
        </w:tabs>
        <w:spacing w:before="0" w:line="195" w:lineRule="exact"/>
        <w:rPr>
          <w:sz w:val="19"/>
        </w:rPr>
      </w:pPr>
      <w:r>
        <w:rPr>
          <w:w w:val="105"/>
          <w:sz w:val="19"/>
        </w:rPr>
        <w:t>Glean</w:t>
      </w:r>
      <w:r>
        <w:rPr>
          <w:spacing w:val="-18"/>
          <w:w w:val="105"/>
          <w:sz w:val="19"/>
        </w:rPr>
        <w:t xml:space="preserve"> </w:t>
      </w:r>
      <w:r>
        <w:rPr>
          <w:w w:val="105"/>
          <w:sz w:val="19"/>
        </w:rPr>
        <w:t>feedback</w:t>
      </w:r>
      <w:r>
        <w:rPr>
          <w:spacing w:val="-7"/>
          <w:w w:val="105"/>
          <w:sz w:val="19"/>
        </w:rPr>
        <w:t xml:space="preserve"> </w:t>
      </w:r>
      <w:r>
        <w:rPr>
          <w:w w:val="105"/>
          <w:sz w:val="19"/>
        </w:rPr>
        <w:t>from</w:t>
      </w:r>
      <w:r>
        <w:rPr>
          <w:spacing w:val="-8"/>
          <w:w w:val="105"/>
          <w:sz w:val="19"/>
        </w:rPr>
        <w:t xml:space="preserve"> </w:t>
      </w:r>
      <w:r>
        <w:rPr>
          <w:w w:val="105"/>
          <w:sz w:val="19"/>
        </w:rPr>
        <w:t>employees</w:t>
      </w:r>
      <w:r>
        <w:rPr>
          <w:spacing w:val="-17"/>
          <w:w w:val="105"/>
          <w:sz w:val="19"/>
        </w:rPr>
        <w:t xml:space="preserve"> </w:t>
      </w:r>
      <w:r>
        <w:rPr>
          <w:w w:val="105"/>
          <w:sz w:val="19"/>
        </w:rPr>
        <w:t>in</w:t>
      </w:r>
      <w:r>
        <w:rPr>
          <w:spacing w:val="-3"/>
          <w:w w:val="105"/>
          <w:sz w:val="19"/>
        </w:rPr>
        <w:t xml:space="preserve"> </w:t>
      </w:r>
      <w:r>
        <w:rPr>
          <w:w w:val="105"/>
          <w:sz w:val="19"/>
        </w:rPr>
        <w:t>order</w:t>
      </w:r>
      <w:r>
        <w:rPr>
          <w:spacing w:val="-9"/>
          <w:w w:val="105"/>
          <w:sz w:val="19"/>
        </w:rPr>
        <w:t xml:space="preserve"> </w:t>
      </w:r>
      <w:r>
        <w:rPr>
          <w:w w:val="105"/>
          <w:sz w:val="19"/>
        </w:rPr>
        <w:t>to</w:t>
      </w:r>
      <w:r>
        <w:rPr>
          <w:spacing w:val="-4"/>
          <w:w w:val="105"/>
          <w:sz w:val="19"/>
        </w:rPr>
        <w:t xml:space="preserve"> </w:t>
      </w:r>
      <w:r>
        <w:rPr>
          <w:w w:val="105"/>
          <w:sz w:val="19"/>
        </w:rPr>
        <w:t>improve</w:t>
      </w:r>
      <w:r>
        <w:rPr>
          <w:spacing w:val="-14"/>
          <w:w w:val="105"/>
          <w:sz w:val="19"/>
        </w:rPr>
        <w:t xml:space="preserve"> </w:t>
      </w:r>
      <w:r>
        <w:rPr>
          <w:w w:val="105"/>
          <w:sz w:val="19"/>
        </w:rPr>
        <w:t>organization</w:t>
      </w:r>
    </w:p>
    <w:p w14:paraId="6FF4B08F" w14:textId="77777777" w:rsidR="00A325A9" w:rsidRDefault="00541BBA">
      <w:pPr>
        <w:pStyle w:val="ListParagraph"/>
        <w:numPr>
          <w:ilvl w:val="0"/>
          <w:numId w:val="43"/>
        </w:numPr>
        <w:tabs>
          <w:tab w:val="left" w:pos="2375"/>
        </w:tabs>
        <w:spacing w:before="28"/>
        <w:rPr>
          <w:sz w:val="19"/>
        </w:rPr>
      </w:pPr>
      <w:r>
        <w:rPr>
          <w:w w:val="105"/>
          <w:sz w:val="19"/>
        </w:rPr>
        <w:t>Minimize</w:t>
      </w:r>
      <w:r>
        <w:rPr>
          <w:spacing w:val="-22"/>
          <w:w w:val="105"/>
          <w:sz w:val="19"/>
        </w:rPr>
        <w:t xml:space="preserve"> </w:t>
      </w:r>
      <w:r>
        <w:rPr>
          <w:w w:val="105"/>
          <w:sz w:val="19"/>
        </w:rPr>
        <w:t>an</w:t>
      </w:r>
      <w:r>
        <w:rPr>
          <w:spacing w:val="-10"/>
          <w:w w:val="105"/>
          <w:sz w:val="19"/>
        </w:rPr>
        <w:t xml:space="preserve"> </w:t>
      </w:r>
      <w:r>
        <w:rPr>
          <w:w w:val="105"/>
          <w:sz w:val="19"/>
        </w:rPr>
        <w:t>employer's</w:t>
      </w:r>
      <w:r>
        <w:rPr>
          <w:spacing w:val="-18"/>
          <w:w w:val="105"/>
          <w:sz w:val="19"/>
        </w:rPr>
        <w:t xml:space="preserve"> </w:t>
      </w:r>
      <w:r>
        <w:rPr>
          <w:w w:val="105"/>
          <w:sz w:val="19"/>
        </w:rPr>
        <w:t>exposure</w:t>
      </w:r>
      <w:r>
        <w:rPr>
          <w:spacing w:val="-5"/>
          <w:w w:val="105"/>
          <w:sz w:val="19"/>
        </w:rPr>
        <w:t xml:space="preserve"> </w:t>
      </w:r>
      <w:r>
        <w:rPr>
          <w:w w:val="105"/>
          <w:sz w:val="19"/>
        </w:rPr>
        <w:t>in</w:t>
      </w:r>
      <w:r>
        <w:rPr>
          <w:spacing w:val="-3"/>
          <w:w w:val="105"/>
          <w:sz w:val="19"/>
        </w:rPr>
        <w:t xml:space="preserve"> </w:t>
      </w:r>
      <w:r>
        <w:rPr>
          <w:w w:val="105"/>
          <w:sz w:val="19"/>
        </w:rPr>
        <w:t>litigation</w:t>
      </w:r>
    </w:p>
    <w:p w14:paraId="1926565D" w14:textId="77777777" w:rsidR="00A325A9" w:rsidRDefault="0087638C">
      <w:pPr>
        <w:pStyle w:val="ListParagraph"/>
        <w:numPr>
          <w:ilvl w:val="0"/>
          <w:numId w:val="43"/>
        </w:numPr>
        <w:tabs>
          <w:tab w:val="left" w:pos="2375"/>
        </w:tabs>
        <w:spacing w:before="27"/>
        <w:rPr>
          <w:sz w:val="19"/>
        </w:rPr>
      </w:pPr>
      <w:r>
        <w:pict w14:anchorId="3FB67FB8">
          <v:group id="_x0000_s1358" style="position:absolute;left:0;text-align:left;margin-left:117.5pt;margin-top:14.2pt;width:362.8pt;height:24.75pt;z-index:-251418624;mso-wrap-distance-left:0;mso-wrap-distance-right:0;mso-position-horizontal-relative:page" coordorigin="2350,284" coordsize="7256,495">
            <v:shape id="_x0000_s1361" style="position:absolute;left:2361;top:296;width:7232;height:470" coordorigin="2362,296" coordsize="7232,470" path="m9515,296r-7075,l2410,303r-25,16l2368,344r-6,31l2362,688r6,30l2385,743r25,17l2440,766r7075,l9546,760r25,-17l9587,718r6,-30l9593,375r-6,-31l9571,319r-25,-16l9515,296xe" fillcolor="#4f81bc" stroked="f">
              <v:path arrowok="t"/>
            </v:shape>
            <v:shape id="_x0000_s1360" style="position:absolute;left:2361;top:296;width:7232;height:470" coordorigin="2362,296" coordsize="7232,470" path="m2362,375r6,-31l2385,319r25,-16l2440,296r7075,l9546,303r25,16l9587,344r6,31l9593,688r-6,30l9571,743r-25,17l9515,766r-7075,l2410,760r-25,-17l2368,718r-6,-30l2362,375xe" filled="f" strokecolor="white" strokeweight=".42867mm">
              <v:path arrowok="t"/>
            </v:shape>
            <v:shape id="_x0000_s1359" type="#_x0000_t202" style="position:absolute;left:2349;top:284;width:7256;height:495" filled="f" stroked="f">
              <v:textbox style="mso-next-textbox:#_x0000_s1359" inset="0,0,0,0">
                <w:txbxContent>
                  <w:p w14:paraId="52C81A75" w14:textId="77777777" w:rsidR="0087638C" w:rsidRDefault="0087638C">
                    <w:pPr>
                      <w:spacing w:before="71"/>
                      <w:ind w:left="106"/>
                      <w:rPr>
                        <w:sz w:val="25"/>
                      </w:rPr>
                    </w:pPr>
                    <w:r>
                      <w:rPr>
                        <w:color w:val="FFFFFF"/>
                        <w:sz w:val="25"/>
                      </w:rPr>
                      <w:t>Principle</w:t>
                    </w:r>
                  </w:p>
                </w:txbxContent>
              </v:textbox>
            </v:shape>
            <w10:wrap type="topAndBottom" anchorx="page"/>
          </v:group>
        </w:pict>
      </w:r>
      <w:r w:rsidR="00541BBA">
        <w:rPr>
          <w:w w:val="105"/>
          <w:sz w:val="19"/>
        </w:rPr>
        <w:t xml:space="preserve">Retain high </w:t>
      </w:r>
      <w:r w:rsidR="00541BBA">
        <w:rPr>
          <w:spacing w:val="-3"/>
          <w:w w:val="105"/>
          <w:sz w:val="19"/>
        </w:rPr>
        <w:t xml:space="preserve">performers </w:t>
      </w:r>
      <w:r w:rsidR="00541BBA">
        <w:rPr>
          <w:w w:val="105"/>
          <w:sz w:val="19"/>
        </w:rPr>
        <w:t>or</w:t>
      </w:r>
      <w:r w:rsidR="00541BBA">
        <w:rPr>
          <w:spacing w:val="-29"/>
          <w:w w:val="105"/>
          <w:sz w:val="19"/>
        </w:rPr>
        <w:t xml:space="preserve"> </w:t>
      </w:r>
      <w:r w:rsidR="00541BBA">
        <w:rPr>
          <w:w w:val="105"/>
          <w:sz w:val="19"/>
        </w:rPr>
        <w:t>talents</w:t>
      </w:r>
    </w:p>
    <w:p w14:paraId="6ECBDD5D" w14:textId="77777777" w:rsidR="00A325A9" w:rsidRDefault="00541BBA">
      <w:pPr>
        <w:pStyle w:val="ListParagraph"/>
        <w:numPr>
          <w:ilvl w:val="0"/>
          <w:numId w:val="43"/>
        </w:numPr>
        <w:tabs>
          <w:tab w:val="left" w:pos="2375"/>
        </w:tabs>
        <w:spacing w:before="0" w:line="192" w:lineRule="exact"/>
        <w:rPr>
          <w:sz w:val="19"/>
        </w:rPr>
      </w:pPr>
      <w:r>
        <w:rPr>
          <w:w w:val="105"/>
          <w:sz w:val="19"/>
        </w:rPr>
        <w:t>Should</w:t>
      </w:r>
      <w:r>
        <w:rPr>
          <w:spacing w:val="-20"/>
          <w:w w:val="105"/>
          <w:sz w:val="19"/>
        </w:rPr>
        <w:t xml:space="preserve"> </w:t>
      </w:r>
      <w:r>
        <w:rPr>
          <w:w w:val="105"/>
          <w:sz w:val="19"/>
        </w:rPr>
        <w:t>be</w:t>
      </w:r>
      <w:r>
        <w:rPr>
          <w:spacing w:val="-13"/>
          <w:w w:val="105"/>
          <w:sz w:val="19"/>
        </w:rPr>
        <w:t xml:space="preserve"> </w:t>
      </w:r>
      <w:r>
        <w:rPr>
          <w:w w:val="105"/>
          <w:sz w:val="19"/>
        </w:rPr>
        <w:t>a</w:t>
      </w:r>
      <w:r>
        <w:rPr>
          <w:spacing w:val="-2"/>
          <w:w w:val="105"/>
          <w:sz w:val="19"/>
        </w:rPr>
        <w:t xml:space="preserve"> </w:t>
      </w:r>
      <w:r>
        <w:rPr>
          <w:w w:val="105"/>
          <w:sz w:val="19"/>
        </w:rPr>
        <w:t>neutral</w:t>
      </w:r>
      <w:r>
        <w:rPr>
          <w:spacing w:val="-10"/>
          <w:w w:val="105"/>
          <w:sz w:val="19"/>
        </w:rPr>
        <w:t xml:space="preserve"> </w:t>
      </w:r>
      <w:r>
        <w:rPr>
          <w:w w:val="105"/>
          <w:sz w:val="19"/>
        </w:rPr>
        <w:t>person</w:t>
      </w:r>
      <w:r>
        <w:rPr>
          <w:spacing w:val="-10"/>
          <w:w w:val="105"/>
          <w:sz w:val="19"/>
        </w:rPr>
        <w:t xml:space="preserve"> </w:t>
      </w:r>
      <w:r>
        <w:rPr>
          <w:w w:val="105"/>
          <w:sz w:val="19"/>
        </w:rPr>
        <w:t>(HR</w:t>
      </w:r>
      <w:r>
        <w:rPr>
          <w:spacing w:val="2"/>
          <w:w w:val="105"/>
          <w:sz w:val="19"/>
        </w:rPr>
        <w:t xml:space="preserve"> </w:t>
      </w:r>
      <w:r>
        <w:rPr>
          <w:w w:val="105"/>
          <w:sz w:val="19"/>
        </w:rPr>
        <w:t>or</w:t>
      </w:r>
      <w:r>
        <w:rPr>
          <w:spacing w:val="-1"/>
          <w:w w:val="105"/>
          <w:sz w:val="19"/>
        </w:rPr>
        <w:t xml:space="preserve"> </w:t>
      </w:r>
      <w:r>
        <w:rPr>
          <w:w w:val="105"/>
          <w:sz w:val="19"/>
        </w:rPr>
        <w:t>a</w:t>
      </w:r>
      <w:r>
        <w:rPr>
          <w:spacing w:val="-9"/>
          <w:w w:val="105"/>
          <w:sz w:val="19"/>
        </w:rPr>
        <w:t xml:space="preserve"> </w:t>
      </w:r>
      <w:r>
        <w:rPr>
          <w:w w:val="105"/>
          <w:sz w:val="19"/>
        </w:rPr>
        <w:t>consultant)</w:t>
      </w:r>
    </w:p>
    <w:p w14:paraId="1DF81FBD" w14:textId="77777777" w:rsidR="00A325A9" w:rsidRDefault="00541BBA">
      <w:pPr>
        <w:pStyle w:val="ListParagraph"/>
        <w:numPr>
          <w:ilvl w:val="0"/>
          <w:numId w:val="43"/>
        </w:numPr>
        <w:tabs>
          <w:tab w:val="left" w:pos="2375"/>
        </w:tabs>
        <w:spacing w:before="28"/>
        <w:rPr>
          <w:sz w:val="19"/>
        </w:rPr>
      </w:pPr>
      <w:r>
        <w:rPr>
          <w:w w:val="105"/>
          <w:sz w:val="19"/>
        </w:rPr>
        <w:t>Should</w:t>
      </w:r>
      <w:r>
        <w:rPr>
          <w:spacing w:val="-20"/>
          <w:w w:val="105"/>
          <w:sz w:val="19"/>
        </w:rPr>
        <w:t xml:space="preserve"> </w:t>
      </w:r>
      <w:r>
        <w:rPr>
          <w:w w:val="105"/>
          <w:sz w:val="19"/>
        </w:rPr>
        <w:t>provide</w:t>
      </w:r>
      <w:r>
        <w:rPr>
          <w:spacing w:val="-22"/>
          <w:w w:val="105"/>
          <w:sz w:val="19"/>
        </w:rPr>
        <w:t xml:space="preserve"> </w:t>
      </w:r>
      <w:r>
        <w:rPr>
          <w:w w:val="105"/>
          <w:sz w:val="19"/>
        </w:rPr>
        <w:t>a</w:t>
      </w:r>
      <w:r>
        <w:rPr>
          <w:spacing w:val="-1"/>
          <w:w w:val="105"/>
          <w:sz w:val="19"/>
        </w:rPr>
        <w:t xml:space="preserve"> </w:t>
      </w:r>
      <w:r>
        <w:rPr>
          <w:w w:val="105"/>
          <w:sz w:val="19"/>
        </w:rPr>
        <w:t>sufficient</w:t>
      </w:r>
      <w:r>
        <w:rPr>
          <w:spacing w:val="-15"/>
          <w:w w:val="105"/>
          <w:sz w:val="19"/>
        </w:rPr>
        <w:t xml:space="preserve"> </w:t>
      </w:r>
      <w:r>
        <w:rPr>
          <w:w w:val="105"/>
          <w:sz w:val="19"/>
        </w:rPr>
        <w:t>training</w:t>
      </w:r>
      <w:r>
        <w:rPr>
          <w:spacing w:val="-17"/>
          <w:w w:val="105"/>
          <w:sz w:val="19"/>
        </w:rPr>
        <w:t xml:space="preserve"> </w:t>
      </w:r>
      <w:r>
        <w:rPr>
          <w:spacing w:val="-3"/>
          <w:w w:val="105"/>
          <w:sz w:val="19"/>
        </w:rPr>
        <w:t>for</w:t>
      </w:r>
      <w:r>
        <w:rPr>
          <w:w w:val="105"/>
          <w:sz w:val="19"/>
        </w:rPr>
        <w:t xml:space="preserve"> the</w:t>
      </w:r>
      <w:r>
        <w:rPr>
          <w:spacing w:val="-6"/>
          <w:w w:val="105"/>
          <w:sz w:val="19"/>
        </w:rPr>
        <w:t xml:space="preserve"> </w:t>
      </w:r>
      <w:r>
        <w:rPr>
          <w:w w:val="105"/>
          <w:sz w:val="19"/>
        </w:rPr>
        <w:t>interviewer</w:t>
      </w:r>
    </w:p>
    <w:p w14:paraId="52E65F50" w14:textId="77777777" w:rsidR="00A325A9" w:rsidRDefault="00541BBA">
      <w:pPr>
        <w:pStyle w:val="ListParagraph"/>
        <w:numPr>
          <w:ilvl w:val="0"/>
          <w:numId w:val="43"/>
        </w:numPr>
        <w:tabs>
          <w:tab w:val="left" w:pos="2375"/>
        </w:tabs>
        <w:spacing w:before="27" w:line="225" w:lineRule="exact"/>
        <w:rPr>
          <w:sz w:val="19"/>
        </w:rPr>
      </w:pPr>
      <w:r>
        <w:rPr>
          <w:w w:val="105"/>
          <w:sz w:val="19"/>
        </w:rPr>
        <w:t>Should</w:t>
      </w:r>
      <w:r>
        <w:rPr>
          <w:spacing w:val="-21"/>
          <w:w w:val="105"/>
          <w:sz w:val="19"/>
        </w:rPr>
        <w:t xml:space="preserve"> </w:t>
      </w:r>
      <w:r>
        <w:rPr>
          <w:w w:val="105"/>
          <w:sz w:val="19"/>
        </w:rPr>
        <w:t>be</w:t>
      </w:r>
      <w:r>
        <w:rPr>
          <w:spacing w:val="-14"/>
          <w:w w:val="105"/>
          <w:sz w:val="19"/>
        </w:rPr>
        <w:t xml:space="preserve"> </w:t>
      </w:r>
      <w:r>
        <w:rPr>
          <w:w w:val="105"/>
          <w:sz w:val="19"/>
        </w:rPr>
        <w:t>a</w:t>
      </w:r>
      <w:r>
        <w:rPr>
          <w:spacing w:val="-2"/>
          <w:w w:val="105"/>
          <w:sz w:val="19"/>
        </w:rPr>
        <w:t xml:space="preserve"> </w:t>
      </w:r>
      <w:r>
        <w:rPr>
          <w:w w:val="105"/>
          <w:sz w:val="19"/>
        </w:rPr>
        <w:t>structure</w:t>
      </w:r>
      <w:r>
        <w:rPr>
          <w:spacing w:val="1"/>
          <w:w w:val="105"/>
          <w:sz w:val="19"/>
        </w:rPr>
        <w:t xml:space="preserve"> </w:t>
      </w:r>
      <w:r>
        <w:rPr>
          <w:w w:val="105"/>
          <w:sz w:val="19"/>
        </w:rPr>
        <w:t>interview</w:t>
      </w:r>
      <w:r>
        <w:rPr>
          <w:spacing w:val="-15"/>
          <w:w w:val="105"/>
          <w:sz w:val="19"/>
        </w:rPr>
        <w:t xml:space="preserve"> </w:t>
      </w:r>
      <w:r>
        <w:rPr>
          <w:spacing w:val="-2"/>
          <w:w w:val="105"/>
          <w:sz w:val="19"/>
        </w:rPr>
        <w:t>format</w:t>
      </w:r>
      <w:r>
        <w:rPr>
          <w:spacing w:val="-7"/>
          <w:w w:val="105"/>
          <w:sz w:val="19"/>
        </w:rPr>
        <w:t xml:space="preserve"> </w:t>
      </w:r>
      <w:r>
        <w:rPr>
          <w:w w:val="105"/>
          <w:sz w:val="19"/>
        </w:rPr>
        <w:t>that</w:t>
      </w:r>
      <w:r>
        <w:rPr>
          <w:spacing w:val="-6"/>
          <w:w w:val="105"/>
          <w:sz w:val="19"/>
        </w:rPr>
        <w:t xml:space="preserve"> </w:t>
      </w:r>
      <w:r>
        <w:rPr>
          <w:w w:val="105"/>
          <w:sz w:val="19"/>
        </w:rPr>
        <w:t>contains</w:t>
      </w:r>
      <w:r>
        <w:rPr>
          <w:spacing w:val="-26"/>
          <w:w w:val="105"/>
          <w:sz w:val="19"/>
        </w:rPr>
        <w:t xml:space="preserve"> </w:t>
      </w:r>
      <w:r>
        <w:rPr>
          <w:w w:val="105"/>
          <w:sz w:val="19"/>
        </w:rPr>
        <w:t>questions</w:t>
      </w:r>
      <w:r>
        <w:rPr>
          <w:spacing w:val="-17"/>
          <w:w w:val="105"/>
          <w:sz w:val="19"/>
        </w:rPr>
        <w:t xml:space="preserve"> </w:t>
      </w:r>
      <w:r>
        <w:rPr>
          <w:w w:val="105"/>
          <w:sz w:val="19"/>
        </w:rPr>
        <w:t>about</w:t>
      </w:r>
      <w:r>
        <w:rPr>
          <w:spacing w:val="-15"/>
          <w:w w:val="105"/>
          <w:sz w:val="19"/>
        </w:rPr>
        <w:t xml:space="preserve"> </w:t>
      </w:r>
      <w:r>
        <w:rPr>
          <w:w w:val="105"/>
          <w:sz w:val="19"/>
        </w:rPr>
        <w:t>unavoidable</w:t>
      </w:r>
    </w:p>
    <w:p w14:paraId="6AE36F1B" w14:textId="77777777" w:rsidR="00A325A9" w:rsidRDefault="00541BBA">
      <w:pPr>
        <w:spacing w:line="225" w:lineRule="exact"/>
        <w:ind w:left="2374"/>
        <w:rPr>
          <w:sz w:val="19"/>
        </w:rPr>
      </w:pPr>
      <w:r>
        <w:rPr>
          <w:w w:val="105"/>
          <w:sz w:val="19"/>
        </w:rPr>
        <w:t>and avoidable reasons for leaving</w:t>
      </w:r>
    </w:p>
    <w:p w14:paraId="322A3FFE" w14:textId="77777777" w:rsidR="00A325A9" w:rsidRDefault="00541BBA">
      <w:pPr>
        <w:pStyle w:val="ListParagraph"/>
        <w:numPr>
          <w:ilvl w:val="0"/>
          <w:numId w:val="43"/>
        </w:numPr>
        <w:tabs>
          <w:tab w:val="left" w:pos="2375"/>
        </w:tabs>
        <w:spacing w:before="44" w:line="218" w:lineRule="auto"/>
        <w:ind w:right="2806"/>
        <w:rPr>
          <w:sz w:val="19"/>
        </w:rPr>
      </w:pPr>
      <w:r>
        <w:rPr>
          <w:w w:val="105"/>
          <w:sz w:val="19"/>
        </w:rPr>
        <w:t>Should</w:t>
      </w:r>
      <w:r>
        <w:rPr>
          <w:spacing w:val="-26"/>
          <w:w w:val="105"/>
          <w:sz w:val="19"/>
        </w:rPr>
        <w:t xml:space="preserve"> </w:t>
      </w:r>
      <w:r>
        <w:rPr>
          <w:w w:val="105"/>
          <w:sz w:val="19"/>
        </w:rPr>
        <w:t>prepare</w:t>
      </w:r>
      <w:r>
        <w:rPr>
          <w:spacing w:val="-21"/>
          <w:w w:val="105"/>
          <w:sz w:val="19"/>
        </w:rPr>
        <w:t xml:space="preserve"> </w:t>
      </w:r>
      <w:r>
        <w:rPr>
          <w:spacing w:val="-3"/>
          <w:w w:val="105"/>
          <w:sz w:val="19"/>
        </w:rPr>
        <w:t>for</w:t>
      </w:r>
      <w:r>
        <w:rPr>
          <w:spacing w:val="-12"/>
          <w:w w:val="105"/>
          <w:sz w:val="19"/>
        </w:rPr>
        <w:t xml:space="preserve"> </w:t>
      </w:r>
      <w:r>
        <w:rPr>
          <w:w w:val="105"/>
          <w:sz w:val="19"/>
        </w:rPr>
        <w:t>each</w:t>
      </w:r>
      <w:r>
        <w:rPr>
          <w:spacing w:val="-19"/>
          <w:w w:val="105"/>
          <w:sz w:val="19"/>
        </w:rPr>
        <w:t xml:space="preserve"> </w:t>
      </w:r>
      <w:r>
        <w:rPr>
          <w:w w:val="105"/>
          <w:sz w:val="19"/>
        </w:rPr>
        <w:t>exit</w:t>
      </w:r>
      <w:r>
        <w:rPr>
          <w:spacing w:val="-15"/>
          <w:w w:val="105"/>
          <w:sz w:val="19"/>
        </w:rPr>
        <w:t xml:space="preserve"> </w:t>
      </w:r>
      <w:r>
        <w:rPr>
          <w:w w:val="105"/>
          <w:sz w:val="19"/>
        </w:rPr>
        <w:t>interview</w:t>
      </w:r>
      <w:r>
        <w:rPr>
          <w:spacing w:val="-22"/>
          <w:w w:val="105"/>
          <w:sz w:val="19"/>
        </w:rPr>
        <w:t xml:space="preserve"> </w:t>
      </w:r>
      <w:r>
        <w:rPr>
          <w:w w:val="105"/>
          <w:sz w:val="19"/>
        </w:rPr>
        <w:t>by</w:t>
      </w:r>
      <w:r>
        <w:rPr>
          <w:spacing w:val="-15"/>
          <w:w w:val="105"/>
          <w:sz w:val="19"/>
        </w:rPr>
        <w:t xml:space="preserve"> </w:t>
      </w:r>
      <w:r>
        <w:rPr>
          <w:w w:val="105"/>
          <w:sz w:val="19"/>
        </w:rPr>
        <w:t>reviewing</w:t>
      </w:r>
      <w:r>
        <w:rPr>
          <w:spacing w:val="-23"/>
          <w:w w:val="105"/>
          <w:sz w:val="19"/>
        </w:rPr>
        <w:t xml:space="preserve"> </w:t>
      </w:r>
      <w:r>
        <w:rPr>
          <w:w w:val="105"/>
          <w:sz w:val="19"/>
        </w:rPr>
        <w:t>the</w:t>
      </w:r>
      <w:r>
        <w:rPr>
          <w:spacing w:val="-15"/>
          <w:w w:val="105"/>
          <w:sz w:val="19"/>
        </w:rPr>
        <w:t xml:space="preserve"> </w:t>
      </w:r>
      <w:r>
        <w:rPr>
          <w:w w:val="105"/>
          <w:sz w:val="19"/>
        </w:rPr>
        <w:t>interview</w:t>
      </w:r>
      <w:r>
        <w:rPr>
          <w:spacing w:val="-22"/>
          <w:w w:val="105"/>
          <w:sz w:val="19"/>
        </w:rPr>
        <w:t xml:space="preserve"> </w:t>
      </w:r>
      <w:r>
        <w:rPr>
          <w:spacing w:val="-2"/>
          <w:w w:val="105"/>
          <w:sz w:val="19"/>
        </w:rPr>
        <w:t>format</w:t>
      </w:r>
      <w:r>
        <w:rPr>
          <w:spacing w:val="-10"/>
          <w:w w:val="105"/>
          <w:sz w:val="19"/>
        </w:rPr>
        <w:t xml:space="preserve"> </w:t>
      </w:r>
      <w:r>
        <w:rPr>
          <w:w w:val="105"/>
          <w:sz w:val="19"/>
        </w:rPr>
        <w:t>and</w:t>
      </w:r>
      <w:r>
        <w:rPr>
          <w:spacing w:val="-19"/>
          <w:w w:val="105"/>
          <w:sz w:val="19"/>
        </w:rPr>
        <w:t xml:space="preserve"> </w:t>
      </w:r>
      <w:r>
        <w:rPr>
          <w:w w:val="105"/>
          <w:sz w:val="19"/>
        </w:rPr>
        <w:t>the interviewee’s</w:t>
      </w:r>
      <w:r>
        <w:rPr>
          <w:spacing w:val="-26"/>
          <w:w w:val="105"/>
          <w:sz w:val="19"/>
        </w:rPr>
        <w:t xml:space="preserve"> </w:t>
      </w:r>
      <w:r>
        <w:rPr>
          <w:w w:val="105"/>
          <w:sz w:val="19"/>
        </w:rPr>
        <w:t>personnel</w:t>
      </w:r>
      <w:r>
        <w:rPr>
          <w:spacing w:val="-17"/>
          <w:w w:val="105"/>
          <w:sz w:val="19"/>
        </w:rPr>
        <w:t xml:space="preserve"> </w:t>
      </w:r>
      <w:r>
        <w:rPr>
          <w:w w:val="105"/>
          <w:sz w:val="19"/>
        </w:rPr>
        <w:t>file</w:t>
      </w:r>
    </w:p>
    <w:p w14:paraId="19E5BD61" w14:textId="40B3DF59" w:rsidR="00A325A9" w:rsidRDefault="00541BBA">
      <w:pPr>
        <w:pStyle w:val="ListParagraph"/>
        <w:numPr>
          <w:ilvl w:val="0"/>
          <w:numId w:val="43"/>
        </w:numPr>
        <w:tabs>
          <w:tab w:val="left" w:pos="2375"/>
        </w:tabs>
        <w:spacing w:before="41"/>
        <w:rPr>
          <w:sz w:val="19"/>
        </w:rPr>
      </w:pPr>
      <w:r>
        <w:rPr>
          <w:w w:val="105"/>
          <w:sz w:val="19"/>
        </w:rPr>
        <w:t>Should</w:t>
      </w:r>
      <w:r>
        <w:rPr>
          <w:spacing w:val="-20"/>
          <w:w w:val="105"/>
          <w:sz w:val="19"/>
        </w:rPr>
        <w:t xml:space="preserve"> </w:t>
      </w:r>
      <w:r>
        <w:rPr>
          <w:w w:val="105"/>
          <w:sz w:val="19"/>
        </w:rPr>
        <w:t>be</w:t>
      </w:r>
      <w:r>
        <w:rPr>
          <w:spacing w:val="-14"/>
          <w:w w:val="105"/>
          <w:sz w:val="19"/>
        </w:rPr>
        <w:t xml:space="preserve"> </w:t>
      </w:r>
      <w:r>
        <w:rPr>
          <w:w w:val="105"/>
          <w:sz w:val="19"/>
        </w:rPr>
        <w:t>conducted</w:t>
      </w:r>
      <w:r>
        <w:rPr>
          <w:spacing w:val="-11"/>
          <w:w w:val="105"/>
          <w:sz w:val="19"/>
        </w:rPr>
        <w:t xml:space="preserve"> </w:t>
      </w:r>
      <w:r>
        <w:rPr>
          <w:w w:val="105"/>
          <w:sz w:val="19"/>
        </w:rPr>
        <w:t>in</w:t>
      </w:r>
      <w:r>
        <w:rPr>
          <w:spacing w:val="-11"/>
          <w:w w:val="105"/>
          <w:sz w:val="19"/>
        </w:rPr>
        <w:t xml:space="preserve"> </w:t>
      </w:r>
      <w:r>
        <w:rPr>
          <w:w w:val="105"/>
          <w:sz w:val="19"/>
        </w:rPr>
        <w:t>a</w:t>
      </w:r>
      <w:r>
        <w:rPr>
          <w:spacing w:val="-3"/>
          <w:w w:val="105"/>
          <w:sz w:val="19"/>
        </w:rPr>
        <w:t xml:space="preserve"> </w:t>
      </w:r>
      <w:r>
        <w:rPr>
          <w:w w:val="105"/>
          <w:sz w:val="19"/>
        </w:rPr>
        <w:t>private</w:t>
      </w:r>
      <w:r>
        <w:rPr>
          <w:spacing w:val="-14"/>
          <w:w w:val="105"/>
          <w:sz w:val="19"/>
        </w:rPr>
        <w:t xml:space="preserve"> </w:t>
      </w:r>
      <w:r>
        <w:rPr>
          <w:w w:val="105"/>
          <w:sz w:val="19"/>
        </w:rPr>
        <w:t>place,</w:t>
      </w:r>
      <w:r>
        <w:rPr>
          <w:spacing w:val="-14"/>
          <w:w w:val="105"/>
          <w:sz w:val="19"/>
        </w:rPr>
        <w:t xml:space="preserve"> </w:t>
      </w:r>
      <w:r>
        <w:rPr>
          <w:spacing w:val="-2"/>
          <w:w w:val="105"/>
          <w:sz w:val="19"/>
        </w:rPr>
        <w:t>before</w:t>
      </w:r>
      <w:r>
        <w:rPr>
          <w:spacing w:val="-6"/>
          <w:w w:val="105"/>
          <w:sz w:val="19"/>
        </w:rPr>
        <w:t xml:space="preserve"> </w:t>
      </w:r>
      <w:r>
        <w:rPr>
          <w:w w:val="105"/>
          <w:sz w:val="19"/>
        </w:rPr>
        <w:t>the</w:t>
      </w:r>
      <w:r>
        <w:rPr>
          <w:spacing w:val="-6"/>
          <w:w w:val="105"/>
          <w:sz w:val="19"/>
        </w:rPr>
        <w:t xml:space="preserve"> </w:t>
      </w:r>
      <w:r>
        <w:rPr>
          <w:w w:val="105"/>
          <w:sz w:val="19"/>
        </w:rPr>
        <w:t>employee’s</w:t>
      </w:r>
      <w:r>
        <w:rPr>
          <w:spacing w:val="-25"/>
          <w:w w:val="105"/>
          <w:sz w:val="19"/>
        </w:rPr>
        <w:t xml:space="preserve"> </w:t>
      </w:r>
      <w:r>
        <w:rPr>
          <w:w w:val="105"/>
          <w:sz w:val="19"/>
        </w:rPr>
        <w:t>last</w:t>
      </w:r>
      <w:r>
        <w:rPr>
          <w:spacing w:val="-7"/>
          <w:w w:val="105"/>
          <w:sz w:val="19"/>
        </w:rPr>
        <w:t xml:space="preserve"> </w:t>
      </w:r>
      <w:r>
        <w:rPr>
          <w:w w:val="105"/>
          <w:sz w:val="19"/>
        </w:rPr>
        <w:t>day</w:t>
      </w:r>
    </w:p>
    <w:p w14:paraId="1D9EFE5E" w14:textId="77777777" w:rsidR="00A325A9" w:rsidRDefault="00541BBA">
      <w:pPr>
        <w:pStyle w:val="ListParagraph"/>
        <w:numPr>
          <w:ilvl w:val="0"/>
          <w:numId w:val="43"/>
        </w:numPr>
        <w:tabs>
          <w:tab w:val="left" w:pos="2375"/>
        </w:tabs>
        <w:spacing w:before="28"/>
        <w:rPr>
          <w:sz w:val="19"/>
        </w:rPr>
      </w:pPr>
      <w:r>
        <w:rPr>
          <w:w w:val="105"/>
          <w:sz w:val="19"/>
        </w:rPr>
        <w:t>Should</w:t>
      </w:r>
      <w:r>
        <w:rPr>
          <w:spacing w:val="-20"/>
          <w:w w:val="105"/>
          <w:sz w:val="19"/>
        </w:rPr>
        <w:t xml:space="preserve"> </w:t>
      </w:r>
      <w:r>
        <w:rPr>
          <w:w w:val="105"/>
          <w:sz w:val="19"/>
        </w:rPr>
        <w:t>confidential</w:t>
      </w:r>
      <w:r>
        <w:rPr>
          <w:spacing w:val="-18"/>
          <w:w w:val="105"/>
          <w:sz w:val="19"/>
        </w:rPr>
        <w:t xml:space="preserve"> </w:t>
      </w:r>
      <w:r>
        <w:rPr>
          <w:w w:val="105"/>
          <w:sz w:val="19"/>
        </w:rPr>
        <w:t>and</w:t>
      </w:r>
      <w:r>
        <w:rPr>
          <w:spacing w:val="-20"/>
          <w:w w:val="105"/>
          <w:sz w:val="19"/>
        </w:rPr>
        <w:t xml:space="preserve"> </w:t>
      </w:r>
      <w:r>
        <w:rPr>
          <w:w w:val="105"/>
          <w:sz w:val="19"/>
        </w:rPr>
        <w:t>that</w:t>
      </w:r>
      <w:r>
        <w:rPr>
          <w:spacing w:val="-14"/>
          <w:w w:val="105"/>
          <w:sz w:val="19"/>
        </w:rPr>
        <w:t xml:space="preserve"> </w:t>
      </w:r>
      <w:r>
        <w:rPr>
          <w:w w:val="105"/>
          <w:sz w:val="19"/>
        </w:rPr>
        <w:t>only</w:t>
      </w:r>
      <w:r>
        <w:rPr>
          <w:spacing w:val="-14"/>
          <w:w w:val="105"/>
          <w:sz w:val="19"/>
        </w:rPr>
        <w:t xml:space="preserve"> </w:t>
      </w:r>
      <w:r>
        <w:rPr>
          <w:w w:val="105"/>
          <w:sz w:val="19"/>
        </w:rPr>
        <w:t>will</w:t>
      </w:r>
      <w:r>
        <w:rPr>
          <w:spacing w:val="-9"/>
          <w:w w:val="105"/>
          <w:sz w:val="19"/>
        </w:rPr>
        <w:t xml:space="preserve"> </w:t>
      </w:r>
      <w:r>
        <w:rPr>
          <w:w w:val="105"/>
          <w:sz w:val="19"/>
        </w:rPr>
        <w:t>used</w:t>
      </w:r>
      <w:r>
        <w:rPr>
          <w:spacing w:val="-3"/>
          <w:w w:val="105"/>
          <w:sz w:val="19"/>
        </w:rPr>
        <w:t xml:space="preserve"> for</w:t>
      </w:r>
      <w:r>
        <w:rPr>
          <w:spacing w:val="-1"/>
          <w:w w:val="105"/>
          <w:sz w:val="19"/>
        </w:rPr>
        <w:t xml:space="preserve"> </w:t>
      </w:r>
      <w:r>
        <w:rPr>
          <w:w w:val="105"/>
          <w:sz w:val="19"/>
        </w:rPr>
        <w:t>retention</w:t>
      </w:r>
    </w:p>
    <w:p w14:paraId="7791249A" w14:textId="77777777" w:rsidR="00A325A9" w:rsidRDefault="00541BBA">
      <w:pPr>
        <w:pStyle w:val="ListParagraph"/>
        <w:numPr>
          <w:ilvl w:val="0"/>
          <w:numId w:val="43"/>
        </w:numPr>
        <w:tabs>
          <w:tab w:val="left" w:pos="2375"/>
        </w:tabs>
        <w:spacing w:before="27"/>
        <w:rPr>
          <w:sz w:val="19"/>
        </w:rPr>
      </w:pPr>
      <w:r>
        <w:rPr>
          <w:w w:val="105"/>
          <w:sz w:val="19"/>
        </w:rPr>
        <w:t>Should</w:t>
      </w:r>
      <w:r>
        <w:rPr>
          <w:spacing w:val="-20"/>
          <w:w w:val="105"/>
          <w:sz w:val="19"/>
        </w:rPr>
        <w:t xml:space="preserve"> </w:t>
      </w:r>
      <w:r>
        <w:rPr>
          <w:w w:val="105"/>
          <w:sz w:val="19"/>
        </w:rPr>
        <w:t>be</w:t>
      </w:r>
      <w:r>
        <w:rPr>
          <w:spacing w:val="-14"/>
          <w:w w:val="105"/>
          <w:sz w:val="19"/>
        </w:rPr>
        <w:t xml:space="preserve"> </w:t>
      </w:r>
      <w:r>
        <w:rPr>
          <w:w w:val="105"/>
          <w:sz w:val="19"/>
        </w:rPr>
        <w:t>aligned</w:t>
      </w:r>
      <w:r>
        <w:rPr>
          <w:spacing w:val="-10"/>
          <w:w w:val="105"/>
          <w:sz w:val="19"/>
        </w:rPr>
        <w:t xml:space="preserve"> </w:t>
      </w:r>
      <w:r>
        <w:rPr>
          <w:w w:val="105"/>
          <w:sz w:val="19"/>
        </w:rPr>
        <w:t>with</w:t>
      </w:r>
      <w:r>
        <w:rPr>
          <w:spacing w:val="-3"/>
          <w:w w:val="105"/>
          <w:sz w:val="19"/>
        </w:rPr>
        <w:t xml:space="preserve"> </w:t>
      </w:r>
      <w:r>
        <w:rPr>
          <w:w w:val="105"/>
          <w:sz w:val="19"/>
        </w:rPr>
        <w:t>the</w:t>
      </w:r>
      <w:r>
        <w:rPr>
          <w:spacing w:val="-6"/>
          <w:w w:val="105"/>
          <w:sz w:val="19"/>
        </w:rPr>
        <w:t xml:space="preserve"> </w:t>
      </w:r>
      <w:r>
        <w:rPr>
          <w:w w:val="105"/>
          <w:sz w:val="19"/>
        </w:rPr>
        <w:t>organization's</w:t>
      </w:r>
      <w:r>
        <w:rPr>
          <w:spacing w:val="-25"/>
          <w:w w:val="105"/>
          <w:sz w:val="19"/>
        </w:rPr>
        <w:t xml:space="preserve"> </w:t>
      </w:r>
      <w:r>
        <w:rPr>
          <w:w w:val="105"/>
          <w:sz w:val="19"/>
        </w:rPr>
        <w:t>business</w:t>
      </w:r>
      <w:r>
        <w:rPr>
          <w:spacing w:val="-17"/>
          <w:w w:val="105"/>
          <w:sz w:val="19"/>
        </w:rPr>
        <w:t xml:space="preserve"> </w:t>
      </w:r>
      <w:r>
        <w:rPr>
          <w:w w:val="105"/>
          <w:sz w:val="19"/>
        </w:rPr>
        <w:t>needs</w:t>
      </w:r>
    </w:p>
    <w:p w14:paraId="16361A97" w14:textId="77777777" w:rsidR="00A325A9" w:rsidRDefault="00A325A9">
      <w:pPr>
        <w:pStyle w:val="BodyText"/>
        <w:rPr>
          <w:sz w:val="20"/>
        </w:rPr>
      </w:pPr>
    </w:p>
    <w:p w14:paraId="34A6C309" w14:textId="77777777" w:rsidR="00A325A9" w:rsidRDefault="00A325A9">
      <w:pPr>
        <w:pStyle w:val="BodyText"/>
        <w:rPr>
          <w:sz w:val="20"/>
        </w:rPr>
      </w:pPr>
    </w:p>
    <w:p w14:paraId="7C95023D" w14:textId="77777777" w:rsidR="00A325A9" w:rsidRDefault="00A325A9">
      <w:pPr>
        <w:pStyle w:val="BodyText"/>
        <w:spacing w:before="1"/>
        <w:rPr>
          <w:sz w:val="22"/>
        </w:rPr>
      </w:pPr>
    </w:p>
    <w:p w14:paraId="7B83D36B" w14:textId="77777777" w:rsidR="00A325A9" w:rsidRDefault="00541BBA">
      <w:pPr>
        <w:pStyle w:val="ListParagraph"/>
        <w:numPr>
          <w:ilvl w:val="1"/>
          <w:numId w:val="53"/>
        </w:numPr>
        <w:tabs>
          <w:tab w:val="left" w:pos="1676"/>
        </w:tabs>
        <w:spacing w:before="52"/>
        <w:ind w:hanging="421"/>
        <w:rPr>
          <w:sz w:val="24"/>
        </w:rPr>
      </w:pPr>
      <w:r>
        <w:rPr>
          <w:spacing w:val="-3"/>
          <w:sz w:val="24"/>
        </w:rPr>
        <w:t>First-Year Turnover</w:t>
      </w:r>
      <w:r>
        <w:rPr>
          <w:spacing w:val="-1"/>
          <w:sz w:val="24"/>
        </w:rPr>
        <w:t xml:space="preserve"> </w:t>
      </w:r>
      <w:r>
        <w:rPr>
          <w:sz w:val="24"/>
        </w:rPr>
        <w:t>Evaluations</w:t>
      </w:r>
    </w:p>
    <w:p w14:paraId="0B52BA6B" w14:textId="77777777" w:rsidR="00A325A9" w:rsidRDefault="00541BBA">
      <w:pPr>
        <w:pStyle w:val="BodyText"/>
        <w:spacing w:before="180"/>
        <w:ind w:left="1632" w:right="1433"/>
      </w:pPr>
      <w:r>
        <w:t>A special type of retention assessment focuses on first-year employees. It is not unusual for turnover to be high among newer employees during their first year. Sometimes the cause of departure is voluntary; for example, individuals may identify a mismatch between what they expected in their jobs and managers and what actually occurs, or between their perceptions of the new job and its reality. Other times individuals are involuntarily removed in the first year. Some causes can be excessive absenteeism and poor performance, mismatches with job requirements, and conflicts with other employees and managers. If these situations occur too often, HR may need to reevaluate its recruiting and selection processes, as well as its job previews to make sure they are realistic.</w:t>
      </w:r>
    </w:p>
    <w:p w14:paraId="7FC648CC" w14:textId="77777777" w:rsidR="00A325A9" w:rsidRDefault="00541BBA">
      <w:pPr>
        <w:pStyle w:val="BodyText"/>
        <w:spacing w:before="178"/>
        <w:ind w:left="1632" w:right="1513"/>
      </w:pPr>
      <w:r>
        <w:t>Overall, focus on first-year retention and turnover is useful because individuals who stay for a year are more likely to extend their employment and have greater retention beyond the first year. Also, effective first-year efforts may lead to future career development, higher performance, and other positive retention factors.</w:t>
      </w:r>
    </w:p>
    <w:p w14:paraId="74E3C792" w14:textId="77777777" w:rsidR="00A325A9" w:rsidRDefault="00541BBA">
      <w:pPr>
        <w:pStyle w:val="ListParagraph"/>
        <w:numPr>
          <w:ilvl w:val="1"/>
          <w:numId w:val="53"/>
        </w:numPr>
        <w:tabs>
          <w:tab w:val="left" w:pos="1676"/>
        </w:tabs>
        <w:spacing w:before="182"/>
        <w:ind w:hanging="421"/>
        <w:rPr>
          <w:sz w:val="24"/>
        </w:rPr>
      </w:pPr>
      <w:r>
        <w:rPr>
          <w:sz w:val="24"/>
        </w:rPr>
        <w:t>Retention Evaluation and</w:t>
      </w:r>
      <w:r>
        <w:rPr>
          <w:spacing w:val="-2"/>
          <w:sz w:val="24"/>
        </w:rPr>
        <w:t xml:space="preserve"> </w:t>
      </w:r>
      <w:r>
        <w:rPr>
          <w:sz w:val="24"/>
        </w:rPr>
        <w:t>Follow-Up</w:t>
      </w:r>
    </w:p>
    <w:p w14:paraId="616C29D8" w14:textId="77777777" w:rsidR="00A325A9" w:rsidRDefault="00541BBA">
      <w:pPr>
        <w:pStyle w:val="BodyText"/>
        <w:spacing w:before="180"/>
        <w:ind w:left="1632" w:right="1542"/>
        <w:jc w:val="both"/>
      </w:pPr>
      <w:r>
        <w:t>Management</w:t>
      </w:r>
      <w:r>
        <w:rPr>
          <w:spacing w:val="-5"/>
        </w:rPr>
        <w:t xml:space="preserve"> </w:t>
      </w:r>
      <w:r>
        <w:t>can</w:t>
      </w:r>
      <w:r>
        <w:rPr>
          <w:spacing w:val="-4"/>
        </w:rPr>
        <w:t xml:space="preserve"> </w:t>
      </w:r>
      <w:r>
        <w:rPr>
          <w:spacing w:val="-3"/>
        </w:rPr>
        <w:t>take</w:t>
      </w:r>
      <w:r>
        <w:rPr>
          <w:spacing w:val="-4"/>
        </w:rPr>
        <w:t xml:space="preserve"> </w:t>
      </w:r>
      <w:r>
        <w:t>numerous</w:t>
      </w:r>
      <w:r>
        <w:rPr>
          <w:spacing w:val="-6"/>
        </w:rPr>
        <w:t xml:space="preserve"> </w:t>
      </w:r>
      <w:r>
        <w:t>actions</w:t>
      </w:r>
      <w:r>
        <w:rPr>
          <w:spacing w:val="-3"/>
        </w:rPr>
        <w:t xml:space="preserve"> </w:t>
      </w:r>
      <w:r>
        <w:t>to</w:t>
      </w:r>
      <w:r>
        <w:rPr>
          <w:spacing w:val="-2"/>
        </w:rPr>
        <w:t xml:space="preserve"> </w:t>
      </w:r>
      <w:r>
        <w:t>deal</w:t>
      </w:r>
      <w:r>
        <w:rPr>
          <w:spacing w:val="-6"/>
        </w:rPr>
        <w:t xml:space="preserve"> </w:t>
      </w:r>
      <w:r>
        <w:t>with</w:t>
      </w:r>
      <w:r>
        <w:rPr>
          <w:spacing w:val="-2"/>
        </w:rPr>
        <w:t xml:space="preserve"> </w:t>
      </w:r>
      <w:r>
        <w:t>retention</w:t>
      </w:r>
      <w:r>
        <w:rPr>
          <w:spacing w:val="-3"/>
        </w:rPr>
        <w:t xml:space="preserve"> </w:t>
      </w:r>
      <w:r>
        <w:t>issues.</w:t>
      </w:r>
      <w:r>
        <w:rPr>
          <w:spacing w:val="-3"/>
        </w:rPr>
        <w:t xml:space="preserve"> </w:t>
      </w:r>
      <w:r>
        <w:t>The</w:t>
      </w:r>
      <w:r>
        <w:rPr>
          <w:spacing w:val="2"/>
        </w:rPr>
        <w:t xml:space="preserve"> </w:t>
      </w:r>
      <w:r>
        <w:t>choice</w:t>
      </w:r>
      <w:r>
        <w:rPr>
          <w:spacing w:val="-4"/>
        </w:rPr>
        <w:t xml:space="preserve"> </w:t>
      </w:r>
      <w:r>
        <w:t>of</w:t>
      </w:r>
      <w:r>
        <w:rPr>
          <w:spacing w:val="-4"/>
        </w:rPr>
        <w:t xml:space="preserve"> </w:t>
      </w:r>
      <w:r>
        <w:t xml:space="preserve">a particular action depends on the analysis of the turnover and retention problems in a particular organization and should be custom tailored </w:t>
      </w:r>
      <w:r>
        <w:rPr>
          <w:spacing w:val="-3"/>
        </w:rPr>
        <w:t xml:space="preserve">for </w:t>
      </w:r>
      <w:r>
        <w:t>that</w:t>
      </w:r>
      <w:r>
        <w:rPr>
          <w:spacing w:val="-15"/>
        </w:rPr>
        <w:t xml:space="preserve"> </w:t>
      </w:r>
      <w:r>
        <w:t>organization.</w:t>
      </w:r>
    </w:p>
    <w:p w14:paraId="0D8E1C69" w14:textId="77777777" w:rsidR="00A325A9" w:rsidRDefault="00541BBA">
      <w:pPr>
        <w:pStyle w:val="BodyText"/>
        <w:spacing w:before="180"/>
        <w:ind w:left="1632" w:right="1577"/>
      </w:pPr>
      <w:r>
        <w:t>Tracking of intervention results and adjustment of intervention efforts should be part of retention evaluation and follow-up. Some firms use pilot programs to see how</w:t>
      </w:r>
    </w:p>
    <w:p w14:paraId="1FE4B2ED" w14:textId="77777777" w:rsidR="00A325A9" w:rsidRDefault="00541BBA">
      <w:pPr>
        <w:pStyle w:val="BodyText"/>
        <w:ind w:left="1632" w:right="1284"/>
      </w:pPr>
      <w:r>
        <w:t>changes affect retention before extending them to the entire organization. For instance, to test the effect of flextime scheduling on employee turnover, a firm might try flexible scheduling in one department. If the turnover rate in that department drops in comparison to the turnover rates in other departments still working set schedules, the firm might extend the use of flexible scheduling to other departments.</w:t>
      </w:r>
    </w:p>
    <w:p w14:paraId="23B0EC37" w14:textId="77777777" w:rsidR="00A325A9" w:rsidRDefault="00541BBA">
      <w:pPr>
        <w:pStyle w:val="BodyText"/>
        <w:spacing w:before="179"/>
        <w:ind w:left="1632"/>
        <w:jc w:val="both"/>
      </w:pPr>
      <w:r>
        <w:t>Retention evaluation and follow-up are key facets of the broader organizational HR</w:t>
      </w:r>
    </w:p>
    <w:p w14:paraId="5562C3B5" w14:textId="77777777" w:rsidR="00A325A9" w:rsidRDefault="00A325A9">
      <w:pPr>
        <w:jc w:val="both"/>
        <w:sectPr w:rsidR="00A325A9">
          <w:pgSz w:w="11910" w:h="16850"/>
          <w:pgMar w:top="1320" w:right="0" w:bottom="280" w:left="360" w:header="891" w:footer="0" w:gutter="0"/>
          <w:cols w:space="720"/>
        </w:sectPr>
      </w:pPr>
    </w:p>
    <w:p w14:paraId="48FAECC4" w14:textId="77777777" w:rsidR="00A325A9" w:rsidRDefault="00541BBA">
      <w:pPr>
        <w:pStyle w:val="BodyText"/>
        <w:spacing w:before="90"/>
        <w:ind w:left="1632" w:right="971"/>
      </w:pPr>
      <w:r>
        <w:lastRenderedPageBreak/>
        <w:t>planning and staffing. Effective retention management can have major impacts on the integrated HR attraction, recruiting, and selection processes.</w:t>
      </w:r>
    </w:p>
    <w:p w14:paraId="5D59F843" w14:textId="77777777" w:rsidR="00A325A9" w:rsidRDefault="00541BBA">
      <w:pPr>
        <w:pStyle w:val="ListParagraph"/>
        <w:numPr>
          <w:ilvl w:val="1"/>
          <w:numId w:val="53"/>
        </w:numPr>
        <w:tabs>
          <w:tab w:val="left" w:pos="1676"/>
        </w:tabs>
        <w:spacing w:before="181"/>
        <w:ind w:hanging="421"/>
        <w:rPr>
          <w:sz w:val="24"/>
        </w:rPr>
      </w:pPr>
      <w:r>
        <w:rPr>
          <w:sz w:val="24"/>
        </w:rPr>
        <w:t>Job</w:t>
      </w:r>
      <w:r>
        <w:rPr>
          <w:spacing w:val="-2"/>
          <w:sz w:val="24"/>
        </w:rPr>
        <w:t xml:space="preserve"> </w:t>
      </w:r>
      <w:r>
        <w:rPr>
          <w:sz w:val="24"/>
        </w:rPr>
        <w:t>Embeddedness</w:t>
      </w:r>
    </w:p>
    <w:p w14:paraId="5F96131B" w14:textId="77777777" w:rsidR="00A325A9" w:rsidRDefault="00541BBA">
      <w:pPr>
        <w:pStyle w:val="BodyText"/>
        <w:spacing w:before="179"/>
        <w:ind w:left="1632" w:right="1546"/>
      </w:pPr>
      <w:r>
        <w:t>Job embeddedness represents a broad set of influences on an employee’s decision to stay on the job. In other word, job embeddedness is the collection of forces that influence employee retention. It can be distinguished from turnover in that its emphasis is on all of the factors that keep an employee on the job, rather than the psychological process one goes through when quitting.</w:t>
      </w:r>
    </w:p>
    <w:p w14:paraId="1B67DAD0" w14:textId="4F8C39B0" w:rsidR="00A325A9" w:rsidRDefault="00541BBA">
      <w:pPr>
        <w:pStyle w:val="BodyText"/>
        <w:spacing w:before="180"/>
        <w:ind w:left="1632" w:right="1436"/>
      </w:pPr>
      <w:r>
        <w:t>Job embeddedness is a construct developed to explain why people stay in their jobs. Job embeddedness theory suggests that we are held in our jobs and the communities in which we live by ties to other people, groups, organizations, places, and things. Each tie can vary in strength and size; however, it is the ‘totality of embedding forces’ that results in someone becoming enmeshed in their job. Job embeddedness predicted turnover, over and above job satisfaction and commitment.</w:t>
      </w:r>
    </w:p>
    <w:p w14:paraId="7A421588" w14:textId="77777777" w:rsidR="00A325A9" w:rsidRDefault="00541BBA">
      <w:pPr>
        <w:pStyle w:val="ListParagraph"/>
        <w:numPr>
          <w:ilvl w:val="2"/>
          <w:numId w:val="53"/>
        </w:numPr>
        <w:tabs>
          <w:tab w:val="left" w:pos="2235"/>
        </w:tabs>
        <w:spacing w:before="182"/>
        <w:ind w:left="2234"/>
        <w:rPr>
          <w:sz w:val="24"/>
        </w:rPr>
      </w:pPr>
      <w:r>
        <w:rPr>
          <w:sz w:val="24"/>
        </w:rPr>
        <w:t>Implications</w:t>
      </w:r>
    </w:p>
    <w:p w14:paraId="5440F68B" w14:textId="77777777" w:rsidR="00A325A9" w:rsidRDefault="00541BBA">
      <w:pPr>
        <w:pStyle w:val="BodyText"/>
        <w:tabs>
          <w:tab w:val="left" w:pos="5149"/>
        </w:tabs>
        <w:spacing w:before="179"/>
        <w:ind w:left="1632" w:right="1462"/>
      </w:pPr>
      <w:r>
        <w:t xml:space="preserve">Being embedded in an organization and </w:t>
      </w:r>
      <w:r>
        <w:rPr>
          <w:spacing w:val="-4"/>
        </w:rPr>
        <w:t xml:space="preserve">one’s </w:t>
      </w:r>
      <w:r>
        <w:t>community is associated with reduced intent to leave and</w:t>
      </w:r>
      <w:r>
        <w:rPr>
          <w:spacing w:val="-17"/>
        </w:rPr>
        <w:t xml:space="preserve"> </w:t>
      </w:r>
      <w:r>
        <w:t>actual</w:t>
      </w:r>
      <w:r>
        <w:rPr>
          <w:spacing w:val="-4"/>
        </w:rPr>
        <w:t xml:space="preserve"> </w:t>
      </w:r>
      <w:r>
        <w:t>leaving.</w:t>
      </w:r>
      <w:r>
        <w:tab/>
        <w:t>Thus, enhancing job embeddedness could be an effective retention tool. Organizations that offer flexible scheduling and family friendly programs</w:t>
      </w:r>
      <w:r>
        <w:rPr>
          <w:spacing w:val="-8"/>
        </w:rPr>
        <w:t xml:space="preserve"> </w:t>
      </w:r>
      <w:r>
        <w:t>may</w:t>
      </w:r>
      <w:r>
        <w:rPr>
          <w:spacing w:val="-8"/>
        </w:rPr>
        <w:t xml:space="preserve"> </w:t>
      </w:r>
      <w:r>
        <w:t>further</w:t>
      </w:r>
      <w:r>
        <w:rPr>
          <w:spacing w:val="-6"/>
        </w:rPr>
        <w:t xml:space="preserve"> </w:t>
      </w:r>
      <w:r>
        <w:t>enhance</w:t>
      </w:r>
      <w:r>
        <w:rPr>
          <w:spacing w:val="-8"/>
        </w:rPr>
        <w:t xml:space="preserve"> </w:t>
      </w:r>
      <w:r>
        <w:t>employee</w:t>
      </w:r>
      <w:r>
        <w:rPr>
          <w:spacing w:val="-8"/>
        </w:rPr>
        <w:t xml:space="preserve"> </w:t>
      </w:r>
      <w:r>
        <w:t>embeddedness</w:t>
      </w:r>
      <w:r>
        <w:rPr>
          <w:spacing w:val="-9"/>
        </w:rPr>
        <w:t xml:space="preserve"> </w:t>
      </w:r>
      <w:r>
        <w:t>by</w:t>
      </w:r>
      <w:r>
        <w:rPr>
          <w:spacing w:val="-7"/>
        </w:rPr>
        <w:t xml:space="preserve"> </w:t>
      </w:r>
      <w:r>
        <w:t>strengthening</w:t>
      </w:r>
      <w:r>
        <w:rPr>
          <w:spacing w:val="-7"/>
        </w:rPr>
        <w:t xml:space="preserve"> </w:t>
      </w:r>
      <w:r>
        <w:t xml:space="preserve">employees’ social bonds to others within the </w:t>
      </w:r>
      <w:r>
        <w:rPr>
          <w:spacing w:val="-3"/>
        </w:rPr>
        <w:t xml:space="preserve">community. </w:t>
      </w:r>
      <w:r>
        <w:t>Family perception of fit to</w:t>
      </w:r>
      <w:r>
        <w:rPr>
          <w:spacing w:val="-15"/>
        </w:rPr>
        <w:t xml:space="preserve"> </w:t>
      </w:r>
      <w:r>
        <w:t>the</w:t>
      </w:r>
    </w:p>
    <w:p w14:paraId="5B3F2150" w14:textId="77777777" w:rsidR="00A325A9" w:rsidRDefault="00541BBA">
      <w:pPr>
        <w:pStyle w:val="BodyText"/>
        <w:ind w:left="1632" w:right="1546"/>
      </w:pPr>
      <w:r>
        <w:t>organization could be improved by educating families on the value of the employees’ work to the organization and creating a sense of pride in the organization.</w:t>
      </w:r>
    </w:p>
    <w:p w14:paraId="1FEDECB4" w14:textId="77777777" w:rsidR="00A325A9" w:rsidRDefault="00541BBA">
      <w:pPr>
        <w:pStyle w:val="ListParagraph"/>
        <w:numPr>
          <w:ilvl w:val="2"/>
          <w:numId w:val="53"/>
        </w:numPr>
        <w:tabs>
          <w:tab w:val="left" w:pos="2235"/>
        </w:tabs>
        <w:ind w:left="2234"/>
        <w:rPr>
          <w:sz w:val="24"/>
        </w:rPr>
      </w:pPr>
      <w:r>
        <w:rPr>
          <w:sz w:val="24"/>
        </w:rPr>
        <w:t>Pros and</w:t>
      </w:r>
      <w:r>
        <w:rPr>
          <w:spacing w:val="-2"/>
          <w:sz w:val="24"/>
        </w:rPr>
        <w:t xml:space="preserve"> </w:t>
      </w:r>
      <w:r>
        <w:rPr>
          <w:sz w:val="24"/>
        </w:rPr>
        <w:t>Cons</w:t>
      </w:r>
    </w:p>
    <w:p w14:paraId="059E8BC9" w14:textId="77777777" w:rsidR="00A325A9" w:rsidRDefault="00541BBA">
      <w:pPr>
        <w:pStyle w:val="BodyText"/>
        <w:spacing w:before="179"/>
        <w:ind w:left="1632" w:right="1284"/>
      </w:pPr>
      <w:r>
        <w:t>Job embeddedness may actually strengthen employees' motivation to generate, spread, and implement innovative ideas in organizations for individuals in the mid- and late stages of their careers than for those in the early stage of their careers.</w:t>
      </w:r>
    </w:p>
    <w:p w14:paraId="2E65620E" w14:textId="77777777" w:rsidR="00A325A9" w:rsidRDefault="00541BBA">
      <w:pPr>
        <w:pStyle w:val="BodyText"/>
        <w:spacing w:before="182"/>
        <w:ind w:left="1632" w:right="1546"/>
      </w:pPr>
      <w:r>
        <w:t>One potential downside of job embeddedness that warrants consideration is that people who feel stuck in an unfavorable job may lose motivation, experience frustration, and even engage in counterproductive workplace behaviors.</w:t>
      </w:r>
    </w:p>
    <w:p w14:paraId="026F8A3B" w14:textId="77777777" w:rsidR="00A325A9" w:rsidRDefault="00541BBA">
      <w:pPr>
        <w:pStyle w:val="ListParagraph"/>
        <w:numPr>
          <w:ilvl w:val="0"/>
          <w:numId w:val="53"/>
        </w:numPr>
        <w:tabs>
          <w:tab w:val="left" w:pos="1302"/>
        </w:tabs>
        <w:ind w:hanging="244"/>
        <w:rPr>
          <w:b/>
          <w:sz w:val="24"/>
        </w:rPr>
      </w:pPr>
      <w:r>
        <w:rPr>
          <w:b/>
          <w:sz w:val="24"/>
        </w:rPr>
        <w:t>Reduction in Force</w:t>
      </w:r>
      <w:r>
        <w:rPr>
          <w:b/>
          <w:spacing w:val="-3"/>
          <w:sz w:val="24"/>
        </w:rPr>
        <w:t xml:space="preserve"> </w:t>
      </w:r>
      <w:r>
        <w:rPr>
          <w:b/>
          <w:sz w:val="24"/>
        </w:rPr>
        <w:t>(RIF)</w:t>
      </w:r>
    </w:p>
    <w:p w14:paraId="0C16B66E" w14:textId="77777777" w:rsidR="00A325A9" w:rsidRDefault="00541BBA">
      <w:pPr>
        <w:pStyle w:val="BodyText"/>
        <w:spacing w:before="180"/>
        <w:ind w:left="1267" w:right="1416"/>
      </w:pPr>
      <w:r>
        <w:t>Downsizing has been a pervasive managerial practice for the past three decades. Over the years, a firm’s standard response to finding itself in financial difficulty was to reduce its workforce. While there is ample evidence suggesting that downsizing activities rarely return the widely anticipated benefits, there is also a sobering understanding that downsized firms are forced to deal with the human, social, and societal aftereffects of downsizing, also known as secondary consequences. Research shows clearly that the human consequences of layoffs are costly and particularly devastating for individuals, their families, and entire communities. While workforce reductions cannot always be avoided, there are compelling reasons why downsizing-related layoffs must nonetheless be seen as a managerial tool of absolute last resort.</w:t>
      </w:r>
    </w:p>
    <w:p w14:paraId="5E6147E5" w14:textId="77777777" w:rsidR="00A325A9" w:rsidRDefault="00541BBA">
      <w:pPr>
        <w:pStyle w:val="BodyText"/>
        <w:spacing w:before="181"/>
        <w:ind w:left="1267"/>
      </w:pPr>
      <w:r>
        <w:t>During an economic downturn a firm must carefully consider its options and assess the</w:t>
      </w:r>
    </w:p>
    <w:p w14:paraId="550FF3EC" w14:textId="77777777" w:rsidR="00A325A9" w:rsidRDefault="00A325A9">
      <w:pPr>
        <w:sectPr w:rsidR="00A325A9">
          <w:pgSz w:w="11910" w:h="16850"/>
          <w:pgMar w:top="1320" w:right="0" w:bottom="280" w:left="360" w:header="891" w:footer="0" w:gutter="0"/>
          <w:cols w:space="720"/>
        </w:sectPr>
      </w:pPr>
    </w:p>
    <w:p w14:paraId="600D8A30" w14:textId="77777777" w:rsidR="00A325A9" w:rsidRDefault="00541BBA">
      <w:pPr>
        <w:pStyle w:val="BodyText"/>
        <w:spacing w:before="90"/>
        <w:ind w:left="1267" w:right="1403"/>
      </w:pPr>
      <w:r>
        <w:lastRenderedPageBreak/>
        <w:t xml:space="preserve">feasibility and applicability of cost-reduction alternatives before deciding on layoffs. While a considerable number of research articles that discuss alternatives to downsizing have been published, there is no conceptual understanding of downsizing-related </w:t>
      </w:r>
      <w:r>
        <w:rPr>
          <w:spacing w:val="-3"/>
        </w:rPr>
        <w:t xml:space="preserve">layoffs </w:t>
      </w:r>
      <w:r>
        <w:t xml:space="preserve">as they relate to the actual cost-reduction stages of a firm. Indeed, it is critical </w:t>
      </w:r>
      <w:r>
        <w:rPr>
          <w:spacing w:val="-2"/>
        </w:rPr>
        <w:t xml:space="preserve">for </w:t>
      </w:r>
      <w:r>
        <w:t>an organization to</w:t>
      </w:r>
      <w:r>
        <w:rPr>
          <w:spacing w:val="-8"/>
        </w:rPr>
        <w:t xml:space="preserve"> </w:t>
      </w:r>
      <w:r>
        <w:t>factor</w:t>
      </w:r>
      <w:r>
        <w:rPr>
          <w:spacing w:val="-7"/>
        </w:rPr>
        <w:t xml:space="preserve"> </w:t>
      </w:r>
      <w:r>
        <w:t>in</w:t>
      </w:r>
      <w:r>
        <w:rPr>
          <w:spacing w:val="-7"/>
        </w:rPr>
        <w:t xml:space="preserve"> </w:t>
      </w:r>
      <w:r>
        <w:t>the</w:t>
      </w:r>
      <w:r>
        <w:rPr>
          <w:spacing w:val="-5"/>
        </w:rPr>
        <w:t xml:space="preserve"> </w:t>
      </w:r>
      <w:r>
        <w:t>concept</w:t>
      </w:r>
      <w:r>
        <w:rPr>
          <w:spacing w:val="-6"/>
        </w:rPr>
        <w:t xml:space="preserve"> </w:t>
      </w:r>
      <w:r>
        <w:t>of</w:t>
      </w:r>
      <w:r>
        <w:rPr>
          <w:spacing w:val="-5"/>
        </w:rPr>
        <w:t xml:space="preserve"> </w:t>
      </w:r>
      <w:r>
        <w:t>cost-reduction</w:t>
      </w:r>
      <w:r>
        <w:rPr>
          <w:spacing w:val="-5"/>
        </w:rPr>
        <w:t xml:space="preserve"> </w:t>
      </w:r>
      <w:r>
        <w:t>and</w:t>
      </w:r>
      <w:r>
        <w:rPr>
          <w:spacing w:val="-7"/>
        </w:rPr>
        <w:t xml:space="preserve"> </w:t>
      </w:r>
      <w:r>
        <w:t>to</w:t>
      </w:r>
      <w:r>
        <w:rPr>
          <w:spacing w:val="-7"/>
        </w:rPr>
        <w:t xml:space="preserve"> </w:t>
      </w:r>
      <w:r>
        <w:t>recognize</w:t>
      </w:r>
      <w:r>
        <w:rPr>
          <w:spacing w:val="-7"/>
        </w:rPr>
        <w:t xml:space="preserve"> </w:t>
      </w:r>
      <w:r>
        <w:t>the</w:t>
      </w:r>
      <w:r>
        <w:rPr>
          <w:spacing w:val="-7"/>
        </w:rPr>
        <w:t xml:space="preserve"> </w:t>
      </w:r>
      <w:r>
        <w:t>specific</w:t>
      </w:r>
      <w:r>
        <w:rPr>
          <w:spacing w:val="-6"/>
        </w:rPr>
        <w:t xml:space="preserve"> </w:t>
      </w:r>
      <w:r>
        <w:t>cost-reduction</w:t>
      </w:r>
      <w:r>
        <w:rPr>
          <w:spacing w:val="-6"/>
        </w:rPr>
        <w:t xml:space="preserve"> </w:t>
      </w:r>
      <w:r>
        <w:t xml:space="preserve">stage that characterizes the </w:t>
      </w:r>
      <w:r>
        <w:rPr>
          <w:spacing w:val="-4"/>
        </w:rPr>
        <w:t xml:space="preserve">firm’s </w:t>
      </w:r>
      <w:r>
        <w:t xml:space="preserve">current business position and environment. Thus, a firm needs to determine the expected duration of the business downturn. In order to do so successfully, the executive manager must know exactly where the firm is in its cost-cutting stage. A </w:t>
      </w:r>
      <w:r>
        <w:rPr>
          <w:spacing w:val="-3"/>
        </w:rPr>
        <w:t xml:space="preserve">firm’s </w:t>
      </w:r>
      <w:r>
        <w:t xml:space="preserve">cost-reduction stage, by definition, </w:t>
      </w:r>
      <w:r>
        <w:rPr>
          <w:spacing w:val="-3"/>
        </w:rPr>
        <w:t xml:space="preserve">refers </w:t>
      </w:r>
      <w:r>
        <w:t>to the timeframe the company requires to be able to reduce operational expenditures</w:t>
      </w:r>
      <w:r>
        <w:rPr>
          <w:spacing w:val="-20"/>
        </w:rPr>
        <w:t xml:space="preserve"> </w:t>
      </w:r>
      <w:r>
        <w:t>successfully.</w:t>
      </w:r>
    </w:p>
    <w:p w14:paraId="027B2B08" w14:textId="3FBDE6C1" w:rsidR="00A325A9" w:rsidRDefault="00541BBA">
      <w:pPr>
        <w:pStyle w:val="BodyText"/>
        <w:spacing w:before="182"/>
        <w:ind w:left="1267" w:right="1578"/>
      </w:pPr>
      <w:r>
        <w:t>We would discuss the framework of cost-reduction stages of a firm coupled with creative modern-day human resource (HR) practices that firms typically adopt. There are three cost-reduction stages: short-range, mid-range, and long-range phases. The underlying framework of the cost-reduction stages is depicted in the below figure.</w:t>
      </w:r>
    </w:p>
    <w:p w14:paraId="4A2E9258" w14:textId="33403706" w:rsidR="00A325A9" w:rsidRDefault="0087638C">
      <w:pPr>
        <w:pStyle w:val="BodyText"/>
        <w:rPr>
          <w:sz w:val="20"/>
        </w:rPr>
      </w:pPr>
      <w:r>
        <w:rPr>
          <w:noProof/>
          <w:sz w:val="20"/>
        </w:rPr>
        <w:pict w14:anchorId="418BAE48">
          <v:shape id="_x0000_s1346" style="position:absolute;margin-left:337.3pt;margin-top:9.35pt;width:104.05pt;height:228.65pt;z-index:-251068941" coordorigin="7106,1542" coordsize="2081,4573" path="m8978,1542r-1664,l7248,1553r-57,29l7146,1627r-29,57l7106,1750r,4156l7117,5972r29,57l7191,6074r57,29l7314,6114r1664,l9044,6103r57,-29l9146,6029r30,-57l9186,5906r,-4156l9176,1684r-30,-57l9101,1582r-57,-29l8978,1542xe" fillcolor="#d0d7e8" stroked="f">
            <v:path arrowok="t"/>
          </v:shape>
        </w:pict>
      </w:r>
      <w:r>
        <w:rPr>
          <w:noProof/>
          <w:sz w:val="20"/>
        </w:rPr>
        <w:pict w14:anchorId="344F7BC0">
          <v:shape id="_x0000_s1351" style="position:absolute;margin-left:225.15pt;margin-top:9.35pt;width:104.05pt;height:228.65pt;z-index:-251074061" coordorigin="4864,1542" coordsize="2081,4573" path="m6736,1542r-1664,l5006,1553r-57,29l4904,1627r-30,57l4864,1750r,4156l4874,5972r30,57l4949,6074r57,29l5072,6114r1664,l6802,6103r57,-29l6904,6029r29,-57l6944,5906r,-4156l6933,1684r-29,-57l6859,1582r-57,-29l6736,1542xe" fillcolor="#d0d7e8" stroked="f">
            <v:path arrowok="t"/>
          </v:shape>
        </w:pict>
      </w:r>
      <w:r>
        <w:rPr>
          <w:noProof/>
          <w:sz w:val="20"/>
        </w:rPr>
        <w:pict w14:anchorId="09934F00">
          <v:shape id="_x0000_s1356" style="position:absolute;margin-left:113.5pt;margin-top:9.35pt;width:104.05pt;height:228.65pt;z-index:-251079181" coordorigin="2630,1542" coordsize="2081,4573" path="m4503,1542r-1665,l2773,1553r-57,29l2671,1627r-30,57l2630,1750r,4156l2641,5972r30,57l2716,6074r57,29l2838,6114r1665,l4568,6103r57,-29l4671,6029r29,-57l4711,5906r,-4156l4700,1684r-29,-57l4625,1582r-57,-29l4503,1542xe" fillcolor="#d0d7e8" stroked="f">
            <v:path arrowok="t"/>
          </v:shape>
        </w:pict>
      </w:r>
    </w:p>
    <w:p w14:paraId="77B11BE6" w14:textId="77777777" w:rsidR="00A325A9" w:rsidRDefault="00A325A9">
      <w:pPr>
        <w:pStyle w:val="BodyText"/>
        <w:rPr>
          <w:sz w:val="20"/>
        </w:rPr>
      </w:pPr>
    </w:p>
    <w:p w14:paraId="608846E8" w14:textId="77777777" w:rsidR="00A325A9" w:rsidRDefault="00A325A9">
      <w:pPr>
        <w:rPr>
          <w:sz w:val="20"/>
        </w:rPr>
        <w:sectPr w:rsidR="00A325A9">
          <w:pgSz w:w="11910" w:h="16850"/>
          <w:pgMar w:top="1320" w:right="0" w:bottom="280" w:left="360" w:header="891" w:footer="0" w:gutter="0"/>
          <w:cols w:space="720"/>
        </w:sectPr>
      </w:pPr>
    </w:p>
    <w:p w14:paraId="671511F6" w14:textId="77777777" w:rsidR="00A325A9" w:rsidRDefault="00541BBA">
      <w:pPr>
        <w:spacing w:before="183"/>
        <w:ind w:left="2477"/>
        <w:rPr>
          <w:rFonts w:ascii="Microsoft JhengHei"/>
          <w:sz w:val="21"/>
        </w:rPr>
      </w:pPr>
      <w:r>
        <w:rPr>
          <w:rFonts w:ascii="Microsoft JhengHei"/>
          <w:spacing w:val="2"/>
          <w:w w:val="105"/>
          <w:sz w:val="21"/>
        </w:rPr>
        <w:t>Short</w:t>
      </w:r>
      <w:r>
        <w:rPr>
          <w:rFonts w:ascii="Microsoft JhengHei"/>
          <w:spacing w:val="-25"/>
          <w:w w:val="105"/>
          <w:sz w:val="21"/>
        </w:rPr>
        <w:t xml:space="preserve"> </w:t>
      </w:r>
      <w:r>
        <w:rPr>
          <w:rFonts w:ascii="Microsoft JhengHei"/>
          <w:w w:val="105"/>
          <w:sz w:val="21"/>
        </w:rPr>
        <w:t>Rate</w:t>
      </w:r>
      <w:r>
        <w:rPr>
          <w:rFonts w:ascii="Microsoft JhengHei"/>
          <w:spacing w:val="-14"/>
          <w:w w:val="105"/>
          <w:sz w:val="21"/>
        </w:rPr>
        <w:t xml:space="preserve"> </w:t>
      </w:r>
      <w:r>
        <w:rPr>
          <w:rFonts w:ascii="Microsoft JhengHei"/>
          <w:w w:val="105"/>
          <w:sz w:val="21"/>
        </w:rPr>
        <w:t>&lt;6</w:t>
      </w:r>
      <w:r>
        <w:rPr>
          <w:rFonts w:ascii="Microsoft JhengHei"/>
          <w:spacing w:val="-11"/>
          <w:w w:val="105"/>
          <w:sz w:val="21"/>
        </w:rPr>
        <w:t xml:space="preserve"> </w:t>
      </w:r>
      <w:r>
        <w:rPr>
          <w:rFonts w:ascii="Microsoft JhengHei"/>
          <w:spacing w:val="-16"/>
          <w:w w:val="105"/>
          <w:sz w:val="21"/>
        </w:rPr>
        <w:t>M</w:t>
      </w:r>
    </w:p>
    <w:p w14:paraId="2E5F08D9" w14:textId="571FD84F" w:rsidR="00A325A9" w:rsidRDefault="0087638C">
      <w:pPr>
        <w:spacing w:before="183"/>
        <w:ind w:left="435"/>
        <w:rPr>
          <w:rFonts w:ascii="Microsoft JhengHei"/>
          <w:b/>
          <w:sz w:val="19"/>
        </w:rPr>
      </w:pPr>
      <w:r>
        <w:rPr>
          <w:noProof/>
        </w:rPr>
        <w:pict w14:anchorId="7BBA453C">
          <v:shape id="_x0000_s1354" style="position:absolute;left:0;text-align:left;margin-left:124.55pt;margin-top:15.95pt;width:83.35pt;height:38.75pt;z-index:-251077133" coordorigin="2851,2707" coordsize="1667,775" path="m2851,2785r6,-30l2874,2730r24,-17l2928,2707r1512,l4470,2713r24,17l4511,2755r6,30l4517,3404r-6,30l4494,3459r-24,16l4440,3481r-1512,l2898,3475r-24,-16l2857,3434r-6,-30l2851,2785xe" filled="f" strokecolor="white" strokeweight=".47631mm">
            <v:path arrowok="t"/>
          </v:shape>
        </w:pict>
      </w:r>
      <w:r>
        <w:rPr>
          <w:noProof/>
        </w:rPr>
        <w:pict w14:anchorId="07EE2C22">
          <v:shape id="_x0000_s1355" style="position:absolute;left:0;text-align:left;margin-left:124.55pt;margin-top:15.95pt;width:83.35pt;height:38.75pt;z-index:-251078157" coordorigin="2851,2707" coordsize="1667,775" path="m4440,2707r-1512,l2898,2713r-24,17l2857,2755r-6,30l2851,3404r6,30l2874,3459r24,16l2928,3481r1512,l4470,3475r24,-16l4511,3434r6,-30l4517,2785r-6,-30l4494,2730r-24,-17l4440,2707xe" fillcolor="#4f81bc" stroked="f">
            <v:path arrowok="t"/>
          </v:shape>
        </w:pict>
      </w:r>
      <w:r w:rsidR="00541BBA">
        <w:br w:type="column"/>
      </w:r>
      <w:r w:rsidR="00541BBA">
        <w:rPr>
          <w:rFonts w:ascii="Microsoft JhengHei"/>
          <w:sz w:val="21"/>
        </w:rPr>
        <w:t xml:space="preserve">Med Range </w:t>
      </w:r>
      <w:r w:rsidR="00541BBA">
        <w:rPr>
          <w:rFonts w:ascii="Microsoft JhengHei"/>
          <w:b/>
          <w:sz w:val="19"/>
        </w:rPr>
        <w:t>6-12 M</w:t>
      </w:r>
    </w:p>
    <w:p w14:paraId="0EE337B0" w14:textId="2AACBE3A" w:rsidR="00A325A9" w:rsidRDefault="0087638C">
      <w:pPr>
        <w:spacing w:before="183"/>
        <w:ind w:left="317"/>
        <w:rPr>
          <w:rFonts w:ascii="Microsoft JhengHei"/>
          <w:sz w:val="21"/>
        </w:rPr>
      </w:pPr>
      <w:r>
        <w:rPr>
          <w:noProof/>
        </w:rPr>
        <w:pict w14:anchorId="400A8BAA">
          <v:shape id="_x0000_s1349" style="position:absolute;left:0;text-align:left;margin-left:27.9pt;margin-top:25.1pt;width:83.35pt;height:38.75pt;z-index:-251072013" coordorigin="5093,2707" coordsize="1667,775" path="m5093,2785r7,-30l5116,2730r25,-17l5171,2707r1511,l6712,2713r25,17l6753,2755r6,30l6759,3404r-6,30l6737,3459r-25,16l6682,3481r-1511,l5141,3475r-25,-16l5100,3434r-7,-30l5093,2785xe" filled="f" strokecolor="white" strokeweight=".47631mm">
            <v:path arrowok="t"/>
          </v:shape>
        </w:pict>
      </w:r>
      <w:r>
        <w:rPr>
          <w:noProof/>
        </w:rPr>
        <w:pict w14:anchorId="2B95BE28">
          <v:shape id="_x0000_s1350" style="position:absolute;left:0;text-align:left;margin-left:27.9pt;margin-top:25.1pt;width:83.35pt;height:38.75pt;z-index:-251073037" coordorigin="5093,2707" coordsize="1667,775" path="m6682,2707r-1511,l5141,2713r-25,17l5100,2755r-7,30l5093,3404r7,30l5116,3459r25,16l5171,3481r1511,l6712,3475r25,-16l6753,3434r6,-30l6759,2785r-6,-30l6737,2730r-25,-17l6682,2707xe" fillcolor="#4f81bc" stroked="f">
            <v:path arrowok="t"/>
          </v:shape>
        </w:pict>
      </w:r>
      <w:r w:rsidR="00541BBA">
        <w:br w:type="column"/>
      </w:r>
      <w:r w:rsidR="00541BBA">
        <w:rPr>
          <w:rFonts w:ascii="Microsoft JhengHei"/>
          <w:w w:val="105"/>
          <w:sz w:val="21"/>
        </w:rPr>
        <w:t>Long Range 12+M</w:t>
      </w:r>
    </w:p>
    <w:p w14:paraId="3DDC2006" w14:textId="77777777" w:rsidR="00A325A9" w:rsidRDefault="00A325A9">
      <w:pPr>
        <w:rPr>
          <w:rFonts w:ascii="Microsoft JhengHei"/>
          <w:sz w:val="21"/>
        </w:rPr>
        <w:sectPr w:rsidR="00A325A9">
          <w:type w:val="continuous"/>
          <w:pgSz w:w="11910" w:h="16850"/>
          <w:pgMar w:top="1600" w:right="0" w:bottom="280" w:left="360" w:header="720" w:footer="720" w:gutter="0"/>
          <w:cols w:num="3" w:space="720" w:equalWidth="0">
            <w:col w:w="4135" w:space="40"/>
            <w:col w:w="2320" w:space="39"/>
            <w:col w:w="5016"/>
          </w:cols>
        </w:sectPr>
      </w:pPr>
    </w:p>
    <w:p w14:paraId="40C54BCA" w14:textId="78758839" w:rsidR="00A325A9" w:rsidRDefault="0087638C">
      <w:pPr>
        <w:pStyle w:val="BodyText"/>
        <w:spacing w:before="15"/>
        <w:rPr>
          <w:rFonts w:ascii="Microsoft JhengHei"/>
          <w:sz w:val="14"/>
        </w:rPr>
      </w:pPr>
      <w:r>
        <w:rPr>
          <w:rFonts w:ascii="Microsoft JhengHei"/>
          <w:noProof/>
          <w:sz w:val="14"/>
        </w:rPr>
        <w:pict w14:anchorId="4FF7FC0D">
          <v:shape id="_x0000_s1344" style="position:absolute;margin-left:348.3pt;margin-top:15.95pt;width:83.3pt;height:38.75pt;z-index:-251066893" coordorigin="7327,2707" coordsize="1666,775" path="m7327,2785r6,-30l7349,2730r25,-17l7404,2707r1511,l8945,2713r25,17l8987,2755r6,30l8993,3404r-6,30l8970,3459r-25,16l8915,3481r-1511,l7374,3475r-25,-16l7333,3434r-6,-30l7327,2785xe" filled="f" strokecolor="white" strokeweight=".47631mm">
            <v:path arrowok="t"/>
          </v:shape>
        </w:pict>
      </w:r>
      <w:r>
        <w:rPr>
          <w:rFonts w:ascii="Microsoft JhengHei"/>
          <w:noProof/>
          <w:sz w:val="14"/>
        </w:rPr>
        <w:pict w14:anchorId="5C95C363">
          <v:shape id="_x0000_s1345" style="position:absolute;margin-left:348.3pt;margin-top:15.95pt;width:83.3pt;height:38.75pt;z-index:-251067917" coordorigin="7327,2707" coordsize="1666,775" path="m8915,2707r-1511,l7374,2713r-25,17l7333,2755r-6,30l7327,3404r6,30l7349,3459r25,16l7404,3481r1511,l8945,3475r25,-16l8987,3434r6,-30l8993,2785r-6,-30l8970,2730r-25,-17l8915,2707xe" fillcolor="#4f81bc" stroked="f">
            <v:path arrowok="t"/>
          </v:shape>
        </w:pict>
      </w:r>
    </w:p>
    <w:p w14:paraId="6BF95467" w14:textId="77777777" w:rsidR="00A325A9" w:rsidRDefault="00A325A9">
      <w:pPr>
        <w:rPr>
          <w:rFonts w:ascii="Microsoft JhengHei"/>
          <w:sz w:val="14"/>
        </w:rPr>
        <w:sectPr w:rsidR="00A325A9">
          <w:type w:val="continuous"/>
          <w:pgSz w:w="11910" w:h="16850"/>
          <w:pgMar w:top="1600" w:right="0" w:bottom="280" w:left="360" w:header="720" w:footer="720" w:gutter="0"/>
          <w:cols w:space="720"/>
        </w:sectPr>
      </w:pPr>
    </w:p>
    <w:p w14:paraId="5727F352" w14:textId="77777777" w:rsidR="00A325A9" w:rsidRDefault="00541BBA">
      <w:pPr>
        <w:spacing w:before="94" w:line="206" w:lineRule="auto"/>
        <w:ind w:left="2707" w:firstLine="54"/>
        <w:jc w:val="right"/>
        <w:rPr>
          <w:rFonts w:ascii="Microsoft JhengHei"/>
          <w:sz w:val="20"/>
        </w:rPr>
      </w:pPr>
      <w:r>
        <w:rPr>
          <w:rFonts w:ascii="Microsoft JhengHei"/>
          <w:color w:val="FFFFFF"/>
          <w:sz w:val="20"/>
        </w:rPr>
        <w:t>Preliminary Adjustments</w:t>
      </w:r>
    </w:p>
    <w:p w14:paraId="32AE6D07" w14:textId="77777777" w:rsidR="00A325A9" w:rsidRDefault="00541BBA">
      <w:pPr>
        <w:spacing w:before="94" w:line="206" w:lineRule="auto"/>
        <w:ind w:left="971" w:firstLine="252"/>
        <w:rPr>
          <w:rFonts w:ascii="Microsoft JhengHei"/>
          <w:sz w:val="20"/>
        </w:rPr>
      </w:pPr>
      <w:r>
        <w:br w:type="column"/>
      </w:r>
      <w:r>
        <w:rPr>
          <w:rFonts w:ascii="Microsoft JhengHei"/>
          <w:color w:val="FFFFFF"/>
          <w:w w:val="105"/>
          <w:sz w:val="20"/>
        </w:rPr>
        <w:t xml:space="preserve">Second </w:t>
      </w:r>
      <w:r>
        <w:rPr>
          <w:rFonts w:ascii="Microsoft JhengHei"/>
          <w:color w:val="FFFFFF"/>
          <w:sz w:val="20"/>
        </w:rPr>
        <w:t>Adjustments</w:t>
      </w:r>
    </w:p>
    <w:p w14:paraId="68997005" w14:textId="4CC52A08" w:rsidR="00A325A9" w:rsidRDefault="0087638C">
      <w:pPr>
        <w:spacing w:before="94" w:line="206" w:lineRule="auto"/>
        <w:ind w:left="969" w:right="2118" w:firstLine="153"/>
        <w:rPr>
          <w:rFonts w:ascii="Microsoft JhengHei"/>
          <w:sz w:val="20"/>
        </w:rPr>
      </w:pPr>
      <w:r>
        <w:rPr>
          <w:noProof/>
        </w:rPr>
        <w:pict w14:anchorId="42EA5809">
          <v:shape id="_x0000_s1347" style="position:absolute;left:0;text-align:left;margin-left:36.9pt;margin-top:19.1pt;width:83.35pt;height:108.95pt;z-index:-251069965" coordorigin="5075,3715" coordsize="1667,2179" path="m5075,3882r14,-65l5124,3764r53,-36l5242,3715r1333,l6640,3728r53,36l6728,3817r13,65l6741,5727r-13,65l6693,5845r-53,35l6575,5893r-1333,l5177,5880r-53,-35l5089,5792r-14,-65l5075,3882xe" filled="f" strokecolor="white" strokeweight=".47644mm">
            <v:path arrowok="t"/>
          </v:shape>
        </w:pict>
      </w:r>
      <w:r>
        <w:rPr>
          <w:noProof/>
        </w:rPr>
        <w:pict w14:anchorId="6EB26477">
          <v:shape id="_x0000_s1348" style="position:absolute;left:0;text-align:left;margin-left:36.9pt;margin-top:19.1pt;width:83.35pt;height:108.95pt;z-index:-251070989" coordorigin="5075,3715" coordsize="1667,2179" path="m6575,3715r-1333,l5177,3728r-53,36l5089,3817r-14,65l5075,5727r14,65l5124,5845r53,35l5242,5893r1333,l6640,5880r53,-35l6728,5792r13,-65l6741,3882r-13,-65l6693,3764r-53,-36l6575,3715xe" fillcolor="#4f81bc" stroked="f">
            <v:path arrowok="t"/>
          </v:shape>
        </w:pict>
      </w:r>
      <w:r w:rsidR="00541BBA">
        <w:br w:type="column"/>
      </w:r>
      <w:r w:rsidR="00541BBA">
        <w:rPr>
          <w:rFonts w:ascii="Microsoft JhengHei"/>
          <w:color w:val="FFFFFF"/>
          <w:w w:val="105"/>
          <w:sz w:val="20"/>
        </w:rPr>
        <w:t xml:space="preserve">Extended </w:t>
      </w:r>
      <w:r w:rsidR="00541BBA">
        <w:rPr>
          <w:rFonts w:ascii="Microsoft JhengHei"/>
          <w:color w:val="FFFFFF"/>
          <w:sz w:val="20"/>
        </w:rPr>
        <w:t>Adjustments</w:t>
      </w:r>
    </w:p>
    <w:p w14:paraId="616B5EC9" w14:textId="77777777" w:rsidR="00A325A9" w:rsidRDefault="00A325A9">
      <w:pPr>
        <w:spacing w:line="206" w:lineRule="auto"/>
        <w:rPr>
          <w:rFonts w:ascii="Microsoft JhengHei"/>
          <w:sz w:val="20"/>
        </w:rPr>
        <w:sectPr w:rsidR="00A325A9">
          <w:type w:val="continuous"/>
          <w:pgSz w:w="11910" w:h="16850"/>
          <w:pgMar w:top="1600" w:right="0" w:bottom="280" w:left="360" w:header="720" w:footer="720" w:gutter="0"/>
          <w:cols w:num="3" w:space="720" w:equalWidth="0">
            <w:col w:w="3937" w:space="40"/>
            <w:col w:w="2204" w:space="39"/>
            <w:col w:w="5330"/>
          </w:cols>
        </w:sectPr>
      </w:pPr>
    </w:p>
    <w:p w14:paraId="6F201F3B" w14:textId="3E7AA4C8" w:rsidR="00A325A9" w:rsidRDefault="0087638C">
      <w:pPr>
        <w:pStyle w:val="BodyText"/>
        <w:spacing w:before="2"/>
        <w:rPr>
          <w:rFonts w:ascii="Microsoft JhengHei"/>
          <w:sz w:val="17"/>
        </w:rPr>
      </w:pPr>
      <w:r>
        <w:rPr>
          <w:rFonts w:ascii="Microsoft JhengHei"/>
          <w:noProof/>
          <w:sz w:val="17"/>
        </w:rPr>
        <w:pict w14:anchorId="02105125">
          <v:shape id="_x0000_s1342" style="position:absolute;margin-left:347.85pt;margin-top:19.1pt;width:83.3pt;height:108.95pt;z-index:-251064845" coordorigin="7318,3715" coordsize="1666,2179" path="m7318,3882r13,-65l7367,3764r53,-36l7484,3715r1333,l8882,3728r53,36l8971,3817r13,65l8984,5727r-13,65l8935,5845r-53,35l8817,5893r-1333,l7420,5880r-53,-35l7331,5792r-13,-65l7318,3882xe" filled="f" strokecolor="white" strokeweight=".47644mm">
            <v:path arrowok="t"/>
          </v:shape>
        </w:pict>
      </w:r>
      <w:r>
        <w:rPr>
          <w:rFonts w:ascii="Microsoft JhengHei"/>
          <w:noProof/>
          <w:sz w:val="17"/>
        </w:rPr>
        <w:pict w14:anchorId="0440A15A">
          <v:shape id="_x0000_s1343" style="position:absolute;margin-left:347.85pt;margin-top:19.1pt;width:83.3pt;height:108.95pt;z-index:-251065869" coordorigin="7318,3715" coordsize="1666,2179" path="m8817,3715r-1333,l7420,3728r-53,36l7331,3817r-13,65l7318,5727r13,65l7367,5845r53,35l7484,5893r1333,l8882,5880r53,-35l8971,5792r13,-65l8984,3882r-13,-65l8935,3764r-53,-36l8817,3715xe" fillcolor="#4f81bc" stroked="f">
            <v:path arrowok="t"/>
          </v:shape>
        </w:pict>
      </w:r>
    </w:p>
    <w:p w14:paraId="3E5B0EF3" w14:textId="77777777" w:rsidR="00A325A9" w:rsidRDefault="00A325A9">
      <w:pPr>
        <w:rPr>
          <w:rFonts w:ascii="Microsoft JhengHei"/>
          <w:sz w:val="17"/>
        </w:rPr>
        <w:sectPr w:rsidR="00A325A9">
          <w:type w:val="continuous"/>
          <w:pgSz w:w="11910" w:h="16850"/>
          <w:pgMar w:top="1600" w:right="0" w:bottom="280" w:left="360" w:header="720" w:footer="720" w:gutter="0"/>
          <w:cols w:space="720"/>
        </w:sectPr>
      </w:pPr>
    </w:p>
    <w:p w14:paraId="46594523" w14:textId="0168B3D4" w:rsidR="00A325A9" w:rsidRDefault="0087638C">
      <w:pPr>
        <w:pStyle w:val="BodyText"/>
        <w:spacing w:before="12"/>
        <w:rPr>
          <w:rFonts w:ascii="Microsoft JhengHei"/>
          <w:sz w:val="14"/>
        </w:rPr>
      </w:pPr>
      <w:r>
        <w:rPr>
          <w:rFonts w:ascii="Microsoft JhengHei"/>
          <w:noProof/>
          <w:sz w:val="14"/>
        </w:rPr>
        <w:pict w14:anchorId="28C78D94">
          <v:shape id="_x0000_s1352" style="position:absolute;margin-left:124.1pt;margin-top:4.3pt;width:83.35pt;height:108.95pt;z-index:-251075085" coordorigin="2842,3715" coordsize="1667,2179" path="m2842,3882r13,-65l2891,3764r53,-36l3009,3715r1332,l4406,3728r53,36l4495,3817r13,65l4508,5727r-13,65l4459,5845r-53,35l4341,5893r-1332,l2944,5880r-53,-35l2855,5792r-13,-65l2842,3882xe" filled="f" strokecolor="white" strokeweight=".47644mm">
            <v:path arrowok="t"/>
          </v:shape>
        </w:pict>
      </w:r>
      <w:r>
        <w:rPr>
          <w:rFonts w:ascii="Microsoft JhengHei"/>
          <w:noProof/>
          <w:sz w:val="14"/>
        </w:rPr>
        <w:pict w14:anchorId="573AAF6C">
          <v:shape id="_x0000_s1353" style="position:absolute;margin-left:124.1pt;margin-top:4.3pt;width:83.35pt;height:108.95pt;z-index:-251076109" coordorigin="2842,3715" coordsize="1667,2179" path="m4341,3715r-1332,l2944,3728r-53,36l2855,3817r-13,65l2842,5727r13,65l2891,5845r53,35l3009,5893r1332,l4406,5880r53,-35l4495,5792r13,-65l4508,3882r-13,-65l4459,3764r-53,-36l4341,3715xe" fillcolor="#4f81bc" stroked="f">
            <v:path arrowok="t"/>
          </v:shape>
        </w:pict>
      </w:r>
    </w:p>
    <w:p w14:paraId="69BE26C8" w14:textId="77777777" w:rsidR="00A325A9" w:rsidRDefault="00541BBA">
      <w:pPr>
        <w:spacing w:line="242" w:lineRule="exact"/>
        <w:ind w:left="2554"/>
        <w:rPr>
          <w:rFonts w:ascii="Microsoft JhengHei"/>
          <w:b/>
          <w:sz w:val="14"/>
        </w:rPr>
      </w:pPr>
      <w:r>
        <w:rPr>
          <w:rFonts w:ascii="Microsoft JhengHei"/>
          <w:b/>
          <w:color w:val="FFFFFF"/>
          <w:w w:val="105"/>
          <w:sz w:val="14"/>
        </w:rPr>
        <w:t>-Hiring freeze</w:t>
      </w:r>
    </w:p>
    <w:p w14:paraId="3EE2A30B" w14:textId="77777777" w:rsidR="00A325A9" w:rsidRDefault="00541BBA">
      <w:pPr>
        <w:spacing w:line="225" w:lineRule="exact"/>
        <w:ind w:left="2554"/>
        <w:rPr>
          <w:rFonts w:ascii="Microsoft JhengHei"/>
          <w:b/>
          <w:sz w:val="14"/>
        </w:rPr>
      </w:pPr>
      <w:r>
        <w:rPr>
          <w:rFonts w:ascii="Microsoft JhengHei"/>
          <w:b/>
          <w:color w:val="FFFFFF"/>
          <w:sz w:val="14"/>
        </w:rPr>
        <w:t xml:space="preserve">-Mandatory </w:t>
      </w:r>
      <w:r>
        <w:rPr>
          <w:rFonts w:ascii="Microsoft JhengHei"/>
          <w:b/>
          <w:color w:val="FFFFFF"/>
          <w:spacing w:val="5"/>
          <w:sz w:val="14"/>
        </w:rPr>
        <w:t xml:space="preserve"> </w:t>
      </w:r>
      <w:r>
        <w:rPr>
          <w:rFonts w:ascii="Microsoft JhengHei"/>
          <w:b/>
          <w:color w:val="FFFFFF"/>
          <w:spacing w:val="-3"/>
          <w:sz w:val="14"/>
        </w:rPr>
        <w:t>vacation</w:t>
      </w:r>
    </w:p>
    <w:p w14:paraId="1795B56A" w14:textId="77777777" w:rsidR="00A325A9" w:rsidRDefault="00541BBA">
      <w:pPr>
        <w:spacing w:line="225" w:lineRule="exact"/>
        <w:ind w:left="2554"/>
        <w:rPr>
          <w:rFonts w:ascii="Microsoft JhengHei"/>
          <w:b/>
          <w:sz w:val="14"/>
        </w:rPr>
      </w:pPr>
      <w:r>
        <w:rPr>
          <w:rFonts w:ascii="Microsoft JhengHei"/>
          <w:b/>
          <w:color w:val="FFFFFF"/>
          <w:spacing w:val="-1"/>
          <w:sz w:val="14"/>
        </w:rPr>
        <w:t>-Reduced</w:t>
      </w:r>
      <w:r>
        <w:rPr>
          <w:rFonts w:ascii="Microsoft JhengHei"/>
          <w:b/>
          <w:color w:val="FFFFFF"/>
          <w:spacing w:val="21"/>
          <w:sz w:val="14"/>
        </w:rPr>
        <w:t xml:space="preserve"> </w:t>
      </w:r>
      <w:r>
        <w:rPr>
          <w:rFonts w:ascii="Microsoft JhengHei"/>
          <w:b/>
          <w:color w:val="FFFFFF"/>
          <w:sz w:val="14"/>
        </w:rPr>
        <w:t>workweek</w:t>
      </w:r>
    </w:p>
    <w:p w14:paraId="655D63DF" w14:textId="77777777" w:rsidR="00A325A9" w:rsidRDefault="00541BBA">
      <w:pPr>
        <w:spacing w:line="225" w:lineRule="exact"/>
        <w:ind w:left="2554"/>
        <w:rPr>
          <w:rFonts w:ascii="Microsoft JhengHei"/>
          <w:b/>
          <w:sz w:val="14"/>
        </w:rPr>
      </w:pPr>
      <w:r>
        <w:rPr>
          <w:rFonts w:ascii="Microsoft JhengHei"/>
          <w:b/>
          <w:color w:val="FFFFFF"/>
          <w:w w:val="105"/>
          <w:sz w:val="14"/>
        </w:rPr>
        <w:t>-Cut</w:t>
      </w:r>
      <w:r>
        <w:rPr>
          <w:rFonts w:ascii="Microsoft JhengHei"/>
          <w:b/>
          <w:color w:val="FFFFFF"/>
          <w:spacing w:val="-22"/>
          <w:w w:val="105"/>
          <w:sz w:val="14"/>
        </w:rPr>
        <w:t xml:space="preserve"> </w:t>
      </w:r>
      <w:r>
        <w:rPr>
          <w:rFonts w:ascii="Microsoft JhengHei"/>
          <w:b/>
          <w:color w:val="FFFFFF"/>
          <w:w w:val="105"/>
          <w:sz w:val="14"/>
        </w:rPr>
        <w:t>in</w:t>
      </w:r>
      <w:r>
        <w:rPr>
          <w:rFonts w:ascii="Microsoft JhengHei"/>
          <w:b/>
          <w:color w:val="FFFFFF"/>
          <w:spacing w:val="-14"/>
          <w:w w:val="105"/>
          <w:sz w:val="14"/>
        </w:rPr>
        <w:t xml:space="preserve"> </w:t>
      </w:r>
      <w:r>
        <w:rPr>
          <w:rFonts w:ascii="Microsoft JhengHei"/>
          <w:b/>
          <w:color w:val="FFFFFF"/>
          <w:w w:val="105"/>
          <w:sz w:val="14"/>
        </w:rPr>
        <w:t>overtime</w:t>
      </w:r>
      <w:r>
        <w:rPr>
          <w:rFonts w:ascii="Microsoft JhengHei"/>
          <w:b/>
          <w:color w:val="FFFFFF"/>
          <w:spacing w:val="-4"/>
          <w:w w:val="105"/>
          <w:sz w:val="14"/>
        </w:rPr>
        <w:t xml:space="preserve"> </w:t>
      </w:r>
      <w:r>
        <w:rPr>
          <w:rFonts w:ascii="Microsoft JhengHei"/>
          <w:b/>
          <w:color w:val="FFFFFF"/>
          <w:w w:val="105"/>
          <w:sz w:val="14"/>
        </w:rPr>
        <w:t>pay</w:t>
      </w:r>
    </w:p>
    <w:p w14:paraId="4ACD3CF9" w14:textId="77777777" w:rsidR="00A325A9" w:rsidRDefault="00541BBA">
      <w:pPr>
        <w:spacing w:line="225" w:lineRule="exact"/>
        <w:ind w:left="2554"/>
        <w:rPr>
          <w:rFonts w:ascii="Microsoft JhengHei"/>
          <w:b/>
          <w:sz w:val="14"/>
        </w:rPr>
      </w:pPr>
      <w:r>
        <w:rPr>
          <w:rFonts w:ascii="Microsoft JhengHei"/>
          <w:b/>
          <w:color w:val="FFFFFF"/>
          <w:w w:val="105"/>
          <w:sz w:val="14"/>
        </w:rPr>
        <w:t>-Salary reduction</w:t>
      </w:r>
    </w:p>
    <w:p w14:paraId="3EA909ED" w14:textId="77777777" w:rsidR="00A325A9" w:rsidRDefault="00541BBA">
      <w:pPr>
        <w:spacing w:line="225" w:lineRule="exact"/>
        <w:ind w:left="2554"/>
        <w:rPr>
          <w:rFonts w:ascii="Microsoft JhengHei"/>
          <w:b/>
          <w:sz w:val="14"/>
        </w:rPr>
      </w:pPr>
      <w:r>
        <w:rPr>
          <w:rFonts w:ascii="Microsoft JhengHei"/>
          <w:b/>
          <w:color w:val="FFFFFF"/>
          <w:w w:val="105"/>
          <w:sz w:val="14"/>
        </w:rPr>
        <w:t>-Temporary facility</w:t>
      </w:r>
    </w:p>
    <w:p w14:paraId="75EEB165" w14:textId="77777777" w:rsidR="00A325A9" w:rsidRDefault="00541BBA">
      <w:pPr>
        <w:spacing w:line="241" w:lineRule="exact"/>
        <w:ind w:left="2554"/>
        <w:rPr>
          <w:rFonts w:ascii="Microsoft JhengHei"/>
          <w:b/>
          <w:sz w:val="14"/>
        </w:rPr>
      </w:pPr>
      <w:r>
        <w:rPr>
          <w:rFonts w:ascii="Microsoft JhengHei"/>
          <w:b/>
          <w:color w:val="FFFFFF"/>
          <w:w w:val="105"/>
          <w:sz w:val="14"/>
        </w:rPr>
        <w:t>shutdown</w:t>
      </w:r>
    </w:p>
    <w:p w14:paraId="611869E6" w14:textId="77777777" w:rsidR="00A325A9" w:rsidRDefault="00541BBA">
      <w:pPr>
        <w:pStyle w:val="BodyText"/>
        <w:spacing w:before="16"/>
        <w:rPr>
          <w:rFonts w:ascii="Microsoft JhengHei"/>
          <w:b/>
          <w:sz w:val="26"/>
        </w:rPr>
      </w:pPr>
      <w:r>
        <w:br w:type="column"/>
      </w:r>
    </w:p>
    <w:p w14:paraId="00A3804A" w14:textId="77777777" w:rsidR="00A325A9" w:rsidRDefault="00541BBA">
      <w:pPr>
        <w:spacing w:line="241" w:lineRule="exact"/>
        <w:ind w:left="745"/>
        <w:rPr>
          <w:rFonts w:ascii="Microsoft JhengHei"/>
          <w:b/>
          <w:sz w:val="14"/>
        </w:rPr>
      </w:pPr>
      <w:r>
        <w:rPr>
          <w:rFonts w:ascii="Microsoft JhengHei"/>
          <w:b/>
          <w:color w:val="FFFFFF"/>
          <w:w w:val="105"/>
          <w:sz w:val="14"/>
        </w:rPr>
        <w:t>-Salary reductions</w:t>
      </w:r>
    </w:p>
    <w:p w14:paraId="1B7D414B" w14:textId="77777777" w:rsidR="00A325A9" w:rsidRDefault="00541BBA">
      <w:pPr>
        <w:spacing w:before="6" w:line="211" w:lineRule="auto"/>
        <w:ind w:left="745" w:right="524"/>
        <w:rPr>
          <w:rFonts w:ascii="Microsoft JhengHei"/>
          <w:b/>
          <w:sz w:val="14"/>
        </w:rPr>
      </w:pPr>
      <w:r>
        <w:rPr>
          <w:rFonts w:ascii="Microsoft JhengHei"/>
          <w:b/>
          <w:color w:val="FFFFFF"/>
          <w:sz w:val="14"/>
        </w:rPr>
        <w:t>-Voluntary sabbaticals</w:t>
      </w:r>
    </w:p>
    <w:p w14:paraId="2F3EACBF" w14:textId="77777777" w:rsidR="00A325A9" w:rsidRDefault="00541BBA">
      <w:pPr>
        <w:spacing w:line="217" w:lineRule="exact"/>
        <w:ind w:left="745"/>
        <w:rPr>
          <w:rFonts w:ascii="Microsoft JhengHei"/>
          <w:b/>
          <w:sz w:val="14"/>
        </w:rPr>
      </w:pPr>
      <w:r>
        <w:rPr>
          <w:rFonts w:ascii="Microsoft JhengHei"/>
          <w:b/>
          <w:color w:val="FFFFFF"/>
          <w:w w:val="105"/>
          <w:sz w:val="14"/>
        </w:rPr>
        <w:t>-Employee</w:t>
      </w:r>
      <w:r>
        <w:rPr>
          <w:rFonts w:ascii="Microsoft JhengHei"/>
          <w:b/>
          <w:color w:val="FFFFFF"/>
          <w:spacing w:val="-25"/>
          <w:w w:val="105"/>
          <w:sz w:val="14"/>
        </w:rPr>
        <w:t xml:space="preserve"> </w:t>
      </w:r>
      <w:r>
        <w:rPr>
          <w:rFonts w:ascii="Microsoft JhengHei"/>
          <w:b/>
          <w:color w:val="FFFFFF"/>
          <w:spacing w:val="-4"/>
          <w:w w:val="105"/>
          <w:sz w:val="14"/>
        </w:rPr>
        <w:t>lending</w:t>
      </w:r>
    </w:p>
    <w:p w14:paraId="1275D9D8" w14:textId="77777777" w:rsidR="00A325A9" w:rsidRDefault="00541BBA">
      <w:pPr>
        <w:spacing w:line="242" w:lineRule="exact"/>
        <w:ind w:left="745"/>
        <w:rPr>
          <w:rFonts w:ascii="Microsoft JhengHei"/>
          <w:b/>
          <w:sz w:val="14"/>
        </w:rPr>
      </w:pPr>
      <w:r>
        <w:rPr>
          <w:rFonts w:ascii="Microsoft JhengHei"/>
          <w:b/>
          <w:color w:val="FFFFFF"/>
          <w:w w:val="105"/>
          <w:sz w:val="14"/>
        </w:rPr>
        <w:t>-Exit incentives</w:t>
      </w:r>
    </w:p>
    <w:p w14:paraId="4E32E303" w14:textId="77777777" w:rsidR="00A325A9" w:rsidRDefault="00541BBA">
      <w:pPr>
        <w:spacing w:before="92" w:line="211" w:lineRule="auto"/>
        <w:ind w:left="906" w:right="3091"/>
        <w:rPr>
          <w:rFonts w:ascii="Microsoft JhengHei"/>
          <w:b/>
          <w:sz w:val="14"/>
        </w:rPr>
      </w:pPr>
      <w:r>
        <w:br w:type="column"/>
      </w:r>
      <w:r>
        <w:rPr>
          <w:rFonts w:ascii="Microsoft JhengHei"/>
          <w:b/>
          <w:color w:val="FFFFFF"/>
          <w:w w:val="105"/>
          <w:sz w:val="14"/>
        </w:rPr>
        <w:t>-Various layoff- related strategies</w:t>
      </w:r>
    </w:p>
    <w:p w14:paraId="113BBA61" w14:textId="77777777" w:rsidR="00A325A9" w:rsidRDefault="00541BBA">
      <w:pPr>
        <w:spacing w:before="66" w:line="242" w:lineRule="exact"/>
        <w:ind w:left="906"/>
        <w:rPr>
          <w:rFonts w:ascii="Microsoft JhengHei"/>
          <w:b/>
          <w:sz w:val="14"/>
        </w:rPr>
      </w:pPr>
      <w:r>
        <w:rPr>
          <w:rFonts w:ascii="Microsoft JhengHei"/>
          <w:b/>
          <w:color w:val="FFFFFF"/>
          <w:sz w:val="14"/>
        </w:rPr>
        <w:t>-Rehiring</w:t>
      </w:r>
      <w:r>
        <w:rPr>
          <w:rFonts w:ascii="Microsoft JhengHei"/>
          <w:b/>
          <w:color w:val="FFFFFF"/>
          <w:spacing w:val="19"/>
          <w:sz w:val="14"/>
        </w:rPr>
        <w:t xml:space="preserve"> </w:t>
      </w:r>
      <w:r>
        <w:rPr>
          <w:rFonts w:ascii="Microsoft JhengHei"/>
          <w:b/>
          <w:color w:val="FFFFFF"/>
          <w:sz w:val="14"/>
        </w:rPr>
        <w:t>bonuses</w:t>
      </w:r>
    </w:p>
    <w:p w14:paraId="3B69D396" w14:textId="77777777" w:rsidR="00A325A9" w:rsidRDefault="00541BBA">
      <w:pPr>
        <w:spacing w:before="6" w:line="211" w:lineRule="auto"/>
        <w:ind w:left="906" w:right="3091"/>
        <w:rPr>
          <w:rFonts w:ascii="Microsoft JhengHei"/>
          <w:b/>
          <w:sz w:val="14"/>
        </w:rPr>
      </w:pPr>
      <w:r>
        <w:rPr>
          <w:rFonts w:ascii="Microsoft JhengHei"/>
          <w:b/>
          <w:color w:val="FFFFFF"/>
          <w:w w:val="105"/>
          <w:sz w:val="14"/>
        </w:rPr>
        <w:t>-Maintaining communication</w:t>
      </w:r>
      <w:r>
        <w:rPr>
          <w:rFonts w:ascii="Microsoft JhengHei"/>
          <w:b/>
          <w:color w:val="FFFFFF"/>
          <w:spacing w:val="-22"/>
          <w:w w:val="105"/>
          <w:sz w:val="14"/>
        </w:rPr>
        <w:t xml:space="preserve"> </w:t>
      </w:r>
      <w:r>
        <w:rPr>
          <w:rFonts w:ascii="Microsoft JhengHei"/>
          <w:b/>
          <w:color w:val="FFFFFF"/>
          <w:spacing w:val="-5"/>
          <w:w w:val="105"/>
          <w:sz w:val="14"/>
        </w:rPr>
        <w:t xml:space="preserve">with </w:t>
      </w:r>
      <w:r>
        <w:rPr>
          <w:rFonts w:ascii="Microsoft JhengHei"/>
          <w:b/>
          <w:color w:val="FFFFFF"/>
          <w:w w:val="105"/>
          <w:sz w:val="14"/>
        </w:rPr>
        <w:t>laid-off</w:t>
      </w:r>
      <w:r>
        <w:rPr>
          <w:rFonts w:ascii="Microsoft JhengHei"/>
          <w:b/>
          <w:color w:val="FFFFFF"/>
          <w:spacing w:val="-11"/>
          <w:w w:val="105"/>
          <w:sz w:val="14"/>
        </w:rPr>
        <w:t xml:space="preserve"> </w:t>
      </w:r>
      <w:r>
        <w:rPr>
          <w:rFonts w:ascii="Microsoft JhengHei"/>
          <w:b/>
          <w:color w:val="FFFFFF"/>
          <w:w w:val="105"/>
          <w:sz w:val="14"/>
        </w:rPr>
        <w:t>employees</w:t>
      </w:r>
    </w:p>
    <w:p w14:paraId="65E6EBBE" w14:textId="77777777" w:rsidR="00A325A9" w:rsidRDefault="00541BBA">
      <w:pPr>
        <w:spacing w:line="223" w:lineRule="exact"/>
        <w:ind w:left="906"/>
        <w:rPr>
          <w:rFonts w:ascii="Microsoft JhengHei"/>
          <w:b/>
          <w:sz w:val="14"/>
        </w:rPr>
      </w:pPr>
      <w:r>
        <w:rPr>
          <w:rFonts w:ascii="Microsoft JhengHei"/>
          <w:b/>
          <w:color w:val="FFFFFF"/>
          <w:w w:val="105"/>
          <w:sz w:val="14"/>
        </w:rPr>
        <w:t>-Internal job fairs</w:t>
      </w:r>
    </w:p>
    <w:p w14:paraId="66EED873" w14:textId="77777777" w:rsidR="00A325A9" w:rsidRDefault="00541BBA">
      <w:pPr>
        <w:spacing w:before="58"/>
        <w:ind w:left="906"/>
        <w:rPr>
          <w:rFonts w:ascii="Microsoft JhengHei"/>
          <w:b/>
          <w:sz w:val="14"/>
        </w:rPr>
      </w:pPr>
      <w:r>
        <w:rPr>
          <w:rFonts w:ascii="Microsoft JhengHei"/>
          <w:b/>
          <w:color w:val="FFFFFF"/>
          <w:w w:val="105"/>
          <w:sz w:val="14"/>
        </w:rPr>
        <w:t>-Attrition</w:t>
      </w:r>
    </w:p>
    <w:p w14:paraId="73F29A5A" w14:textId="77777777" w:rsidR="00A325A9" w:rsidRDefault="00A325A9">
      <w:pPr>
        <w:rPr>
          <w:rFonts w:ascii="Microsoft JhengHei"/>
          <w:sz w:val="14"/>
        </w:rPr>
        <w:sectPr w:rsidR="00A325A9">
          <w:type w:val="continuous"/>
          <w:pgSz w:w="11910" w:h="16850"/>
          <w:pgMar w:top="1600" w:right="0" w:bottom="280" w:left="360" w:header="720" w:footer="720" w:gutter="0"/>
          <w:cols w:num="3" w:space="720" w:equalWidth="0">
            <w:col w:w="4010" w:space="40"/>
            <w:col w:w="2040" w:space="39"/>
            <w:col w:w="5421"/>
          </w:cols>
        </w:sectPr>
      </w:pPr>
    </w:p>
    <w:p w14:paraId="3D186216" w14:textId="77777777" w:rsidR="00A325A9" w:rsidRDefault="00A325A9">
      <w:pPr>
        <w:pStyle w:val="BodyText"/>
        <w:spacing w:before="8"/>
        <w:rPr>
          <w:rFonts w:ascii="Microsoft JhengHei"/>
          <w:b/>
        </w:rPr>
      </w:pPr>
    </w:p>
    <w:p w14:paraId="6B77B557" w14:textId="77777777" w:rsidR="00A325A9" w:rsidRDefault="00541BBA">
      <w:pPr>
        <w:pStyle w:val="BodyText"/>
        <w:spacing w:before="52"/>
        <w:ind w:left="1267" w:right="1484"/>
      </w:pPr>
      <w:r>
        <w:t>Source: Gandolfi, F. (2008). HR strategies that can take the sting out of downsizing-related layoffs. Ivy Business Journal. Available on iveybusinessjournal.com.</w:t>
      </w:r>
    </w:p>
    <w:p w14:paraId="6A74B227" w14:textId="77777777" w:rsidR="00A325A9" w:rsidRDefault="00A325A9">
      <w:pPr>
        <w:pStyle w:val="BodyText"/>
      </w:pPr>
    </w:p>
    <w:p w14:paraId="19E38392" w14:textId="77777777" w:rsidR="00A325A9" w:rsidRDefault="00A325A9">
      <w:pPr>
        <w:pStyle w:val="BodyText"/>
        <w:spacing w:before="8"/>
        <w:rPr>
          <w:sz w:val="29"/>
        </w:rPr>
      </w:pPr>
    </w:p>
    <w:p w14:paraId="483B461D" w14:textId="77777777" w:rsidR="00A325A9" w:rsidRDefault="00541BBA">
      <w:pPr>
        <w:pStyle w:val="ListParagraph"/>
        <w:numPr>
          <w:ilvl w:val="1"/>
          <w:numId w:val="53"/>
        </w:numPr>
        <w:tabs>
          <w:tab w:val="left" w:pos="1676"/>
        </w:tabs>
        <w:spacing w:before="0"/>
        <w:ind w:hanging="421"/>
        <w:rPr>
          <w:sz w:val="24"/>
        </w:rPr>
      </w:pPr>
      <w:r>
        <w:rPr>
          <w:sz w:val="24"/>
        </w:rPr>
        <w:t xml:space="preserve">Short-range </w:t>
      </w:r>
      <w:r>
        <w:rPr>
          <w:spacing w:val="-3"/>
          <w:sz w:val="24"/>
        </w:rPr>
        <w:t>cost</w:t>
      </w:r>
      <w:r>
        <w:rPr>
          <w:spacing w:val="1"/>
          <w:sz w:val="24"/>
        </w:rPr>
        <w:t xml:space="preserve"> </w:t>
      </w:r>
      <w:r>
        <w:rPr>
          <w:sz w:val="24"/>
        </w:rPr>
        <w:t>adjustments</w:t>
      </w:r>
    </w:p>
    <w:p w14:paraId="24FDAAB7" w14:textId="77777777" w:rsidR="00A325A9" w:rsidRDefault="00541BBA">
      <w:pPr>
        <w:pStyle w:val="BodyText"/>
        <w:spacing w:before="180"/>
        <w:ind w:left="1625" w:right="1359"/>
      </w:pPr>
      <w:r>
        <w:t xml:space="preserve">The first stage of the cost-reduction framework represents short-range </w:t>
      </w:r>
      <w:r>
        <w:rPr>
          <w:spacing w:val="-3"/>
        </w:rPr>
        <w:t xml:space="preserve">cost </w:t>
      </w:r>
      <w:r>
        <w:t xml:space="preserve">adjustments in response to a short, temporary decline in business activities. Most </w:t>
      </w:r>
      <w:r>
        <w:rPr>
          <w:spacing w:val="-5"/>
        </w:rPr>
        <w:t xml:space="preserve">likely, </w:t>
      </w:r>
      <w:r>
        <w:t xml:space="preserve">the firm resorts to </w:t>
      </w:r>
      <w:r>
        <w:rPr>
          <w:spacing w:val="-4"/>
        </w:rPr>
        <w:t xml:space="preserve">minor, </w:t>
      </w:r>
      <w:r>
        <w:t xml:space="preserve">moderate cost-reduction measures in this early stage. These preliminary adjustments should enable the firm to shun downsizing-related </w:t>
      </w:r>
      <w:r>
        <w:rPr>
          <w:spacing w:val="-3"/>
        </w:rPr>
        <w:t xml:space="preserve">layoffs </w:t>
      </w:r>
      <w:r>
        <w:t>and involuntary cutbacks, and return to normal business activity within a timeframe of four to six months. A firm experiences this stage because of an unexpected drop in sales</w:t>
      </w:r>
    </w:p>
    <w:p w14:paraId="328B02B3" w14:textId="77777777" w:rsidR="00A325A9" w:rsidRDefault="00541BBA">
      <w:pPr>
        <w:pStyle w:val="BodyText"/>
        <w:ind w:left="1625" w:right="1546"/>
      </w:pPr>
      <w:r>
        <w:t>and a decline in sales forecast. It is characterized by short-term expenditure adjustments in order to prevent a medium-range downturn or a more lasting,</w:t>
      </w:r>
    </w:p>
    <w:p w14:paraId="19F36D2A" w14:textId="77777777" w:rsidR="00A325A9" w:rsidRDefault="00541BBA">
      <w:pPr>
        <w:pStyle w:val="BodyText"/>
        <w:ind w:left="1625" w:right="1546"/>
      </w:pPr>
      <w:r>
        <w:t>long-range decline. The immediate recognition of a temporary business slip and the resolute engagement in preliminary cost-reduction methods should allow the firm to</w:t>
      </w:r>
    </w:p>
    <w:p w14:paraId="2AAF9975" w14:textId="77777777" w:rsidR="00A325A9" w:rsidRDefault="00A325A9">
      <w:pPr>
        <w:sectPr w:rsidR="00A325A9">
          <w:type w:val="continuous"/>
          <w:pgSz w:w="11910" w:h="16850"/>
          <w:pgMar w:top="1600" w:right="0" w:bottom="280" w:left="360" w:header="720" w:footer="720" w:gutter="0"/>
          <w:cols w:space="720"/>
        </w:sectPr>
      </w:pPr>
    </w:p>
    <w:p w14:paraId="2D9EF5FF" w14:textId="77777777" w:rsidR="00A325A9" w:rsidRDefault="00541BBA">
      <w:pPr>
        <w:pStyle w:val="BodyText"/>
        <w:spacing w:before="90"/>
        <w:ind w:left="1625"/>
      </w:pPr>
      <w:r>
        <w:lastRenderedPageBreak/>
        <w:t>focus its operations in a cost-sensitive mode for a quick recovery.</w:t>
      </w:r>
    </w:p>
    <w:p w14:paraId="464FFEF8" w14:textId="77777777" w:rsidR="00A325A9" w:rsidRDefault="00541BBA">
      <w:pPr>
        <w:pStyle w:val="BodyText"/>
        <w:spacing w:before="181"/>
        <w:ind w:left="1625" w:right="1881"/>
      </w:pPr>
      <w:r>
        <w:t>The likelihood of success for short-range cost adjustments hinges on a number of factors. First, senior management must be able to effectively articulate why the cost-adjustment measures are necessary and the short time frame of the strategy. Executives’ ability to convey the message that the implementation of preliminary cost-reduction measures at the present time will prevent future layoffs is critical.</w:t>
      </w:r>
    </w:p>
    <w:p w14:paraId="05F546F1" w14:textId="77777777" w:rsidR="00A325A9" w:rsidRDefault="00541BBA">
      <w:pPr>
        <w:pStyle w:val="BodyText"/>
        <w:ind w:left="1625" w:right="971"/>
      </w:pPr>
      <w:r>
        <w:t>Second, the HR Director’s role is to communicate the decision(s) made by the executive board to the entire workforce promptly and to implement the cost-reduction methods effectively. Third, employees’ flexibility in allowing the firm to modify cost structures</w:t>
      </w:r>
    </w:p>
    <w:p w14:paraId="2DAF2CAC" w14:textId="518E0567" w:rsidR="00A325A9" w:rsidRDefault="00541BBA">
      <w:pPr>
        <w:pStyle w:val="BodyText"/>
        <w:ind w:left="1625" w:right="1746"/>
      </w:pPr>
      <w:r>
        <w:t>increases the chance of success for the planned cost alterations. In sum, a firm’s capacity to overcome a business downturn in the first stage will depend on the organization’s ability to respond to the new environment by immediately modifying expenditures.</w:t>
      </w:r>
    </w:p>
    <w:p w14:paraId="345180E7" w14:textId="77777777" w:rsidR="00A325A9" w:rsidRDefault="00541BBA">
      <w:pPr>
        <w:pStyle w:val="BodyText"/>
        <w:spacing w:before="181"/>
        <w:ind w:left="1625" w:right="1456"/>
      </w:pPr>
      <w:r>
        <w:t>There are several HR practices that firms can adopt in an effort to engage in preliminary cost reductions. Some of the more popular approaches that have emerged are:</w:t>
      </w:r>
    </w:p>
    <w:p w14:paraId="35CADD29" w14:textId="77777777" w:rsidR="00A325A9" w:rsidRDefault="00541BBA">
      <w:pPr>
        <w:pStyle w:val="ListParagraph"/>
        <w:numPr>
          <w:ilvl w:val="2"/>
          <w:numId w:val="53"/>
        </w:numPr>
        <w:tabs>
          <w:tab w:val="left" w:pos="2228"/>
        </w:tabs>
        <w:spacing w:before="179"/>
        <w:ind w:left="2227"/>
        <w:rPr>
          <w:sz w:val="24"/>
        </w:rPr>
      </w:pPr>
      <w:r>
        <w:rPr>
          <w:sz w:val="24"/>
        </w:rPr>
        <w:t>Hiring</w:t>
      </w:r>
      <w:r>
        <w:rPr>
          <w:spacing w:val="-2"/>
          <w:sz w:val="24"/>
        </w:rPr>
        <w:t xml:space="preserve"> </w:t>
      </w:r>
      <w:r>
        <w:rPr>
          <w:spacing w:val="-3"/>
          <w:sz w:val="24"/>
        </w:rPr>
        <w:t>freeze</w:t>
      </w:r>
    </w:p>
    <w:p w14:paraId="42932D0F" w14:textId="77777777" w:rsidR="00A325A9" w:rsidRDefault="00541BBA">
      <w:pPr>
        <w:pStyle w:val="BodyText"/>
        <w:spacing w:before="180"/>
        <w:ind w:left="1625" w:right="1433"/>
      </w:pPr>
      <w:r>
        <w:t>A hiring freeze constitutes a mild form of downsizing and reduces labor costs in the short term. Some firms continue to hire new employees while cutting jobs at the same time. While this practice may make sense in terms of supplying the firm with key personnel, it also tends to send a confusing message to the rest of the workforce.</w:t>
      </w:r>
    </w:p>
    <w:p w14:paraId="23347703" w14:textId="77777777" w:rsidR="00A325A9" w:rsidRDefault="00541BBA">
      <w:pPr>
        <w:pStyle w:val="ListParagraph"/>
        <w:numPr>
          <w:ilvl w:val="2"/>
          <w:numId w:val="53"/>
        </w:numPr>
        <w:tabs>
          <w:tab w:val="left" w:pos="2228"/>
        </w:tabs>
        <w:spacing w:before="179"/>
        <w:ind w:left="2227"/>
        <w:rPr>
          <w:sz w:val="24"/>
        </w:rPr>
      </w:pPr>
      <w:r>
        <w:rPr>
          <w:sz w:val="24"/>
        </w:rPr>
        <w:t>Mandatory</w:t>
      </w:r>
      <w:r>
        <w:rPr>
          <w:spacing w:val="-1"/>
          <w:sz w:val="24"/>
        </w:rPr>
        <w:t xml:space="preserve"> </w:t>
      </w:r>
      <w:r>
        <w:rPr>
          <w:sz w:val="24"/>
        </w:rPr>
        <w:t>vacation</w:t>
      </w:r>
    </w:p>
    <w:p w14:paraId="2EC66A69" w14:textId="77777777" w:rsidR="00A325A9" w:rsidRDefault="00541BBA">
      <w:pPr>
        <w:pStyle w:val="BodyText"/>
        <w:spacing w:before="181"/>
        <w:ind w:left="1625" w:right="1546"/>
      </w:pPr>
      <w:r>
        <w:t>Implementing mandatory vacation involves requiring employees to use their accrued vacation days or mandating that individuals take a number of unpaid vacation days during a certain time period. While employees might not want to be told when and how to use their entitlements, they will nonetheless appreciate the reaffirmed job security..</w:t>
      </w:r>
    </w:p>
    <w:p w14:paraId="0CECFA17" w14:textId="77777777" w:rsidR="00A325A9" w:rsidRDefault="00541BBA">
      <w:pPr>
        <w:pStyle w:val="ListParagraph"/>
        <w:numPr>
          <w:ilvl w:val="2"/>
          <w:numId w:val="53"/>
        </w:numPr>
        <w:tabs>
          <w:tab w:val="left" w:pos="2228"/>
        </w:tabs>
        <w:spacing w:before="181"/>
        <w:ind w:left="2227"/>
        <w:rPr>
          <w:sz w:val="24"/>
        </w:rPr>
      </w:pPr>
      <w:r>
        <w:rPr>
          <w:sz w:val="24"/>
        </w:rPr>
        <w:t>Reduced workweek</w:t>
      </w:r>
    </w:p>
    <w:p w14:paraId="7A4303D1" w14:textId="77777777" w:rsidR="00A325A9" w:rsidRDefault="00541BBA">
      <w:pPr>
        <w:pStyle w:val="BodyText"/>
        <w:spacing w:before="180"/>
        <w:ind w:left="1625" w:right="1395"/>
      </w:pPr>
      <w:r>
        <w:t>Firms sometimes resort to a reduced workweek. This may translate into the reduction from 40 to 35 or fewer hours and thereby reduce the short-term payroll expenditures. While most employees appreciate the idea of being able to spend more time with their families, they may not always welcome a reduced paycheck. Also, employees may find that the same amount of work still needs to be performed while they spend less time on the job.</w:t>
      </w:r>
    </w:p>
    <w:p w14:paraId="77F6635B" w14:textId="77777777" w:rsidR="00A325A9" w:rsidRDefault="00541BBA">
      <w:pPr>
        <w:pStyle w:val="ListParagraph"/>
        <w:numPr>
          <w:ilvl w:val="2"/>
          <w:numId w:val="53"/>
        </w:numPr>
        <w:tabs>
          <w:tab w:val="left" w:pos="2228"/>
        </w:tabs>
        <w:ind w:left="2227"/>
        <w:rPr>
          <w:sz w:val="24"/>
        </w:rPr>
      </w:pPr>
      <w:r>
        <w:rPr>
          <w:sz w:val="24"/>
        </w:rPr>
        <w:t>Cut in overtime</w:t>
      </w:r>
      <w:r>
        <w:rPr>
          <w:spacing w:val="-4"/>
          <w:sz w:val="24"/>
        </w:rPr>
        <w:t xml:space="preserve"> </w:t>
      </w:r>
      <w:r>
        <w:rPr>
          <w:spacing w:val="-3"/>
          <w:sz w:val="24"/>
        </w:rPr>
        <w:t>pay</w:t>
      </w:r>
    </w:p>
    <w:p w14:paraId="424E92C5" w14:textId="77777777" w:rsidR="00A325A9" w:rsidRDefault="00541BBA">
      <w:pPr>
        <w:pStyle w:val="BodyText"/>
        <w:spacing w:before="179"/>
        <w:ind w:left="1625" w:right="1424"/>
      </w:pPr>
      <w:r>
        <w:t>Reducing or abolishing overtime pay for employees can be a potent technique for reducing operational costs in the short term. Firms may decide on an across-the-board (i.e., all employees) abolition or it may confine the cut to selected categories only (e.g., non-management, blue-collar employees, or salaried employees, etc.).</w:t>
      </w:r>
    </w:p>
    <w:p w14:paraId="5B615B05" w14:textId="77777777" w:rsidR="00A325A9" w:rsidRDefault="00541BBA">
      <w:pPr>
        <w:pStyle w:val="ListParagraph"/>
        <w:numPr>
          <w:ilvl w:val="2"/>
          <w:numId w:val="53"/>
        </w:numPr>
        <w:tabs>
          <w:tab w:val="left" w:pos="2228"/>
        </w:tabs>
        <w:spacing w:before="182"/>
        <w:ind w:left="2227"/>
        <w:rPr>
          <w:sz w:val="24"/>
        </w:rPr>
      </w:pPr>
      <w:r>
        <w:rPr>
          <w:sz w:val="24"/>
        </w:rPr>
        <w:t>Salary</w:t>
      </w:r>
      <w:r>
        <w:rPr>
          <w:spacing w:val="-1"/>
          <w:sz w:val="24"/>
        </w:rPr>
        <w:t xml:space="preserve"> </w:t>
      </w:r>
      <w:r>
        <w:rPr>
          <w:sz w:val="24"/>
        </w:rPr>
        <w:t>reduction</w:t>
      </w:r>
    </w:p>
    <w:p w14:paraId="40EDA549" w14:textId="77777777" w:rsidR="00A325A9" w:rsidRDefault="00A325A9">
      <w:pPr>
        <w:rPr>
          <w:sz w:val="24"/>
        </w:rPr>
        <w:sectPr w:rsidR="00A325A9">
          <w:pgSz w:w="11910" w:h="16850"/>
          <w:pgMar w:top="1320" w:right="0" w:bottom="280" w:left="360" w:header="891" w:footer="0" w:gutter="0"/>
          <w:cols w:space="720"/>
        </w:sectPr>
      </w:pPr>
    </w:p>
    <w:p w14:paraId="77EAAC85" w14:textId="77777777" w:rsidR="00A325A9" w:rsidRDefault="00541BBA">
      <w:pPr>
        <w:pStyle w:val="BodyText"/>
        <w:spacing w:before="90"/>
        <w:ind w:left="1625" w:right="1464"/>
      </w:pPr>
      <w:r>
        <w:lastRenderedPageBreak/>
        <w:t>Salary reduction has been a standard practice for firms experiencing unexpected financial pressure. Whereas salary reduction may mitigate financial concerns in the short-run, extended salary reductions can affect employee morale and loyalty. Also, while companywide salary reductions may prevent layoffs, there is a clear risk that top performers will be encouraged to leave for competitors that offer superior compensation.</w:t>
      </w:r>
    </w:p>
    <w:p w14:paraId="00E963B4" w14:textId="77777777" w:rsidR="00A325A9" w:rsidRDefault="00541BBA">
      <w:pPr>
        <w:pStyle w:val="ListParagraph"/>
        <w:numPr>
          <w:ilvl w:val="2"/>
          <w:numId w:val="53"/>
        </w:numPr>
        <w:tabs>
          <w:tab w:val="left" w:pos="2228"/>
        </w:tabs>
        <w:ind w:left="2227"/>
        <w:rPr>
          <w:sz w:val="24"/>
        </w:rPr>
      </w:pPr>
      <w:r>
        <w:rPr>
          <w:spacing w:val="-4"/>
          <w:sz w:val="24"/>
        </w:rPr>
        <w:t xml:space="preserve">Temporary </w:t>
      </w:r>
      <w:r>
        <w:rPr>
          <w:sz w:val="24"/>
        </w:rPr>
        <w:t>facility</w:t>
      </w:r>
      <w:r>
        <w:rPr>
          <w:spacing w:val="1"/>
          <w:sz w:val="24"/>
        </w:rPr>
        <w:t xml:space="preserve"> </w:t>
      </w:r>
      <w:r>
        <w:rPr>
          <w:sz w:val="24"/>
        </w:rPr>
        <w:t>shutdown</w:t>
      </w:r>
    </w:p>
    <w:p w14:paraId="14A2ADC3" w14:textId="507232E8" w:rsidR="00A325A9" w:rsidRDefault="00541BBA">
      <w:pPr>
        <w:pStyle w:val="BodyText"/>
        <w:spacing w:before="180"/>
        <w:ind w:left="1625" w:right="1433"/>
      </w:pPr>
      <w:r>
        <w:t>Temporary facility shutdowns occur when a work site closes for a designated period of time, while some administrative functions are still performed. A shutdown allows employees to have time off without using their vacation days. While the overall company production decreases, the firm can achieve considerable cost savings while avoiding layoffs.</w:t>
      </w:r>
    </w:p>
    <w:p w14:paraId="3FF0BC40" w14:textId="77777777" w:rsidR="00A325A9" w:rsidRDefault="00541BBA">
      <w:pPr>
        <w:pStyle w:val="ListParagraph"/>
        <w:numPr>
          <w:ilvl w:val="2"/>
          <w:numId w:val="53"/>
        </w:numPr>
        <w:tabs>
          <w:tab w:val="left" w:pos="2228"/>
        </w:tabs>
        <w:spacing w:before="182"/>
        <w:ind w:left="2227"/>
        <w:rPr>
          <w:sz w:val="24"/>
        </w:rPr>
      </w:pPr>
      <w:r>
        <w:rPr>
          <w:sz w:val="24"/>
        </w:rPr>
        <w:t>Soliciting cost-reduction ideas from</w:t>
      </w:r>
      <w:r>
        <w:rPr>
          <w:spacing w:val="-1"/>
          <w:sz w:val="24"/>
        </w:rPr>
        <w:t xml:space="preserve"> </w:t>
      </w:r>
      <w:r>
        <w:rPr>
          <w:sz w:val="24"/>
        </w:rPr>
        <w:t>employees</w:t>
      </w:r>
    </w:p>
    <w:p w14:paraId="1172C140" w14:textId="77777777" w:rsidR="00A325A9" w:rsidRDefault="00541BBA">
      <w:pPr>
        <w:pStyle w:val="BodyText"/>
        <w:spacing w:before="180"/>
        <w:ind w:left="1625" w:right="1443"/>
      </w:pPr>
      <w:r>
        <w:t>Employees appreciate the opportunity to make a positive impact on their workplace and environment. Firms frequently solicit cost-reduction ideas from employees who are often creative in producing cost-reduction solutions. This HR practice has shown to be most effective when employees are able to make suggestions in the early stages of cost cutting.</w:t>
      </w:r>
    </w:p>
    <w:p w14:paraId="7A6C75E2" w14:textId="77777777" w:rsidR="00A325A9" w:rsidRDefault="00541BBA">
      <w:pPr>
        <w:pStyle w:val="BodyText"/>
        <w:spacing w:before="179"/>
        <w:ind w:left="1625" w:right="1766"/>
      </w:pPr>
      <w:r>
        <w:t>Clearly, there are many HR practices and options that firms can adopt to reduce short-term expenditures. While some firms have come up with fairly creative ideas, others have resorted to corporate layoffs as a first resort.</w:t>
      </w:r>
    </w:p>
    <w:p w14:paraId="2DF363CD" w14:textId="77777777" w:rsidR="00A325A9" w:rsidRDefault="00541BBA">
      <w:pPr>
        <w:pStyle w:val="ListParagraph"/>
        <w:numPr>
          <w:ilvl w:val="1"/>
          <w:numId w:val="53"/>
        </w:numPr>
        <w:tabs>
          <w:tab w:val="left" w:pos="1676"/>
        </w:tabs>
        <w:spacing w:before="179"/>
        <w:ind w:right="6711" w:hanging="1676"/>
        <w:jc w:val="right"/>
        <w:rPr>
          <w:sz w:val="24"/>
        </w:rPr>
      </w:pPr>
      <w:r>
        <w:rPr>
          <w:sz w:val="24"/>
        </w:rPr>
        <w:t>Medium-range cost</w:t>
      </w:r>
      <w:r>
        <w:rPr>
          <w:spacing w:val="-30"/>
          <w:sz w:val="24"/>
        </w:rPr>
        <w:t xml:space="preserve"> </w:t>
      </w:r>
      <w:r>
        <w:rPr>
          <w:sz w:val="24"/>
        </w:rPr>
        <w:t>adjustments</w:t>
      </w:r>
    </w:p>
    <w:p w14:paraId="6D487D52" w14:textId="77777777" w:rsidR="00A325A9" w:rsidRDefault="00541BBA">
      <w:pPr>
        <w:pStyle w:val="BodyText"/>
        <w:spacing w:before="181"/>
        <w:ind w:left="1625" w:right="1601"/>
      </w:pPr>
      <w:r>
        <w:t>The second stage of the cost-reduction framework constitutes medium-term cost adjustments in response to a business downturn exceeding six months. These secondary cost-reduction adjustments are frequently signaled through extended company-wide or industry-wide forecasts of diminished sales activity. If properly recognized and executed, the firm may be able to transition to mid-range cost adjustments and thus prevent long-term layoffs and forced downsizing activities. Constituencies need to recognize that deeper cost-reduction strategies may be required in order to avert downsizing-related layoffs. Executive management and the HR Director must be able to articulate the underlying purpose and objectives of the expenditure adjustments to the entire workforce. This should ensure buy-in and commitment on the part of employees. The application of HR practices in this stage could potentially alter employees’ work environment. Thus, the HR department will play a critical role in the conduct and transition of these practices.</w:t>
      </w:r>
    </w:p>
    <w:p w14:paraId="10FCA86E" w14:textId="77777777" w:rsidR="00A325A9" w:rsidRDefault="00541BBA">
      <w:pPr>
        <w:pStyle w:val="ListParagraph"/>
        <w:numPr>
          <w:ilvl w:val="2"/>
          <w:numId w:val="53"/>
        </w:numPr>
        <w:tabs>
          <w:tab w:val="left" w:pos="603"/>
        </w:tabs>
        <w:ind w:left="2227" w:right="6685" w:hanging="2228"/>
        <w:jc w:val="right"/>
        <w:rPr>
          <w:sz w:val="24"/>
        </w:rPr>
      </w:pPr>
      <w:r>
        <w:rPr>
          <w:sz w:val="24"/>
        </w:rPr>
        <w:t>Extended salary</w:t>
      </w:r>
      <w:r>
        <w:rPr>
          <w:spacing w:val="-21"/>
          <w:sz w:val="24"/>
        </w:rPr>
        <w:t xml:space="preserve"> </w:t>
      </w:r>
      <w:r>
        <w:rPr>
          <w:sz w:val="24"/>
        </w:rPr>
        <w:t>reductions</w:t>
      </w:r>
    </w:p>
    <w:p w14:paraId="47D63E54" w14:textId="77777777" w:rsidR="00A325A9" w:rsidRDefault="00541BBA">
      <w:pPr>
        <w:pStyle w:val="BodyText"/>
        <w:spacing w:before="180"/>
        <w:ind w:left="1625" w:right="1548"/>
      </w:pPr>
      <w:r>
        <w:t>Extending salary reductions can be a method of choice if an economic downturn exceeds 6 months. While extended salary reductions can negatively affect employee commitment and morale, advocates stress that employees would prefer a smaller income temporarily rather than seeing their jobs disappear permanently. As with short-term salary reductions, there is a risk that high-performing individuals will be encouraged to pursue external employment opportunities. Firms have generally been</w:t>
      </w:r>
    </w:p>
    <w:p w14:paraId="01220977" w14:textId="77777777" w:rsidR="00A325A9" w:rsidRDefault="00A325A9">
      <w:pPr>
        <w:sectPr w:rsidR="00A325A9">
          <w:pgSz w:w="11910" w:h="16850"/>
          <w:pgMar w:top="1320" w:right="0" w:bottom="280" w:left="360" w:header="891" w:footer="0" w:gutter="0"/>
          <w:cols w:space="720"/>
        </w:sectPr>
      </w:pPr>
    </w:p>
    <w:p w14:paraId="11D1D1C1" w14:textId="77777777" w:rsidR="00A325A9" w:rsidRDefault="00541BBA">
      <w:pPr>
        <w:pStyle w:val="BodyText"/>
        <w:spacing w:before="90"/>
        <w:ind w:left="1625" w:right="1373"/>
      </w:pPr>
      <w:r>
        <w:lastRenderedPageBreak/>
        <w:t>creative about altering variable pay options. For instance, while some firms balance the reduced salaries by distributing once-a-year payments over 12 months, others substitute stock awards for variable cash payments.</w:t>
      </w:r>
    </w:p>
    <w:p w14:paraId="3968A372" w14:textId="77777777" w:rsidR="00A325A9" w:rsidRDefault="00541BBA">
      <w:pPr>
        <w:pStyle w:val="ListParagraph"/>
        <w:numPr>
          <w:ilvl w:val="2"/>
          <w:numId w:val="53"/>
        </w:numPr>
        <w:tabs>
          <w:tab w:val="left" w:pos="2228"/>
        </w:tabs>
        <w:ind w:left="2227"/>
        <w:rPr>
          <w:sz w:val="24"/>
        </w:rPr>
      </w:pPr>
      <w:r>
        <w:rPr>
          <w:sz w:val="24"/>
        </w:rPr>
        <w:t>Voluntary</w:t>
      </w:r>
      <w:r>
        <w:rPr>
          <w:spacing w:val="-1"/>
          <w:sz w:val="24"/>
        </w:rPr>
        <w:t xml:space="preserve"> </w:t>
      </w:r>
      <w:r>
        <w:rPr>
          <w:sz w:val="24"/>
        </w:rPr>
        <w:t>sabbaticals</w:t>
      </w:r>
    </w:p>
    <w:p w14:paraId="7E531295" w14:textId="4817DD1A" w:rsidR="00A325A9" w:rsidRDefault="00541BBA">
      <w:pPr>
        <w:pStyle w:val="BodyText"/>
        <w:spacing w:before="180"/>
        <w:ind w:left="1625" w:right="1414"/>
      </w:pPr>
      <w:r>
        <w:t>Voluntary sabbaticals, also called furloughs, allow salaried employees to take voluntary leaves for a designated period of time. Companies may offer sabbaticals with considerably reduced pay or no pay at all. Most firms continue to provide benefits during sabbaticals. Sabbaticals enable firms to reduce their medium-term expenditure and act as a potent method for avoiding downsizing-related layoffs. While employees may feel motivated and re-energized upon their return, HR experts point out that medium-range and long-term sabbaticals may cause employees to lose their</w:t>
      </w:r>
    </w:p>
    <w:p w14:paraId="53FCCF45" w14:textId="77777777" w:rsidR="00A325A9" w:rsidRDefault="00541BBA">
      <w:pPr>
        <w:pStyle w:val="BodyText"/>
        <w:spacing w:before="1"/>
        <w:ind w:left="1625" w:right="1435"/>
      </w:pPr>
      <w:r>
        <w:t xml:space="preserve">leading-edge and return with outdated skills. </w:t>
      </w:r>
      <w:r>
        <w:rPr>
          <w:spacing w:val="-3"/>
        </w:rPr>
        <w:t xml:space="preserve">Interestingly, </w:t>
      </w:r>
      <w:r>
        <w:t>there is evidence suggesting that firms offer generous sabbaticals during times of economic growth while companies refrain from this HR practice during tough financial periods.</w:t>
      </w:r>
    </w:p>
    <w:p w14:paraId="24A86EB2" w14:textId="77777777" w:rsidR="00A325A9" w:rsidRDefault="00541BBA">
      <w:pPr>
        <w:pStyle w:val="ListParagraph"/>
        <w:numPr>
          <w:ilvl w:val="2"/>
          <w:numId w:val="53"/>
        </w:numPr>
        <w:tabs>
          <w:tab w:val="left" w:pos="2228"/>
        </w:tabs>
        <w:spacing w:before="181"/>
        <w:ind w:left="2227"/>
        <w:rPr>
          <w:sz w:val="24"/>
        </w:rPr>
      </w:pPr>
      <w:r>
        <w:rPr>
          <w:sz w:val="24"/>
        </w:rPr>
        <w:t>Employee lending</w:t>
      </w:r>
    </w:p>
    <w:p w14:paraId="6CAB7A54" w14:textId="77777777" w:rsidR="00A325A9" w:rsidRDefault="00541BBA">
      <w:pPr>
        <w:pStyle w:val="BodyText"/>
        <w:spacing w:before="179"/>
        <w:ind w:left="1625" w:right="1470"/>
      </w:pPr>
      <w:r>
        <w:t xml:space="preserve">Employee lending is a modern-day HR practice whereby the current </w:t>
      </w:r>
      <w:r>
        <w:rPr>
          <w:spacing w:val="-4"/>
        </w:rPr>
        <w:t xml:space="preserve">employer, </w:t>
      </w:r>
      <w:r>
        <w:t xml:space="preserve">the lending firm, lends an employee to another employer firm </w:t>
      </w:r>
      <w:r>
        <w:rPr>
          <w:spacing w:val="-3"/>
        </w:rPr>
        <w:t xml:space="preserve">for </w:t>
      </w:r>
      <w:r>
        <w:t xml:space="preserve">a set period of time while continuing to pay salary and providing benefits. The borrowing firm, which can be a </w:t>
      </w:r>
      <w:r>
        <w:rPr>
          <w:spacing w:val="-3"/>
        </w:rPr>
        <w:t xml:space="preserve">competitor, </w:t>
      </w:r>
      <w:r>
        <w:t>in return, reimburses the lending company for part or all of the</w:t>
      </w:r>
      <w:r>
        <w:rPr>
          <w:spacing w:val="-4"/>
        </w:rPr>
        <w:t xml:space="preserve"> salary. </w:t>
      </w:r>
      <w:r>
        <w:t>While employee lending can dramatically decrease medium-range expenditure of the lending firm, some employees may not wish to work for a third-party. There is also the risk that the borrowing firm may decide to hire the employee permanently once the contracted period is lapsed. As a consequence, the lending firm would thus loose a critical knowledge base.</w:t>
      </w:r>
    </w:p>
    <w:p w14:paraId="0980D64A" w14:textId="77777777" w:rsidR="00A325A9" w:rsidRDefault="00541BBA">
      <w:pPr>
        <w:pStyle w:val="ListParagraph"/>
        <w:numPr>
          <w:ilvl w:val="2"/>
          <w:numId w:val="53"/>
        </w:numPr>
        <w:tabs>
          <w:tab w:val="left" w:pos="2228"/>
        </w:tabs>
        <w:spacing w:before="182"/>
        <w:ind w:left="2227"/>
        <w:rPr>
          <w:sz w:val="24"/>
        </w:rPr>
      </w:pPr>
      <w:r>
        <w:rPr>
          <w:sz w:val="24"/>
        </w:rPr>
        <w:t>Exit incentives</w:t>
      </w:r>
    </w:p>
    <w:p w14:paraId="2EA98C68" w14:textId="77777777" w:rsidR="00A325A9" w:rsidRDefault="00541BBA">
      <w:pPr>
        <w:pStyle w:val="BodyText"/>
        <w:spacing w:before="179"/>
        <w:ind w:left="1625" w:right="1393"/>
      </w:pPr>
      <w:r>
        <w:t>This option entails offering employees incentives to leave the firm in the form of optional severance or early retirement. This strategy enables firms to better target jobs and units in that it recognizes employees for their service and helps retain the remaining employees. At the same time, exit incentives can be costly and can create an entitlement mentality for the remaining workforce in the future.</w:t>
      </w:r>
    </w:p>
    <w:p w14:paraId="397C3C1C" w14:textId="77777777" w:rsidR="00A325A9" w:rsidRDefault="00541BBA">
      <w:pPr>
        <w:pStyle w:val="BodyText"/>
        <w:spacing w:before="180"/>
        <w:ind w:left="1625" w:right="1570"/>
      </w:pPr>
      <w:r>
        <w:t>In sum, corporate executives and HR directors need to find innovative ways to reduce medium-term expenditures. Unfortunately, similar to the first stage, too many firms resort to layoffs by default.</w:t>
      </w:r>
    </w:p>
    <w:p w14:paraId="6E1ADF34" w14:textId="77777777" w:rsidR="00A325A9" w:rsidRDefault="00541BBA">
      <w:pPr>
        <w:pStyle w:val="ListParagraph"/>
        <w:numPr>
          <w:ilvl w:val="1"/>
          <w:numId w:val="53"/>
        </w:numPr>
        <w:tabs>
          <w:tab w:val="left" w:pos="1676"/>
        </w:tabs>
        <w:ind w:hanging="421"/>
        <w:rPr>
          <w:sz w:val="24"/>
        </w:rPr>
      </w:pPr>
      <w:r>
        <w:rPr>
          <w:sz w:val="24"/>
        </w:rPr>
        <w:t>Long-range cost</w:t>
      </w:r>
      <w:r>
        <w:rPr>
          <w:spacing w:val="-2"/>
          <w:sz w:val="24"/>
        </w:rPr>
        <w:t xml:space="preserve"> </w:t>
      </w:r>
      <w:r>
        <w:rPr>
          <w:sz w:val="24"/>
        </w:rPr>
        <w:t>adjustments</w:t>
      </w:r>
    </w:p>
    <w:p w14:paraId="17F1B059" w14:textId="77777777" w:rsidR="00A325A9" w:rsidRDefault="00541BBA">
      <w:pPr>
        <w:pStyle w:val="BodyText"/>
        <w:spacing w:before="180"/>
        <w:ind w:left="1625" w:right="1395"/>
      </w:pPr>
      <w:r>
        <w:t>The third stage of the cost-reduction framework represents long-term adjustments which are necessary if a firm experiences a prolonged business downturn exceeding 12 months and beyond. This stage may be recognized through an extended decline of current and projected customer demand and/or extremely volatile economic conditions. This third stage generally requires extended long-range expenditure adjustments on the part of the firm. It is in this phase that downsizing-related layoffs are frequently inevitable. While permanent layoffs should always be seen as a final resort, firms must try to avoid across-the-board, mass layoffs at all costs. Companies</w:t>
      </w:r>
    </w:p>
    <w:p w14:paraId="2E0713E2" w14:textId="77777777" w:rsidR="00A325A9" w:rsidRDefault="00A325A9">
      <w:pPr>
        <w:sectPr w:rsidR="00A325A9">
          <w:headerReference w:type="even" r:id="rId69"/>
          <w:headerReference w:type="default" r:id="rId70"/>
          <w:pgSz w:w="11910" w:h="16850"/>
          <w:pgMar w:top="1320" w:right="0" w:bottom="280" w:left="360" w:header="891" w:footer="0" w:gutter="0"/>
          <w:cols w:space="720"/>
        </w:sectPr>
      </w:pPr>
    </w:p>
    <w:p w14:paraId="60929EDD" w14:textId="77777777" w:rsidR="00A325A9" w:rsidRDefault="00541BBA">
      <w:pPr>
        <w:pStyle w:val="BodyText"/>
        <w:spacing w:before="90"/>
        <w:ind w:left="1625" w:right="1701"/>
      </w:pPr>
      <w:r>
        <w:lastRenderedPageBreak/>
        <w:t>who find themselves forced to engage in extensive layoffs must adopt practices that instill loyalty and commitment in the remaining and exiting workforces .</w:t>
      </w:r>
    </w:p>
    <w:p w14:paraId="73E57559" w14:textId="77777777" w:rsidR="00A325A9" w:rsidRDefault="00541BBA">
      <w:pPr>
        <w:pStyle w:val="ListParagraph"/>
        <w:numPr>
          <w:ilvl w:val="2"/>
          <w:numId w:val="53"/>
        </w:numPr>
        <w:tabs>
          <w:tab w:val="left" w:pos="2228"/>
        </w:tabs>
        <w:spacing w:before="181"/>
        <w:ind w:left="2227"/>
        <w:rPr>
          <w:sz w:val="24"/>
        </w:rPr>
      </w:pPr>
      <w:r>
        <w:rPr>
          <w:sz w:val="24"/>
        </w:rPr>
        <w:t>Rehiring</w:t>
      </w:r>
      <w:r>
        <w:rPr>
          <w:spacing w:val="-3"/>
          <w:sz w:val="24"/>
        </w:rPr>
        <w:t xml:space="preserve"> </w:t>
      </w:r>
      <w:r>
        <w:rPr>
          <w:sz w:val="24"/>
        </w:rPr>
        <w:t>bonuses</w:t>
      </w:r>
    </w:p>
    <w:p w14:paraId="44D3DB35" w14:textId="77777777" w:rsidR="00A325A9" w:rsidRDefault="00541BBA">
      <w:pPr>
        <w:pStyle w:val="BodyText"/>
        <w:spacing w:before="179"/>
        <w:ind w:left="1625" w:right="1433"/>
      </w:pPr>
      <w:r>
        <w:t>It is not uncommon for firms to rehire laid-off employees. While some firms provide a monetary rehiring bonus for veterans to return to the company within a specified period of time, other companies hire previously laid off employees as external consultants. In some cases, firms realize that they cut too many and/or the wrong employees, while in other cases management decides to hire back after the economic downturn. Research shows that employees and consultants frequently return to the downsized firm with improved monetary rewards.</w:t>
      </w:r>
    </w:p>
    <w:p w14:paraId="0E8D4E1C" w14:textId="5689FAB9" w:rsidR="00A325A9" w:rsidRDefault="00541BBA">
      <w:pPr>
        <w:pStyle w:val="ListParagraph"/>
        <w:numPr>
          <w:ilvl w:val="2"/>
          <w:numId w:val="53"/>
        </w:numPr>
        <w:tabs>
          <w:tab w:val="left" w:pos="2228"/>
        </w:tabs>
        <w:spacing w:before="182"/>
        <w:ind w:left="2227"/>
        <w:rPr>
          <w:sz w:val="24"/>
        </w:rPr>
      </w:pPr>
      <w:r>
        <w:rPr>
          <w:sz w:val="24"/>
        </w:rPr>
        <w:t>Maintaining communication with laid-off</w:t>
      </w:r>
      <w:r>
        <w:rPr>
          <w:spacing w:val="-3"/>
          <w:sz w:val="24"/>
        </w:rPr>
        <w:t xml:space="preserve"> </w:t>
      </w:r>
      <w:r>
        <w:rPr>
          <w:sz w:val="24"/>
        </w:rPr>
        <w:t>employees</w:t>
      </w:r>
    </w:p>
    <w:p w14:paraId="5DFA3115" w14:textId="77777777" w:rsidR="00A325A9" w:rsidRDefault="00541BBA">
      <w:pPr>
        <w:pStyle w:val="BodyText"/>
        <w:spacing w:before="180"/>
        <w:ind w:left="1625" w:right="971"/>
      </w:pPr>
      <w:r>
        <w:t>Firms should make an effort to maintain friendly relations with laid-off victims. Firms provide and facilitate highly-effective ways to foster and sustain positive</w:t>
      </w:r>
    </w:p>
    <w:p w14:paraId="6239D336" w14:textId="77777777" w:rsidR="00A325A9" w:rsidRDefault="00541BBA">
      <w:pPr>
        <w:pStyle w:val="BodyText"/>
        <w:ind w:left="1625" w:right="1339"/>
      </w:pPr>
      <w:r>
        <w:t>employer-employee relationships. This is particularly important if firms intend to rehire the former employees when the economic climate has improved.</w:t>
      </w:r>
    </w:p>
    <w:p w14:paraId="5F689DA0" w14:textId="77777777" w:rsidR="00A325A9" w:rsidRDefault="00541BBA">
      <w:pPr>
        <w:pStyle w:val="ListParagraph"/>
        <w:numPr>
          <w:ilvl w:val="2"/>
          <w:numId w:val="53"/>
        </w:numPr>
        <w:tabs>
          <w:tab w:val="left" w:pos="2228"/>
        </w:tabs>
        <w:spacing w:before="179"/>
        <w:ind w:left="2227"/>
        <w:rPr>
          <w:sz w:val="24"/>
        </w:rPr>
      </w:pPr>
      <w:r>
        <w:rPr>
          <w:sz w:val="24"/>
        </w:rPr>
        <w:t>Internal job</w:t>
      </w:r>
      <w:r>
        <w:rPr>
          <w:spacing w:val="-2"/>
          <w:sz w:val="24"/>
        </w:rPr>
        <w:t xml:space="preserve"> </w:t>
      </w:r>
      <w:r>
        <w:rPr>
          <w:sz w:val="24"/>
        </w:rPr>
        <w:t>fairs</w:t>
      </w:r>
    </w:p>
    <w:p w14:paraId="4B73E940" w14:textId="77777777" w:rsidR="00A325A9" w:rsidRDefault="00541BBA">
      <w:pPr>
        <w:pStyle w:val="BodyText"/>
        <w:spacing w:before="180"/>
        <w:ind w:left="1625" w:right="1527"/>
      </w:pPr>
      <w:r>
        <w:t>Firms should make every possible effort to retain high-performing employees. A powerful method is an internal job fair, where firms host events in order to help place and redeploy downsized employees within the company.</w:t>
      </w:r>
    </w:p>
    <w:p w14:paraId="38C82C32" w14:textId="77777777" w:rsidR="00A325A9" w:rsidRDefault="00541BBA">
      <w:pPr>
        <w:pStyle w:val="ListParagraph"/>
        <w:numPr>
          <w:ilvl w:val="2"/>
          <w:numId w:val="53"/>
        </w:numPr>
        <w:tabs>
          <w:tab w:val="left" w:pos="2228"/>
        </w:tabs>
        <w:ind w:left="2227"/>
        <w:rPr>
          <w:sz w:val="24"/>
        </w:rPr>
      </w:pPr>
      <w:r>
        <w:rPr>
          <w:sz w:val="24"/>
        </w:rPr>
        <w:t>Attrition</w:t>
      </w:r>
    </w:p>
    <w:p w14:paraId="72543BE0" w14:textId="77777777" w:rsidR="00A325A9" w:rsidRDefault="00541BBA">
      <w:pPr>
        <w:pStyle w:val="BodyText"/>
        <w:spacing w:before="180"/>
        <w:ind w:left="1625" w:right="1486"/>
      </w:pPr>
      <w:r>
        <w:t>If the employer faces financial circumstances in which a reduction in staff is necessary, the staffing options are to reduce hours, lay off employees or slowly reduce the workforce through natural attrition. The latter option takes longer than immediate termination, but it can keep employee morale stable and make the transition of job responsibilities smoother and less jarring, which can keep productivity levels on track.</w:t>
      </w:r>
    </w:p>
    <w:p w14:paraId="2489E5AE" w14:textId="77777777" w:rsidR="00A325A9" w:rsidRDefault="00541BBA">
      <w:pPr>
        <w:pStyle w:val="BodyText"/>
        <w:spacing w:before="181"/>
        <w:ind w:left="1625" w:right="1433"/>
      </w:pPr>
      <w:r>
        <w:t>Attrition occurs when an individual leaves the employment, either through retirement, termination or resignation. Rather than hire new staffers to assume the vacated positions, employer simply reabsorb the responsibilities of those roles by assigning the jobs to different departments or individuals or eliminate them altogether.</w:t>
      </w:r>
    </w:p>
    <w:p w14:paraId="593D0DDD" w14:textId="77777777" w:rsidR="00A325A9" w:rsidRDefault="00541BBA">
      <w:pPr>
        <w:pStyle w:val="BodyText"/>
        <w:spacing w:before="180"/>
        <w:ind w:left="1625" w:right="1546"/>
      </w:pPr>
      <w:r>
        <w:t>While reducing the employee numbers through attrition or other means will save employer on payroll expenditures, it could also have the unintended consequence of stressing the remaining work staff. If the employer expects productivity levels to remain on par with figures the company generated with a full staff, which means remaining people in the company will be doing additional work for the same pay. This can lead to decreased morale, lower job satisfaction and a propensity for staffers to seek employment elsewhere.</w:t>
      </w:r>
    </w:p>
    <w:p w14:paraId="1649C655" w14:textId="77777777" w:rsidR="00A325A9" w:rsidRDefault="00541BBA">
      <w:pPr>
        <w:pStyle w:val="ListParagraph"/>
        <w:numPr>
          <w:ilvl w:val="0"/>
          <w:numId w:val="53"/>
        </w:numPr>
        <w:tabs>
          <w:tab w:val="left" w:pos="1302"/>
        </w:tabs>
        <w:spacing w:before="179"/>
        <w:ind w:hanging="244"/>
        <w:rPr>
          <w:b/>
          <w:sz w:val="24"/>
        </w:rPr>
      </w:pPr>
      <w:r>
        <w:rPr>
          <w:b/>
          <w:sz w:val="24"/>
        </w:rPr>
        <w:t>Employee</w:t>
      </w:r>
      <w:r>
        <w:rPr>
          <w:b/>
          <w:spacing w:val="-1"/>
          <w:sz w:val="24"/>
        </w:rPr>
        <w:t xml:space="preserve"> </w:t>
      </w:r>
      <w:r>
        <w:rPr>
          <w:b/>
          <w:spacing w:val="-3"/>
          <w:sz w:val="24"/>
        </w:rPr>
        <w:t>Termination</w:t>
      </w:r>
    </w:p>
    <w:p w14:paraId="274A65B3" w14:textId="77777777" w:rsidR="00A325A9" w:rsidRDefault="00541BBA">
      <w:pPr>
        <w:pStyle w:val="BodyText"/>
        <w:spacing w:before="180"/>
        <w:ind w:left="1267" w:right="1546"/>
      </w:pPr>
      <w:r>
        <w:t>It's one of the most unpleasant tasks that employers face: firing an employee. It's a task that employers must handle carefully, calling for direct communication with the fired employee and the company's remaining staffers. Employers need to explain clearly to</w:t>
      </w:r>
    </w:p>
    <w:p w14:paraId="6C2C4E0E" w14:textId="77777777" w:rsidR="00A325A9" w:rsidRDefault="00A325A9">
      <w:pPr>
        <w:sectPr w:rsidR="00A325A9">
          <w:pgSz w:w="11910" w:h="16850"/>
          <w:pgMar w:top="1320" w:right="0" w:bottom="280" w:left="360" w:header="891" w:footer="0" w:gutter="0"/>
          <w:cols w:space="720"/>
        </w:sectPr>
      </w:pPr>
    </w:p>
    <w:p w14:paraId="7ABB5A9B" w14:textId="77777777" w:rsidR="00A325A9" w:rsidRDefault="00541BBA">
      <w:pPr>
        <w:pStyle w:val="BodyText"/>
        <w:spacing w:before="90"/>
        <w:ind w:left="1267" w:right="1433"/>
      </w:pPr>
      <w:r>
        <w:lastRenderedPageBreak/>
        <w:t>employees the reason behind their termination and build a paper trail that protects them in case a fired worker files a lawsuit. Employers must also communicate with remaining staffers, briefly and in general terms, about what the termination means to them and the future of the company.</w:t>
      </w:r>
    </w:p>
    <w:p w14:paraId="008FDF54" w14:textId="77777777" w:rsidR="00A325A9" w:rsidRDefault="00A325A9">
      <w:pPr>
        <w:pStyle w:val="BodyText"/>
        <w:rPr>
          <w:sz w:val="20"/>
        </w:rPr>
      </w:pPr>
    </w:p>
    <w:p w14:paraId="2A774619" w14:textId="77777777" w:rsidR="00A325A9" w:rsidRDefault="00A325A9">
      <w:pPr>
        <w:pStyle w:val="BodyText"/>
        <w:rPr>
          <w:sz w:val="20"/>
        </w:rPr>
      </w:pPr>
    </w:p>
    <w:p w14:paraId="3CC909D8" w14:textId="0C555D8C" w:rsidR="00A325A9" w:rsidRDefault="0087638C">
      <w:pPr>
        <w:pStyle w:val="BodyText"/>
        <w:rPr>
          <w:sz w:val="20"/>
        </w:rPr>
      </w:pPr>
      <w:r>
        <w:rPr>
          <w:noProof/>
          <w:sz w:val="20"/>
        </w:rPr>
        <w:pict w14:anchorId="41F289D8">
          <v:shape id="_x0000_s1336" style="position:absolute;margin-left:99.55pt;margin-top:9.45pt;width:77.55pt;height:46.75pt;z-index:252256755" coordorigin="2351,-5914" coordsize="1551,935" path="m2351,-5758r12,-61l2397,-5868r49,-34l2507,-5914r1238,l3806,-5902r50,34l3889,-5819r12,61l3901,-5135r-12,61l3856,-5025r-50,34l3745,-4979r-1238,l2446,-4991r-49,-34l2363,-5074r-12,-61l2351,-5758xe" filled="f" strokecolor="white" strokeweight=".37483mm">
            <v:path arrowok="t"/>
          </v:shape>
        </w:pict>
      </w:r>
      <w:r>
        <w:rPr>
          <w:noProof/>
          <w:sz w:val="20"/>
        </w:rPr>
        <w:pict w14:anchorId="079F7B99">
          <v:shape id="_x0000_s1337" style="position:absolute;margin-left:99.55pt;margin-top:9.45pt;width:77.55pt;height:46.75pt;z-index:252255731" coordorigin="2351,-5914" coordsize="1551,935" path="m3745,-5914r-1238,l2446,-5902r-49,34l2363,-5819r-12,61l2351,-5135r12,61l2397,-5025r49,34l2507,-4979r1238,l3806,-4991r50,-34l3889,-5074r12,-61l3901,-5758r-12,-61l3856,-5868r-50,-34l3745,-5914xe" fillcolor="#4f81bc" stroked="f">
            <v:path arrowok="t"/>
          </v:shape>
        </w:pict>
      </w:r>
    </w:p>
    <w:p w14:paraId="078B83DE" w14:textId="449110D7" w:rsidR="00A325A9" w:rsidRDefault="0087638C">
      <w:pPr>
        <w:pStyle w:val="BodyText"/>
        <w:rPr>
          <w:sz w:val="20"/>
        </w:rPr>
      </w:pPr>
      <w:r>
        <w:rPr>
          <w:noProof/>
          <w:sz w:val="20"/>
        </w:rPr>
        <w:pict w14:anchorId="0C3FE2FF">
          <v:shape id="_x0000_s1324" type="#_x0000_t202" style="position:absolute;margin-left:194.25pt;margin-top:5.55pt;width:236.1pt;height:31.9pt;z-index:252269043" filled="f" stroked="f">
            <v:textbox style="mso-next-textbox:#_x0000_s1324" inset="0,0,0,0">
              <w:txbxContent>
                <w:p w14:paraId="152F88FD" w14:textId="77777777" w:rsidR="0087638C" w:rsidRDefault="0087638C">
                  <w:pPr>
                    <w:spacing w:line="189" w:lineRule="exact"/>
                    <w:rPr>
                      <w:sz w:val="18"/>
                    </w:rPr>
                  </w:pPr>
                  <w:r>
                    <w:rPr>
                      <w:w w:val="105"/>
                      <w:sz w:val="18"/>
                    </w:rPr>
                    <w:t>This</w:t>
                  </w:r>
                  <w:r>
                    <w:rPr>
                      <w:spacing w:val="-12"/>
                      <w:w w:val="105"/>
                      <w:sz w:val="18"/>
                    </w:rPr>
                    <w:t xml:space="preserve"> </w:t>
                  </w:r>
                  <w:r>
                    <w:rPr>
                      <w:w w:val="105"/>
                      <w:sz w:val="18"/>
                    </w:rPr>
                    <w:t>documentation</w:t>
                  </w:r>
                  <w:r>
                    <w:rPr>
                      <w:spacing w:val="-11"/>
                      <w:w w:val="105"/>
                      <w:sz w:val="18"/>
                    </w:rPr>
                    <w:t xml:space="preserve"> </w:t>
                  </w:r>
                  <w:r>
                    <w:rPr>
                      <w:w w:val="105"/>
                      <w:sz w:val="18"/>
                    </w:rPr>
                    <w:t>should</w:t>
                  </w:r>
                  <w:r>
                    <w:rPr>
                      <w:spacing w:val="-12"/>
                      <w:w w:val="105"/>
                      <w:sz w:val="18"/>
                    </w:rPr>
                    <w:t xml:space="preserve"> </w:t>
                  </w:r>
                  <w:r>
                    <w:rPr>
                      <w:w w:val="105"/>
                      <w:sz w:val="18"/>
                    </w:rPr>
                    <w:t>include</w:t>
                  </w:r>
                  <w:r>
                    <w:rPr>
                      <w:spacing w:val="-11"/>
                      <w:w w:val="105"/>
                      <w:sz w:val="18"/>
                    </w:rPr>
                    <w:t xml:space="preserve"> </w:t>
                  </w:r>
                  <w:r>
                    <w:rPr>
                      <w:w w:val="105"/>
                      <w:sz w:val="18"/>
                    </w:rPr>
                    <w:t>any</w:t>
                  </w:r>
                  <w:r>
                    <w:rPr>
                      <w:spacing w:val="-11"/>
                      <w:w w:val="105"/>
                      <w:sz w:val="18"/>
                    </w:rPr>
                    <w:t xml:space="preserve"> </w:t>
                  </w:r>
                  <w:r>
                    <w:rPr>
                      <w:w w:val="105"/>
                      <w:sz w:val="18"/>
                    </w:rPr>
                    <w:t>negative</w:t>
                  </w:r>
                  <w:r>
                    <w:rPr>
                      <w:spacing w:val="-12"/>
                      <w:w w:val="105"/>
                      <w:sz w:val="18"/>
                    </w:rPr>
                    <w:t xml:space="preserve"> </w:t>
                  </w:r>
                  <w:r>
                    <w:rPr>
                      <w:w w:val="105"/>
                      <w:sz w:val="18"/>
                    </w:rPr>
                    <w:t>performance</w:t>
                  </w:r>
                </w:p>
                <w:p w14:paraId="5BA71E43" w14:textId="77777777" w:rsidR="0087638C" w:rsidRDefault="0087638C">
                  <w:pPr>
                    <w:spacing w:before="5" w:line="244" w:lineRule="auto"/>
                    <w:ind w:right="228"/>
                    <w:rPr>
                      <w:sz w:val="18"/>
                    </w:rPr>
                  </w:pPr>
                  <w:r>
                    <w:rPr>
                      <w:w w:val="105"/>
                      <w:sz w:val="18"/>
                    </w:rPr>
                    <w:t>reviews, complaints from clients or customers and written complaints filed by supervisors.</w:t>
                  </w:r>
                </w:p>
              </w:txbxContent>
            </v:textbox>
          </v:shape>
        </w:pict>
      </w:r>
    </w:p>
    <w:p w14:paraId="0E4E9619" w14:textId="229076CD" w:rsidR="00A325A9" w:rsidRDefault="0087638C">
      <w:pPr>
        <w:pStyle w:val="BodyText"/>
        <w:rPr>
          <w:sz w:val="20"/>
        </w:rPr>
      </w:pPr>
      <w:r>
        <w:rPr>
          <w:noProof/>
          <w:sz w:val="20"/>
        </w:rPr>
        <w:pict w14:anchorId="1B2A65D3">
          <v:shape id="_x0000_s1325" type="#_x0000_t202" style="position:absolute;margin-left:115.6pt;margin-top:1.8pt;width:46.45pt;height:12.5pt;z-index:252268019" filled="f" stroked="f">
            <v:textbox style="mso-next-textbox:#_x0000_s1325" inset="0,0,0,0">
              <w:txbxContent>
                <w:p w14:paraId="16A5152A" w14:textId="77777777" w:rsidR="0087638C" w:rsidRDefault="0087638C">
                  <w:pPr>
                    <w:spacing w:line="249" w:lineRule="exact"/>
                    <w:rPr>
                      <w:rFonts w:ascii="Microsoft JhengHei"/>
                      <w:sz w:val="18"/>
                    </w:rPr>
                  </w:pPr>
                  <w:r>
                    <w:rPr>
                      <w:rFonts w:ascii="Microsoft JhengHei"/>
                      <w:color w:val="FFFFFF"/>
                      <w:w w:val="105"/>
                      <w:sz w:val="18"/>
                    </w:rPr>
                    <w:t xml:space="preserve">Paper </w:t>
                  </w:r>
                  <w:r>
                    <w:rPr>
                      <w:rFonts w:ascii="Microsoft JhengHei"/>
                      <w:color w:val="FFFFFF"/>
                      <w:spacing w:val="-5"/>
                      <w:w w:val="105"/>
                      <w:sz w:val="18"/>
                    </w:rPr>
                    <w:t>Trail</w:t>
                  </w:r>
                </w:p>
              </w:txbxContent>
            </v:textbox>
          </v:shape>
        </w:pict>
      </w:r>
    </w:p>
    <w:p w14:paraId="77E0E444" w14:textId="77777777" w:rsidR="00A325A9" w:rsidRDefault="00A325A9">
      <w:pPr>
        <w:pStyle w:val="BodyText"/>
        <w:rPr>
          <w:sz w:val="20"/>
        </w:rPr>
      </w:pPr>
    </w:p>
    <w:p w14:paraId="09A204D6" w14:textId="7C1F0AE9" w:rsidR="00A325A9" w:rsidRDefault="0087638C">
      <w:pPr>
        <w:pStyle w:val="BodyText"/>
        <w:rPr>
          <w:sz w:val="20"/>
        </w:rPr>
      </w:pPr>
      <w:r>
        <w:rPr>
          <w:noProof/>
          <w:sz w:val="20"/>
        </w:rPr>
        <w:pict w14:anchorId="4DF292B1">
          <v:shape id="_x0000_s1338" style="position:absolute;margin-left:112.15pt;margin-top:6.85pt;width:46.7pt;height:41.25pt;z-index:252254707" coordorigin="2603,-4990" coordsize="934,825" o:spt="100" adj="0,,0" path="m3223,-4254r,89l3252,-4185r-8,l3227,-4194r17,-12l3244,-4243r-10,l3223,-4254xm3244,-4206r-17,12l3244,-4185r,-21xm3499,-4384r-255,178l3244,-4185r8,l3524,-4375r-13,l3499,-4384xm2885,-4990r-282,l2603,-4243r620,l3223,-4254r-599,l2614,-4264r10,l2624,-4969r-10,l2624,-4979r261,l2885,-4990xm3244,-4264r-620,l2624,-4254r599,l3234,-4243r10,l3244,-4264xm2624,-4264r-10,l2624,-4254r,-10xm3511,-4392r-12,8l3511,-4375r,-17xm3524,-4392r-13,l3511,-4375r13,l3536,-4384r-12,-8xm3252,-4582r-8,l3244,-4562r255,178l3511,-4392r13,l3252,-4582xm2864,-4979r,475l3244,-4504r,-10l2885,-4514r-11,-11l2885,-4525r,-444l2874,-4969r-10,-10xm2885,-4525r-11,l2885,-4514r,-11xm3223,-4525r-338,l2885,-4514r338,l3223,-4525xm3223,-4603r,89l3234,-4525r10,l3244,-4562r-17,-12l3244,-4582r8,l3223,-4603xm3244,-4525r-10,l3223,-4514r21,l3244,-4525xm3244,-4582r-17,8l3244,-4562r,-20xm2624,-4979r-10,10l2624,-4969r,-10xm2864,-4979r-240,l2624,-4969r240,l2864,-4979xm2885,-4979r-21,l2874,-4969r11,l2885,-4979xe" stroked="f">
            <v:stroke joinstyle="round"/>
            <v:formulas/>
            <v:path arrowok="t" o:connecttype="segments"/>
          </v:shape>
        </w:pict>
      </w:r>
      <w:r>
        <w:rPr>
          <w:noProof/>
          <w:sz w:val="20"/>
        </w:rPr>
        <w:pict w14:anchorId="151C5CC1">
          <v:shape id="_x0000_s1339" style="position:absolute;margin-left:112.65pt;margin-top:7.35pt;width:45.2pt;height:39.7pt;z-index:252253683" coordorigin="2614,-4979" coordsize="904,794" o:spt="100" adj="0,,0" path="m2874,-4979r-260,l2614,-4254r620,l3234,-4185r284,-199l3331,-4514r-457,l2874,-4979xm3234,-4582r,68l3331,-4514r-97,-68xe" fillcolor="#c2cde0" stroked="f">
            <v:stroke joinstyle="round"/>
            <v:formulas/>
            <v:path arrowok="t" o:connecttype="segments"/>
          </v:shape>
        </w:pict>
      </w:r>
    </w:p>
    <w:p w14:paraId="27A02A3C" w14:textId="3C94182A" w:rsidR="00A325A9" w:rsidRDefault="0087638C">
      <w:pPr>
        <w:pStyle w:val="BodyText"/>
        <w:rPr>
          <w:sz w:val="20"/>
        </w:rPr>
      </w:pPr>
      <w:r>
        <w:rPr>
          <w:noProof/>
          <w:sz w:val="20"/>
        </w:rPr>
        <w:pict w14:anchorId="186FEA96">
          <v:shape id="_x0000_s1322" type="#_x0000_t202" style="position:absolute;margin-left:246.9pt;margin-top:11.7pt;width:206.9pt;height:20.65pt;z-index:252271091" filled="f" stroked="f">
            <v:textbox style="mso-next-textbox:#_x0000_s1322" inset="0,0,0,0">
              <w:txbxContent>
                <w:p w14:paraId="0FD96AAC" w14:textId="77777777" w:rsidR="0087638C" w:rsidRDefault="0087638C">
                  <w:pPr>
                    <w:spacing w:line="189" w:lineRule="exact"/>
                    <w:rPr>
                      <w:sz w:val="18"/>
                    </w:rPr>
                  </w:pPr>
                  <w:r>
                    <w:rPr>
                      <w:w w:val="105"/>
                      <w:sz w:val="18"/>
                    </w:rPr>
                    <w:t>When</w:t>
                  </w:r>
                  <w:r>
                    <w:rPr>
                      <w:spacing w:val="-6"/>
                      <w:w w:val="105"/>
                      <w:sz w:val="18"/>
                    </w:rPr>
                    <w:t xml:space="preserve"> </w:t>
                  </w:r>
                  <w:r>
                    <w:rPr>
                      <w:w w:val="105"/>
                      <w:sz w:val="18"/>
                    </w:rPr>
                    <w:t>terminating</w:t>
                  </w:r>
                  <w:r>
                    <w:rPr>
                      <w:spacing w:val="-5"/>
                      <w:w w:val="105"/>
                      <w:sz w:val="18"/>
                    </w:rPr>
                    <w:t xml:space="preserve"> </w:t>
                  </w:r>
                  <w:r>
                    <w:rPr>
                      <w:w w:val="105"/>
                      <w:sz w:val="18"/>
                    </w:rPr>
                    <w:t>a</w:t>
                  </w:r>
                  <w:r>
                    <w:rPr>
                      <w:spacing w:val="-7"/>
                      <w:w w:val="105"/>
                      <w:sz w:val="18"/>
                    </w:rPr>
                    <w:t xml:space="preserve"> </w:t>
                  </w:r>
                  <w:r>
                    <w:rPr>
                      <w:spacing w:val="-5"/>
                      <w:w w:val="105"/>
                      <w:sz w:val="18"/>
                    </w:rPr>
                    <w:t>worker,</w:t>
                  </w:r>
                  <w:r>
                    <w:rPr>
                      <w:spacing w:val="-7"/>
                      <w:w w:val="105"/>
                      <w:sz w:val="18"/>
                    </w:rPr>
                    <w:t xml:space="preserve"> </w:t>
                  </w:r>
                  <w:r>
                    <w:rPr>
                      <w:w w:val="105"/>
                      <w:sz w:val="18"/>
                    </w:rPr>
                    <w:t>employers</w:t>
                  </w:r>
                  <w:r>
                    <w:rPr>
                      <w:spacing w:val="-5"/>
                      <w:w w:val="105"/>
                      <w:sz w:val="18"/>
                    </w:rPr>
                    <w:t xml:space="preserve"> </w:t>
                  </w:r>
                  <w:r>
                    <w:rPr>
                      <w:w w:val="105"/>
                      <w:sz w:val="18"/>
                    </w:rPr>
                    <w:t>should</w:t>
                  </w:r>
                  <w:r>
                    <w:rPr>
                      <w:spacing w:val="-6"/>
                      <w:w w:val="105"/>
                      <w:sz w:val="18"/>
                    </w:rPr>
                    <w:t xml:space="preserve"> </w:t>
                  </w:r>
                  <w:r>
                    <w:rPr>
                      <w:w w:val="105"/>
                      <w:sz w:val="18"/>
                    </w:rPr>
                    <w:t>call</w:t>
                  </w:r>
                  <w:r>
                    <w:rPr>
                      <w:spacing w:val="-7"/>
                      <w:w w:val="105"/>
                      <w:sz w:val="18"/>
                    </w:rPr>
                    <w:t xml:space="preserve"> </w:t>
                  </w:r>
                  <w:r>
                    <w:rPr>
                      <w:w w:val="105"/>
                      <w:sz w:val="18"/>
                    </w:rPr>
                    <w:t>the</w:t>
                  </w:r>
                </w:p>
                <w:p w14:paraId="22DE1211" w14:textId="77777777" w:rsidR="0087638C" w:rsidRDefault="0087638C">
                  <w:pPr>
                    <w:spacing w:before="5" w:line="218" w:lineRule="exact"/>
                    <w:rPr>
                      <w:sz w:val="18"/>
                    </w:rPr>
                  </w:pPr>
                  <w:r>
                    <w:rPr>
                      <w:w w:val="105"/>
                      <w:sz w:val="18"/>
                    </w:rPr>
                    <w:t>employee into a private office or conference room.</w:t>
                  </w:r>
                </w:p>
              </w:txbxContent>
            </v:textbox>
          </v:shape>
        </w:pict>
      </w:r>
      <w:r>
        <w:rPr>
          <w:noProof/>
          <w:sz w:val="20"/>
        </w:rPr>
        <w:pict w14:anchorId="73346859">
          <v:shape id="_x0000_s1323" type="#_x0000_t202" style="position:absolute;margin-left:170.55pt;margin-top:10.4pt;width:52.35pt;height:27.05pt;z-index:252270067" filled="f" stroked="f">
            <v:textbox style="mso-next-textbox:#_x0000_s1323" inset="0,0,0,0">
              <w:txbxContent>
                <w:p w14:paraId="1220324F" w14:textId="77777777" w:rsidR="0087638C" w:rsidRDefault="0087638C">
                  <w:pPr>
                    <w:spacing w:line="273" w:lineRule="exact"/>
                    <w:ind w:right="18"/>
                    <w:jc w:val="center"/>
                    <w:rPr>
                      <w:rFonts w:ascii="Microsoft JhengHei"/>
                      <w:sz w:val="18"/>
                    </w:rPr>
                  </w:pPr>
                  <w:r>
                    <w:rPr>
                      <w:rFonts w:ascii="Microsoft JhengHei"/>
                      <w:color w:val="FFFFFF"/>
                      <w:w w:val="105"/>
                      <w:sz w:val="18"/>
                    </w:rPr>
                    <w:t>Short, Clear</w:t>
                  </w:r>
                </w:p>
                <w:p w14:paraId="7836B1D9" w14:textId="77777777" w:rsidR="0087638C" w:rsidRDefault="0087638C">
                  <w:pPr>
                    <w:spacing w:line="267" w:lineRule="exact"/>
                    <w:ind w:right="16"/>
                    <w:jc w:val="center"/>
                    <w:rPr>
                      <w:rFonts w:ascii="Microsoft JhengHei"/>
                      <w:sz w:val="18"/>
                    </w:rPr>
                  </w:pPr>
                  <w:r>
                    <w:rPr>
                      <w:rFonts w:ascii="Microsoft JhengHei"/>
                      <w:color w:val="FFFFFF"/>
                      <w:w w:val="105"/>
                      <w:sz w:val="18"/>
                    </w:rPr>
                    <w:t>Meeting</w:t>
                  </w:r>
                </w:p>
              </w:txbxContent>
            </v:textbox>
          </v:shape>
        </w:pict>
      </w:r>
      <w:r>
        <w:rPr>
          <w:noProof/>
          <w:sz w:val="20"/>
        </w:rPr>
        <w:pict w14:anchorId="64C01992">
          <v:shape id="_x0000_s1332" style="position:absolute;margin-left:157.5pt;margin-top:.9pt;width:77.6pt;height:46.75pt;z-index:252260851" coordorigin="3510,-4864" coordsize="1552,935" path="m3510,-4708r12,-61l3556,-4818r49,-34l3666,-4864r1240,l4966,-4852r50,34l5049,-4769r12,61l5061,-4085r-12,61l5016,-3975r-50,34l4906,-3929r-1240,l3605,-3941r-49,-34l3522,-4024r-12,-61l3510,-4708xe" filled="f" strokecolor="white" strokeweight=".37483mm">
            <v:path arrowok="t"/>
          </v:shape>
        </w:pict>
      </w:r>
      <w:r>
        <w:rPr>
          <w:noProof/>
          <w:sz w:val="20"/>
        </w:rPr>
        <w:pict w14:anchorId="6629F5CB">
          <v:shape id="_x0000_s1333" style="position:absolute;margin-left:157.5pt;margin-top:.9pt;width:77.6pt;height:46.75pt;z-index:252259827" coordorigin="3510,-4864" coordsize="1552,935" path="m4906,-4864r-1240,l3605,-4852r-49,34l3522,-4769r-12,61l3510,-4085r12,61l3556,-3975r49,34l3666,-3929r1240,l4966,-3941r50,-34l5049,-4024r12,-61l5061,-4708r-12,-61l5016,-4818r-50,-34l4906,-4864xe" fillcolor="#4f81bc" stroked="f">
            <v:path arrowok="t"/>
          </v:shape>
        </w:pict>
      </w:r>
    </w:p>
    <w:p w14:paraId="468104E1" w14:textId="77777777" w:rsidR="00A325A9" w:rsidRDefault="00A325A9">
      <w:pPr>
        <w:pStyle w:val="BodyText"/>
        <w:rPr>
          <w:sz w:val="20"/>
        </w:rPr>
      </w:pPr>
    </w:p>
    <w:p w14:paraId="5EA517B5" w14:textId="0FBC8D1B" w:rsidR="00A325A9" w:rsidRDefault="00A325A9">
      <w:pPr>
        <w:pStyle w:val="BodyText"/>
        <w:rPr>
          <w:sz w:val="20"/>
        </w:rPr>
      </w:pPr>
    </w:p>
    <w:p w14:paraId="7E8B7123" w14:textId="1FA8225E" w:rsidR="00A325A9" w:rsidRDefault="0087638C">
      <w:pPr>
        <w:pStyle w:val="BodyText"/>
        <w:rPr>
          <w:sz w:val="20"/>
        </w:rPr>
      </w:pPr>
      <w:r>
        <w:rPr>
          <w:noProof/>
          <w:sz w:val="20"/>
        </w:rPr>
        <w:pict w14:anchorId="103B220E">
          <v:shape id="_x0000_s1334" style="position:absolute;margin-left:170.05pt;margin-top:10.55pt;width:46.7pt;height:41.25pt;z-index:252258803" coordorigin="3762,-3940" coordsize="934,825" o:spt="100" adj="0,,0" path="m4382,-3204r,89l4411,-3135r-8,l4386,-3144r17,-12l4403,-3193r-11,l4382,-3204xm4403,-3156r-17,12l4403,-3135r,-21xm4658,-3334r-255,178l4403,-3135r8,l4682,-3325r-12,l4658,-3334xm4044,-3940r-282,l3762,-3193r620,l4382,-3204r-599,l3773,-3214r10,l3783,-3919r-10,l3783,-3929r261,l4044,-3940xm4403,-3214r-620,l3783,-3204r599,l4392,-3193r11,l4403,-3214xm3783,-3214r-10,l3783,-3204r,-10xm4670,-3342r-12,8l4670,-3325r,-17xm4683,-3342r-13,l4670,-3325r12,l4695,-3334r-12,-8xm4411,-3532r-8,l4403,-3512r255,178l4670,-3342r13,l4411,-3532xm4023,-3929r,475l4403,-3454r,-10l4044,-3464r-11,-11l4044,-3475r,-444l4033,-3919r-10,-10xm4044,-3475r-11,l4044,-3464r,-11xm4382,-3475r-338,l4044,-3464r338,l4382,-3475xm4382,-3553r,89l4392,-3475r11,l4403,-3512r-17,-12l4403,-3532r8,l4382,-3553xm4403,-3475r-11,l4382,-3464r21,l4403,-3475xm4403,-3532r-17,8l4403,-3512r,-20xm3783,-3929r-10,10l3783,-3919r,-10xm4023,-3929r-240,l3783,-3919r240,l4023,-3929xm4044,-3929r-21,l4033,-3919r11,l4044,-3929xe" stroked="f">
            <v:stroke joinstyle="round"/>
            <v:formulas/>
            <v:path arrowok="t" o:connecttype="segments"/>
          </v:shape>
        </w:pict>
      </w:r>
      <w:r>
        <w:rPr>
          <w:noProof/>
          <w:sz w:val="20"/>
        </w:rPr>
        <w:pict w14:anchorId="3C68E864">
          <v:shape id="_x0000_s1335" style="position:absolute;margin-left:170.6pt;margin-top:11.05pt;width:45.2pt;height:39.7pt;z-index:252257779" coordorigin="3773,-3929" coordsize="904,794" o:spt="100" adj="0,,0" path="m4033,-3929r-260,l3773,-3204r619,l4392,-3135r284,-199l4490,-3464r-457,l4033,-3929xm4392,-3532r,68l4490,-3464r-98,-68xe" fillcolor="#c2cde0" stroked="f">
            <v:stroke joinstyle="round"/>
            <v:formulas/>
            <v:path arrowok="t" o:connecttype="segments"/>
          </v:shape>
        </w:pict>
      </w:r>
    </w:p>
    <w:p w14:paraId="46804B9E" w14:textId="6E5B7995" w:rsidR="00A325A9" w:rsidRDefault="0087638C">
      <w:pPr>
        <w:pStyle w:val="BodyText"/>
        <w:rPr>
          <w:sz w:val="20"/>
        </w:rPr>
      </w:pPr>
      <w:r>
        <w:rPr>
          <w:noProof/>
          <w:sz w:val="20"/>
        </w:rPr>
        <w:pict w14:anchorId="46544D87">
          <v:shape id="_x0000_s1320" type="#_x0000_t202" style="position:absolute;margin-left:304.15pt;margin-top:6.45pt;width:140.1pt;height:43.15pt;z-index:252273139" filled="f" stroked="f">
            <v:textbox style="mso-next-textbox:#_x0000_s1320" inset="0,0,0,0">
              <w:txbxContent>
                <w:p w14:paraId="4EF4D918" w14:textId="77777777" w:rsidR="0087638C" w:rsidRDefault="0087638C">
                  <w:pPr>
                    <w:spacing w:line="189" w:lineRule="exact"/>
                    <w:rPr>
                      <w:sz w:val="18"/>
                    </w:rPr>
                  </w:pPr>
                  <w:r>
                    <w:rPr>
                      <w:w w:val="105"/>
                      <w:sz w:val="18"/>
                    </w:rPr>
                    <w:t>Before ending the meeting, it's</w:t>
                  </w:r>
                </w:p>
                <w:p w14:paraId="22393A99" w14:textId="77777777" w:rsidR="0087638C" w:rsidRDefault="0087638C">
                  <w:pPr>
                    <w:spacing w:before="5" w:line="244" w:lineRule="auto"/>
                    <w:ind w:right="11"/>
                    <w:rPr>
                      <w:sz w:val="18"/>
                    </w:rPr>
                  </w:pPr>
                  <w:r>
                    <w:rPr>
                      <w:w w:val="105"/>
                      <w:sz w:val="18"/>
                    </w:rPr>
                    <w:t>important for employers to communicate</w:t>
                  </w:r>
                  <w:r>
                    <w:rPr>
                      <w:spacing w:val="-12"/>
                      <w:w w:val="105"/>
                      <w:sz w:val="18"/>
                    </w:rPr>
                    <w:t xml:space="preserve"> </w:t>
                  </w:r>
                  <w:r>
                    <w:rPr>
                      <w:w w:val="105"/>
                      <w:sz w:val="18"/>
                    </w:rPr>
                    <w:t>to</w:t>
                  </w:r>
                  <w:r>
                    <w:rPr>
                      <w:spacing w:val="-12"/>
                      <w:w w:val="105"/>
                      <w:sz w:val="18"/>
                    </w:rPr>
                    <w:t xml:space="preserve"> </w:t>
                  </w:r>
                  <w:r>
                    <w:rPr>
                      <w:w w:val="105"/>
                      <w:sz w:val="18"/>
                    </w:rPr>
                    <w:t>terminated</w:t>
                  </w:r>
                  <w:r>
                    <w:rPr>
                      <w:spacing w:val="-11"/>
                      <w:w w:val="105"/>
                      <w:sz w:val="18"/>
                    </w:rPr>
                    <w:t xml:space="preserve"> </w:t>
                  </w:r>
                  <w:r>
                    <w:rPr>
                      <w:spacing w:val="-3"/>
                      <w:w w:val="105"/>
                      <w:sz w:val="18"/>
                    </w:rPr>
                    <w:t xml:space="preserve">workers </w:t>
                  </w:r>
                  <w:r>
                    <w:rPr>
                      <w:w w:val="105"/>
                      <w:sz w:val="18"/>
                    </w:rPr>
                    <w:t>the benefits that they'll</w:t>
                  </w:r>
                  <w:r>
                    <w:rPr>
                      <w:spacing w:val="-13"/>
                      <w:w w:val="105"/>
                      <w:sz w:val="18"/>
                    </w:rPr>
                    <w:t xml:space="preserve"> </w:t>
                  </w:r>
                  <w:r>
                    <w:rPr>
                      <w:w w:val="105"/>
                      <w:sz w:val="18"/>
                    </w:rPr>
                    <w:t>receive.</w:t>
                  </w:r>
                </w:p>
              </w:txbxContent>
            </v:textbox>
          </v:shape>
        </w:pict>
      </w:r>
      <w:r>
        <w:rPr>
          <w:noProof/>
          <w:sz w:val="20"/>
        </w:rPr>
        <w:pict w14:anchorId="4CC37D91">
          <v:shape id="_x0000_s1328" style="position:absolute;margin-left:215.4pt;margin-top:4.7pt;width:77.6pt;height:46.75pt;z-index:252264947" coordorigin="4669,-3813" coordsize="1552,935" path="m4669,-3657r12,-61l4715,-3767r49,-34l4825,-3813r1239,l6125,-3801r50,34l6208,-3718r12,61l6220,-3034r-12,61l6175,-2924r-50,34l6064,-2878r-1239,l4764,-2890r-49,-34l4681,-2973r-12,-61l4669,-3657xe" filled="f" strokecolor="white" strokeweight=".37483mm">
            <v:path arrowok="t"/>
          </v:shape>
        </w:pict>
      </w:r>
      <w:r>
        <w:rPr>
          <w:noProof/>
          <w:sz w:val="20"/>
        </w:rPr>
        <w:pict w14:anchorId="084C0026">
          <v:shape id="_x0000_s1329" style="position:absolute;margin-left:215.4pt;margin-top:4.7pt;width:77.6pt;height:46.75pt;z-index:252263923" coordorigin="4669,-3813" coordsize="1552,935" path="m6064,-3813r-1239,l4764,-3801r-49,34l4681,-3718r-12,61l4669,-3034r12,61l4715,-2924r49,34l4825,-2878r1239,l6125,-2890r50,-34l6208,-2973r12,-61l6220,-3657r-12,-61l6175,-3767r-50,-34l6064,-3813xe" fillcolor="#4f81bc" stroked="f">
            <v:path arrowok="t"/>
          </v:shape>
        </w:pict>
      </w:r>
    </w:p>
    <w:p w14:paraId="42E1C8A3" w14:textId="1887427A" w:rsidR="00A325A9" w:rsidRDefault="0087638C">
      <w:pPr>
        <w:pStyle w:val="BodyText"/>
        <w:rPr>
          <w:sz w:val="20"/>
        </w:rPr>
      </w:pPr>
      <w:r>
        <w:rPr>
          <w:noProof/>
          <w:sz w:val="20"/>
        </w:rPr>
        <w:pict w14:anchorId="180E0ED3">
          <v:shape id="_x0000_s1321" type="#_x0000_t202" style="position:absolute;margin-left:223.15pt;margin-top:1.85pt;width:63.15pt;height:27.05pt;z-index:252272115" filled="f" stroked="f">
            <v:textbox style="mso-next-textbox:#_x0000_s1321" inset="0,0,0,0">
              <w:txbxContent>
                <w:p w14:paraId="76D204C4" w14:textId="77777777" w:rsidR="0087638C" w:rsidRDefault="0087638C">
                  <w:pPr>
                    <w:spacing w:line="274" w:lineRule="exact"/>
                    <w:ind w:left="-1" w:right="18"/>
                    <w:jc w:val="center"/>
                    <w:rPr>
                      <w:rFonts w:ascii="Microsoft JhengHei"/>
                      <w:sz w:val="18"/>
                    </w:rPr>
                  </w:pPr>
                  <w:r>
                    <w:rPr>
                      <w:rFonts w:ascii="Microsoft JhengHei"/>
                      <w:color w:val="FFFFFF"/>
                      <w:w w:val="105"/>
                      <w:sz w:val="18"/>
                    </w:rPr>
                    <w:t>Explaining</w:t>
                  </w:r>
                  <w:r>
                    <w:rPr>
                      <w:rFonts w:ascii="Microsoft JhengHei"/>
                      <w:color w:val="FFFFFF"/>
                      <w:spacing w:val="-17"/>
                      <w:w w:val="105"/>
                      <w:sz w:val="18"/>
                    </w:rPr>
                    <w:t xml:space="preserve"> </w:t>
                  </w:r>
                  <w:r>
                    <w:rPr>
                      <w:rFonts w:ascii="Microsoft JhengHei"/>
                      <w:color w:val="FFFFFF"/>
                      <w:w w:val="105"/>
                      <w:sz w:val="18"/>
                    </w:rPr>
                    <w:t>the</w:t>
                  </w:r>
                </w:p>
                <w:p w14:paraId="720DC338" w14:textId="77777777" w:rsidR="0087638C" w:rsidRDefault="0087638C">
                  <w:pPr>
                    <w:spacing w:line="267" w:lineRule="exact"/>
                    <w:ind w:left="148" w:right="167"/>
                    <w:jc w:val="center"/>
                    <w:rPr>
                      <w:rFonts w:ascii="Microsoft JhengHei"/>
                      <w:sz w:val="18"/>
                    </w:rPr>
                  </w:pPr>
                  <w:r>
                    <w:rPr>
                      <w:rFonts w:ascii="Microsoft JhengHei"/>
                      <w:color w:val="FFFFFF"/>
                      <w:w w:val="105"/>
                      <w:sz w:val="18"/>
                    </w:rPr>
                    <w:t>Severance</w:t>
                  </w:r>
                </w:p>
              </w:txbxContent>
            </v:textbox>
          </v:shape>
        </w:pict>
      </w:r>
    </w:p>
    <w:p w14:paraId="6ADADFB1" w14:textId="77777777" w:rsidR="00A325A9" w:rsidRDefault="00A325A9">
      <w:pPr>
        <w:pStyle w:val="BodyText"/>
        <w:rPr>
          <w:sz w:val="20"/>
        </w:rPr>
      </w:pPr>
    </w:p>
    <w:p w14:paraId="69C47844" w14:textId="77777777" w:rsidR="00A325A9" w:rsidRDefault="00A325A9">
      <w:pPr>
        <w:pStyle w:val="BodyText"/>
        <w:rPr>
          <w:sz w:val="20"/>
        </w:rPr>
      </w:pPr>
    </w:p>
    <w:p w14:paraId="3146C95B" w14:textId="3A983C06" w:rsidR="00A325A9" w:rsidRDefault="0087638C">
      <w:pPr>
        <w:pStyle w:val="BodyText"/>
        <w:rPr>
          <w:sz w:val="20"/>
        </w:rPr>
      </w:pPr>
      <w:r>
        <w:rPr>
          <w:noProof/>
          <w:sz w:val="20"/>
        </w:rPr>
        <w:pict w14:anchorId="7D43869F">
          <v:shape id="_x0000_s1326" style="position:absolute;margin-left:273.45pt;margin-top:8.35pt;width:77.6pt;height:46.75pt;z-index:252266995" coordorigin="5829,-2763" coordsize="1552,935" path="m5829,-2607r12,-61l5875,-2717r49,-34l5985,-2763r1240,l7285,-2751r50,34l7368,-2668r12,61l7380,-1984r-12,61l7335,-1874r-50,34l7225,-1828r-1240,l5924,-1840r-49,-34l5841,-1923r-12,-61l5829,-2607xe" filled="f" strokecolor="white" strokeweight=".37483mm">
            <v:path arrowok="t"/>
          </v:shape>
        </w:pict>
      </w:r>
      <w:r>
        <w:rPr>
          <w:noProof/>
          <w:sz w:val="20"/>
        </w:rPr>
        <w:pict w14:anchorId="763A6DEE">
          <v:shape id="_x0000_s1327" style="position:absolute;margin-left:273.45pt;margin-top:8.35pt;width:77.6pt;height:46.75pt;z-index:252265971" coordorigin="5829,-2763" coordsize="1552,935" path="m7225,-2763r-1240,l5924,-2751r-49,34l5841,-2668r-12,61l5829,-1984r12,61l5875,-1874r49,34l5985,-1828r1240,l7285,-1840r50,-34l7368,-1923r12,-61l7380,-2607r-12,-61l7335,-2717r-50,-34l7225,-2763xe" fillcolor="#4f81bc" stroked="f">
            <v:path arrowok="t"/>
          </v:shape>
        </w:pict>
      </w:r>
      <w:r>
        <w:rPr>
          <w:noProof/>
          <w:sz w:val="20"/>
        </w:rPr>
        <w:pict w14:anchorId="52E4F2B3">
          <v:shape id="_x0000_s1330" style="position:absolute;margin-left:228.1pt;margin-top:2pt;width:46.6pt;height:41.25pt;z-index:252262899" coordorigin="4922,-2890" coordsize="932,825" o:spt="100" adj="0,,0" path="m5541,-2154r,89l5570,-2085r-8,l5545,-2094r17,-12l5562,-2143r-11,l5541,-2154xm5562,-2106r-17,12l5562,-2085r,-21xm5817,-2284r-255,178l5562,-2085r8,l5841,-2275r-12,l5817,-2284xm5204,-2890r-282,l4922,-2143r619,l5541,-2154r-598,l4933,-2164r10,l4943,-2869r-10,l4943,-2879r261,l5204,-2890xm5562,-2164r-619,l4943,-2154r598,l5551,-2143r11,l5562,-2164xm4943,-2164r-10,l4943,-2154r,-10xm5829,-2293r-12,9l5829,-2275r,-18xm5841,-2293r-12,l5829,-2275r12,l5854,-2284r-13,-9xm5570,-2482r-8,l5562,-2462r255,178l5829,-2293r12,l5570,-2482xm5183,-2879r,475l5562,-2404r,-10l5204,-2414r-11,-11l5204,-2425r,-444l5193,-2869r-10,-10xm5204,-2425r-11,l5204,-2414r,-11xm5541,-2425r-337,l5204,-2414r337,l5541,-2425xm5541,-2503r,89l5551,-2425r11,l5562,-2462r-17,-12l5562,-2482r8,l5541,-2503xm5562,-2425r-11,l5541,-2414r21,l5562,-2425xm5562,-2482r-17,8l5562,-2462r,-20xm4943,-2879r-10,10l4943,-2869r,-10xm5183,-2879r-240,l4943,-2869r240,l5183,-2879xm5204,-2879r-21,l5193,-2869r11,l5204,-2879xe" stroked="f">
            <v:stroke joinstyle="round"/>
            <v:formulas/>
            <v:path arrowok="t" o:connecttype="segments"/>
          </v:shape>
        </w:pict>
      </w:r>
      <w:r>
        <w:rPr>
          <w:noProof/>
          <w:sz w:val="20"/>
        </w:rPr>
        <w:pict w14:anchorId="37FD7F5E">
          <v:shape id="_x0000_s1331" style="position:absolute;margin-left:228.6pt;margin-top:2.5pt;width:45.15pt;height:39.7pt;z-index:252261875" coordorigin="4933,-2879" coordsize="903,794" o:spt="100" adj="0,,0" path="m5193,-2879r-260,l4933,-2154r618,l5551,-2085r284,-199l5649,-2414r-456,l5193,-2879xm5551,-2482r,68l5649,-2414r-98,-68xe" fillcolor="#c2cde0" stroked="f">
            <v:stroke joinstyle="round"/>
            <v:formulas/>
            <v:path arrowok="t" o:connecttype="segments"/>
          </v:shape>
        </w:pict>
      </w:r>
    </w:p>
    <w:p w14:paraId="03A77D2E" w14:textId="2B2F0C63" w:rsidR="00A325A9" w:rsidRDefault="0087638C">
      <w:pPr>
        <w:pStyle w:val="BodyText"/>
        <w:rPr>
          <w:sz w:val="20"/>
        </w:rPr>
      </w:pPr>
      <w:r>
        <w:rPr>
          <w:noProof/>
          <w:sz w:val="20"/>
        </w:rPr>
        <w:pict w14:anchorId="46FAEB5C">
          <v:shape id="_x0000_s1319" type="#_x0000_t202" style="position:absolute;margin-left:63.35pt;margin-top:1.55pt;width:400.65pt;height:86.9pt;z-index:252274163" filled="f" stroked="f">
            <v:textbox style="mso-next-textbox:#_x0000_s1319" inset="0,0,0,0">
              <w:txbxContent>
                <w:p w14:paraId="27BDC011" w14:textId="77777777" w:rsidR="0087638C" w:rsidRDefault="0087638C">
                  <w:pPr>
                    <w:tabs>
                      <w:tab w:val="left" w:pos="5910"/>
                    </w:tabs>
                    <w:spacing w:line="284" w:lineRule="exact"/>
                    <w:ind w:left="4307"/>
                    <w:rPr>
                      <w:sz w:val="18"/>
                    </w:rPr>
                  </w:pPr>
                  <w:r>
                    <w:rPr>
                      <w:rFonts w:ascii="Microsoft JhengHei"/>
                      <w:color w:val="FFFFFF"/>
                      <w:w w:val="105"/>
                      <w:sz w:val="17"/>
                    </w:rPr>
                    <w:t>Communicating</w:t>
                  </w:r>
                  <w:r>
                    <w:rPr>
                      <w:rFonts w:ascii="Microsoft JhengHei"/>
                      <w:color w:val="FFFFFF"/>
                      <w:w w:val="105"/>
                      <w:sz w:val="17"/>
                    </w:rPr>
                    <w:tab/>
                  </w:r>
                  <w:r>
                    <w:rPr>
                      <w:w w:val="105"/>
                      <w:position w:val="15"/>
                      <w:sz w:val="18"/>
                    </w:rPr>
                    <w:t>Without this</w:t>
                  </w:r>
                </w:p>
                <w:p w14:paraId="357E2651" w14:textId="77777777" w:rsidR="0087638C" w:rsidRDefault="0087638C">
                  <w:pPr>
                    <w:spacing w:line="90" w:lineRule="exact"/>
                    <w:ind w:left="5910"/>
                    <w:rPr>
                      <w:sz w:val="18"/>
                    </w:rPr>
                  </w:pPr>
                  <w:r>
                    <w:rPr>
                      <w:w w:val="105"/>
                      <w:sz w:val="18"/>
                    </w:rPr>
                    <w:t>communication, gossip and</w:t>
                  </w:r>
                </w:p>
                <w:p w14:paraId="4390B89C" w14:textId="77777777" w:rsidR="0087638C" w:rsidRDefault="0087638C">
                  <w:pPr>
                    <w:tabs>
                      <w:tab w:val="left" w:pos="5910"/>
                    </w:tabs>
                    <w:spacing w:line="272" w:lineRule="exact"/>
                    <w:ind w:left="4588"/>
                    <w:rPr>
                      <w:sz w:val="18"/>
                    </w:rPr>
                  </w:pPr>
                  <w:r>
                    <w:rPr>
                      <w:rFonts w:ascii="Microsoft JhengHei"/>
                      <w:color w:val="FFFFFF"/>
                      <w:w w:val="105"/>
                      <w:position w:val="3"/>
                      <w:sz w:val="17"/>
                    </w:rPr>
                    <w:t>with</w:t>
                  </w:r>
                  <w:r>
                    <w:rPr>
                      <w:rFonts w:ascii="Microsoft JhengHei"/>
                      <w:color w:val="FFFFFF"/>
                      <w:spacing w:val="-5"/>
                      <w:w w:val="105"/>
                      <w:position w:val="3"/>
                      <w:sz w:val="17"/>
                    </w:rPr>
                    <w:t xml:space="preserve"> </w:t>
                  </w:r>
                  <w:r>
                    <w:rPr>
                      <w:rFonts w:ascii="Microsoft JhengHei"/>
                      <w:color w:val="FFFFFF"/>
                      <w:w w:val="105"/>
                      <w:position w:val="3"/>
                      <w:sz w:val="17"/>
                    </w:rPr>
                    <w:t>Staff</w:t>
                  </w:r>
                  <w:r>
                    <w:rPr>
                      <w:rFonts w:ascii="Microsoft JhengHei"/>
                      <w:color w:val="FFFFFF"/>
                      <w:w w:val="105"/>
                      <w:position w:val="3"/>
                      <w:sz w:val="17"/>
                    </w:rPr>
                    <w:tab/>
                  </w:r>
                  <w:r>
                    <w:rPr>
                      <w:w w:val="105"/>
                      <w:sz w:val="18"/>
                    </w:rPr>
                    <w:t>rumors can</w:t>
                  </w:r>
                  <w:r>
                    <w:rPr>
                      <w:spacing w:val="-2"/>
                      <w:w w:val="105"/>
                      <w:sz w:val="18"/>
                    </w:rPr>
                    <w:t xml:space="preserve"> </w:t>
                  </w:r>
                  <w:r>
                    <w:rPr>
                      <w:w w:val="105"/>
                      <w:sz w:val="18"/>
                    </w:rPr>
                    <w:t>spread</w:t>
                  </w:r>
                </w:p>
                <w:p w14:paraId="22070194" w14:textId="77777777" w:rsidR="0087638C" w:rsidRDefault="0087638C">
                  <w:pPr>
                    <w:spacing w:line="218" w:lineRule="exact"/>
                    <w:ind w:left="5910"/>
                    <w:rPr>
                      <w:sz w:val="18"/>
                    </w:rPr>
                  </w:pPr>
                  <w:r>
                    <w:rPr>
                      <w:w w:val="105"/>
                      <w:sz w:val="18"/>
                    </w:rPr>
                    <w:t>throughout the workplace.</w:t>
                  </w:r>
                </w:p>
                <w:p w14:paraId="01D45A7E" w14:textId="77777777" w:rsidR="0087638C" w:rsidRDefault="0087638C">
                  <w:pPr>
                    <w:spacing w:before="11"/>
                    <w:rPr>
                      <w:sz w:val="23"/>
                    </w:rPr>
                  </w:pPr>
                </w:p>
                <w:p w14:paraId="4AA05170" w14:textId="77777777" w:rsidR="0087638C" w:rsidRDefault="0087638C">
                  <w:pPr>
                    <w:rPr>
                      <w:sz w:val="24"/>
                    </w:rPr>
                  </w:pPr>
                  <w:r>
                    <w:rPr>
                      <w:sz w:val="24"/>
                    </w:rPr>
                    <w:t>Mader-Clark, M. &amp; Guerin, L. (2007). The Progressive Discipline Handbook: Smart Strategies for Coaching Employees. Berkeley, CA: Nolo.</w:t>
                  </w:r>
                </w:p>
              </w:txbxContent>
            </v:textbox>
          </v:shape>
        </w:pict>
      </w:r>
    </w:p>
    <w:p w14:paraId="4B7A0E60" w14:textId="77777777" w:rsidR="00A325A9" w:rsidRDefault="00A325A9">
      <w:pPr>
        <w:pStyle w:val="BodyText"/>
        <w:rPr>
          <w:sz w:val="20"/>
        </w:rPr>
      </w:pPr>
    </w:p>
    <w:p w14:paraId="2486495A" w14:textId="77777777" w:rsidR="00A325A9" w:rsidRDefault="00A325A9">
      <w:pPr>
        <w:pStyle w:val="BodyText"/>
        <w:rPr>
          <w:sz w:val="20"/>
        </w:rPr>
      </w:pPr>
    </w:p>
    <w:p w14:paraId="4EB8B851" w14:textId="77777777" w:rsidR="00A325A9" w:rsidRDefault="00A325A9">
      <w:pPr>
        <w:pStyle w:val="BodyText"/>
        <w:rPr>
          <w:sz w:val="20"/>
        </w:rPr>
      </w:pPr>
    </w:p>
    <w:p w14:paraId="1F83E53A" w14:textId="77777777" w:rsidR="00A325A9" w:rsidRDefault="00A325A9">
      <w:pPr>
        <w:pStyle w:val="BodyText"/>
        <w:rPr>
          <w:sz w:val="20"/>
        </w:rPr>
      </w:pPr>
    </w:p>
    <w:p w14:paraId="21FDA7D5" w14:textId="77777777" w:rsidR="00A325A9" w:rsidRDefault="00A325A9">
      <w:pPr>
        <w:pStyle w:val="BodyText"/>
        <w:rPr>
          <w:sz w:val="20"/>
        </w:rPr>
      </w:pPr>
    </w:p>
    <w:p w14:paraId="1B1C4DFA" w14:textId="77777777" w:rsidR="00A325A9" w:rsidRDefault="00A325A9">
      <w:pPr>
        <w:pStyle w:val="BodyText"/>
        <w:rPr>
          <w:sz w:val="20"/>
        </w:rPr>
      </w:pPr>
    </w:p>
    <w:p w14:paraId="27E8411F" w14:textId="77777777" w:rsidR="00A325A9" w:rsidRDefault="00A325A9">
      <w:pPr>
        <w:pStyle w:val="BodyText"/>
        <w:rPr>
          <w:sz w:val="20"/>
        </w:rPr>
      </w:pPr>
    </w:p>
    <w:p w14:paraId="1416F8D0" w14:textId="77777777" w:rsidR="00A325A9" w:rsidRDefault="00A325A9">
      <w:pPr>
        <w:pStyle w:val="BodyText"/>
        <w:rPr>
          <w:sz w:val="20"/>
        </w:rPr>
      </w:pPr>
    </w:p>
    <w:p w14:paraId="50540007" w14:textId="77777777" w:rsidR="00A325A9" w:rsidRDefault="00A325A9">
      <w:pPr>
        <w:pStyle w:val="BodyText"/>
        <w:rPr>
          <w:sz w:val="20"/>
        </w:rPr>
      </w:pPr>
    </w:p>
    <w:p w14:paraId="4191FCC9" w14:textId="23240782" w:rsidR="00A325A9" w:rsidRDefault="0087638C">
      <w:pPr>
        <w:pStyle w:val="BodyText"/>
        <w:rPr>
          <w:sz w:val="20"/>
        </w:rPr>
      </w:pPr>
      <w:r>
        <w:rPr>
          <w:noProof/>
          <w:sz w:val="20"/>
        </w:rPr>
        <w:pict w14:anchorId="3840CCF6">
          <v:shape id="_x0000_s1318" type="#_x0000_t202" style="position:absolute;margin-left:62.75pt;margin-top:1.6pt;width:73.25pt;height:12pt;z-index:252275187" filled="f" stroked="f">
            <v:textbox style="mso-next-textbox:#_x0000_s1318" inset="0,0,0,0">
              <w:txbxContent>
                <w:p w14:paraId="406F1642" w14:textId="77777777" w:rsidR="0087638C" w:rsidRDefault="0087638C">
                  <w:pPr>
                    <w:spacing w:line="240" w:lineRule="exact"/>
                    <w:rPr>
                      <w:sz w:val="24"/>
                    </w:rPr>
                  </w:pPr>
                  <w:r>
                    <w:rPr>
                      <w:sz w:val="24"/>
                    </w:rPr>
                    <w:t xml:space="preserve">4.1. Paper </w:t>
                  </w:r>
                  <w:r>
                    <w:rPr>
                      <w:spacing w:val="-4"/>
                      <w:sz w:val="24"/>
                    </w:rPr>
                    <w:t>Trail</w:t>
                  </w:r>
                </w:p>
              </w:txbxContent>
            </v:textbox>
          </v:shape>
        </w:pict>
      </w:r>
    </w:p>
    <w:p w14:paraId="189B889C" w14:textId="2903BED4" w:rsidR="00A325A9" w:rsidRDefault="00541BBA">
      <w:pPr>
        <w:pStyle w:val="BodyText"/>
        <w:spacing w:before="213"/>
        <w:ind w:left="1625" w:right="1386"/>
      </w:pPr>
      <w:r>
        <w:t>Before employers terminate a worker, they should take the time to build a paper trail detailing the reasons for the dismissal. This documentation should include any negative performance reviews, complaints from clients or customers and written complaints filed by supervisors. Such written evidence can protect the company if the terminated employee decides to file a lawsuit alleging unlawful termination.</w:t>
      </w:r>
    </w:p>
    <w:p w14:paraId="21D47721" w14:textId="77777777" w:rsidR="00A325A9" w:rsidRDefault="00541BBA">
      <w:pPr>
        <w:pStyle w:val="ListParagraph"/>
        <w:numPr>
          <w:ilvl w:val="1"/>
          <w:numId w:val="42"/>
        </w:numPr>
        <w:tabs>
          <w:tab w:val="left" w:pos="1676"/>
        </w:tabs>
        <w:spacing w:before="182"/>
        <w:ind w:hanging="421"/>
        <w:rPr>
          <w:sz w:val="24"/>
        </w:rPr>
      </w:pPr>
      <w:r>
        <w:rPr>
          <w:sz w:val="24"/>
        </w:rPr>
        <w:t>Short, Clear Meeting</w:t>
      </w:r>
    </w:p>
    <w:p w14:paraId="6EEAF824" w14:textId="77777777" w:rsidR="00A325A9" w:rsidRDefault="00541BBA">
      <w:pPr>
        <w:pStyle w:val="BodyText"/>
        <w:spacing w:before="180"/>
        <w:ind w:left="1625" w:right="1352"/>
      </w:pPr>
      <w:r>
        <w:t>When terminating a worker, employers should call the employee into a private office or conference room. Once away from other staffers, employers should immediately but politely tell the worker that he is being terminated. Employers should always include concrete reasons for this firing: The worker's job performance may not have improved. The worker may have been turning in shoddy work. Clients and customers may have filed too many complaints against the worker. Perhaps he violated company policy.</w:t>
      </w:r>
    </w:p>
    <w:p w14:paraId="473E5E09" w14:textId="77777777" w:rsidR="00A325A9" w:rsidRDefault="00541BBA">
      <w:pPr>
        <w:pStyle w:val="ListParagraph"/>
        <w:numPr>
          <w:ilvl w:val="1"/>
          <w:numId w:val="42"/>
        </w:numPr>
        <w:tabs>
          <w:tab w:val="left" w:pos="1676"/>
        </w:tabs>
        <w:spacing w:before="179"/>
        <w:ind w:hanging="421"/>
        <w:rPr>
          <w:sz w:val="24"/>
        </w:rPr>
      </w:pPr>
      <w:r>
        <w:rPr>
          <w:sz w:val="24"/>
        </w:rPr>
        <w:t>Explaining the</w:t>
      </w:r>
      <w:r>
        <w:rPr>
          <w:spacing w:val="-2"/>
          <w:sz w:val="24"/>
        </w:rPr>
        <w:t xml:space="preserve"> </w:t>
      </w:r>
      <w:r>
        <w:rPr>
          <w:sz w:val="24"/>
        </w:rPr>
        <w:t>Severance</w:t>
      </w:r>
    </w:p>
    <w:p w14:paraId="3EAA5AE8" w14:textId="77777777" w:rsidR="00A325A9" w:rsidRDefault="00541BBA">
      <w:pPr>
        <w:pStyle w:val="BodyText"/>
        <w:spacing w:before="180"/>
        <w:ind w:left="1625" w:right="1383"/>
      </w:pPr>
      <w:r>
        <w:t>Before ending the meeting, it's important for employers to communicate to terminated workers the benefits that they'll receive in their severance package. Tell a fired employee how many additional weeks of pay she will receive, if any job training services are available and how many weeks of health insurance coverage she will receive.</w:t>
      </w:r>
    </w:p>
    <w:p w14:paraId="286E55BE" w14:textId="77777777" w:rsidR="00A325A9" w:rsidRDefault="00A325A9">
      <w:pPr>
        <w:sectPr w:rsidR="00A325A9">
          <w:headerReference w:type="even" r:id="rId71"/>
          <w:headerReference w:type="default" r:id="rId72"/>
          <w:pgSz w:w="11910" w:h="16850"/>
          <w:pgMar w:top="1320" w:right="0" w:bottom="280" w:left="360" w:header="891" w:footer="0" w:gutter="0"/>
          <w:pgNumType w:start="122"/>
          <w:cols w:space="720"/>
        </w:sectPr>
      </w:pPr>
    </w:p>
    <w:p w14:paraId="2BDC1D3C" w14:textId="77777777" w:rsidR="00A325A9" w:rsidRDefault="00541BBA">
      <w:pPr>
        <w:pStyle w:val="ListParagraph"/>
        <w:numPr>
          <w:ilvl w:val="1"/>
          <w:numId w:val="42"/>
        </w:numPr>
        <w:tabs>
          <w:tab w:val="left" w:pos="1676"/>
        </w:tabs>
        <w:spacing w:before="90"/>
        <w:ind w:hanging="421"/>
        <w:rPr>
          <w:sz w:val="24"/>
        </w:rPr>
      </w:pPr>
      <w:r>
        <w:rPr>
          <w:sz w:val="24"/>
        </w:rPr>
        <w:lastRenderedPageBreak/>
        <w:t>Communicating with</w:t>
      </w:r>
      <w:r>
        <w:rPr>
          <w:spacing w:val="-4"/>
          <w:sz w:val="24"/>
        </w:rPr>
        <w:t xml:space="preserve"> </w:t>
      </w:r>
      <w:r>
        <w:rPr>
          <w:sz w:val="24"/>
        </w:rPr>
        <w:t>Staff</w:t>
      </w:r>
    </w:p>
    <w:p w14:paraId="365A5E04" w14:textId="77777777" w:rsidR="00A325A9" w:rsidRDefault="00541BBA">
      <w:pPr>
        <w:pStyle w:val="BodyText"/>
        <w:spacing w:before="181"/>
        <w:ind w:left="1625" w:right="1433"/>
      </w:pPr>
      <w:r>
        <w:t>After the termination is complete, employers must then communicate with the rest of their workers about the firing. Without this communication, gossip and rumors can spread throughout the workplace. Employers should say that a certain worker was terminated, but shouldn't go into details about the reason for the firing. They should instead focus on future plans: Will a new worker be hired immediately? Is the fired employee's position being eliminated, too? If so, how will the fired worker's workload be dispersed among remaining employees? The more information about the future that employers can provide, the less likely it is that employees will form their own, incorrect, assumptions about the company's direction.</w:t>
      </w:r>
    </w:p>
    <w:p w14:paraId="43D5836A" w14:textId="0664619A" w:rsidR="00A325A9" w:rsidRDefault="00541BBA">
      <w:pPr>
        <w:pStyle w:val="ListParagraph"/>
        <w:numPr>
          <w:ilvl w:val="1"/>
          <w:numId w:val="42"/>
        </w:numPr>
        <w:tabs>
          <w:tab w:val="left" w:pos="1676"/>
        </w:tabs>
        <w:spacing w:before="181"/>
        <w:ind w:hanging="421"/>
        <w:rPr>
          <w:sz w:val="24"/>
        </w:rPr>
      </w:pPr>
      <w:r>
        <w:rPr>
          <w:sz w:val="24"/>
        </w:rPr>
        <w:t xml:space="preserve">Discharge, </w:t>
      </w:r>
      <w:r>
        <w:rPr>
          <w:spacing w:val="-4"/>
          <w:sz w:val="24"/>
        </w:rPr>
        <w:t xml:space="preserve">Layoff, </w:t>
      </w:r>
      <w:r>
        <w:rPr>
          <w:sz w:val="24"/>
        </w:rPr>
        <w:t>and</w:t>
      </w:r>
      <w:r>
        <w:rPr>
          <w:spacing w:val="3"/>
          <w:sz w:val="24"/>
        </w:rPr>
        <w:t xml:space="preserve"> </w:t>
      </w:r>
      <w:r>
        <w:rPr>
          <w:sz w:val="24"/>
        </w:rPr>
        <w:t>Resignation</w:t>
      </w:r>
    </w:p>
    <w:p w14:paraId="711F49AE" w14:textId="77777777" w:rsidR="00A325A9" w:rsidRDefault="00541BBA">
      <w:pPr>
        <w:pStyle w:val="BodyText"/>
        <w:spacing w:before="180"/>
        <w:ind w:left="1625" w:right="1339"/>
      </w:pPr>
      <w:r>
        <w:t>Discharge, layoffs and resignation are three means by which employment relationships are severed, but each carries distinctly different connotations and implications.</w:t>
      </w:r>
    </w:p>
    <w:p w14:paraId="585A7FB0" w14:textId="77777777" w:rsidR="00A325A9" w:rsidRDefault="00541BBA">
      <w:pPr>
        <w:pStyle w:val="BodyText"/>
        <w:ind w:left="1625" w:right="1379"/>
      </w:pPr>
      <w:r>
        <w:t>Discharges and layoffs are generally viewed as a negative necessity, but resignations can occur under positive or negative conditions. Understanding the difference between these three terms can give you more insight into employees' relationships with their employers.</w:t>
      </w:r>
    </w:p>
    <w:p w14:paraId="22E156EF" w14:textId="77777777" w:rsidR="00A325A9" w:rsidRDefault="00541BBA">
      <w:pPr>
        <w:pStyle w:val="ListParagraph"/>
        <w:numPr>
          <w:ilvl w:val="2"/>
          <w:numId w:val="42"/>
        </w:numPr>
        <w:tabs>
          <w:tab w:val="left" w:pos="2227"/>
        </w:tabs>
        <w:spacing w:before="179"/>
        <w:rPr>
          <w:sz w:val="24"/>
        </w:rPr>
      </w:pPr>
      <w:r>
        <w:rPr>
          <w:sz w:val="24"/>
        </w:rPr>
        <w:t>Discharge</w:t>
      </w:r>
    </w:p>
    <w:p w14:paraId="39D0DA0E" w14:textId="77777777" w:rsidR="00A325A9" w:rsidRDefault="00541BBA">
      <w:pPr>
        <w:pStyle w:val="BodyText"/>
        <w:spacing w:before="180"/>
        <w:ind w:left="1625" w:right="1447"/>
      </w:pPr>
      <w:r>
        <w:t xml:space="preserve">Discharging an employee can also be </w:t>
      </w:r>
      <w:r>
        <w:rPr>
          <w:spacing w:val="-3"/>
        </w:rPr>
        <w:t xml:space="preserve">referred </w:t>
      </w:r>
      <w:r>
        <w:t>to as firing an employee. Companies fire employees</w:t>
      </w:r>
      <w:r>
        <w:rPr>
          <w:spacing w:val="-6"/>
        </w:rPr>
        <w:t xml:space="preserve"> </w:t>
      </w:r>
      <w:r>
        <w:t>for</w:t>
      </w:r>
      <w:r>
        <w:rPr>
          <w:spacing w:val="-6"/>
        </w:rPr>
        <w:t xml:space="preserve"> </w:t>
      </w:r>
      <w:r>
        <w:t>a</w:t>
      </w:r>
      <w:r>
        <w:rPr>
          <w:spacing w:val="-4"/>
        </w:rPr>
        <w:t xml:space="preserve"> </w:t>
      </w:r>
      <w:r>
        <w:t>wide</w:t>
      </w:r>
      <w:r>
        <w:rPr>
          <w:spacing w:val="-5"/>
        </w:rPr>
        <w:t xml:space="preserve"> </w:t>
      </w:r>
      <w:r>
        <w:rPr>
          <w:spacing w:val="-3"/>
        </w:rPr>
        <w:t xml:space="preserve">range </w:t>
      </w:r>
      <w:r>
        <w:t>of</w:t>
      </w:r>
      <w:r>
        <w:rPr>
          <w:spacing w:val="-3"/>
        </w:rPr>
        <w:t xml:space="preserve"> </w:t>
      </w:r>
      <w:r>
        <w:t>reasons.</w:t>
      </w:r>
      <w:r>
        <w:rPr>
          <w:spacing w:val="-7"/>
        </w:rPr>
        <w:t xml:space="preserve"> </w:t>
      </w:r>
      <w:r>
        <w:t>Employers</w:t>
      </w:r>
      <w:r>
        <w:rPr>
          <w:spacing w:val="-4"/>
        </w:rPr>
        <w:t xml:space="preserve"> </w:t>
      </w:r>
      <w:r>
        <w:t>may</w:t>
      </w:r>
      <w:r>
        <w:rPr>
          <w:spacing w:val="-3"/>
        </w:rPr>
        <w:t xml:space="preserve"> </w:t>
      </w:r>
      <w:r>
        <w:t>fire</w:t>
      </w:r>
      <w:r>
        <w:rPr>
          <w:spacing w:val="-3"/>
        </w:rPr>
        <w:t xml:space="preserve"> </w:t>
      </w:r>
      <w:r>
        <w:t>specific</w:t>
      </w:r>
      <w:r>
        <w:rPr>
          <w:spacing w:val="-4"/>
        </w:rPr>
        <w:t xml:space="preserve"> </w:t>
      </w:r>
      <w:r>
        <w:t>employees</w:t>
      </w:r>
      <w:r>
        <w:rPr>
          <w:spacing w:val="-4"/>
        </w:rPr>
        <w:t xml:space="preserve"> </w:t>
      </w:r>
      <w:r>
        <w:t>due</w:t>
      </w:r>
      <w:r>
        <w:rPr>
          <w:spacing w:val="-5"/>
        </w:rPr>
        <w:t xml:space="preserve"> </w:t>
      </w:r>
      <w:r>
        <w:t>to</w:t>
      </w:r>
      <w:r>
        <w:rPr>
          <w:spacing w:val="-3"/>
        </w:rPr>
        <w:t xml:space="preserve"> </w:t>
      </w:r>
      <w:r>
        <w:t xml:space="preserve">a lack of performance after numerous attempts to help the employee improve his </w:t>
      </w:r>
      <w:r>
        <w:rPr>
          <w:spacing w:val="-3"/>
        </w:rPr>
        <w:t xml:space="preserve">productivity, </w:t>
      </w:r>
      <w:r>
        <w:t xml:space="preserve">for example. Employees </w:t>
      </w:r>
      <w:r>
        <w:rPr>
          <w:spacing w:val="-3"/>
        </w:rPr>
        <w:t xml:space="preserve">can </w:t>
      </w:r>
      <w:r>
        <w:t xml:space="preserve">be fired after continual confrontations with management or </w:t>
      </w:r>
      <w:r>
        <w:rPr>
          <w:spacing w:val="-3"/>
        </w:rPr>
        <w:t xml:space="preserve">co-workers, </w:t>
      </w:r>
      <w:r>
        <w:t xml:space="preserve">as a </w:t>
      </w:r>
      <w:r>
        <w:rPr>
          <w:spacing w:val="-3"/>
        </w:rPr>
        <w:t xml:space="preserve">way </w:t>
      </w:r>
      <w:r>
        <w:t xml:space="preserve">to prevent subversive influences from creating a hostile work environment. In extreme cases, companies may fire employees on the spot for exhibiting violent or threatening </w:t>
      </w:r>
      <w:r>
        <w:rPr>
          <w:spacing w:val="-4"/>
        </w:rPr>
        <w:t xml:space="preserve">behavior, </w:t>
      </w:r>
      <w:r>
        <w:t>or for committing a criminal act such as fraud or theft on the</w:t>
      </w:r>
      <w:r>
        <w:rPr>
          <w:spacing w:val="-11"/>
        </w:rPr>
        <w:t xml:space="preserve"> </w:t>
      </w:r>
      <w:r>
        <w:t>job.</w:t>
      </w:r>
    </w:p>
    <w:p w14:paraId="1C4A0CA7" w14:textId="77777777" w:rsidR="00A325A9" w:rsidRDefault="00541BBA">
      <w:pPr>
        <w:pStyle w:val="ListParagraph"/>
        <w:numPr>
          <w:ilvl w:val="2"/>
          <w:numId w:val="42"/>
        </w:numPr>
        <w:tabs>
          <w:tab w:val="left" w:pos="2227"/>
        </w:tabs>
        <w:spacing w:before="181"/>
        <w:rPr>
          <w:sz w:val="24"/>
        </w:rPr>
      </w:pPr>
      <w:r>
        <w:rPr>
          <w:spacing w:val="-3"/>
          <w:sz w:val="24"/>
        </w:rPr>
        <w:t>Layoff</w:t>
      </w:r>
    </w:p>
    <w:p w14:paraId="5FD413AB" w14:textId="77777777" w:rsidR="00A325A9" w:rsidRDefault="00541BBA">
      <w:pPr>
        <w:pStyle w:val="BodyText"/>
        <w:spacing w:before="180"/>
        <w:ind w:left="1625" w:right="1339"/>
      </w:pPr>
      <w:r>
        <w:t>A layoff is similar to a discharge, except that layoffs are not performed due to the negative behavior or poor performance of employees. Companies lay off workers when they cannot afford to pay them anymore due to financial hardship. Layoffs can also occur when two companies merge, due to human resources redundancies that need to be right-sized. Companies also lay off employees as a precursor to outsourcing departments internationally.</w:t>
      </w:r>
    </w:p>
    <w:p w14:paraId="66037F61" w14:textId="77777777" w:rsidR="00A325A9" w:rsidRDefault="00541BBA">
      <w:pPr>
        <w:pStyle w:val="ListParagraph"/>
        <w:numPr>
          <w:ilvl w:val="2"/>
          <w:numId w:val="42"/>
        </w:numPr>
        <w:tabs>
          <w:tab w:val="left" w:pos="2228"/>
        </w:tabs>
        <w:ind w:left="2227" w:hanging="603"/>
        <w:rPr>
          <w:sz w:val="24"/>
        </w:rPr>
      </w:pPr>
      <w:r>
        <w:rPr>
          <w:sz w:val="24"/>
        </w:rPr>
        <w:t>Resignation</w:t>
      </w:r>
    </w:p>
    <w:p w14:paraId="2F3A9A89" w14:textId="77777777" w:rsidR="00A325A9" w:rsidRDefault="00541BBA">
      <w:pPr>
        <w:pStyle w:val="BodyText"/>
        <w:spacing w:before="180"/>
        <w:ind w:left="1625" w:right="1355"/>
      </w:pPr>
      <w:r>
        <w:t>A resignation occurs when an employee takes the initiative to terminate the employment relationship. Employees resign for a wide range of reasons. Employees may leave their employers due to the type of continual confrontation mentioned, or for purely financial reasons. Employees may resign while maintaining a good relationship with their employer, to pursue other career opportunities, to move their home to a different area or a host of other possibilities. In rare cases, employees may voluntarily resign after committing an act that would require the company to discharge them.</w:t>
      </w:r>
    </w:p>
    <w:p w14:paraId="76473BA1" w14:textId="77777777" w:rsidR="00A325A9" w:rsidRDefault="00A325A9">
      <w:pPr>
        <w:sectPr w:rsidR="00A325A9">
          <w:pgSz w:w="11910" w:h="16850"/>
          <w:pgMar w:top="1320" w:right="0" w:bottom="280" w:left="360" w:header="891" w:footer="0" w:gutter="0"/>
          <w:cols w:space="720"/>
        </w:sectPr>
      </w:pPr>
    </w:p>
    <w:p w14:paraId="25C782BB" w14:textId="77777777" w:rsidR="00A325A9" w:rsidRDefault="00541BBA">
      <w:pPr>
        <w:pStyle w:val="ListParagraph"/>
        <w:numPr>
          <w:ilvl w:val="2"/>
          <w:numId w:val="42"/>
        </w:numPr>
        <w:tabs>
          <w:tab w:val="left" w:pos="2228"/>
        </w:tabs>
        <w:spacing w:before="90"/>
        <w:ind w:left="2227" w:hanging="603"/>
        <w:rPr>
          <w:sz w:val="24"/>
        </w:rPr>
      </w:pPr>
      <w:r>
        <w:rPr>
          <w:sz w:val="24"/>
        </w:rPr>
        <w:lastRenderedPageBreak/>
        <w:t>Re-hiring</w:t>
      </w:r>
    </w:p>
    <w:p w14:paraId="71EF017E" w14:textId="77777777" w:rsidR="00A325A9" w:rsidRDefault="00541BBA">
      <w:pPr>
        <w:pStyle w:val="BodyText"/>
        <w:spacing w:before="181"/>
        <w:ind w:left="1625" w:right="1429"/>
      </w:pPr>
      <w:r>
        <w:t>The</w:t>
      </w:r>
      <w:r>
        <w:rPr>
          <w:spacing w:val="-6"/>
        </w:rPr>
        <w:t xml:space="preserve"> </w:t>
      </w:r>
      <w:r>
        <w:t>three</w:t>
      </w:r>
      <w:r>
        <w:rPr>
          <w:spacing w:val="-5"/>
        </w:rPr>
        <w:t xml:space="preserve"> </w:t>
      </w:r>
      <w:r>
        <w:rPr>
          <w:spacing w:val="-4"/>
        </w:rPr>
        <w:t xml:space="preserve">ways </w:t>
      </w:r>
      <w:r>
        <w:t>to</w:t>
      </w:r>
      <w:r>
        <w:rPr>
          <w:spacing w:val="-7"/>
        </w:rPr>
        <w:t xml:space="preserve"> </w:t>
      </w:r>
      <w:r>
        <w:t>end</w:t>
      </w:r>
      <w:r>
        <w:rPr>
          <w:spacing w:val="-5"/>
        </w:rPr>
        <w:t xml:space="preserve"> </w:t>
      </w:r>
      <w:r>
        <w:t>an</w:t>
      </w:r>
      <w:r>
        <w:rPr>
          <w:spacing w:val="-3"/>
        </w:rPr>
        <w:t xml:space="preserve"> </w:t>
      </w:r>
      <w:r>
        <w:t>employment</w:t>
      </w:r>
      <w:r>
        <w:rPr>
          <w:spacing w:val="-6"/>
        </w:rPr>
        <w:t xml:space="preserve"> </w:t>
      </w:r>
      <w:r>
        <w:t>relationship</w:t>
      </w:r>
      <w:r>
        <w:rPr>
          <w:spacing w:val="-3"/>
        </w:rPr>
        <w:t xml:space="preserve"> </w:t>
      </w:r>
      <w:r>
        <w:t>each</w:t>
      </w:r>
      <w:r>
        <w:rPr>
          <w:spacing w:val="-5"/>
        </w:rPr>
        <w:t xml:space="preserve"> </w:t>
      </w:r>
      <w:r>
        <w:t>carry</w:t>
      </w:r>
      <w:r>
        <w:rPr>
          <w:spacing w:val="-5"/>
        </w:rPr>
        <w:t xml:space="preserve"> </w:t>
      </w:r>
      <w:r>
        <w:t>different</w:t>
      </w:r>
      <w:r>
        <w:rPr>
          <w:spacing w:val="-5"/>
        </w:rPr>
        <w:t xml:space="preserve"> </w:t>
      </w:r>
      <w:r>
        <w:t>implications</w:t>
      </w:r>
      <w:r>
        <w:rPr>
          <w:spacing w:val="-6"/>
        </w:rPr>
        <w:t xml:space="preserve"> </w:t>
      </w:r>
      <w:r>
        <w:t>for the possibility of re-hiring employees. Discharged employees are the least likely to be re-hired, and many companies have policies in place preventing them from re-hiring any employee who has been fired. Laid-off employees are the most likely to be offered their jobs back, as long as the jobs actually come back, and some employers actually lay off employees with the intention of re-hiring them when the company gets back on its</w:t>
      </w:r>
      <w:r>
        <w:rPr>
          <w:spacing w:val="-3"/>
        </w:rPr>
        <w:t xml:space="preserve"> </w:t>
      </w:r>
      <w:r>
        <w:t>feet.</w:t>
      </w:r>
    </w:p>
    <w:p w14:paraId="79193C80" w14:textId="53820958" w:rsidR="00A325A9" w:rsidRDefault="00541BBA">
      <w:pPr>
        <w:pStyle w:val="BodyText"/>
        <w:spacing w:before="179"/>
        <w:ind w:left="1625" w:right="1587"/>
      </w:pPr>
      <w:r>
        <w:t>Re-hiring employees who have resigned is a highly subjective matter. Employees who quit for negative reasons may present the same type of problems that previously discharged employees do if they are brought back on board. On the other hand,</w:t>
      </w:r>
    </w:p>
    <w:p w14:paraId="5832F2E9" w14:textId="77777777" w:rsidR="00A325A9" w:rsidRDefault="00541BBA">
      <w:pPr>
        <w:pStyle w:val="BodyText"/>
        <w:spacing w:before="1"/>
        <w:ind w:left="1625" w:right="1546"/>
      </w:pPr>
      <w:r>
        <w:t>re-hiring these employees can instill in them a stronger sense of loyalty than ever before.</w:t>
      </w:r>
    </w:p>
    <w:p w14:paraId="359DAA97" w14:textId="77777777" w:rsidR="00A325A9" w:rsidRDefault="00541BBA">
      <w:pPr>
        <w:pStyle w:val="ListParagraph"/>
        <w:numPr>
          <w:ilvl w:val="0"/>
          <w:numId w:val="53"/>
        </w:numPr>
        <w:tabs>
          <w:tab w:val="left" w:pos="1302"/>
        </w:tabs>
        <w:spacing w:before="181"/>
        <w:ind w:hanging="244"/>
        <w:rPr>
          <w:b/>
          <w:sz w:val="24"/>
        </w:rPr>
      </w:pPr>
      <w:r>
        <w:rPr>
          <w:b/>
          <w:sz w:val="24"/>
        </w:rPr>
        <w:t>Outplacement</w:t>
      </w:r>
    </w:p>
    <w:p w14:paraId="7CA62371" w14:textId="77777777" w:rsidR="00A325A9" w:rsidRDefault="00541BBA">
      <w:pPr>
        <w:pStyle w:val="BodyText"/>
        <w:spacing w:before="180"/>
        <w:ind w:left="1267" w:right="1546"/>
      </w:pPr>
      <w:r>
        <w:t>When an organization makes the tough economic decision to terminate employees, any assistance the company provides is appreciated. A severance package that covers two weeks, or more, of pay for each year that an employee worked and continuation of benefits for a period of time are the most common severance package components.</w:t>
      </w:r>
    </w:p>
    <w:p w14:paraId="0CAA95EC" w14:textId="696027BF" w:rsidR="00A325A9" w:rsidRDefault="0087638C">
      <w:pPr>
        <w:pStyle w:val="BodyText"/>
        <w:rPr>
          <w:sz w:val="20"/>
        </w:rPr>
      </w:pPr>
      <w:r>
        <w:rPr>
          <w:noProof/>
          <w:sz w:val="20"/>
        </w:rPr>
        <w:pict w14:anchorId="28E1AC3F">
          <v:rect id="_x0000_s1313" style="position:absolute;margin-left:195.35pt;margin-top:12.15pt;width:250.55pt;height:97.45pt;z-index:-251037197" filled="f" strokecolor="white" strokeweight=".44836mm"/>
        </w:pict>
      </w:r>
      <w:r>
        <w:rPr>
          <w:noProof/>
          <w:sz w:val="20"/>
        </w:rPr>
        <w:pict w14:anchorId="3C4620AC">
          <v:rect id="_x0000_s1314" style="position:absolute;margin-left:195.35pt;margin-top:12.15pt;width:250.55pt;height:97.45pt;z-index:-251038221" fillcolor="#4f81bc" stroked="f"/>
        </w:pict>
      </w:r>
      <w:r>
        <w:rPr>
          <w:noProof/>
          <w:sz w:val="20"/>
        </w:rPr>
        <w:pict w14:anchorId="3B605285">
          <v:polyline id="_x0000_s1315" style="position:absolute;z-index:-251039245" points="564.05pt,480.9pt,560.5pt,480.4pt,557.6pt,479pt,555.65pt,477pt,554.9pt,474.5pt,554.9pt,438.55pt,554.2pt,436.05pt,552.25pt,434.05pt,549.35pt,432.7pt,545.8pt,432.2pt,549.35pt,431.65pt,552.25pt,430.3pt,554.2pt,428.3pt,554.9pt,425.8pt,554.9pt,389.85pt,555.65pt,387.35pt,557.6pt,385.35pt,560.5pt,383.95pt,564.05pt,383.45pt" coordorigin="3759,3713" coordsize="365,1949" filled="f" strokecolor="#3c6695" strokeweight=".44861mm">
            <v:path arrowok="t"/>
            <o:lock v:ext="edit" verticies="t"/>
          </v:polyline>
        </w:pict>
      </w:r>
    </w:p>
    <w:p w14:paraId="0746398F" w14:textId="77777777" w:rsidR="00A325A9" w:rsidRDefault="00A325A9">
      <w:pPr>
        <w:pStyle w:val="BodyText"/>
        <w:rPr>
          <w:sz w:val="20"/>
        </w:rPr>
      </w:pPr>
    </w:p>
    <w:p w14:paraId="2C1AC69E" w14:textId="77777777" w:rsidR="00A325A9" w:rsidRDefault="00A325A9">
      <w:pPr>
        <w:pStyle w:val="BodyText"/>
        <w:spacing w:before="2"/>
        <w:rPr>
          <w:sz w:val="29"/>
        </w:rPr>
      </w:pPr>
    </w:p>
    <w:p w14:paraId="1A42608F" w14:textId="77777777" w:rsidR="00A325A9" w:rsidRDefault="0087638C">
      <w:pPr>
        <w:spacing w:before="52" w:line="310" w:lineRule="exact"/>
        <w:ind w:right="8260"/>
        <w:jc w:val="right"/>
        <w:rPr>
          <w:rFonts w:ascii="Microsoft JhengHei"/>
          <w:sz w:val="18"/>
        </w:rPr>
      </w:pPr>
      <w:r>
        <w:pict w14:anchorId="18E6C2E9">
          <v:shape id="_x0000_s1308" type="#_x0000_t202" style="position:absolute;left:0;text-align:left;margin-left:213.4pt;margin-top:-30.15pt;width:250.55pt;height:100pt;z-index:251918336;mso-position-horizontal-relative:page" filled="f" stroked="f">
            <v:textbox style="mso-next-textbox:#_x0000_s1308" inset="0,0,0,0">
              <w:txbxContent>
                <w:p w14:paraId="55BCA090" w14:textId="77777777" w:rsidR="0087638C" w:rsidRDefault="0087638C">
                  <w:pPr>
                    <w:numPr>
                      <w:ilvl w:val="0"/>
                      <w:numId w:val="40"/>
                    </w:numPr>
                    <w:tabs>
                      <w:tab w:val="left" w:pos="209"/>
                    </w:tabs>
                    <w:spacing w:before="51" w:line="208" w:lineRule="auto"/>
                    <w:ind w:right="216"/>
                    <w:rPr>
                      <w:rFonts w:ascii="Microsoft JhengHei"/>
                      <w:sz w:val="18"/>
                    </w:rPr>
                  </w:pPr>
                  <w:r>
                    <w:rPr>
                      <w:rFonts w:ascii="Microsoft JhengHei"/>
                      <w:color w:val="FFFFFF"/>
                      <w:sz w:val="18"/>
                    </w:rPr>
                    <w:t>Helping dismissed workers deal with the</w:t>
                  </w:r>
                  <w:r>
                    <w:rPr>
                      <w:rFonts w:ascii="Microsoft JhengHei"/>
                      <w:color w:val="FFFFFF"/>
                      <w:spacing w:val="-31"/>
                      <w:sz w:val="18"/>
                    </w:rPr>
                    <w:t xml:space="preserve"> </w:t>
                  </w:r>
                  <w:r>
                    <w:rPr>
                      <w:rFonts w:ascii="Microsoft JhengHei"/>
                      <w:color w:val="FFFFFF"/>
                      <w:sz w:val="18"/>
                    </w:rPr>
                    <w:t>psychological aspects of losing a</w:t>
                  </w:r>
                  <w:r>
                    <w:rPr>
                      <w:rFonts w:ascii="Microsoft JhengHei"/>
                      <w:color w:val="FFFFFF"/>
                      <w:spacing w:val="8"/>
                      <w:sz w:val="18"/>
                    </w:rPr>
                    <w:t xml:space="preserve"> </w:t>
                  </w:r>
                  <w:r>
                    <w:rPr>
                      <w:rFonts w:ascii="Microsoft JhengHei"/>
                      <w:color w:val="FFFFFF"/>
                      <w:spacing w:val="-3"/>
                      <w:sz w:val="18"/>
                    </w:rPr>
                    <w:t>job,</w:t>
                  </w:r>
                </w:p>
                <w:p w14:paraId="4068A4C8" w14:textId="77777777" w:rsidR="0087638C" w:rsidRDefault="0087638C">
                  <w:pPr>
                    <w:numPr>
                      <w:ilvl w:val="0"/>
                      <w:numId w:val="40"/>
                    </w:numPr>
                    <w:tabs>
                      <w:tab w:val="left" w:pos="209"/>
                    </w:tabs>
                    <w:spacing w:before="5"/>
                    <w:ind w:hanging="154"/>
                    <w:rPr>
                      <w:rFonts w:ascii="Microsoft JhengHei"/>
                      <w:sz w:val="18"/>
                    </w:rPr>
                  </w:pPr>
                  <w:r>
                    <w:rPr>
                      <w:rFonts w:ascii="Microsoft JhengHei"/>
                      <w:color w:val="FFFFFF"/>
                      <w:sz w:val="18"/>
                    </w:rPr>
                    <w:t>Retraining workers to develop skills that are in demand</w:t>
                  </w:r>
                </w:p>
                <w:p w14:paraId="09866440" w14:textId="77777777" w:rsidR="0087638C" w:rsidRDefault="0087638C">
                  <w:pPr>
                    <w:numPr>
                      <w:ilvl w:val="0"/>
                      <w:numId w:val="40"/>
                    </w:numPr>
                    <w:tabs>
                      <w:tab w:val="left" w:pos="209"/>
                    </w:tabs>
                    <w:spacing w:before="35" w:line="204" w:lineRule="auto"/>
                    <w:ind w:right="99"/>
                    <w:rPr>
                      <w:rFonts w:ascii="Microsoft JhengHei"/>
                      <w:sz w:val="18"/>
                    </w:rPr>
                  </w:pPr>
                  <w:r>
                    <w:rPr>
                      <w:rFonts w:ascii="Microsoft JhengHei"/>
                      <w:color w:val="FFFFFF"/>
                      <w:sz w:val="18"/>
                    </w:rPr>
                    <w:t xml:space="preserve">Conducting personal assessments or vocational tests to determine workers' abilities and </w:t>
                  </w:r>
                  <w:r>
                    <w:rPr>
                      <w:rFonts w:ascii="Microsoft JhengHei"/>
                      <w:color w:val="FFFFFF"/>
                      <w:spacing w:val="-2"/>
                      <w:sz w:val="18"/>
                    </w:rPr>
                    <w:t>job</w:t>
                  </w:r>
                  <w:r>
                    <w:rPr>
                      <w:rFonts w:ascii="Microsoft JhengHei"/>
                      <w:color w:val="FFFFFF"/>
                      <w:spacing w:val="-23"/>
                      <w:sz w:val="18"/>
                    </w:rPr>
                    <w:t xml:space="preserve"> </w:t>
                  </w:r>
                  <w:r>
                    <w:rPr>
                      <w:rFonts w:ascii="Microsoft JhengHei"/>
                      <w:color w:val="FFFFFF"/>
                      <w:sz w:val="18"/>
                    </w:rPr>
                    <w:t>preferences</w:t>
                  </w:r>
                </w:p>
                <w:p w14:paraId="03C0ABB1" w14:textId="77777777" w:rsidR="0087638C" w:rsidRDefault="0087638C">
                  <w:pPr>
                    <w:numPr>
                      <w:ilvl w:val="0"/>
                      <w:numId w:val="40"/>
                    </w:numPr>
                    <w:tabs>
                      <w:tab w:val="left" w:pos="209"/>
                    </w:tabs>
                    <w:spacing w:before="13"/>
                    <w:ind w:hanging="154"/>
                    <w:rPr>
                      <w:rFonts w:ascii="Microsoft JhengHei"/>
                      <w:sz w:val="18"/>
                    </w:rPr>
                  </w:pPr>
                  <w:r>
                    <w:rPr>
                      <w:rFonts w:ascii="Microsoft JhengHei"/>
                      <w:color w:val="FFFFFF"/>
                      <w:sz w:val="18"/>
                    </w:rPr>
                    <w:t xml:space="preserve">Helping workers with </w:t>
                  </w:r>
                  <w:r>
                    <w:rPr>
                      <w:rFonts w:ascii="Microsoft JhengHei"/>
                      <w:color w:val="FFFFFF"/>
                      <w:spacing w:val="-2"/>
                      <w:sz w:val="18"/>
                    </w:rPr>
                    <w:t>job</w:t>
                  </w:r>
                  <w:r>
                    <w:rPr>
                      <w:rFonts w:ascii="Microsoft JhengHei"/>
                      <w:color w:val="FFFFFF"/>
                      <w:spacing w:val="35"/>
                      <w:sz w:val="18"/>
                    </w:rPr>
                    <w:t xml:space="preserve"> </w:t>
                  </w:r>
                  <w:r>
                    <w:rPr>
                      <w:rFonts w:ascii="Microsoft JhengHei"/>
                      <w:color w:val="FFFFFF"/>
                      <w:sz w:val="18"/>
                    </w:rPr>
                    <w:t>searches</w:t>
                  </w:r>
                </w:p>
              </w:txbxContent>
            </v:textbox>
            <w10:wrap anchorx="page"/>
          </v:shape>
        </w:pict>
      </w:r>
      <w:r w:rsidR="00541BBA">
        <w:rPr>
          <w:rFonts w:ascii="Microsoft JhengHei"/>
          <w:spacing w:val="-2"/>
          <w:sz w:val="18"/>
        </w:rPr>
        <w:t>Outplacement</w:t>
      </w:r>
    </w:p>
    <w:p w14:paraId="7F7F1A86" w14:textId="77777777" w:rsidR="00A325A9" w:rsidRDefault="00541BBA">
      <w:pPr>
        <w:spacing w:line="310" w:lineRule="exact"/>
        <w:ind w:right="8259"/>
        <w:jc w:val="right"/>
        <w:rPr>
          <w:rFonts w:ascii="Microsoft JhengHei"/>
          <w:sz w:val="18"/>
        </w:rPr>
      </w:pPr>
      <w:r>
        <w:rPr>
          <w:rFonts w:ascii="Microsoft JhengHei"/>
          <w:w w:val="95"/>
          <w:sz w:val="18"/>
        </w:rPr>
        <w:t>services</w:t>
      </w:r>
    </w:p>
    <w:p w14:paraId="4A2978F2" w14:textId="77777777" w:rsidR="00A325A9" w:rsidRDefault="00A325A9">
      <w:pPr>
        <w:pStyle w:val="BodyText"/>
        <w:rPr>
          <w:rFonts w:ascii="Microsoft JhengHei"/>
          <w:sz w:val="20"/>
        </w:rPr>
      </w:pPr>
    </w:p>
    <w:p w14:paraId="3411B5E7" w14:textId="77777777" w:rsidR="00A325A9" w:rsidRDefault="00A325A9">
      <w:pPr>
        <w:pStyle w:val="BodyText"/>
        <w:rPr>
          <w:rFonts w:ascii="Microsoft JhengHei"/>
          <w:sz w:val="20"/>
        </w:rPr>
      </w:pPr>
    </w:p>
    <w:p w14:paraId="267C3E87" w14:textId="07058DB1" w:rsidR="00A325A9" w:rsidRDefault="0087638C">
      <w:pPr>
        <w:pStyle w:val="BodyText"/>
        <w:rPr>
          <w:rFonts w:ascii="Microsoft JhengHei"/>
          <w:sz w:val="20"/>
        </w:rPr>
      </w:pPr>
      <w:r>
        <w:rPr>
          <w:rFonts w:ascii="Microsoft JhengHei"/>
          <w:noProof/>
          <w:sz w:val="20"/>
        </w:rPr>
        <w:pict w14:anchorId="7B19826F">
          <v:rect id="_x0000_s1310" style="position:absolute;margin-left:195.35pt;margin-top:1.65pt;width:250.55pt;height:128.4pt;z-index:-251034125" filled="f" strokecolor="white" strokeweight=".44839mm"/>
        </w:pict>
      </w:r>
      <w:r>
        <w:rPr>
          <w:rFonts w:ascii="Microsoft JhengHei"/>
          <w:noProof/>
          <w:sz w:val="20"/>
        </w:rPr>
        <w:pict w14:anchorId="2318BC89">
          <v:rect id="_x0000_s1311" style="position:absolute;margin-left:195.35pt;margin-top:1.65pt;width:250.55pt;height:128.4pt;z-index:-251035149" fillcolor="#4f81bc" stroked="f"/>
        </w:pict>
      </w:r>
      <w:r>
        <w:rPr>
          <w:rFonts w:ascii="Microsoft JhengHei"/>
          <w:noProof/>
          <w:sz w:val="20"/>
        </w:rPr>
        <w:pict w14:anchorId="45F192B7">
          <v:polyline id="_x0000_s1312" style="position:absolute;z-index:-251036173" points="564.05pt,701.3pt,560.5pt,700.8pt,557.6pt,699.4pt,555.65pt,697.4pt,554.9pt,694.9pt,554.9pt,643.5pt,554.2pt,641pt,552.25pt,638.95pt,549.35pt,637.6pt,545.8pt,637.1pt,549.35pt,636.6pt,552.25pt,635.25pt,554.2pt,633.2pt,554.9pt,630.75pt,554.9pt,579.3pt,555.65pt,576.8pt,557.6pt,574.8pt,560.5pt,573.45pt,564.05pt,572.95pt" coordorigin="3759,5713" coordsize="365,2567" filled="f" strokecolor="#3c6695" strokeweight=".44861mm">
            <v:path arrowok="t"/>
            <o:lock v:ext="edit" verticies="t"/>
          </v:polyline>
        </w:pict>
      </w:r>
    </w:p>
    <w:p w14:paraId="07779232" w14:textId="77777777" w:rsidR="00A325A9" w:rsidRDefault="00A325A9">
      <w:pPr>
        <w:pStyle w:val="BodyText"/>
        <w:spacing w:before="7"/>
        <w:rPr>
          <w:rFonts w:ascii="Microsoft JhengHei"/>
          <w:sz w:val="29"/>
        </w:rPr>
      </w:pPr>
    </w:p>
    <w:p w14:paraId="113030C7" w14:textId="77777777" w:rsidR="00A325A9" w:rsidRDefault="0087638C">
      <w:pPr>
        <w:spacing w:before="53" w:line="310" w:lineRule="exact"/>
        <w:ind w:right="8258"/>
        <w:jc w:val="right"/>
        <w:rPr>
          <w:rFonts w:ascii="Microsoft JhengHei"/>
          <w:sz w:val="18"/>
        </w:rPr>
      </w:pPr>
      <w:r>
        <w:pict w14:anchorId="67D01592">
          <v:shape id="_x0000_s1307" type="#_x0000_t202" style="position:absolute;left:0;text-align:left;margin-left:213.4pt;margin-top:-45.9pt;width:250.55pt;height:128.4pt;z-index:251917312;mso-position-horizontal-relative:page" filled="f" stroked="f">
            <v:textbox style="mso-next-textbox:#_x0000_s1307" inset="0,0,0,0">
              <w:txbxContent>
                <w:p w14:paraId="119C0E00" w14:textId="77777777" w:rsidR="0087638C" w:rsidRDefault="0087638C">
                  <w:pPr>
                    <w:numPr>
                      <w:ilvl w:val="0"/>
                      <w:numId w:val="41"/>
                    </w:numPr>
                    <w:tabs>
                      <w:tab w:val="left" w:pos="209"/>
                    </w:tabs>
                    <w:spacing w:before="63" w:line="208" w:lineRule="auto"/>
                    <w:ind w:right="201"/>
                    <w:rPr>
                      <w:rFonts w:ascii="Microsoft JhengHei"/>
                      <w:sz w:val="18"/>
                    </w:rPr>
                  </w:pPr>
                  <w:r>
                    <w:rPr>
                      <w:rFonts w:ascii="Microsoft JhengHei"/>
                      <w:color w:val="FFFFFF"/>
                      <w:sz w:val="18"/>
                    </w:rPr>
                    <w:t xml:space="preserve">Ensures that future reductions </w:t>
                  </w:r>
                  <w:r>
                    <w:rPr>
                      <w:rFonts w:ascii="Microsoft JhengHei"/>
                      <w:color w:val="FFFFFF"/>
                      <w:spacing w:val="-3"/>
                      <w:sz w:val="18"/>
                    </w:rPr>
                    <w:t xml:space="preserve">will </w:t>
                  </w:r>
                  <w:r>
                    <w:rPr>
                      <w:rFonts w:ascii="Microsoft JhengHei"/>
                      <w:color w:val="FFFFFF"/>
                      <w:sz w:val="18"/>
                    </w:rPr>
                    <w:t>be less stressful and traumatic</w:t>
                  </w:r>
                </w:p>
                <w:p w14:paraId="2AD1D850" w14:textId="77777777" w:rsidR="0087638C" w:rsidRDefault="0087638C">
                  <w:pPr>
                    <w:numPr>
                      <w:ilvl w:val="0"/>
                      <w:numId w:val="41"/>
                    </w:numPr>
                    <w:tabs>
                      <w:tab w:val="left" w:pos="209"/>
                    </w:tabs>
                    <w:spacing w:before="4"/>
                    <w:ind w:hanging="154"/>
                    <w:rPr>
                      <w:rFonts w:ascii="Microsoft JhengHei"/>
                      <w:sz w:val="18"/>
                    </w:rPr>
                  </w:pPr>
                  <w:r>
                    <w:rPr>
                      <w:rFonts w:ascii="Microsoft JhengHei"/>
                      <w:color w:val="FFFFFF"/>
                      <w:sz w:val="18"/>
                    </w:rPr>
                    <w:t>Enhances the morale of those who</w:t>
                  </w:r>
                  <w:r>
                    <w:rPr>
                      <w:rFonts w:ascii="Microsoft JhengHei"/>
                      <w:color w:val="FFFFFF"/>
                      <w:spacing w:val="14"/>
                      <w:sz w:val="18"/>
                    </w:rPr>
                    <w:t xml:space="preserve"> </w:t>
                  </w:r>
                  <w:r>
                    <w:rPr>
                      <w:rFonts w:ascii="Microsoft JhengHei"/>
                      <w:color w:val="FFFFFF"/>
                      <w:sz w:val="18"/>
                    </w:rPr>
                    <w:t>remain</w:t>
                  </w:r>
                </w:p>
                <w:p w14:paraId="4F644563" w14:textId="77777777" w:rsidR="0087638C" w:rsidRDefault="0087638C">
                  <w:pPr>
                    <w:numPr>
                      <w:ilvl w:val="0"/>
                      <w:numId w:val="41"/>
                    </w:numPr>
                    <w:tabs>
                      <w:tab w:val="left" w:pos="209"/>
                    </w:tabs>
                    <w:spacing w:before="36" w:line="204" w:lineRule="auto"/>
                    <w:ind w:right="690"/>
                    <w:rPr>
                      <w:rFonts w:ascii="Microsoft JhengHei"/>
                      <w:sz w:val="18"/>
                    </w:rPr>
                  </w:pPr>
                  <w:r>
                    <w:rPr>
                      <w:rFonts w:ascii="Microsoft JhengHei"/>
                      <w:color w:val="FFFFFF"/>
                      <w:sz w:val="18"/>
                    </w:rPr>
                    <w:t xml:space="preserve">Enables employees to find </w:t>
                  </w:r>
                  <w:r>
                    <w:rPr>
                      <w:rFonts w:ascii="Microsoft JhengHei"/>
                      <w:color w:val="FFFFFF"/>
                      <w:spacing w:val="-3"/>
                      <w:sz w:val="18"/>
                    </w:rPr>
                    <w:t xml:space="preserve">jobs </w:t>
                  </w:r>
                  <w:r>
                    <w:rPr>
                      <w:rFonts w:ascii="Microsoft JhengHei"/>
                      <w:color w:val="FFFFFF"/>
                      <w:sz w:val="18"/>
                    </w:rPr>
                    <w:t>faster than might otherwise be</w:t>
                  </w:r>
                  <w:r>
                    <w:rPr>
                      <w:rFonts w:ascii="Microsoft JhengHei"/>
                      <w:color w:val="FFFFFF"/>
                      <w:spacing w:val="4"/>
                      <w:sz w:val="18"/>
                    </w:rPr>
                    <w:t xml:space="preserve"> </w:t>
                  </w:r>
                  <w:r>
                    <w:rPr>
                      <w:rFonts w:ascii="Microsoft JhengHei"/>
                      <w:color w:val="FFFFFF"/>
                      <w:sz w:val="18"/>
                    </w:rPr>
                    <w:t>possible</w:t>
                  </w:r>
                </w:p>
                <w:p w14:paraId="54C6B603" w14:textId="77777777" w:rsidR="0087638C" w:rsidRDefault="0087638C">
                  <w:pPr>
                    <w:numPr>
                      <w:ilvl w:val="0"/>
                      <w:numId w:val="41"/>
                    </w:numPr>
                    <w:tabs>
                      <w:tab w:val="left" w:pos="209"/>
                    </w:tabs>
                    <w:spacing w:before="12"/>
                    <w:ind w:hanging="154"/>
                    <w:rPr>
                      <w:rFonts w:ascii="Microsoft JhengHei"/>
                      <w:sz w:val="18"/>
                    </w:rPr>
                  </w:pPr>
                  <w:r>
                    <w:rPr>
                      <w:rFonts w:ascii="Microsoft JhengHei"/>
                      <w:color w:val="FFFFFF"/>
                      <w:sz w:val="18"/>
                    </w:rPr>
                    <w:t>Reduces the threat of</w:t>
                  </w:r>
                  <w:r>
                    <w:rPr>
                      <w:rFonts w:ascii="Microsoft JhengHei"/>
                      <w:color w:val="FFFFFF"/>
                      <w:spacing w:val="-6"/>
                      <w:sz w:val="18"/>
                    </w:rPr>
                    <w:t xml:space="preserve"> </w:t>
                  </w:r>
                  <w:r>
                    <w:rPr>
                      <w:rFonts w:ascii="Microsoft JhengHei"/>
                      <w:color w:val="FFFFFF"/>
                      <w:sz w:val="18"/>
                    </w:rPr>
                    <w:t>litigation</w:t>
                  </w:r>
                </w:p>
                <w:p w14:paraId="66418321" w14:textId="77777777" w:rsidR="0087638C" w:rsidRDefault="0087638C">
                  <w:pPr>
                    <w:numPr>
                      <w:ilvl w:val="0"/>
                      <w:numId w:val="41"/>
                    </w:numPr>
                    <w:tabs>
                      <w:tab w:val="left" w:pos="209"/>
                    </w:tabs>
                    <w:spacing w:before="36" w:line="204" w:lineRule="auto"/>
                    <w:ind w:right="675"/>
                    <w:rPr>
                      <w:rFonts w:ascii="Microsoft JhengHei"/>
                      <w:sz w:val="18"/>
                    </w:rPr>
                  </w:pPr>
                  <w:r>
                    <w:rPr>
                      <w:rFonts w:ascii="Microsoft JhengHei"/>
                      <w:color w:val="FFFFFF"/>
                      <w:sz w:val="18"/>
                    </w:rPr>
                    <w:t>Underscores the organization's moral and</w:t>
                  </w:r>
                  <w:r>
                    <w:rPr>
                      <w:rFonts w:ascii="Microsoft JhengHei"/>
                      <w:color w:val="FFFFFF"/>
                      <w:spacing w:val="-22"/>
                      <w:sz w:val="18"/>
                    </w:rPr>
                    <w:t xml:space="preserve"> </w:t>
                  </w:r>
                  <w:r>
                    <w:rPr>
                      <w:rFonts w:ascii="Microsoft JhengHei"/>
                      <w:color w:val="FFFFFF"/>
                      <w:sz w:val="18"/>
                    </w:rPr>
                    <w:t>ethical responsibility toward its</w:t>
                  </w:r>
                  <w:r>
                    <w:rPr>
                      <w:rFonts w:ascii="Microsoft JhengHei"/>
                      <w:color w:val="FFFFFF"/>
                      <w:spacing w:val="13"/>
                      <w:sz w:val="18"/>
                    </w:rPr>
                    <w:t xml:space="preserve"> </w:t>
                  </w:r>
                  <w:r>
                    <w:rPr>
                      <w:rFonts w:ascii="Microsoft JhengHei"/>
                      <w:color w:val="FFFFFF"/>
                      <w:sz w:val="18"/>
                    </w:rPr>
                    <w:t>employees</w:t>
                  </w:r>
                </w:p>
              </w:txbxContent>
            </v:textbox>
            <w10:wrap anchorx="page"/>
          </v:shape>
        </w:pict>
      </w:r>
      <w:r w:rsidR="00541BBA">
        <w:rPr>
          <w:rFonts w:ascii="Microsoft JhengHei"/>
          <w:sz w:val="18"/>
        </w:rPr>
        <w:t>Benefits to</w:t>
      </w:r>
      <w:r w:rsidR="00541BBA">
        <w:rPr>
          <w:rFonts w:ascii="Microsoft JhengHei"/>
          <w:spacing w:val="-11"/>
          <w:sz w:val="18"/>
        </w:rPr>
        <w:t xml:space="preserve"> </w:t>
      </w:r>
      <w:r w:rsidR="00541BBA">
        <w:rPr>
          <w:rFonts w:ascii="Microsoft JhengHei"/>
          <w:sz w:val="18"/>
        </w:rPr>
        <w:t>the</w:t>
      </w:r>
    </w:p>
    <w:p w14:paraId="00CC0702" w14:textId="77777777" w:rsidR="00A325A9" w:rsidRDefault="00541BBA">
      <w:pPr>
        <w:spacing w:line="310" w:lineRule="exact"/>
        <w:ind w:right="8257"/>
        <w:jc w:val="right"/>
        <w:rPr>
          <w:rFonts w:ascii="Microsoft JhengHei"/>
          <w:sz w:val="18"/>
        </w:rPr>
      </w:pPr>
      <w:r>
        <w:rPr>
          <w:rFonts w:ascii="Microsoft JhengHei"/>
          <w:spacing w:val="-2"/>
          <w:w w:val="95"/>
          <w:sz w:val="18"/>
        </w:rPr>
        <w:t>employer</w:t>
      </w:r>
    </w:p>
    <w:p w14:paraId="2E357A7F" w14:textId="77777777" w:rsidR="00A325A9" w:rsidRDefault="00A325A9">
      <w:pPr>
        <w:pStyle w:val="BodyText"/>
        <w:rPr>
          <w:rFonts w:ascii="Microsoft JhengHei"/>
          <w:sz w:val="20"/>
        </w:rPr>
      </w:pPr>
    </w:p>
    <w:p w14:paraId="54A91867" w14:textId="77777777" w:rsidR="00A325A9" w:rsidRDefault="00A325A9">
      <w:pPr>
        <w:pStyle w:val="BodyText"/>
        <w:rPr>
          <w:rFonts w:ascii="Microsoft JhengHei"/>
          <w:sz w:val="20"/>
        </w:rPr>
      </w:pPr>
    </w:p>
    <w:p w14:paraId="761A0A95" w14:textId="77777777" w:rsidR="00A325A9" w:rsidRDefault="00A325A9">
      <w:pPr>
        <w:pStyle w:val="BodyText"/>
        <w:spacing w:before="2"/>
        <w:rPr>
          <w:rFonts w:ascii="Microsoft JhengHei"/>
          <w:sz w:val="23"/>
        </w:rPr>
      </w:pPr>
    </w:p>
    <w:p w14:paraId="6014F282" w14:textId="77777777" w:rsidR="00A325A9" w:rsidRDefault="00541BBA">
      <w:pPr>
        <w:pStyle w:val="BodyText"/>
        <w:spacing w:before="52"/>
        <w:ind w:left="1267" w:right="1546"/>
      </w:pPr>
      <w:r>
        <w:t>Source: Heathfield, S.M. (2015). Outplacement Is a Service for Laid Off Employees. Available on humanresources.about.com.</w:t>
      </w:r>
    </w:p>
    <w:p w14:paraId="1EA85326" w14:textId="77777777" w:rsidR="00A325A9" w:rsidRDefault="00A325A9">
      <w:pPr>
        <w:pStyle w:val="BodyText"/>
      </w:pPr>
    </w:p>
    <w:p w14:paraId="3A8A9E30" w14:textId="77777777" w:rsidR="00A325A9" w:rsidRDefault="00A325A9">
      <w:pPr>
        <w:pStyle w:val="BodyText"/>
        <w:spacing w:before="5"/>
        <w:rPr>
          <w:sz w:val="29"/>
        </w:rPr>
      </w:pPr>
    </w:p>
    <w:p w14:paraId="72E378EB" w14:textId="77777777" w:rsidR="00A325A9" w:rsidRDefault="00541BBA">
      <w:pPr>
        <w:pStyle w:val="BodyText"/>
        <w:spacing w:before="1"/>
        <w:ind w:left="1267" w:right="1546"/>
      </w:pPr>
      <w:r>
        <w:t>Outplacement is a systematic process by which a laid-off or terminated employee is counseled in the techniques of career self-appraisal and in securing a new job that is appropriate to his or her talents and needs. It is frequently offered as part of a severance package; benefit packages may vary in length between three months to one year or, in some instances, until a suitable job is accepted.</w:t>
      </w:r>
    </w:p>
    <w:p w14:paraId="1BA2B547" w14:textId="77777777" w:rsidR="00A325A9" w:rsidRDefault="00A325A9">
      <w:pPr>
        <w:sectPr w:rsidR="00A325A9">
          <w:pgSz w:w="11910" w:h="16850"/>
          <w:pgMar w:top="1320" w:right="0" w:bottom="280" w:left="360" w:header="891" w:footer="0" w:gutter="0"/>
          <w:cols w:space="720"/>
        </w:sectPr>
      </w:pPr>
    </w:p>
    <w:p w14:paraId="4C111978" w14:textId="77777777" w:rsidR="00A325A9" w:rsidRDefault="00541BBA">
      <w:pPr>
        <w:pStyle w:val="BodyText"/>
        <w:spacing w:before="90"/>
        <w:ind w:left="1267" w:right="971"/>
      </w:pPr>
      <w:r>
        <w:lastRenderedPageBreak/>
        <w:t>Outplacement is a rapidly growing component of a severance agreement. Whether outplacement is effective in helping employees find jobs more quickly is up for debate. Experiences of former employees vary and employers appear to do very little vetting or measuring of the results of the outplacement firms they use.</w:t>
      </w:r>
    </w:p>
    <w:p w14:paraId="470ADEAB" w14:textId="77777777" w:rsidR="00A325A9" w:rsidRDefault="00541BBA">
      <w:pPr>
        <w:pStyle w:val="ListParagraph"/>
        <w:numPr>
          <w:ilvl w:val="1"/>
          <w:numId w:val="53"/>
        </w:numPr>
        <w:tabs>
          <w:tab w:val="left" w:pos="1688"/>
        </w:tabs>
        <w:ind w:left="1687" w:hanging="421"/>
        <w:rPr>
          <w:sz w:val="24"/>
        </w:rPr>
      </w:pPr>
      <w:r>
        <w:rPr>
          <w:sz w:val="24"/>
        </w:rPr>
        <w:t>Outplacement</w:t>
      </w:r>
      <w:r>
        <w:rPr>
          <w:spacing w:val="1"/>
          <w:sz w:val="24"/>
        </w:rPr>
        <w:t xml:space="preserve"> </w:t>
      </w:r>
      <w:r>
        <w:rPr>
          <w:sz w:val="24"/>
        </w:rPr>
        <w:t>Services</w:t>
      </w:r>
    </w:p>
    <w:p w14:paraId="070D2A4E" w14:textId="77777777" w:rsidR="00A325A9" w:rsidRDefault="00541BBA">
      <w:pPr>
        <w:pStyle w:val="BodyText"/>
        <w:spacing w:before="180"/>
        <w:ind w:left="1625" w:right="1546"/>
      </w:pPr>
      <w:r>
        <w:t>Outplacement is a service that is supplied by companies that specialize in helping employees job search following a layoff, discharge, or job loss. Outplacement services are contracted for by the employer who is laying off employees to help employees make a swift transition to a new job.</w:t>
      </w:r>
    </w:p>
    <w:p w14:paraId="1F1CA032" w14:textId="540114FB" w:rsidR="00A325A9" w:rsidRDefault="00541BBA">
      <w:pPr>
        <w:pStyle w:val="BodyText"/>
        <w:spacing w:before="179" w:line="242" w:lineRule="auto"/>
        <w:ind w:left="1625" w:right="971"/>
      </w:pPr>
      <w:r>
        <w:t>People can pay for outplacement themselves but it is a bonus when provided by the employer as part of a severance agreement.</w:t>
      </w:r>
    </w:p>
    <w:p w14:paraId="283A57F0" w14:textId="77777777" w:rsidR="00A325A9" w:rsidRDefault="00541BBA">
      <w:pPr>
        <w:pStyle w:val="BodyText"/>
        <w:spacing w:before="177"/>
        <w:ind w:left="1625" w:right="1433"/>
      </w:pPr>
      <w:r>
        <w:t>Outplacement normally consists of individual or group career counseling and advising. Since many laid off employees are unfamiliar with current job searching techniques, training in job searching is provided.</w:t>
      </w:r>
    </w:p>
    <w:p w14:paraId="614C4763" w14:textId="77777777" w:rsidR="00A325A9" w:rsidRDefault="00541BBA">
      <w:pPr>
        <w:pStyle w:val="BodyText"/>
        <w:spacing w:before="180"/>
        <w:ind w:left="1625" w:right="1339"/>
      </w:pPr>
      <w:r>
        <w:t>Outplacement firms help develop resumes and cover letters and even apply for jobs for individuals. Outplacement firms also provide job leads and follow-up counseling and advice.</w:t>
      </w:r>
    </w:p>
    <w:p w14:paraId="465B7975" w14:textId="77777777" w:rsidR="00A325A9" w:rsidRDefault="00541BBA">
      <w:pPr>
        <w:pStyle w:val="BodyText"/>
        <w:spacing w:before="179"/>
        <w:ind w:left="1625" w:right="1546"/>
      </w:pPr>
      <w:r>
        <w:t>Outplacement firms supply offices for job searching employees in some agreements and group training in all aspects of job searching and career transition.</w:t>
      </w:r>
    </w:p>
    <w:p w14:paraId="3E4F44D6" w14:textId="77777777" w:rsidR="00A325A9" w:rsidRDefault="00541BBA">
      <w:pPr>
        <w:pStyle w:val="BodyText"/>
        <w:spacing w:before="180"/>
        <w:ind w:left="1625" w:right="1433"/>
      </w:pPr>
      <w:r>
        <w:t>Increasingly, interactive outplacement services are becoming available online, so an employee does not need to travel to see his or her career coach. Additional outplacement services are provided over the phone, by instant message (IM) and even texting.</w:t>
      </w:r>
    </w:p>
    <w:p w14:paraId="02109C97" w14:textId="77777777" w:rsidR="00A325A9" w:rsidRDefault="00541BBA">
      <w:pPr>
        <w:pStyle w:val="BodyText"/>
        <w:spacing w:before="180"/>
        <w:ind w:left="1625"/>
      </w:pPr>
      <w:r>
        <w:t>Outplacement assistance generally includes:</w:t>
      </w:r>
    </w:p>
    <w:p w14:paraId="5253EDF9" w14:textId="77777777" w:rsidR="00A325A9" w:rsidRDefault="00541BBA">
      <w:pPr>
        <w:pStyle w:val="ListParagraph"/>
        <w:numPr>
          <w:ilvl w:val="0"/>
          <w:numId w:val="39"/>
        </w:numPr>
        <w:tabs>
          <w:tab w:val="left" w:pos="2105"/>
          <w:tab w:val="left" w:pos="2106"/>
        </w:tabs>
        <w:spacing w:before="181"/>
        <w:ind w:hanging="481"/>
        <w:rPr>
          <w:sz w:val="24"/>
        </w:rPr>
      </w:pPr>
      <w:r>
        <w:rPr>
          <w:sz w:val="24"/>
        </w:rPr>
        <w:t xml:space="preserve">Helping dismissed </w:t>
      </w:r>
      <w:r>
        <w:rPr>
          <w:spacing w:val="-3"/>
          <w:sz w:val="24"/>
        </w:rPr>
        <w:t xml:space="preserve">workers </w:t>
      </w:r>
      <w:r>
        <w:rPr>
          <w:sz w:val="24"/>
        </w:rPr>
        <w:t>deal with the psychological aspects of losing a</w:t>
      </w:r>
      <w:r>
        <w:rPr>
          <w:spacing w:val="-13"/>
          <w:sz w:val="24"/>
        </w:rPr>
        <w:t xml:space="preserve"> </w:t>
      </w:r>
      <w:r>
        <w:rPr>
          <w:sz w:val="24"/>
        </w:rPr>
        <w:t>job,</w:t>
      </w:r>
    </w:p>
    <w:p w14:paraId="78DD4E3C" w14:textId="77777777" w:rsidR="00A325A9" w:rsidRDefault="00541BBA">
      <w:pPr>
        <w:pStyle w:val="ListParagraph"/>
        <w:numPr>
          <w:ilvl w:val="0"/>
          <w:numId w:val="39"/>
        </w:numPr>
        <w:tabs>
          <w:tab w:val="left" w:pos="2105"/>
          <w:tab w:val="left" w:pos="2106"/>
        </w:tabs>
        <w:spacing w:before="179"/>
        <w:ind w:hanging="481"/>
        <w:rPr>
          <w:sz w:val="24"/>
        </w:rPr>
      </w:pPr>
      <w:r>
        <w:rPr>
          <w:sz w:val="24"/>
        </w:rPr>
        <w:t xml:space="preserve">Retraining </w:t>
      </w:r>
      <w:r>
        <w:rPr>
          <w:spacing w:val="-3"/>
          <w:sz w:val="24"/>
        </w:rPr>
        <w:t xml:space="preserve">workers </w:t>
      </w:r>
      <w:r>
        <w:rPr>
          <w:sz w:val="24"/>
        </w:rPr>
        <w:t>to develop skills that are in</w:t>
      </w:r>
      <w:r>
        <w:rPr>
          <w:spacing w:val="-3"/>
          <w:sz w:val="24"/>
        </w:rPr>
        <w:t xml:space="preserve"> </w:t>
      </w:r>
      <w:r>
        <w:rPr>
          <w:sz w:val="24"/>
        </w:rPr>
        <w:t>demand,</w:t>
      </w:r>
    </w:p>
    <w:p w14:paraId="5D0F5067" w14:textId="77777777" w:rsidR="00A325A9" w:rsidRDefault="00541BBA">
      <w:pPr>
        <w:pStyle w:val="ListParagraph"/>
        <w:numPr>
          <w:ilvl w:val="0"/>
          <w:numId w:val="39"/>
        </w:numPr>
        <w:tabs>
          <w:tab w:val="left" w:pos="2105"/>
          <w:tab w:val="left" w:pos="2106"/>
        </w:tabs>
        <w:spacing w:before="179" w:line="242" w:lineRule="auto"/>
        <w:ind w:right="2112"/>
        <w:rPr>
          <w:sz w:val="24"/>
        </w:rPr>
      </w:pPr>
      <w:r>
        <w:rPr>
          <w:sz w:val="24"/>
        </w:rPr>
        <w:t>Conducting</w:t>
      </w:r>
      <w:r>
        <w:rPr>
          <w:spacing w:val="-7"/>
          <w:sz w:val="24"/>
        </w:rPr>
        <w:t xml:space="preserve"> </w:t>
      </w:r>
      <w:r>
        <w:rPr>
          <w:sz w:val="24"/>
        </w:rPr>
        <w:t>personal</w:t>
      </w:r>
      <w:r>
        <w:rPr>
          <w:spacing w:val="-6"/>
          <w:sz w:val="24"/>
        </w:rPr>
        <w:t xml:space="preserve"> </w:t>
      </w:r>
      <w:r>
        <w:rPr>
          <w:sz w:val="24"/>
        </w:rPr>
        <w:t>assessments</w:t>
      </w:r>
      <w:r>
        <w:rPr>
          <w:spacing w:val="-6"/>
          <w:sz w:val="24"/>
        </w:rPr>
        <w:t xml:space="preserve"> </w:t>
      </w:r>
      <w:r>
        <w:rPr>
          <w:sz w:val="24"/>
        </w:rPr>
        <w:t>or</w:t>
      </w:r>
      <w:r>
        <w:rPr>
          <w:spacing w:val="-4"/>
          <w:sz w:val="24"/>
        </w:rPr>
        <w:t xml:space="preserve"> </w:t>
      </w:r>
      <w:r>
        <w:rPr>
          <w:sz w:val="24"/>
        </w:rPr>
        <w:t>vocational</w:t>
      </w:r>
      <w:r>
        <w:rPr>
          <w:spacing w:val="-6"/>
          <w:sz w:val="24"/>
        </w:rPr>
        <w:t xml:space="preserve"> </w:t>
      </w:r>
      <w:r>
        <w:rPr>
          <w:sz w:val="24"/>
        </w:rPr>
        <w:t>tests</w:t>
      </w:r>
      <w:r>
        <w:rPr>
          <w:spacing w:val="-7"/>
          <w:sz w:val="24"/>
        </w:rPr>
        <w:t xml:space="preserve"> </w:t>
      </w:r>
      <w:r>
        <w:rPr>
          <w:sz w:val="24"/>
        </w:rPr>
        <w:t>to</w:t>
      </w:r>
      <w:r>
        <w:rPr>
          <w:spacing w:val="-6"/>
          <w:sz w:val="24"/>
        </w:rPr>
        <w:t xml:space="preserve"> </w:t>
      </w:r>
      <w:r>
        <w:rPr>
          <w:sz w:val="24"/>
        </w:rPr>
        <w:t>determine</w:t>
      </w:r>
      <w:r>
        <w:rPr>
          <w:spacing w:val="-7"/>
          <w:sz w:val="24"/>
        </w:rPr>
        <w:t xml:space="preserve"> </w:t>
      </w:r>
      <w:r>
        <w:rPr>
          <w:spacing w:val="-3"/>
          <w:sz w:val="24"/>
        </w:rPr>
        <w:t xml:space="preserve">workers' </w:t>
      </w:r>
      <w:r>
        <w:rPr>
          <w:sz w:val="24"/>
        </w:rPr>
        <w:t>abilities and job preferences,</w:t>
      </w:r>
      <w:r>
        <w:rPr>
          <w:spacing w:val="-3"/>
          <w:sz w:val="24"/>
        </w:rPr>
        <w:t xml:space="preserve"> </w:t>
      </w:r>
      <w:r>
        <w:rPr>
          <w:sz w:val="24"/>
        </w:rPr>
        <w:t>and</w:t>
      </w:r>
    </w:p>
    <w:p w14:paraId="2F8C5BF5" w14:textId="77777777" w:rsidR="00A325A9" w:rsidRDefault="00541BBA">
      <w:pPr>
        <w:pStyle w:val="ListParagraph"/>
        <w:numPr>
          <w:ilvl w:val="0"/>
          <w:numId w:val="39"/>
        </w:numPr>
        <w:tabs>
          <w:tab w:val="left" w:pos="2105"/>
          <w:tab w:val="left" w:pos="2106"/>
        </w:tabs>
        <w:spacing w:before="176"/>
        <w:ind w:hanging="481"/>
        <w:rPr>
          <w:sz w:val="24"/>
        </w:rPr>
      </w:pPr>
      <w:r>
        <w:rPr>
          <w:sz w:val="24"/>
        </w:rPr>
        <w:t xml:space="preserve">Helping </w:t>
      </w:r>
      <w:r>
        <w:rPr>
          <w:spacing w:val="-3"/>
          <w:sz w:val="24"/>
        </w:rPr>
        <w:t xml:space="preserve">workers </w:t>
      </w:r>
      <w:r>
        <w:rPr>
          <w:sz w:val="24"/>
        </w:rPr>
        <w:t>with job</w:t>
      </w:r>
      <w:r>
        <w:rPr>
          <w:spacing w:val="2"/>
          <w:sz w:val="24"/>
        </w:rPr>
        <w:t xml:space="preserve"> </w:t>
      </w:r>
      <w:r>
        <w:rPr>
          <w:sz w:val="24"/>
        </w:rPr>
        <w:t>searches.</w:t>
      </w:r>
    </w:p>
    <w:p w14:paraId="36B085FE" w14:textId="77777777" w:rsidR="00A325A9" w:rsidRDefault="00541BBA">
      <w:pPr>
        <w:pStyle w:val="ListParagraph"/>
        <w:numPr>
          <w:ilvl w:val="1"/>
          <w:numId w:val="53"/>
        </w:numPr>
        <w:tabs>
          <w:tab w:val="left" w:pos="1688"/>
        </w:tabs>
        <w:ind w:left="1687" w:hanging="421"/>
        <w:rPr>
          <w:sz w:val="24"/>
        </w:rPr>
      </w:pPr>
      <w:r>
        <w:rPr>
          <w:sz w:val="24"/>
        </w:rPr>
        <w:t>Benefits to the</w:t>
      </w:r>
      <w:r>
        <w:rPr>
          <w:spacing w:val="-4"/>
          <w:sz w:val="24"/>
        </w:rPr>
        <w:t xml:space="preserve"> </w:t>
      </w:r>
      <w:r>
        <w:rPr>
          <w:sz w:val="24"/>
        </w:rPr>
        <w:t>employer</w:t>
      </w:r>
    </w:p>
    <w:p w14:paraId="2D113FC2" w14:textId="77777777" w:rsidR="00A325A9" w:rsidRDefault="00541BBA">
      <w:pPr>
        <w:pStyle w:val="BodyText"/>
        <w:spacing w:before="180"/>
        <w:ind w:left="1625" w:right="1339"/>
      </w:pPr>
      <w:r>
        <w:t>The success of outplacement draws mixed reviews. Participants claim that too many people are served by too few career coaches. Others claim that the advice they receive is trivial and not very helpful in a serious job search.</w:t>
      </w:r>
    </w:p>
    <w:p w14:paraId="09C7D131" w14:textId="77777777" w:rsidR="00A325A9" w:rsidRDefault="00541BBA">
      <w:pPr>
        <w:pStyle w:val="BodyText"/>
        <w:spacing w:before="179"/>
        <w:ind w:left="1625" w:right="1433"/>
      </w:pPr>
      <w:r>
        <w:t>Others are unhappy with the resumes and cover letters that outplacement firms develop and claim that they are boilerplate and embarrassing, especially when a candidate is competing with other clients of the same outplacement firm for the same job.</w:t>
      </w:r>
    </w:p>
    <w:p w14:paraId="51B104DD" w14:textId="77777777" w:rsidR="00A325A9" w:rsidRDefault="00A325A9">
      <w:pPr>
        <w:sectPr w:rsidR="00A325A9">
          <w:pgSz w:w="11910" w:h="16850"/>
          <w:pgMar w:top="1320" w:right="0" w:bottom="280" w:left="360" w:header="891" w:footer="0" w:gutter="0"/>
          <w:cols w:space="720"/>
        </w:sectPr>
      </w:pPr>
    </w:p>
    <w:p w14:paraId="0F1477BE" w14:textId="77777777" w:rsidR="00A325A9" w:rsidRDefault="00541BBA">
      <w:pPr>
        <w:pStyle w:val="BodyText"/>
        <w:spacing w:before="90"/>
        <w:ind w:left="1625"/>
      </w:pPr>
      <w:r>
        <w:lastRenderedPageBreak/>
        <w:t>Otherwise, outplacement is still beneficial to the employer:</w:t>
      </w:r>
    </w:p>
    <w:p w14:paraId="1F426541" w14:textId="77777777" w:rsidR="00A325A9" w:rsidRDefault="00541BBA">
      <w:pPr>
        <w:pStyle w:val="ListParagraph"/>
        <w:numPr>
          <w:ilvl w:val="0"/>
          <w:numId w:val="38"/>
        </w:numPr>
        <w:tabs>
          <w:tab w:val="left" w:pos="2105"/>
          <w:tab w:val="left" w:pos="2106"/>
        </w:tabs>
        <w:ind w:hanging="481"/>
        <w:rPr>
          <w:sz w:val="24"/>
        </w:rPr>
      </w:pPr>
      <w:r>
        <w:rPr>
          <w:sz w:val="24"/>
        </w:rPr>
        <w:t>Ensures that future reductions will be less stressful and</w:t>
      </w:r>
      <w:r>
        <w:rPr>
          <w:spacing w:val="-12"/>
          <w:sz w:val="24"/>
        </w:rPr>
        <w:t xml:space="preserve"> </w:t>
      </w:r>
      <w:r>
        <w:rPr>
          <w:sz w:val="24"/>
        </w:rPr>
        <w:t>traumatic</w:t>
      </w:r>
    </w:p>
    <w:p w14:paraId="51332F0D" w14:textId="77777777" w:rsidR="00A325A9" w:rsidRDefault="00541BBA">
      <w:pPr>
        <w:pStyle w:val="ListParagraph"/>
        <w:numPr>
          <w:ilvl w:val="0"/>
          <w:numId w:val="38"/>
        </w:numPr>
        <w:tabs>
          <w:tab w:val="left" w:pos="2105"/>
          <w:tab w:val="left" w:pos="2106"/>
        </w:tabs>
        <w:spacing w:before="179"/>
        <w:ind w:hanging="481"/>
        <w:rPr>
          <w:sz w:val="24"/>
        </w:rPr>
      </w:pPr>
      <w:r>
        <w:rPr>
          <w:sz w:val="24"/>
        </w:rPr>
        <w:t>Enhances the morale of those who</w:t>
      </w:r>
      <w:r>
        <w:rPr>
          <w:spacing w:val="-4"/>
          <w:sz w:val="24"/>
        </w:rPr>
        <w:t xml:space="preserve"> </w:t>
      </w:r>
      <w:r>
        <w:rPr>
          <w:sz w:val="24"/>
        </w:rPr>
        <w:t>remain</w:t>
      </w:r>
    </w:p>
    <w:p w14:paraId="33A0E7A8" w14:textId="77777777" w:rsidR="00A325A9" w:rsidRDefault="00541BBA">
      <w:pPr>
        <w:pStyle w:val="ListParagraph"/>
        <w:numPr>
          <w:ilvl w:val="0"/>
          <w:numId w:val="38"/>
        </w:numPr>
        <w:tabs>
          <w:tab w:val="left" w:pos="2105"/>
          <w:tab w:val="left" w:pos="2106"/>
        </w:tabs>
        <w:spacing w:before="181"/>
        <w:ind w:hanging="481"/>
        <w:rPr>
          <w:sz w:val="24"/>
        </w:rPr>
      </w:pPr>
      <w:r>
        <w:rPr>
          <w:sz w:val="24"/>
        </w:rPr>
        <w:t>Enables employees to find jobs faster than might otherwise be</w:t>
      </w:r>
      <w:r>
        <w:rPr>
          <w:spacing w:val="-20"/>
          <w:sz w:val="24"/>
        </w:rPr>
        <w:t xml:space="preserve"> </w:t>
      </w:r>
      <w:r>
        <w:rPr>
          <w:sz w:val="24"/>
        </w:rPr>
        <w:t>possible</w:t>
      </w:r>
    </w:p>
    <w:p w14:paraId="3EE3DB04" w14:textId="77777777" w:rsidR="00A325A9" w:rsidRDefault="00541BBA">
      <w:pPr>
        <w:pStyle w:val="ListParagraph"/>
        <w:numPr>
          <w:ilvl w:val="0"/>
          <w:numId w:val="38"/>
        </w:numPr>
        <w:tabs>
          <w:tab w:val="left" w:pos="2105"/>
          <w:tab w:val="left" w:pos="2106"/>
        </w:tabs>
        <w:ind w:hanging="481"/>
        <w:rPr>
          <w:sz w:val="24"/>
        </w:rPr>
      </w:pPr>
      <w:r>
        <w:rPr>
          <w:sz w:val="24"/>
        </w:rPr>
        <w:t>Reduces the threat of litigation</w:t>
      </w:r>
    </w:p>
    <w:p w14:paraId="46561121" w14:textId="77777777" w:rsidR="00A325A9" w:rsidRDefault="00541BBA">
      <w:pPr>
        <w:pStyle w:val="ListParagraph"/>
        <w:numPr>
          <w:ilvl w:val="0"/>
          <w:numId w:val="38"/>
        </w:numPr>
        <w:tabs>
          <w:tab w:val="left" w:pos="2105"/>
          <w:tab w:val="left" w:pos="2106"/>
        </w:tabs>
        <w:spacing w:before="179" w:line="242" w:lineRule="auto"/>
        <w:ind w:right="2301"/>
        <w:rPr>
          <w:sz w:val="24"/>
        </w:rPr>
      </w:pPr>
      <w:r>
        <w:rPr>
          <w:sz w:val="24"/>
        </w:rPr>
        <w:t>Underscores</w:t>
      </w:r>
      <w:r>
        <w:rPr>
          <w:spacing w:val="-7"/>
          <w:sz w:val="24"/>
        </w:rPr>
        <w:t xml:space="preserve"> </w:t>
      </w:r>
      <w:r>
        <w:rPr>
          <w:sz w:val="24"/>
        </w:rPr>
        <w:t>the</w:t>
      </w:r>
      <w:r>
        <w:rPr>
          <w:spacing w:val="-5"/>
          <w:sz w:val="24"/>
        </w:rPr>
        <w:t xml:space="preserve"> </w:t>
      </w:r>
      <w:r>
        <w:rPr>
          <w:sz w:val="24"/>
        </w:rPr>
        <w:t>organization's</w:t>
      </w:r>
      <w:r>
        <w:rPr>
          <w:spacing w:val="-8"/>
          <w:sz w:val="24"/>
        </w:rPr>
        <w:t xml:space="preserve"> </w:t>
      </w:r>
      <w:r>
        <w:rPr>
          <w:sz w:val="24"/>
        </w:rPr>
        <w:t>moral</w:t>
      </w:r>
      <w:r>
        <w:rPr>
          <w:spacing w:val="-7"/>
          <w:sz w:val="24"/>
        </w:rPr>
        <w:t xml:space="preserve"> </w:t>
      </w:r>
      <w:r>
        <w:rPr>
          <w:sz w:val="24"/>
        </w:rPr>
        <w:t>and</w:t>
      </w:r>
      <w:r>
        <w:rPr>
          <w:spacing w:val="-5"/>
          <w:sz w:val="24"/>
        </w:rPr>
        <w:t xml:space="preserve"> </w:t>
      </w:r>
      <w:r>
        <w:rPr>
          <w:sz w:val="24"/>
        </w:rPr>
        <w:t>ethical</w:t>
      </w:r>
      <w:r>
        <w:rPr>
          <w:spacing w:val="-8"/>
          <w:sz w:val="24"/>
        </w:rPr>
        <w:t xml:space="preserve"> </w:t>
      </w:r>
      <w:r>
        <w:rPr>
          <w:sz w:val="24"/>
        </w:rPr>
        <w:t>responsibility</w:t>
      </w:r>
      <w:r>
        <w:rPr>
          <w:spacing w:val="-6"/>
          <w:sz w:val="24"/>
        </w:rPr>
        <w:t xml:space="preserve"> </w:t>
      </w:r>
      <w:r>
        <w:rPr>
          <w:spacing w:val="-3"/>
          <w:sz w:val="24"/>
        </w:rPr>
        <w:t>toward</w:t>
      </w:r>
      <w:r>
        <w:rPr>
          <w:spacing w:val="-5"/>
          <w:sz w:val="24"/>
        </w:rPr>
        <w:t xml:space="preserve"> </w:t>
      </w:r>
      <w:r>
        <w:rPr>
          <w:sz w:val="24"/>
        </w:rPr>
        <w:t>its employees</w:t>
      </w:r>
    </w:p>
    <w:p w14:paraId="6EDBEF4F" w14:textId="488EB853" w:rsidR="00A325A9" w:rsidRDefault="00541BBA">
      <w:pPr>
        <w:pStyle w:val="BodyText"/>
        <w:spacing w:before="176"/>
        <w:ind w:left="1625" w:right="1433"/>
      </w:pPr>
      <w:r>
        <w:t>In general, employers provide outplacement services to assist employees to transition to a new job. They are also constantly aware of the impact of their actions, how they treat laid off employees, on the minds and hearts of their remaining employees.</w:t>
      </w:r>
    </w:p>
    <w:p w14:paraId="06789F1E" w14:textId="77777777" w:rsidR="00A325A9" w:rsidRDefault="00541BBA">
      <w:pPr>
        <w:pStyle w:val="BodyText"/>
        <w:spacing w:before="180"/>
        <w:ind w:left="1625" w:right="1550"/>
      </w:pPr>
      <w:r>
        <w:t>Pragmatically, employers offer outplacement to protect their reputations as desirable employers, to head off potential lawsuits and, in the instance where a lawsuit is filed, look like good guys, and to minimize their liability for unemployment compensation payments.</w:t>
      </w:r>
    </w:p>
    <w:p w14:paraId="5C7CE749" w14:textId="77777777" w:rsidR="00A325A9" w:rsidRDefault="00541BBA">
      <w:pPr>
        <w:pStyle w:val="BodyText"/>
        <w:spacing w:before="179"/>
        <w:ind w:left="1625" w:right="971"/>
      </w:pPr>
      <w:r>
        <w:t>Employers can use outplacement effectively to help employees bridge the gap between unemployment and a new job. The key is to utilize an outplacement firm that provides effective services for former employees.</w:t>
      </w:r>
    </w:p>
    <w:p w14:paraId="3EC1CDDC" w14:textId="77777777" w:rsidR="00A325A9" w:rsidRDefault="00541BBA">
      <w:pPr>
        <w:pStyle w:val="BodyText"/>
        <w:spacing w:before="182"/>
        <w:ind w:left="1625" w:right="1854"/>
        <w:jc w:val="both"/>
      </w:pPr>
      <w:r>
        <w:t>Employers</w:t>
      </w:r>
      <w:r>
        <w:rPr>
          <w:spacing w:val="-5"/>
        </w:rPr>
        <w:t xml:space="preserve"> </w:t>
      </w:r>
      <w:r>
        <w:t>are</w:t>
      </w:r>
      <w:r>
        <w:rPr>
          <w:spacing w:val="-5"/>
        </w:rPr>
        <w:t xml:space="preserve"> </w:t>
      </w:r>
      <w:r>
        <w:t>advised</w:t>
      </w:r>
      <w:r>
        <w:rPr>
          <w:spacing w:val="-5"/>
        </w:rPr>
        <w:t xml:space="preserve"> </w:t>
      </w:r>
      <w:r>
        <w:t>to</w:t>
      </w:r>
      <w:r>
        <w:rPr>
          <w:spacing w:val="-6"/>
        </w:rPr>
        <w:t xml:space="preserve"> </w:t>
      </w:r>
      <w:r>
        <w:t>measure</w:t>
      </w:r>
      <w:r>
        <w:rPr>
          <w:spacing w:val="-4"/>
        </w:rPr>
        <w:t xml:space="preserve"> </w:t>
      </w:r>
      <w:r>
        <w:t>and</w:t>
      </w:r>
      <w:r>
        <w:rPr>
          <w:spacing w:val="-6"/>
        </w:rPr>
        <w:t xml:space="preserve"> </w:t>
      </w:r>
      <w:r>
        <w:t>track</w:t>
      </w:r>
      <w:r>
        <w:rPr>
          <w:spacing w:val="-9"/>
        </w:rPr>
        <w:t xml:space="preserve"> </w:t>
      </w:r>
      <w:r>
        <w:t>the</w:t>
      </w:r>
      <w:r>
        <w:rPr>
          <w:spacing w:val="-7"/>
        </w:rPr>
        <w:t xml:space="preserve"> </w:t>
      </w:r>
      <w:r>
        <w:t>effectiveness</w:t>
      </w:r>
      <w:r>
        <w:rPr>
          <w:spacing w:val="-5"/>
        </w:rPr>
        <w:t xml:space="preserve"> </w:t>
      </w:r>
      <w:r>
        <w:t>of</w:t>
      </w:r>
      <w:r>
        <w:rPr>
          <w:spacing w:val="-4"/>
        </w:rPr>
        <w:t xml:space="preserve"> </w:t>
      </w:r>
      <w:r>
        <w:t>the</w:t>
      </w:r>
      <w:r>
        <w:rPr>
          <w:spacing w:val="-7"/>
        </w:rPr>
        <w:t xml:space="preserve"> </w:t>
      </w:r>
      <w:r>
        <w:t>outplacement firm they use and to gather the opinions and experience of former employees who utilized the outplacement</w:t>
      </w:r>
      <w:r>
        <w:rPr>
          <w:spacing w:val="-1"/>
        </w:rPr>
        <w:t xml:space="preserve"> </w:t>
      </w:r>
      <w:r>
        <w:t>service.</w:t>
      </w:r>
    </w:p>
    <w:p w14:paraId="2C0351CE" w14:textId="77777777" w:rsidR="00A325A9" w:rsidRDefault="00541BBA">
      <w:pPr>
        <w:pStyle w:val="BodyText"/>
        <w:spacing w:before="180"/>
        <w:ind w:left="1625" w:right="971"/>
      </w:pPr>
      <w:r>
        <w:t>There is a reason, according to the WSJ, why around 40% of employees, who receive outplacement as part of their severance, never show up to partake of the services.</w:t>
      </w:r>
    </w:p>
    <w:p w14:paraId="1666205C" w14:textId="77777777" w:rsidR="00A325A9" w:rsidRDefault="00541BBA">
      <w:pPr>
        <w:pStyle w:val="BodyText"/>
        <w:spacing w:before="180"/>
        <w:ind w:left="1625" w:right="1399"/>
      </w:pPr>
      <w:r>
        <w:t xml:space="preserve">Some of these employees ask for cash instead of outplacement. But, the percentage of laid off employees who don't use the outplacement services, or quit </w:t>
      </w:r>
      <w:r>
        <w:rPr>
          <w:spacing w:val="-3"/>
        </w:rPr>
        <w:t xml:space="preserve">quickly, </w:t>
      </w:r>
      <w:r>
        <w:t xml:space="preserve">is not really a wonder when </w:t>
      </w:r>
      <w:r>
        <w:rPr>
          <w:spacing w:val="-2"/>
        </w:rPr>
        <w:t xml:space="preserve">you </w:t>
      </w:r>
      <w:r>
        <w:t xml:space="preserve">consider that outplacement firms, on average, don't even track the percentage of clients who find work </w:t>
      </w:r>
      <w:r>
        <w:rPr>
          <w:spacing w:val="-3"/>
        </w:rPr>
        <w:t xml:space="preserve">before </w:t>
      </w:r>
      <w:r>
        <w:t>their outplacement programs end.</w:t>
      </w:r>
    </w:p>
    <w:p w14:paraId="66F418B3" w14:textId="77777777" w:rsidR="00A325A9" w:rsidRDefault="00541BBA">
      <w:pPr>
        <w:pStyle w:val="ListParagraph"/>
        <w:numPr>
          <w:ilvl w:val="1"/>
          <w:numId w:val="53"/>
        </w:numPr>
        <w:tabs>
          <w:tab w:val="left" w:pos="1702"/>
        </w:tabs>
        <w:spacing w:before="179"/>
        <w:ind w:left="1701"/>
        <w:rPr>
          <w:sz w:val="24"/>
        </w:rPr>
      </w:pPr>
      <w:r>
        <w:rPr>
          <w:sz w:val="24"/>
        </w:rPr>
        <w:t>Adjust to Retrenches’</w:t>
      </w:r>
      <w:r>
        <w:rPr>
          <w:spacing w:val="-3"/>
          <w:sz w:val="24"/>
        </w:rPr>
        <w:t xml:space="preserve"> </w:t>
      </w:r>
      <w:r>
        <w:rPr>
          <w:sz w:val="24"/>
        </w:rPr>
        <w:t>Needs</w:t>
      </w:r>
    </w:p>
    <w:p w14:paraId="3D647C78" w14:textId="77777777" w:rsidR="00A325A9" w:rsidRDefault="00541BBA">
      <w:pPr>
        <w:pStyle w:val="BodyText"/>
        <w:spacing w:before="180"/>
        <w:ind w:left="1625" w:right="1445"/>
      </w:pPr>
      <w:r>
        <w:t xml:space="preserve">A study suggested that outplacement needs to adjust how it assists retrenches (people receiving the outplacement), as it could </w:t>
      </w:r>
      <w:r>
        <w:rPr>
          <w:spacing w:val="-3"/>
        </w:rPr>
        <w:t xml:space="preserve">offer </w:t>
      </w:r>
      <w:r>
        <w:t xml:space="preserve">assistance to further ameliorate the defined effects of retrenchment such as grief and loss of self </w:t>
      </w:r>
      <w:r>
        <w:rPr>
          <w:spacing w:val="-4"/>
        </w:rPr>
        <w:t xml:space="preserve">efficacy. </w:t>
      </w:r>
      <w:r>
        <w:t xml:space="preserve">There is a concern that those who experience outplacement are continually exposed to the patterns and norms of their previous organization if mass retrenchments are enacted and result in whole departments or organizations utilizing the same outplacement </w:t>
      </w:r>
      <w:r>
        <w:rPr>
          <w:spacing w:val="-4"/>
        </w:rPr>
        <w:t>provider.</w:t>
      </w:r>
      <w:r>
        <w:rPr>
          <w:spacing w:val="-7"/>
        </w:rPr>
        <w:t xml:space="preserve"> </w:t>
      </w:r>
      <w:r>
        <w:t>This</w:t>
      </w:r>
      <w:r>
        <w:rPr>
          <w:spacing w:val="-6"/>
        </w:rPr>
        <w:t xml:space="preserve"> </w:t>
      </w:r>
      <w:r>
        <w:t>may</w:t>
      </w:r>
      <w:r>
        <w:rPr>
          <w:spacing w:val="-6"/>
        </w:rPr>
        <w:t xml:space="preserve"> </w:t>
      </w:r>
      <w:r>
        <w:t>maintain</w:t>
      </w:r>
      <w:r>
        <w:rPr>
          <w:spacing w:val="-5"/>
        </w:rPr>
        <w:t xml:space="preserve"> </w:t>
      </w:r>
      <w:r>
        <w:t>their</w:t>
      </w:r>
      <w:r>
        <w:rPr>
          <w:spacing w:val="-5"/>
        </w:rPr>
        <w:t xml:space="preserve"> </w:t>
      </w:r>
      <w:r>
        <w:t>former</w:t>
      </w:r>
      <w:r>
        <w:rPr>
          <w:spacing w:val="-7"/>
        </w:rPr>
        <w:t xml:space="preserve"> </w:t>
      </w:r>
      <w:r>
        <w:t>organizational</w:t>
      </w:r>
      <w:r>
        <w:rPr>
          <w:spacing w:val="-8"/>
        </w:rPr>
        <w:t xml:space="preserve"> </w:t>
      </w:r>
      <w:r>
        <w:rPr>
          <w:spacing w:val="-3"/>
        </w:rPr>
        <w:t>identity.</w:t>
      </w:r>
      <w:r>
        <w:rPr>
          <w:spacing w:val="-6"/>
        </w:rPr>
        <w:t xml:space="preserve"> </w:t>
      </w:r>
      <w:r>
        <w:t>Where</w:t>
      </w:r>
      <w:r>
        <w:rPr>
          <w:spacing w:val="-5"/>
        </w:rPr>
        <w:t xml:space="preserve"> </w:t>
      </w:r>
      <w:r>
        <w:t>an</w:t>
      </w:r>
      <w:r>
        <w:rPr>
          <w:spacing w:val="-7"/>
        </w:rPr>
        <w:t xml:space="preserve"> </w:t>
      </w:r>
      <w:r>
        <w:t xml:space="preserve">organization retrenches a number of people </w:t>
      </w:r>
      <w:r>
        <w:rPr>
          <w:spacing w:val="-3"/>
        </w:rPr>
        <w:t xml:space="preserve">at </w:t>
      </w:r>
      <w:r>
        <w:t xml:space="preserve">one time and uses the same outplacement firm, the retrenchee may feel as though the ‘organization’ has just moved offices. The retrenchees can still be </w:t>
      </w:r>
      <w:r>
        <w:rPr>
          <w:spacing w:val="-3"/>
        </w:rPr>
        <w:t xml:space="preserve">referred </w:t>
      </w:r>
      <w:r>
        <w:t xml:space="preserve">to by their previous organizational name and interact on a daily basis with their colleagues and friends as if nothing has changed. In </w:t>
      </w:r>
      <w:r>
        <w:rPr>
          <w:spacing w:val="-3"/>
        </w:rPr>
        <w:t xml:space="preserve">reality, </w:t>
      </w:r>
      <w:r>
        <w:t xml:space="preserve">these retrenchees become kindred spirits, previously working </w:t>
      </w:r>
      <w:r>
        <w:rPr>
          <w:spacing w:val="-4"/>
        </w:rPr>
        <w:t>together,</w:t>
      </w:r>
      <w:r>
        <w:rPr>
          <w:spacing w:val="-17"/>
        </w:rPr>
        <w:t xml:space="preserve"> </w:t>
      </w:r>
      <w:r>
        <w:t>then</w:t>
      </w:r>
    </w:p>
    <w:p w14:paraId="5307E195" w14:textId="77777777" w:rsidR="00A325A9" w:rsidRDefault="00A325A9">
      <w:pPr>
        <w:sectPr w:rsidR="00A325A9">
          <w:pgSz w:w="11910" w:h="16850"/>
          <w:pgMar w:top="1320" w:right="0" w:bottom="280" w:left="360" w:header="891" w:footer="0" w:gutter="0"/>
          <w:cols w:space="720"/>
        </w:sectPr>
      </w:pPr>
    </w:p>
    <w:p w14:paraId="7065F0BC" w14:textId="77777777" w:rsidR="00A325A9" w:rsidRDefault="00541BBA">
      <w:pPr>
        <w:pStyle w:val="BodyText"/>
        <w:spacing w:before="90"/>
        <w:ind w:left="1625" w:right="1560"/>
      </w:pPr>
      <w:r>
        <w:lastRenderedPageBreak/>
        <w:t>retrenched together and now job searching together. Outplacement providers should be aware of this phenomenon and assist these retrenchees to shift their corporate identity.</w:t>
      </w:r>
    </w:p>
    <w:p w14:paraId="11D153D0" w14:textId="26422B82" w:rsidR="00A325A9" w:rsidRDefault="00541BBA">
      <w:pPr>
        <w:pStyle w:val="BodyText"/>
        <w:spacing w:before="180"/>
        <w:ind w:left="1625" w:right="1458"/>
      </w:pPr>
      <w:r>
        <w:t>Further, outplacement professionals need to offer more than a standard model. The people providing the advice need to be able to adapt as required which could be difficult within the fixed price model that is offered for organizations to be able to purchase such a service. As outplacement providers are paid an all inclusive up front fee there would appear to be a business need to get retrenchees into the system as quickly as possible and then to move retrenches through the system as expediently as possible. Additionally, quick employment of retrenchees makes the outplacement provider appear successful on the current success criteria. In order for the outplacement provider to provide such a service at profit, it needs to be able to process retrenchees as effectively as possible and that is with the conclusion of the retrenchee gaining employment or no longer considering themselves unemployed, such as starting a business. What the retrenchee is looking for appears to be support, individual assistance and time to transition into the next stage of their life with or without employment.</w:t>
      </w:r>
    </w:p>
    <w:p w14:paraId="2688FB40" w14:textId="77777777" w:rsidR="00A325A9" w:rsidRDefault="00541BBA">
      <w:pPr>
        <w:pStyle w:val="BodyText"/>
        <w:spacing w:before="181"/>
        <w:ind w:left="1625" w:right="1546"/>
      </w:pPr>
      <w:r>
        <w:t>Outplacement providers are in a precarious position, given that the retrenching organization pays for the service. Outplacement providers could be confused about who the customer truly is. If the ultimate customer is the person receiving the</w:t>
      </w:r>
    </w:p>
    <w:p w14:paraId="701B91ED" w14:textId="77777777" w:rsidR="00A325A9" w:rsidRDefault="00541BBA">
      <w:pPr>
        <w:pStyle w:val="BodyText"/>
        <w:ind w:left="1625" w:right="1433"/>
      </w:pPr>
      <w:r>
        <w:t>outplacement, then the program needs to consider the retrenchees’ needs. However, as there are two customers with competing and, in some instances, conflicting needs, outplacement providers appear to be driven by the payer rather than the receiver of the program.</w:t>
      </w:r>
    </w:p>
    <w:p w14:paraId="6CBA1C78" w14:textId="77777777" w:rsidR="00A325A9" w:rsidRDefault="00A325A9">
      <w:pPr>
        <w:sectPr w:rsidR="00A325A9">
          <w:pgSz w:w="11910" w:h="16850"/>
          <w:pgMar w:top="1320" w:right="0" w:bottom="280" w:left="360" w:header="891" w:footer="0" w:gutter="0"/>
          <w:cols w:space="720"/>
        </w:sectPr>
      </w:pPr>
    </w:p>
    <w:p w14:paraId="3AE30CAC" w14:textId="77777777" w:rsidR="00A325A9" w:rsidRDefault="00541BBA">
      <w:pPr>
        <w:pStyle w:val="Heading2"/>
      </w:pPr>
      <w:r>
        <w:lastRenderedPageBreak/>
        <w:t>Part Four: Compensation and</w:t>
      </w:r>
      <w:r>
        <w:rPr>
          <w:spacing w:val="-12"/>
        </w:rPr>
        <w:t xml:space="preserve"> </w:t>
      </w:r>
      <w:r>
        <w:t>Benefits</w:t>
      </w:r>
    </w:p>
    <w:p w14:paraId="3369FDAC" w14:textId="77777777" w:rsidR="00A325A9" w:rsidRDefault="00A325A9">
      <w:pPr>
        <w:pStyle w:val="BodyText"/>
        <w:rPr>
          <w:b/>
          <w:i/>
        </w:rPr>
      </w:pPr>
    </w:p>
    <w:p w14:paraId="04358B80" w14:textId="77777777" w:rsidR="00A325A9" w:rsidRDefault="00A325A9">
      <w:pPr>
        <w:pStyle w:val="BodyText"/>
        <w:spacing w:before="6"/>
        <w:rPr>
          <w:b/>
          <w:i/>
          <w:sz w:val="29"/>
        </w:rPr>
      </w:pPr>
    </w:p>
    <w:p w14:paraId="15356314" w14:textId="77777777" w:rsidR="00A325A9" w:rsidRDefault="00541BBA">
      <w:pPr>
        <w:pStyle w:val="ListParagraph"/>
        <w:numPr>
          <w:ilvl w:val="0"/>
          <w:numId w:val="37"/>
        </w:numPr>
        <w:tabs>
          <w:tab w:val="left" w:pos="1302"/>
        </w:tabs>
        <w:spacing w:before="1"/>
        <w:ind w:hanging="244"/>
        <w:rPr>
          <w:b/>
          <w:sz w:val="24"/>
        </w:rPr>
      </w:pPr>
      <w:r>
        <w:rPr>
          <w:b/>
          <w:sz w:val="24"/>
        </w:rPr>
        <w:t>Compensation</w:t>
      </w:r>
      <w:r>
        <w:rPr>
          <w:b/>
          <w:spacing w:val="-13"/>
          <w:sz w:val="24"/>
        </w:rPr>
        <w:t xml:space="preserve"> </w:t>
      </w:r>
      <w:r>
        <w:rPr>
          <w:b/>
          <w:sz w:val="24"/>
        </w:rPr>
        <w:t>Design</w:t>
      </w:r>
    </w:p>
    <w:p w14:paraId="3C26A4DF" w14:textId="798AAA2E" w:rsidR="00A325A9" w:rsidRDefault="00541BBA">
      <w:pPr>
        <w:pStyle w:val="BodyText"/>
        <w:spacing w:before="179"/>
        <w:ind w:left="1238" w:right="1432" w:firstLine="16"/>
      </w:pPr>
      <w:r>
        <w:t xml:space="preserve">Compensation </w:t>
      </w:r>
      <w:r>
        <w:rPr>
          <w:spacing w:val="-3"/>
        </w:rPr>
        <w:t xml:space="preserve">refers </w:t>
      </w:r>
      <w:r>
        <w:t xml:space="preserve">to all forms of financial returns and tangible services and benefits employees receive as part of an employment relationship. Also, compensation </w:t>
      </w:r>
      <w:r>
        <w:rPr>
          <w:spacing w:val="-3"/>
        </w:rPr>
        <w:t xml:space="preserve">refers </w:t>
      </w:r>
      <w:r>
        <w:t>to a form</w:t>
      </w:r>
      <w:r>
        <w:rPr>
          <w:spacing w:val="-4"/>
        </w:rPr>
        <w:t xml:space="preserve"> </w:t>
      </w:r>
      <w:r>
        <w:t>of</w:t>
      </w:r>
      <w:r>
        <w:rPr>
          <w:spacing w:val="-4"/>
        </w:rPr>
        <w:t xml:space="preserve"> </w:t>
      </w:r>
      <w:r>
        <w:t>monetary</w:t>
      </w:r>
      <w:r>
        <w:rPr>
          <w:spacing w:val="-3"/>
        </w:rPr>
        <w:t xml:space="preserve"> </w:t>
      </w:r>
      <w:r>
        <w:t>payment</w:t>
      </w:r>
      <w:r>
        <w:rPr>
          <w:spacing w:val="-4"/>
        </w:rPr>
        <w:t xml:space="preserve"> </w:t>
      </w:r>
      <w:r>
        <w:t>provided</w:t>
      </w:r>
      <w:r>
        <w:rPr>
          <w:spacing w:val="-2"/>
        </w:rPr>
        <w:t xml:space="preserve"> </w:t>
      </w:r>
      <w:r>
        <w:t>to</w:t>
      </w:r>
      <w:r>
        <w:rPr>
          <w:spacing w:val="-5"/>
        </w:rPr>
        <w:t xml:space="preserve"> </w:t>
      </w:r>
      <w:r>
        <w:t>a</w:t>
      </w:r>
      <w:r>
        <w:rPr>
          <w:spacing w:val="-5"/>
        </w:rPr>
        <w:t xml:space="preserve"> </w:t>
      </w:r>
      <w:r>
        <w:t>person</w:t>
      </w:r>
      <w:r>
        <w:rPr>
          <w:spacing w:val="-5"/>
        </w:rPr>
        <w:t xml:space="preserve"> </w:t>
      </w:r>
      <w:r>
        <w:t>who</w:t>
      </w:r>
      <w:r>
        <w:rPr>
          <w:spacing w:val="-2"/>
        </w:rPr>
        <w:t xml:space="preserve"> </w:t>
      </w:r>
      <w:r>
        <w:t>has</w:t>
      </w:r>
      <w:r>
        <w:rPr>
          <w:spacing w:val="-3"/>
        </w:rPr>
        <w:t xml:space="preserve"> suffered</w:t>
      </w:r>
      <w:r>
        <w:rPr>
          <w:spacing w:val="-2"/>
        </w:rPr>
        <w:t xml:space="preserve"> </w:t>
      </w:r>
      <w:r>
        <w:t>damage,</w:t>
      </w:r>
      <w:r>
        <w:rPr>
          <w:spacing w:val="-2"/>
        </w:rPr>
        <w:t xml:space="preserve"> </w:t>
      </w:r>
      <w:r>
        <w:t>harm,</w:t>
      </w:r>
      <w:r>
        <w:rPr>
          <w:spacing w:val="-3"/>
        </w:rPr>
        <w:t xml:space="preserve"> </w:t>
      </w:r>
      <w:r>
        <w:t>or</w:t>
      </w:r>
      <w:r>
        <w:rPr>
          <w:spacing w:val="-4"/>
        </w:rPr>
        <w:t xml:space="preserve"> </w:t>
      </w:r>
      <w:r>
        <w:rPr>
          <w:spacing w:val="-3"/>
        </w:rPr>
        <w:t xml:space="preserve">injury. </w:t>
      </w:r>
      <w:r>
        <w:t>Many HR authors use the term Remuneration rather than Compensation. This is because Remuneration</w:t>
      </w:r>
      <w:r>
        <w:rPr>
          <w:spacing w:val="-6"/>
        </w:rPr>
        <w:t xml:space="preserve"> </w:t>
      </w:r>
      <w:r>
        <w:t>is</w:t>
      </w:r>
      <w:r>
        <w:rPr>
          <w:spacing w:val="-6"/>
        </w:rPr>
        <w:t xml:space="preserve"> </w:t>
      </w:r>
      <w:r>
        <w:t>used</w:t>
      </w:r>
      <w:r>
        <w:rPr>
          <w:spacing w:val="-6"/>
        </w:rPr>
        <w:t xml:space="preserve"> </w:t>
      </w:r>
      <w:r>
        <w:t>to</w:t>
      </w:r>
      <w:r>
        <w:rPr>
          <w:spacing w:val="-8"/>
        </w:rPr>
        <w:t xml:space="preserve"> </w:t>
      </w:r>
      <w:r>
        <w:t>connote</w:t>
      </w:r>
      <w:r>
        <w:rPr>
          <w:spacing w:val="-5"/>
        </w:rPr>
        <w:t xml:space="preserve"> </w:t>
      </w:r>
      <w:r>
        <w:t>something</w:t>
      </w:r>
      <w:r>
        <w:rPr>
          <w:spacing w:val="-5"/>
        </w:rPr>
        <w:t xml:space="preserve"> </w:t>
      </w:r>
      <w:r>
        <w:t>broad,</w:t>
      </w:r>
      <w:r>
        <w:rPr>
          <w:spacing w:val="-5"/>
        </w:rPr>
        <w:t xml:space="preserve"> </w:t>
      </w:r>
      <w:r>
        <w:rPr>
          <w:spacing w:val="-3"/>
        </w:rPr>
        <w:t>like</w:t>
      </w:r>
      <w:r>
        <w:rPr>
          <w:spacing w:val="-4"/>
        </w:rPr>
        <w:t xml:space="preserve"> </w:t>
      </w:r>
      <w:r>
        <w:t>a</w:t>
      </w:r>
      <w:r>
        <w:rPr>
          <w:spacing w:val="-7"/>
        </w:rPr>
        <w:t xml:space="preserve"> </w:t>
      </w:r>
      <w:r>
        <w:t>package,</w:t>
      </w:r>
      <w:r>
        <w:rPr>
          <w:spacing w:val="-4"/>
        </w:rPr>
        <w:t xml:space="preserve"> </w:t>
      </w:r>
      <w:r>
        <w:t>essentially</w:t>
      </w:r>
      <w:r>
        <w:rPr>
          <w:spacing w:val="-6"/>
        </w:rPr>
        <w:t xml:space="preserve"> </w:t>
      </w:r>
      <w:r>
        <w:t>implying</w:t>
      </w:r>
      <w:r>
        <w:rPr>
          <w:spacing w:val="-7"/>
        </w:rPr>
        <w:t xml:space="preserve"> </w:t>
      </w:r>
      <w:r>
        <w:t xml:space="preserve">that it is not only a </w:t>
      </w:r>
      <w:r>
        <w:rPr>
          <w:spacing w:val="-4"/>
        </w:rPr>
        <w:t xml:space="preserve">salary, </w:t>
      </w:r>
      <w:r>
        <w:t xml:space="preserve">but many other benefits that are included in this </w:t>
      </w:r>
      <w:r>
        <w:rPr>
          <w:spacing w:val="-3"/>
        </w:rPr>
        <w:t xml:space="preserve">“package.” </w:t>
      </w:r>
      <w:r>
        <w:t xml:space="preserve">In general, Remuneration is </w:t>
      </w:r>
      <w:r>
        <w:rPr>
          <w:spacing w:val="-3"/>
        </w:rPr>
        <w:t xml:space="preserve">referred </w:t>
      </w:r>
      <w:r>
        <w:t xml:space="preserve">to as the payment made to an employee </w:t>
      </w:r>
      <w:r>
        <w:rPr>
          <w:spacing w:val="-2"/>
        </w:rPr>
        <w:t xml:space="preserve">for </w:t>
      </w:r>
      <w:r>
        <w:t xml:space="preserve">his/her services or work. </w:t>
      </w:r>
      <w:r>
        <w:rPr>
          <w:spacing w:val="-4"/>
        </w:rPr>
        <w:t xml:space="preserve">Typically, </w:t>
      </w:r>
      <w:r>
        <w:t xml:space="preserve">this is the payment of a salary or wage. </w:t>
      </w:r>
      <w:r>
        <w:rPr>
          <w:spacing w:val="-4"/>
        </w:rPr>
        <w:t xml:space="preserve">However, </w:t>
      </w:r>
      <w:r>
        <w:t xml:space="preserve">Remuneration is much broader and encompasses not only the periodic payment given to an employee but also other payments and non-monetary benefits. It is the whole package </w:t>
      </w:r>
      <w:r>
        <w:rPr>
          <w:spacing w:val="-3"/>
        </w:rPr>
        <w:t xml:space="preserve">offered </w:t>
      </w:r>
      <w:r>
        <w:t xml:space="preserve">to an employee during his/her term of employment with the </w:t>
      </w:r>
      <w:r>
        <w:rPr>
          <w:spacing w:val="-4"/>
        </w:rPr>
        <w:t xml:space="preserve">employer. </w:t>
      </w:r>
      <w:r>
        <w:t xml:space="preserve">Monetary benefits include </w:t>
      </w:r>
      <w:r>
        <w:rPr>
          <w:spacing w:val="-4"/>
        </w:rPr>
        <w:t xml:space="preserve">salary, </w:t>
      </w:r>
      <w:r>
        <w:t xml:space="preserve">overtime </w:t>
      </w:r>
      <w:r>
        <w:rPr>
          <w:spacing w:val="-6"/>
        </w:rPr>
        <w:t xml:space="preserve">pay, </w:t>
      </w:r>
      <w:r>
        <w:t xml:space="preserve">vacation </w:t>
      </w:r>
      <w:r>
        <w:rPr>
          <w:spacing w:val="-6"/>
        </w:rPr>
        <w:t xml:space="preserve">pay, </w:t>
      </w:r>
      <w:r>
        <w:t>bonuses and performance-related</w:t>
      </w:r>
      <w:r>
        <w:rPr>
          <w:spacing w:val="-12"/>
        </w:rPr>
        <w:t xml:space="preserve"> </w:t>
      </w:r>
      <w:r>
        <w:t>payments.</w:t>
      </w:r>
    </w:p>
    <w:p w14:paraId="318FD81A" w14:textId="77777777" w:rsidR="00A325A9" w:rsidRDefault="00541BBA">
      <w:pPr>
        <w:pStyle w:val="BodyText"/>
        <w:spacing w:before="1"/>
        <w:ind w:left="1238" w:right="1371"/>
      </w:pPr>
      <w:r>
        <w:t>Non-monetary payments refer to benefits such as the provision of a company vehicle, medical and/or hospital insurance, food and shelter, pension or retirement schemes, family support schemes, child care, subscriptions and any other benefits.</w:t>
      </w:r>
    </w:p>
    <w:p w14:paraId="76623628" w14:textId="77777777" w:rsidR="00A325A9" w:rsidRDefault="00541BBA">
      <w:pPr>
        <w:pStyle w:val="BodyText"/>
        <w:spacing w:before="180"/>
        <w:ind w:left="1238" w:right="1433" w:firstLine="16"/>
      </w:pPr>
      <w:r>
        <w:t>Remuneration is an important factor affecting how and why people choose to work at one organization over others. Employers must be reasonably competitive with several types of compensation in order to hire, keep, and reward performance of individuals in the organization. There are several important concepts about compensation designing as follows:</w:t>
      </w:r>
    </w:p>
    <w:p w14:paraId="30C49F22" w14:textId="77777777" w:rsidR="00A325A9" w:rsidRDefault="00A325A9">
      <w:pPr>
        <w:pStyle w:val="BodyText"/>
        <w:spacing w:before="10"/>
        <w:rPr>
          <w:sz w:val="13"/>
        </w:rPr>
      </w:pPr>
    </w:p>
    <w:p w14:paraId="0219A5E9" w14:textId="0531A86A" w:rsidR="00A325A9" w:rsidRDefault="0087638C">
      <w:pPr>
        <w:spacing w:before="64"/>
        <w:ind w:left="4295"/>
        <w:rPr>
          <w:b/>
          <w:sz w:val="18"/>
        </w:rPr>
      </w:pPr>
      <w:r>
        <w:rPr>
          <w:noProof/>
          <w:color w:val="FFFFFF"/>
          <w:position w:val="-3"/>
          <w:sz w:val="18"/>
        </w:rPr>
        <w:pict w14:anchorId="5D16AD91">
          <v:shape id="_x0000_s1282" type="#_x0000_t75" style="position:absolute;left:0;text-align:left;margin-left:210.15pt;margin-top:3.8pt;width:13.85pt;height:13.9pt;z-index:-251008525">
            <v:imagedata r:id="rId73" o:title=""/>
          </v:shape>
        </w:pict>
      </w:r>
      <w:r>
        <w:rPr>
          <w:noProof/>
          <w:color w:val="FFFFFF"/>
          <w:position w:val="-3"/>
          <w:sz w:val="18"/>
        </w:rPr>
        <w:pict w14:anchorId="0679F844">
          <v:shape id="_x0000_s1302" style="position:absolute;left:0;text-align:left;margin-left:198pt;margin-top:13.95pt;width:168.2pt;height:171.3pt;z-index:-251029005" coordorigin="4321,6667" coordsize="3364,3426" path="m4321,8380r1,-76l4327,8228r8,-74l4346,8080r15,-72l4378,7936r20,-70l4421,7797r25,-67l4474,7664r31,-65l4539,7536r36,-61l4613,7415r41,-58l4696,7301r46,-55l4789,7194r49,-50l4890,7096r53,-46l4998,7006r57,-41l5114,6926r60,-37l5236,6855r63,-31l5364,6795r67,-26l5498,6746r69,-21l5637,6708r71,-15l5780,6682r74,-8l5928,6669r75,-2l6077,6669r75,5l6225,6682r72,11l6368,6708r70,17l6507,6746r68,23l6641,6795r65,29l6769,6855r62,34l6891,6926r59,39l7007,7006r55,44l7116,7096r51,48l7216,7194r47,52l7309,7301r43,56l7392,7415r39,60l7466,7536r34,63l7531,7664r28,66l7585,7797r22,69l7627,7936r18,72l7659,8080r11,74l7678,8228r5,76l7684,8380r-1,76l7678,8532r-8,74l7659,8680r-14,72l7627,8823r-20,70l7585,8962r-26,68l7531,9096r-31,64l7466,9224r-35,61l7392,9345r-40,58l7309,9459r-46,54l7216,9565r-49,51l7116,9664r-54,46l7007,9754r-57,41l6891,9834r-60,37l6769,9905r-63,31l6641,9965r-66,26l6507,10014r-69,20l6368,10052r-71,14l6225,10078r-73,8l6077,10091r-74,1l5928,10091r-74,-5l5780,10078r-72,-12l5637,10052r-70,-18l5498,10014r-67,-23l5364,9965r-65,-29l5236,9905r-62,-34l5114,9834r-59,-39l4998,9754r-55,-44l4890,9664r-52,-48l4789,9565r-47,-52l4696,9459r-42,-56l4613,9345r-38,-60l4539,9224r-34,-64l4474,9096r-28,-66l4421,8962r-23,-69l4378,8823r-17,-71l4346,8680r-11,-74l4327,8532r-5,-76l4321,8380xe" filled="f" strokecolor="#385d89" strokeweight=".40583mm">
            <v:path arrowok="t"/>
          </v:shape>
        </w:pict>
      </w:r>
      <w:r>
        <w:rPr>
          <w:noProof/>
          <w:color w:val="FFFFFF"/>
          <w:position w:val="-3"/>
          <w:sz w:val="18"/>
        </w:rPr>
        <w:pict w14:anchorId="0276D38B">
          <v:shape id="_x0000_s1303" style="position:absolute;left:0;text-align:left;margin-left:198pt;margin-top:13.95pt;width:168.2pt;height:171.3pt;z-index:-251030029" coordorigin="4321,6667" coordsize="3364,3426" path="m6003,6667r-75,2l5854,6674r-74,8l5708,6693r-71,15l5567,6725r-69,21l5431,6769r-67,26l5299,6824r-63,31l5174,6889r-60,37l5055,6965r-57,41l4943,7050r-53,46l4838,7144r-49,50l4742,7246r-46,55l4654,7357r-41,58l4575,7475r-36,61l4505,7599r-31,65l4446,7730r-25,67l4398,7866r-20,70l4361,8008r-15,72l4335,8154r-8,74l4322,8304r-1,76l4322,8456r5,76l4335,8606r11,74l4361,8752r17,71l4398,8893r23,69l4446,9030r28,66l4505,9160r34,64l4575,9285r38,60l4654,9403r42,56l4742,9513r47,52l4838,9616r52,48l4943,9710r55,44l5055,9795r59,39l5174,9871r62,34l5299,9936r65,29l5431,9991r67,23l5567,10034r70,18l5708,10066r72,12l5854,10086r74,5l6003,10092r74,-1l6152,10086r73,-8l6297,10066r71,-14l6438,10034r69,-20l6575,9991r66,-26l6706,9936r63,-31l6831,9871r60,-37l6950,9795r57,-41l7062,9710r54,-46l7167,9616r49,-51l7263,9513r46,-54l7352,9403r40,-58l7431,9285r35,-61l7500,9160r31,-64l7559,9030r26,-68l7607,8893r20,-70l7645,8752r14,-72l7670,8606r8,-74l7683,8456r1,-76l7683,8304r-5,-76l7670,8154r-11,-74l7645,8008r-18,-72l7607,7866r-22,-69l7559,7730r-28,-66l7500,7599r-34,-63l7431,7475r-39,-60l7352,7357r-43,-56l7263,7246r-47,-52l7167,7144r-51,-48l7062,7050r-55,-44l6950,6965r-59,-39l6831,6889r-62,-34l6706,6824r-65,-29l6575,6769r-68,-23l6438,6725r-70,-17l6297,6693r-72,-11l6152,6674r-75,-5l6003,6667xe" fillcolor="#c5d9f0" stroked="f">
            <v:path arrowok="t"/>
          </v:shape>
        </w:pict>
      </w:r>
      <w:r>
        <w:rPr>
          <w:noProof/>
          <w:color w:val="FFFFFF"/>
          <w:position w:val="-3"/>
          <w:sz w:val="18"/>
        </w:rPr>
        <w:pict w14:anchorId="30FF377B">
          <v:shape id="_x0000_s1304" style="position:absolute;left:0;text-align:left;margin-left:182.2pt;margin-top:1.3pt;width:199.9pt;height:196.65pt;z-index:-251031053" coordorigin="4004,6414" coordsize="3998,3933" path="m4004,8380r1,-75l4010,8230r7,-74l4027,8083r12,-72l4054,7940r18,-71l4093,7800r22,-68l4141,7665r27,-66l4198,7534r32,-63l4265,7408r37,-60l4340,7288r41,-57l4424,7174r45,-54l4516,7067r48,-52l4615,6965r52,-47l4721,6872r56,-45l4834,6785r59,-40l4953,6707r62,-36l5078,6637r64,-32l5208,6576r67,-28l5343,6524r70,-23l5483,6481r72,-17l5627,6449r74,-13l5775,6427r75,-7l5926,6416r77,-2l6079,6416r76,4l6230,6427r75,9l6378,6449r73,15l6522,6481r70,20l6662,6524r68,24l6797,6576r66,29l6927,6637r64,34l7052,6707r61,38l7171,6785r57,42l7284,6872r54,46l7390,6965r51,50l7489,7067r47,53l7581,7174r43,57l7665,7288r39,60l7740,7408r35,63l7807,7534r30,65l7865,7665r25,67l7913,7800r20,69l7951,7940r15,71l7978,8083r10,73l7995,8230r5,75l8001,8380r-1,76l7995,8531r-7,74l7978,8678r-12,72l7951,8821r-18,71l7913,8961r-23,68l7865,9096r-28,66l7807,9227r-32,63l7740,9353r-36,60l7665,9473r-41,57l7581,9587r-45,54l7489,9694r-48,52l7390,9796r-52,47l7284,9889r-56,45l7171,9976r-58,40l7052,10054r-61,36l6927,10124r-64,32l6797,10185r-67,27l6662,10237r-70,23l6522,10280r-71,17l6378,10312r-73,13l6230,10334r-75,7l6079,10345r-76,2l5926,10345r-76,-4l5775,10334r-74,-9l5627,10312r-72,-15l5483,10280r-70,-20l5343,10237r-68,-25l5208,10185r-66,-29l5078,10124r-63,-34l4953,10054r-60,-38l4834,9976r-57,-42l4721,9889r-54,-46l4615,9796r-51,-50l4516,9694r-47,-53l4424,9587r-43,-57l4340,9473r-38,-60l4265,9353r-35,-63l4198,9227r-30,-65l4141,9096r-26,-67l4093,8961r-21,-69l4054,8821r-15,-71l4027,8678r-10,-73l4010,8531r-5,-75l4004,8380xe" filled="f" strokecolor="#385d89" strokeweight=".40583mm">
            <v:path arrowok="t"/>
          </v:shape>
        </w:pict>
      </w:r>
      <w:r>
        <w:rPr>
          <w:noProof/>
          <w:color w:val="FFFFFF"/>
          <w:position w:val="-3"/>
          <w:sz w:val="18"/>
        </w:rPr>
        <w:pict w14:anchorId="1685A555">
          <v:shape id="_x0000_s1305" style="position:absolute;left:0;text-align:left;margin-left:182.2pt;margin-top:1.3pt;width:199.9pt;height:196.65pt;z-index:-251032077" coordorigin="4004,6414" coordsize="3998,3933" path="m6003,6414r-77,2l5850,6420r-75,7l5701,6436r-74,13l5555,6464r-72,17l5413,6501r-70,23l5275,6548r-67,28l5142,6605r-64,32l5015,6671r-62,36l4893,6745r-59,40l4777,6827r-56,45l4667,6918r-52,47l4564,7015r-48,52l4469,7120r-45,54l4381,7231r-41,57l4302,7348r-37,60l4230,7471r-32,63l4168,7599r-27,66l4115,7732r-22,68l4072,7869r-18,71l4039,8011r-12,72l4017,8156r-7,74l4005,8305r-1,75l4005,8456r5,75l4017,8605r10,73l4039,8750r15,71l4072,8892r21,69l4115,9029r26,67l4168,9162r30,65l4230,9290r35,63l4302,9413r38,60l4381,9530r43,57l4469,9641r47,53l4564,9746r51,50l4667,9843r54,46l4777,9934r57,42l4893,10016r60,38l5015,10090r63,34l5142,10156r66,29l5275,10212r68,25l5413,10260r70,20l5555,10297r72,15l5701,10325r74,9l5850,10341r76,4l6003,10347r76,-2l6155,10341r75,-7l6305,10325r73,-13l6451,10297r71,-17l6592,10260r70,-23l6730,10212r67,-27l6863,10156r64,-32l6991,10090r61,-36l7113,10016r58,-40l7228,9934r56,-45l7338,9843r52,-47l7441,9746r48,-52l7536,9641r45,-54l7624,9530r41,-57l7704,9413r36,-60l7775,9290r32,-63l7837,9162r28,-66l7890,9029r23,-68l7933,8892r18,-71l7966,8750r12,-72l7988,8605r7,-74l8000,8456r1,-76l8000,8305r-5,-75l7988,8156r-10,-73l7966,8011r-15,-71l7933,7869r-20,-69l7890,7732r-25,-67l7837,7599r-30,-65l7775,7471r-35,-63l7704,7348r-39,-60l7624,7231r-43,-57l7536,7120r-47,-53l7441,7015r-51,-50l7338,6918r-54,-46l7228,6827r-57,-42l7113,6745r-61,-38l6991,6671r-64,-34l6863,6605r-66,-29l6730,6548r-68,-24l6592,6501r-70,-20l6451,6464r-73,-15l6305,6436r-75,-9l6155,6420r-76,-4l6003,6414xe" fillcolor="#4f81bc" stroked="f">
            <v:path arrowok="t"/>
          </v:shape>
        </w:pict>
      </w:r>
      <w:r w:rsidR="00541BBA">
        <w:rPr>
          <w:color w:val="FFFFFF"/>
          <w:position w:val="-3"/>
          <w:sz w:val="18"/>
        </w:rPr>
        <w:t xml:space="preserve">5 </w:t>
      </w:r>
      <w:r w:rsidR="00541BBA">
        <w:rPr>
          <w:b/>
          <w:sz w:val="18"/>
        </w:rPr>
        <w:t>External context: Market conformity (Competitiveness)</w:t>
      </w:r>
    </w:p>
    <w:p w14:paraId="2CFE84DB" w14:textId="5426264B" w:rsidR="00A325A9" w:rsidRDefault="0087638C">
      <w:pPr>
        <w:pStyle w:val="BodyText"/>
        <w:spacing w:before="1"/>
        <w:rPr>
          <w:b/>
          <w:sz w:val="15"/>
        </w:rPr>
      </w:pPr>
      <w:r>
        <w:rPr>
          <w:b/>
          <w:noProof/>
          <w:sz w:val="15"/>
        </w:rPr>
        <w:pict w14:anchorId="5697E336">
          <v:shape id="_x0000_s1293" type="#_x0000_t75" style="position:absolute;margin-left:276.75pt;margin-top:18.3pt;width:13.9pt;height:13.9pt;z-index:-251019789">
            <v:imagedata r:id="rId74" o:title=""/>
          </v:shape>
        </w:pict>
      </w:r>
    </w:p>
    <w:p w14:paraId="3B3B9BA7" w14:textId="77777777" w:rsidR="00A325A9" w:rsidRDefault="00A325A9">
      <w:pPr>
        <w:rPr>
          <w:sz w:val="15"/>
        </w:rPr>
        <w:sectPr w:rsidR="00A325A9">
          <w:pgSz w:w="11910" w:h="16850"/>
          <w:pgMar w:top="1320" w:right="0" w:bottom="280" w:left="360" w:header="891" w:footer="0" w:gutter="0"/>
          <w:cols w:space="720"/>
        </w:sectPr>
      </w:pPr>
    </w:p>
    <w:p w14:paraId="78CF3B31" w14:textId="10C529A9" w:rsidR="00A325A9" w:rsidRDefault="0087638C">
      <w:pPr>
        <w:spacing w:before="62" w:line="238" w:lineRule="exact"/>
        <w:ind w:left="2526"/>
        <w:rPr>
          <w:b/>
          <w:sz w:val="20"/>
        </w:rPr>
      </w:pPr>
      <w:r>
        <w:rPr>
          <w:b/>
          <w:noProof/>
          <w:sz w:val="20"/>
        </w:rPr>
        <w:pict w14:anchorId="76DBF48F">
          <v:shape id="_x0000_s1295" type="#_x0000_t75" style="position:absolute;left:0;text-align:left;margin-left:89.65pt;margin-top:13.85pt;width:13.85pt;height:13.9pt;z-index:-251021837">
            <v:imagedata r:id="rId75" o:title=""/>
          </v:shape>
        </w:pict>
      </w:r>
      <w:r w:rsidR="00541BBA">
        <w:rPr>
          <w:b/>
          <w:sz w:val="20"/>
        </w:rPr>
        <w:t>TOTAL</w:t>
      </w:r>
    </w:p>
    <w:p w14:paraId="411ECBB9" w14:textId="77777777" w:rsidR="00A325A9" w:rsidRDefault="00541BBA">
      <w:pPr>
        <w:tabs>
          <w:tab w:val="left" w:pos="2410"/>
        </w:tabs>
        <w:spacing w:line="249" w:lineRule="exact"/>
        <w:ind w:left="1884"/>
        <w:rPr>
          <w:b/>
          <w:sz w:val="20"/>
        </w:rPr>
      </w:pPr>
      <w:r>
        <w:rPr>
          <w:color w:val="FFFFFF"/>
          <w:position w:val="3"/>
          <w:sz w:val="18"/>
        </w:rPr>
        <w:t>1</w:t>
      </w:r>
      <w:r>
        <w:rPr>
          <w:color w:val="FFFFFF"/>
          <w:position w:val="3"/>
          <w:sz w:val="18"/>
        </w:rPr>
        <w:tab/>
      </w:r>
      <w:r>
        <w:rPr>
          <w:b/>
          <w:sz w:val="20"/>
        </w:rPr>
        <w:t>REWARD</w:t>
      </w:r>
    </w:p>
    <w:p w14:paraId="557A5B09" w14:textId="44CEFC0C" w:rsidR="00A325A9" w:rsidRDefault="0087638C">
      <w:pPr>
        <w:pStyle w:val="BodyText"/>
        <w:spacing w:before="5"/>
        <w:rPr>
          <w:b/>
          <w:sz w:val="16"/>
        </w:rPr>
      </w:pPr>
      <w:r>
        <w:rPr>
          <w:noProof/>
        </w:rPr>
        <w:pict w14:anchorId="53A838DE">
          <v:shape id="_x0000_s1300" style="position:absolute;margin-left:126.85pt;margin-top:2.2pt;width:18.65pt;height:29.95pt;z-index:-251026957" coordorigin="2897,7480" coordsize="373,599" o:spt="100" adj="0,,0" path="m2993,7893r-96,l3084,8079r24,-25l3075,8054r9,-8l2953,7916r-28,l2933,7896r60,l2993,7893xm3084,8046r-9,8l3092,8054r-8,-8xm3234,7896r-150,150l3092,8054r16,l3247,7916r-5,l3234,7896xm2933,7896r-8,20l2953,7916r-20,-20xm2993,7896r-60,l2953,7916r63,l3016,7904r-23,l2993,7896xm3151,7491r,425l3214,7916r12,-12l3174,7904r-11,-11l3174,7893r,-390l3163,7503r-12,-12xm3266,7896r-32,l3242,7916r5,l3266,7896xm3174,7480r-181,l2993,7904r11,-11l3016,7893r,-390l3004,7503r12,-12l3174,7491r,-11xm3016,7893r-12,l2993,7904r23,l3016,7893xm3174,7893r-11,l3174,7904r,-11xm3270,7893r-96,l3174,7904r52,l3234,7896r32,l3270,7893xm3016,7491r-12,12l3016,7503r,-12xm3151,7491r-135,l3016,7503r135,l3151,7491xm3174,7491r-23,l3163,7503r11,l3174,7491xe" fillcolor="#385d89" stroked="f">
            <v:stroke joinstyle="round"/>
            <v:formulas/>
            <v:path arrowok="t" o:connecttype="segments"/>
          </v:shape>
        </w:pict>
      </w:r>
      <w:r>
        <w:rPr>
          <w:noProof/>
        </w:rPr>
        <w:pict w14:anchorId="0057D690">
          <v:shape id="_x0000_s1301" style="position:absolute;margin-left:128.25pt;margin-top:2.8pt;width:15.85pt;height:28.6pt;z-index:-251027981" coordorigin="2925,7491" coordsize="317,572" o:spt="100" adj="0,,0" path="m3242,7904r-317,l3084,8062r158,-158xm3163,7491r-159,l3004,7904r159,l3163,7491xe" fillcolor="#4f81bc" stroked="f">
            <v:stroke joinstyle="round"/>
            <v:formulas/>
            <v:path arrowok="t" o:connecttype="segments"/>
          </v:shape>
        </w:pict>
      </w:r>
      <w:r w:rsidR="00541BBA">
        <w:br w:type="column"/>
      </w:r>
    </w:p>
    <w:p w14:paraId="52035883" w14:textId="77777777" w:rsidR="00A325A9" w:rsidRDefault="00541BBA">
      <w:pPr>
        <w:ind w:right="3530"/>
        <w:jc w:val="center"/>
        <w:rPr>
          <w:sz w:val="18"/>
        </w:rPr>
      </w:pPr>
      <w:r>
        <w:rPr>
          <w:color w:val="FFFFFF"/>
          <w:sz w:val="18"/>
        </w:rPr>
        <w:t>3</w:t>
      </w:r>
    </w:p>
    <w:p w14:paraId="6567772C" w14:textId="77777777" w:rsidR="00A325A9" w:rsidRDefault="00541BBA">
      <w:pPr>
        <w:spacing w:before="23" w:line="244" w:lineRule="exact"/>
        <w:ind w:left="1863" w:right="5401"/>
        <w:jc w:val="center"/>
        <w:rPr>
          <w:b/>
          <w:sz w:val="20"/>
        </w:rPr>
      </w:pPr>
      <w:r>
        <w:rPr>
          <w:b/>
          <w:sz w:val="20"/>
        </w:rPr>
        <w:t>STRATEGIC</w:t>
      </w:r>
    </w:p>
    <w:p w14:paraId="4D53CE2A" w14:textId="77777777" w:rsidR="00A325A9" w:rsidRDefault="00541BBA">
      <w:pPr>
        <w:spacing w:line="244" w:lineRule="exact"/>
        <w:ind w:left="1862" w:right="5401"/>
        <w:jc w:val="center"/>
        <w:rPr>
          <w:b/>
          <w:sz w:val="20"/>
        </w:rPr>
      </w:pPr>
      <w:r>
        <w:rPr>
          <w:b/>
          <w:sz w:val="20"/>
        </w:rPr>
        <w:t>REWARD</w:t>
      </w:r>
    </w:p>
    <w:p w14:paraId="231912C7" w14:textId="77777777" w:rsidR="00A325A9" w:rsidRDefault="00A325A9">
      <w:pPr>
        <w:spacing w:line="244" w:lineRule="exact"/>
        <w:jc w:val="center"/>
        <w:rPr>
          <w:sz w:val="20"/>
        </w:rPr>
        <w:sectPr w:rsidR="00A325A9">
          <w:type w:val="continuous"/>
          <w:pgSz w:w="11910" w:h="16850"/>
          <w:pgMar w:top="1600" w:right="0" w:bottom="280" w:left="360" w:header="720" w:footer="720" w:gutter="0"/>
          <w:cols w:num="2" w:space="720" w:equalWidth="0">
            <w:col w:w="3203" w:space="131"/>
            <w:col w:w="8216"/>
          </w:cols>
        </w:sectPr>
      </w:pPr>
    </w:p>
    <w:p w14:paraId="13F216E4" w14:textId="2C29CDA8" w:rsidR="00A325A9" w:rsidRDefault="0087638C">
      <w:pPr>
        <w:pStyle w:val="BodyText"/>
        <w:spacing w:before="5"/>
        <w:rPr>
          <w:b/>
          <w:sz w:val="20"/>
        </w:rPr>
      </w:pPr>
      <w:r>
        <w:rPr>
          <w:b/>
          <w:noProof/>
          <w:sz w:val="20"/>
        </w:rPr>
        <w:pict w14:anchorId="5AC37BF9">
          <v:shape id="_x0000_s1284" style="position:absolute;margin-left:324.9pt;margin-top:15.45pt;width:38.15pt;height:38.1pt;z-index:-251010573" coordorigin="6859,8126" coordsize="763,762" path="m6859,8507r7,-77l6889,8359r35,-65l6970,8238r57,-47l7091,8156r72,-22l7240,8126r77,8l7388,8156r65,35l7509,8238r47,56l7591,8359r22,71l7621,8507r-8,77l7591,8655r-35,65l7509,8776r-56,47l7388,8858r-71,22l7240,8888r-77,-8l7091,8858r-64,-35l6970,8776r-46,-56l6889,8655r-23,-71l6859,8507xe" filled="f" strokecolor="#385d89" strokeweight=".40583mm">
            <v:path arrowok="t"/>
          </v:shape>
        </w:pict>
      </w:r>
      <w:r>
        <w:rPr>
          <w:b/>
          <w:noProof/>
          <w:sz w:val="20"/>
        </w:rPr>
        <w:pict w14:anchorId="7AE4875C">
          <v:shape id="_x0000_s1285" style="position:absolute;margin-left:324.9pt;margin-top:15.45pt;width:38.15pt;height:38.1pt;z-index:-251011597" coordorigin="6859,8126" coordsize="763,762" path="m7240,8126r-77,8l7091,8156r-64,35l6970,8238r-46,56l6889,8359r-23,71l6859,8507r7,77l6889,8655r35,65l6970,8776r57,47l7091,8858r72,22l7240,8888r77,-8l7388,8858r65,-35l7509,8776r47,-56l7591,8655r22,-71l7621,8507r-8,-77l7591,8359r-35,-65l7509,8238r-56,-47l7388,8156r-71,-22l7240,8126xe" fillcolor="#4f81bc" stroked="f">
            <v:path arrowok="t"/>
          </v:shape>
        </w:pict>
      </w:r>
      <w:r>
        <w:rPr>
          <w:b/>
          <w:noProof/>
          <w:sz w:val="20"/>
        </w:rPr>
        <w:pict w14:anchorId="4346E3B7">
          <v:shape id="_x0000_s1286" style="position:absolute;margin-left:283.7pt;margin-top:15.45pt;width:38.15pt;height:38.1pt;z-index:-251012621" coordorigin="6034,8126" coordsize="763,762" path="m6034,8507r8,-77l6064,8359r35,-65l6146,8238r56,-47l6267,8156r72,-22l6415,8126r77,8l6564,8156r64,35l6685,8238r46,56l6766,8359r23,71l6796,8507r-7,77l6766,8655r-35,65l6685,8776r-57,47l6564,8858r-72,22l6415,8888r-76,-8l6267,8858r-65,-35l6146,8776r-47,-56l6064,8655r-22,-71l6034,8507xe" filled="f" strokecolor="#385d89" strokeweight=".40583mm">
            <v:path arrowok="t"/>
          </v:shape>
        </w:pict>
      </w:r>
      <w:r>
        <w:rPr>
          <w:b/>
          <w:noProof/>
          <w:sz w:val="20"/>
        </w:rPr>
        <w:pict w14:anchorId="49B53B21">
          <v:shape id="_x0000_s1287" style="position:absolute;margin-left:283.7pt;margin-top:15.45pt;width:38.15pt;height:38.1pt;z-index:-251013645" coordorigin="6034,8126" coordsize="763,762" path="m6415,8126r-76,8l6267,8156r-65,35l6146,8238r-47,56l6064,8359r-22,71l6034,8507r8,77l6064,8655r35,65l6146,8776r56,47l6267,8858r72,22l6415,8888r77,-8l6564,8858r64,-35l6685,8776r46,-56l6766,8655r23,-71l6796,8507r-7,-77l6766,8359r-35,-65l6685,8238r-57,-47l6564,8156r-72,-22l6415,8126xe" fillcolor="#4f81bc" stroked="f">
            <v:path arrowok="t"/>
          </v:shape>
        </w:pict>
      </w:r>
      <w:r>
        <w:rPr>
          <w:b/>
          <w:noProof/>
          <w:sz w:val="20"/>
        </w:rPr>
        <w:pict w14:anchorId="7A7071C7">
          <v:shape id="_x0000_s1288" style="position:absolute;margin-left:242.5pt;margin-top:15.45pt;width:38.05pt;height:38.1pt;z-index:-251014669" coordorigin="5210,8126" coordsize="761,762" path="m5210,8507r8,-77l5240,8359r35,-65l5321,8238r57,-47l5442,8156r72,-22l5590,8126r77,8l5738,8156r65,35l5859,8238r47,56l5941,8359r22,71l5971,8507r-8,77l5941,8655r-35,65l5859,8776r-56,47l5738,8858r-71,22l5590,8888r-76,-8l5442,8858r-64,-35l5321,8776r-46,-56l5240,8655r-22,-71l5210,8507xe" filled="f" strokecolor="#385d89" strokeweight=".40583mm">
            <v:path arrowok="t"/>
          </v:shape>
        </w:pict>
      </w:r>
      <w:r>
        <w:rPr>
          <w:b/>
          <w:noProof/>
          <w:sz w:val="20"/>
        </w:rPr>
        <w:pict w14:anchorId="7A6FF650">
          <v:shape id="_x0000_s1289" style="position:absolute;margin-left:242.5pt;margin-top:15.45pt;width:38.05pt;height:38.1pt;z-index:-251015693" coordorigin="5210,8126" coordsize="761,762" path="m5590,8126r-76,8l5442,8156r-64,35l5321,8238r-46,56l5240,8359r-22,71l5210,8507r8,77l5240,8655r35,65l5321,8776r57,47l5442,8858r72,22l5590,8888r77,-8l5738,8858r65,-35l5859,8776r47,-56l5941,8655r22,-71l5971,8507r-8,-77l5941,8359r-35,-65l5859,8238r-56,-47l5738,8156r-71,-22l5590,8126xe" fillcolor="#4f81bc" stroked="f">
            <v:path arrowok="t"/>
          </v:shape>
        </w:pict>
      </w:r>
      <w:r>
        <w:rPr>
          <w:b/>
          <w:noProof/>
          <w:sz w:val="20"/>
        </w:rPr>
        <w:pict w14:anchorId="12318389">
          <v:shape id="_x0000_s1290" style="position:absolute;margin-left:201.2pt;margin-top:15.45pt;width:38.15pt;height:38.1pt;z-index:-251016717" coordorigin="4384,8126" coordsize="763,762" path="m4384,8507r8,-77l4414,8359r35,-65l4496,8238r56,-47l4617,8156r72,-22l4765,8126r77,8l4914,8156r64,35l5035,8238r46,56l5116,8359r23,71l5146,8507r-7,77l5116,8655r-35,65l5035,8776r-57,47l4914,8858r-72,22l4765,8888r-76,-8l4617,8858r-65,-35l4496,8776r-47,-56l4414,8655r-22,-71l4384,8507xe" filled="f" strokecolor="#385d89" strokeweight=".40583mm">
            <v:path arrowok="t"/>
          </v:shape>
        </w:pict>
      </w:r>
      <w:r>
        <w:rPr>
          <w:b/>
          <w:noProof/>
          <w:sz w:val="20"/>
        </w:rPr>
        <w:pict w14:anchorId="078D2770">
          <v:shape id="_x0000_s1291" style="position:absolute;margin-left:201.2pt;margin-top:15.45pt;width:38.15pt;height:38.1pt;z-index:-251017741" coordorigin="4384,8126" coordsize="763,762" path="m4765,8126r-76,8l4617,8156r-65,35l4496,8238r-47,56l4414,8359r-22,71l4384,8507r8,77l4414,8655r35,65l4496,8776r56,47l4617,8858r72,22l4765,8888r77,-8l4914,8858r64,-35l5035,8776r46,-56l5116,8655r23,-71l5146,8507r-7,-77l5116,8359r-35,-65l5035,8238r-57,-47l4914,8156r-72,-22l4765,8126xe" fillcolor="#4f81bc" stroked="f">
            <v:path arrowok="t"/>
          </v:shape>
        </w:pict>
      </w:r>
    </w:p>
    <w:p w14:paraId="4964DDF4" w14:textId="77777777" w:rsidR="00A325A9" w:rsidRDefault="00A325A9">
      <w:pPr>
        <w:rPr>
          <w:sz w:val="20"/>
        </w:rPr>
        <w:sectPr w:rsidR="00A325A9">
          <w:type w:val="continuous"/>
          <w:pgSz w:w="11910" w:h="16850"/>
          <w:pgMar w:top="1600" w:right="0" w:bottom="280" w:left="360" w:header="720" w:footer="720" w:gutter="0"/>
          <w:cols w:space="720"/>
        </w:sectPr>
      </w:pPr>
    </w:p>
    <w:p w14:paraId="3DA3AB2A" w14:textId="77777777" w:rsidR="00A325A9" w:rsidRDefault="00541BBA">
      <w:pPr>
        <w:spacing w:before="66" w:line="192" w:lineRule="exact"/>
        <w:ind w:left="2346"/>
        <w:jc w:val="center"/>
        <w:rPr>
          <w:b/>
          <w:sz w:val="16"/>
        </w:rPr>
      </w:pPr>
      <w:r>
        <w:rPr>
          <w:b/>
          <w:spacing w:val="-2"/>
          <w:sz w:val="16"/>
        </w:rPr>
        <w:t>EMPLOYEE’S</w:t>
      </w:r>
    </w:p>
    <w:p w14:paraId="4AEA35B6" w14:textId="77777777" w:rsidR="00A325A9" w:rsidRDefault="00541BBA">
      <w:pPr>
        <w:spacing w:line="192" w:lineRule="exact"/>
        <w:ind w:left="2345"/>
        <w:jc w:val="center"/>
        <w:rPr>
          <w:b/>
          <w:sz w:val="16"/>
        </w:rPr>
      </w:pPr>
      <w:r>
        <w:rPr>
          <w:b/>
          <w:sz w:val="16"/>
        </w:rPr>
        <w:t>VALUE</w:t>
      </w:r>
    </w:p>
    <w:p w14:paraId="161B5D96" w14:textId="77777777" w:rsidR="00A325A9" w:rsidRDefault="00541BBA">
      <w:pPr>
        <w:pStyle w:val="BodyText"/>
        <w:spacing w:before="10"/>
        <w:rPr>
          <w:b/>
          <w:sz w:val="19"/>
        </w:rPr>
      </w:pPr>
      <w:r>
        <w:br w:type="column"/>
      </w:r>
    </w:p>
    <w:p w14:paraId="32E20E7F" w14:textId="77777777" w:rsidR="00A325A9" w:rsidRDefault="00541BBA">
      <w:pPr>
        <w:spacing w:line="232" w:lineRule="auto"/>
        <w:ind w:left="1033" w:firstLine="16"/>
        <w:jc w:val="right"/>
        <w:rPr>
          <w:sz w:val="16"/>
        </w:rPr>
      </w:pPr>
      <w:r>
        <w:rPr>
          <w:color w:val="FFFFFF"/>
          <w:w w:val="95"/>
          <w:sz w:val="16"/>
        </w:rPr>
        <w:t>Cash Fixed</w:t>
      </w:r>
    </w:p>
    <w:p w14:paraId="2552F129" w14:textId="77777777" w:rsidR="00A325A9" w:rsidRDefault="00541BBA">
      <w:pPr>
        <w:pStyle w:val="BodyText"/>
        <w:spacing w:before="6"/>
        <w:rPr>
          <w:sz w:val="17"/>
        </w:rPr>
      </w:pPr>
      <w:r>
        <w:br w:type="column"/>
      </w:r>
    </w:p>
    <w:p w14:paraId="79FA6F42" w14:textId="77777777" w:rsidR="00A325A9" w:rsidRDefault="00541BBA">
      <w:pPr>
        <w:spacing w:line="192" w:lineRule="exact"/>
        <w:ind w:left="380"/>
        <w:jc w:val="center"/>
        <w:rPr>
          <w:sz w:val="16"/>
        </w:rPr>
      </w:pPr>
      <w:r>
        <w:rPr>
          <w:color w:val="F1F1F1"/>
          <w:sz w:val="16"/>
        </w:rPr>
        <w:t>Cash</w:t>
      </w:r>
    </w:p>
    <w:p w14:paraId="178B2E1E" w14:textId="77777777" w:rsidR="00A325A9" w:rsidRDefault="00541BBA">
      <w:pPr>
        <w:spacing w:line="192" w:lineRule="exact"/>
        <w:ind w:left="378"/>
        <w:jc w:val="center"/>
        <w:rPr>
          <w:sz w:val="16"/>
        </w:rPr>
      </w:pPr>
      <w:r>
        <w:rPr>
          <w:color w:val="F1F1F1"/>
          <w:spacing w:val="-2"/>
          <w:sz w:val="16"/>
        </w:rPr>
        <w:t>Variable</w:t>
      </w:r>
    </w:p>
    <w:p w14:paraId="5174E12E" w14:textId="77777777" w:rsidR="00A325A9" w:rsidRDefault="00541BBA">
      <w:pPr>
        <w:pStyle w:val="BodyText"/>
        <w:spacing w:before="6"/>
        <w:rPr>
          <w:sz w:val="17"/>
        </w:rPr>
      </w:pPr>
      <w:r>
        <w:br w:type="column"/>
      </w:r>
    </w:p>
    <w:p w14:paraId="0BEF88F7" w14:textId="77777777" w:rsidR="00A325A9" w:rsidRDefault="00541BBA">
      <w:pPr>
        <w:spacing w:line="151" w:lineRule="exact"/>
        <w:ind w:right="9"/>
        <w:jc w:val="right"/>
        <w:rPr>
          <w:sz w:val="16"/>
        </w:rPr>
      </w:pPr>
      <w:r>
        <w:rPr>
          <w:color w:val="F1F1F1"/>
          <w:spacing w:val="-3"/>
          <w:w w:val="95"/>
          <w:sz w:val="16"/>
        </w:rPr>
        <w:t>Work</w:t>
      </w:r>
    </w:p>
    <w:p w14:paraId="7F662ABE" w14:textId="77777777" w:rsidR="00A325A9" w:rsidRDefault="00541BBA">
      <w:pPr>
        <w:tabs>
          <w:tab w:val="left" w:pos="1163"/>
        </w:tabs>
        <w:spacing w:line="170" w:lineRule="auto"/>
        <w:ind w:left="260"/>
        <w:rPr>
          <w:sz w:val="16"/>
        </w:rPr>
      </w:pPr>
      <w:r>
        <w:rPr>
          <w:color w:val="F1F1F1"/>
          <w:sz w:val="16"/>
        </w:rPr>
        <w:t>Benefits</w:t>
      </w:r>
      <w:r>
        <w:rPr>
          <w:color w:val="F1F1F1"/>
          <w:sz w:val="16"/>
        </w:rPr>
        <w:tab/>
      </w:r>
      <w:r>
        <w:rPr>
          <w:color w:val="F1F1F1"/>
          <w:position w:val="-7"/>
          <w:sz w:val="16"/>
        </w:rPr>
        <w:t>&amp;</w:t>
      </w:r>
      <w:r>
        <w:rPr>
          <w:color w:val="F1F1F1"/>
          <w:spacing w:val="-1"/>
          <w:position w:val="-7"/>
          <w:sz w:val="16"/>
        </w:rPr>
        <w:t xml:space="preserve"> </w:t>
      </w:r>
      <w:r>
        <w:rPr>
          <w:color w:val="F1F1F1"/>
          <w:spacing w:val="-7"/>
          <w:position w:val="-7"/>
          <w:sz w:val="16"/>
        </w:rPr>
        <w:t>Life</w:t>
      </w:r>
    </w:p>
    <w:p w14:paraId="0D82B203" w14:textId="77777777" w:rsidR="00A325A9" w:rsidRDefault="00541BBA">
      <w:pPr>
        <w:spacing w:before="66" w:line="192" w:lineRule="exact"/>
        <w:ind w:left="968" w:right="2580"/>
        <w:jc w:val="center"/>
        <w:rPr>
          <w:b/>
          <w:sz w:val="16"/>
        </w:rPr>
      </w:pPr>
      <w:r>
        <w:br w:type="column"/>
      </w:r>
      <w:r>
        <w:rPr>
          <w:b/>
          <w:sz w:val="16"/>
        </w:rPr>
        <w:t>EMPLOYEE’S</w:t>
      </w:r>
    </w:p>
    <w:p w14:paraId="69F3E1A6" w14:textId="7E0E5BCC" w:rsidR="00A325A9" w:rsidRDefault="0087638C">
      <w:pPr>
        <w:spacing w:line="192" w:lineRule="exact"/>
        <w:ind w:left="967" w:right="2580"/>
        <w:jc w:val="center"/>
        <w:rPr>
          <w:b/>
          <w:sz w:val="16"/>
        </w:rPr>
      </w:pPr>
      <w:r>
        <w:rPr>
          <w:b/>
          <w:noProof/>
          <w:sz w:val="16"/>
        </w:rPr>
        <w:pict w14:anchorId="07E495ED">
          <v:shape id="_x0000_s1298" style="position:absolute;left:0;text-align:left;margin-left:62.4pt;margin-top:11.45pt;width:18.65pt;height:29.95pt;z-index:-251024909" coordorigin="8735,8554" coordsize="373,599" o:spt="100" adj="0,,0" path="m8831,8728r,425l9012,9153r,-12l8854,9141r-12,-11l8854,9130r,-390l8842,8740r-11,-12xm8854,9130r-12,l8854,9141r,-11xm8989,9130r-135,l8854,9141r135,l8989,9130xm9052,8717r-63,l8989,9141r12,-11l9012,9130r,-390l9001,8740r11,-12l9064,8728r-12,-11xm9012,9130r-11,l8989,9141r23,l9012,9130xm8922,8554r-187,186l8831,8740r,-4l8771,8736r-8,-19l8791,8717r131,-131l8913,8578r33,l8922,8554xm8854,8728r-23,l8842,8740r12,l8854,8728xm9012,8728r-11,12l9012,8740r,-12xm9064,8728r-52,l9012,8740r96,l9104,8736r-32,l9064,8728xm8791,8717r-28,l8771,8736r20,-19xm8854,8717r-63,l8771,8736r60,l8831,8728r23,l8854,8717xm8946,8578r-16,l8922,8586r150,150l9080,8717r5,l8946,8578xm9085,8717r-5,l9072,8736r32,l9085,8717xm8930,8578r-17,l8922,8586r8,-8xe" fillcolor="#385d89" stroked="f">
            <v:stroke joinstyle="round"/>
            <v:formulas/>
            <v:path arrowok="t" o:connecttype="segments"/>
          </v:shape>
        </w:pict>
      </w:r>
      <w:r>
        <w:rPr>
          <w:b/>
          <w:noProof/>
          <w:sz w:val="16"/>
        </w:rPr>
        <w:pict w14:anchorId="7DA3555A">
          <v:shape id="_x0000_s1299" style="position:absolute;left:0;text-align:left;margin-left:63.8pt;margin-top:12.25pt;width:15.85pt;height:28.6pt;z-index:-251025933" coordorigin="8763,8570" coordsize="317,572" o:spt="100" adj="0,,0" path="m9001,8728r-159,l8842,9141r159,l9001,8728xm8922,8570r-159,158l9080,8728,8922,8570xe" fillcolor="#4f81bc" stroked="f">
            <v:stroke joinstyle="round"/>
            <v:formulas/>
            <v:path arrowok="t" o:connecttype="segments"/>
          </v:shape>
        </w:pict>
      </w:r>
      <w:r w:rsidR="00541BBA">
        <w:rPr>
          <w:b/>
          <w:sz w:val="16"/>
        </w:rPr>
        <w:t>VALUE</w:t>
      </w:r>
    </w:p>
    <w:p w14:paraId="4C247EDC" w14:textId="77777777" w:rsidR="00A325A9" w:rsidRDefault="00A325A9">
      <w:pPr>
        <w:spacing w:line="192" w:lineRule="exact"/>
        <w:jc w:val="center"/>
        <w:rPr>
          <w:sz w:val="16"/>
        </w:rPr>
        <w:sectPr w:rsidR="00A325A9">
          <w:type w:val="continuous"/>
          <w:pgSz w:w="11910" w:h="16850"/>
          <w:pgMar w:top="1600" w:right="0" w:bottom="280" w:left="360" w:header="720" w:footer="720" w:gutter="0"/>
          <w:cols w:num="5" w:space="720" w:equalWidth="0">
            <w:col w:w="3164" w:space="40"/>
            <w:col w:w="1370" w:space="39"/>
            <w:col w:w="902" w:space="39"/>
            <w:col w:w="1533" w:space="40"/>
            <w:col w:w="4423"/>
          </w:cols>
        </w:sectPr>
      </w:pPr>
    </w:p>
    <w:p w14:paraId="2F23AACB" w14:textId="67585F77" w:rsidR="00A325A9" w:rsidRDefault="0087638C">
      <w:pPr>
        <w:pStyle w:val="BodyText"/>
        <w:rPr>
          <w:b/>
        </w:rPr>
      </w:pPr>
      <w:r>
        <w:rPr>
          <w:b/>
          <w:noProof/>
        </w:rPr>
        <w:pict w14:anchorId="4453452D">
          <v:shape id="_x0000_s1297" type="#_x0000_t75" style="position:absolute;margin-left:376.3pt;margin-top:24.95pt;width:89.9pt;height:20.3pt;z-index:-251023885">
            <v:imagedata r:id="rId76" o:title=""/>
          </v:shape>
        </w:pict>
      </w:r>
    </w:p>
    <w:p w14:paraId="065C04AB" w14:textId="77777777" w:rsidR="00A325A9" w:rsidRDefault="00A325A9">
      <w:pPr>
        <w:sectPr w:rsidR="00A325A9">
          <w:type w:val="continuous"/>
          <w:pgSz w:w="11910" w:h="16850"/>
          <w:pgMar w:top="1600" w:right="0" w:bottom="280" w:left="360" w:header="720" w:footer="720" w:gutter="0"/>
          <w:cols w:space="720"/>
        </w:sectPr>
      </w:pPr>
    </w:p>
    <w:p w14:paraId="132BBC36" w14:textId="1BF471E6" w:rsidR="00A325A9" w:rsidRDefault="0087638C">
      <w:pPr>
        <w:spacing w:before="62"/>
        <w:ind w:left="4855" w:right="-14" w:firstLine="245"/>
        <w:rPr>
          <w:b/>
          <w:sz w:val="20"/>
        </w:rPr>
      </w:pPr>
      <w:r>
        <w:rPr>
          <w:b/>
          <w:noProof/>
          <w:sz w:val="20"/>
        </w:rPr>
        <w:pict w14:anchorId="0BC251E2">
          <v:shape id="_x0000_s1292" type="#_x0000_t75" style="position:absolute;left:0;text-align:left;margin-left:276.75pt;margin-top:26.6pt;width:13.9pt;height:13.85pt;z-index:-251018765">
            <v:imagedata r:id="rId77" o:title=""/>
          </v:shape>
        </w:pict>
      </w:r>
      <w:r w:rsidR="00541BBA">
        <w:rPr>
          <w:b/>
          <w:sz w:val="20"/>
        </w:rPr>
        <w:t>INDIVIDUAL DIFFERENTIATION</w:t>
      </w:r>
    </w:p>
    <w:p w14:paraId="0FE01DEA" w14:textId="77777777" w:rsidR="00A325A9" w:rsidRDefault="00541BBA">
      <w:pPr>
        <w:spacing w:line="219" w:lineRule="exact"/>
        <w:ind w:right="635"/>
        <w:jc w:val="right"/>
        <w:rPr>
          <w:sz w:val="18"/>
        </w:rPr>
      </w:pPr>
      <w:r>
        <w:rPr>
          <w:color w:val="FFFFFF"/>
          <w:sz w:val="18"/>
        </w:rPr>
        <w:t>4</w:t>
      </w:r>
    </w:p>
    <w:p w14:paraId="23E859A0" w14:textId="4A0D8352" w:rsidR="00A325A9" w:rsidRDefault="0087638C">
      <w:pPr>
        <w:pStyle w:val="BodyText"/>
        <w:spacing w:before="10"/>
        <w:rPr>
          <w:sz w:val="20"/>
        </w:rPr>
      </w:pPr>
      <w:r>
        <w:rPr>
          <w:noProof/>
        </w:rPr>
        <w:pict w14:anchorId="0373ACFF">
          <v:shape id="_x0000_s1281" type="#_x0000_t75" style="position:absolute;margin-left:200.6pt;margin-top:.8pt;width:13.9pt;height:13.9pt;z-index:-251007501">
            <v:imagedata r:id="rId78" o:title=""/>
          </v:shape>
        </w:pict>
      </w:r>
      <w:r>
        <w:rPr>
          <w:noProof/>
        </w:rPr>
        <w:pict w14:anchorId="4ACF13A6">
          <v:shape id="_x0000_s1283" style="position:absolute;margin-left:215.2pt;margin-top:5.9pt;width:219.4pt;height:103.35pt;z-index:-251009549" coordorigin="4664,9867" coordsize="4388,2067" o:spt="100" adj="0,,0" path="m4766,8128r,-203l7241,7925r,201m4766,8887r,203l7241,9090r,-202e" filled="f" strokecolor="#497dba" strokeweight=".45358mm">
            <v:stroke joinstyle="round"/>
            <v:formulas/>
            <v:path arrowok="t" o:connecttype="segments"/>
          </v:shape>
        </w:pict>
      </w:r>
      <w:r w:rsidR="00541BBA">
        <w:br w:type="column"/>
      </w:r>
    </w:p>
    <w:p w14:paraId="23C30AC5" w14:textId="6F420CAE" w:rsidR="00A325A9" w:rsidRDefault="0087638C">
      <w:pPr>
        <w:spacing w:line="193" w:lineRule="exact"/>
        <w:ind w:left="1244"/>
        <w:rPr>
          <w:b/>
          <w:sz w:val="18"/>
        </w:rPr>
      </w:pPr>
      <w:r>
        <w:rPr>
          <w:b/>
          <w:noProof/>
          <w:sz w:val="18"/>
        </w:rPr>
        <w:pict w14:anchorId="53ED5D6E">
          <v:shape id="_x0000_s1294" type="#_x0000_t75" style="position:absolute;left:0;text-align:left;margin-left:147.3pt;margin-top:8pt;width:13.85pt;height:13.85pt;z-index:-251020813">
            <v:imagedata r:id="rId79" o:title=""/>
          </v:shape>
        </w:pict>
      </w:r>
      <w:r>
        <w:rPr>
          <w:b/>
          <w:noProof/>
          <w:sz w:val="18"/>
        </w:rPr>
        <w:pict w14:anchorId="74AFA11F">
          <v:shape id="_x0000_s1296" type="#_x0000_t75" style="position:absolute;left:0;text-align:left;margin-left:66.35pt;margin-top:8.9pt;width:68.1pt;height:20.3pt;z-index:-251022861">
            <v:imagedata r:id="rId80" o:title=""/>
          </v:shape>
        </w:pict>
      </w:r>
      <w:r w:rsidR="00541BBA">
        <w:rPr>
          <w:b/>
          <w:sz w:val="18"/>
        </w:rPr>
        <w:t>ADMINISTRATION &amp;</w:t>
      </w:r>
    </w:p>
    <w:p w14:paraId="0C80F186" w14:textId="77777777" w:rsidR="00A325A9" w:rsidRDefault="00541BBA">
      <w:pPr>
        <w:tabs>
          <w:tab w:val="right" w:pos="3130"/>
        </w:tabs>
        <w:spacing w:line="243" w:lineRule="exact"/>
        <w:ind w:left="1441"/>
        <w:rPr>
          <w:sz w:val="18"/>
        </w:rPr>
      </w:pPr>
      <w:r>
        <w:rPr>
          <w:b/>
          <w:sz w:val="18"/>
        </w:rPr>
        <w:t>OPTIMIZATION</w:t>
      </w:r>
      <w:r>
        <w:rPr>
          <w:b/>
          <w:sz w:val="18"/>
        </w:rPr>
        <w:tab/>
      </w:r>
      <w:r>
        <w:rPr>
          <w:color w:val="FFFFFF"/>
          <w:position w:val="5"/>
          <w:sz w:val="18"/>
        </w:rPr>
        <w:t>2</w:t>
      </w:r>
    </w:p>
    <w:p w14:paraId="49BE5FDF" w14:textId="77777777" w:rsidR="00A325A9" w:rsidRDefault="00A325A9">
      <w:pPr>
        <w:spacing w:line="243" w:lineRule="exact"/>
        <w:rPr>
          <w:sz w:val="18"/>
        </w:rPr>
        <w:sectPr w:rsidR="00A325A9">
          <w:type w:val="continuous"/>
          <w:pgSz w:w="11910" w:h="16850"/>
          <w:pgMar w:top="1600" w:right="0" w:bottom="280" w:left="360" w:header="720" w:footer="720" w:gutter="0"/>
          <w:cols w:num="2" w:space="720" w:equalWidth="0">
            <w:col w:w="6357" w:space="40"/>
            <w:col w:w="5153"/>
          </w:cols>
        </w:sectPr>
      </w:pPr>
    </w:p>
    <w:p w14:paraId="2770BEB6" w14:textId="77777777" w:rsidR="00A325A9" w:rsidRDefault="00541BBA">
      <w:pPr>
        <w:tabs>
          <w:tab w:val="left" w:pos="4726"/>
        </w:tabs>
        <w:spacing w:before="30"/>
        <w:ind w:left="4105"/>
        <w:rPr>
          <w:b/>
          <w:sz w:val="18"/>
        </w:rPr>
      </w:pPr>
      <w:r>
        <w:rPr>
          <w:color w:val="FFFFFF"/>
          <w:position w:val="9"/>
          <w:sz w:val="18"/>
        </w:rPr>
        <w:t>6</w:t>
      </w:r>
      <w:r>
        <w:rPr>
          <w:color w:val="FFFFFF"/>
          <w:position w:val="9"/>
          <w:sz w:val="18"/>
        </w:rPr>
        <w:tab/>
      </w:r>
      <w:r>
        <w:rPr>
          <w:b/>
          <w:sz w:val="18"/>
        </w:rPr>
        <w:t>Internal context: Internal Consistency</w:t>
      </w:r>
      <w:r>
        <w:rPr>
          <w:b/>
          <w:spacing w:val="6"/>
          <w:sz w:val="18"/>
        </w:rPr>
        <w:t xml:space="preserve"> </w:t>
      </w:r>
      <w:r>
        <w:rPr>
          <w:b/>
          <w:sz w:val="18"/>
        </w:rPr>
        <w:t>(Equity)</w:t>
      </w:r>
    </w:p>
    <w:p w14:paraId="2B5117A6" w14:textId="77777777" w:rsidR="00A325A9" w:rsidRDefault="00A325A9">
      <w:pPr>
        <w:pStyle w:val="BodyText"/>
        <w:rPr>
          <w:b/>
        </w:rPr>
      </w:pPr>
    </w:p>
    <w:p w14:paraId="6104F260" w14:textId="77777777" w:rsidR="00A325A9" w:rsidRDefault="00541BBA">
      <w:pPr>
        <w:pStyle w:val="BodyText"/>
        <w:spacing w:before="148" w:line="242" w:lineRule="auto"/>
        <w:ind w:left="1238" w:right="1727" w:firstLine="16"/>
      </w:pPr>
      <w:r>
        <w:t>WorldatWork (2015). The WorldatWork Handbook of Compensation, Benefits and Total Rewards: A Comprehensive Guide for HR Professionals. Hoboken, New Jersey: Wiley.</w:t>
      </w:r>
    </w:p>
    <w:p w14:paraId="15D33A20" w14:textId="77777777" w:rsidR="00A325A9" w:rsidRDefault="00A325A9">
      <w:pPr>
        <w:pStyle w:val="BodyText"/>
      </w:pPr>
    </w:p>
    <w:p w14:paraId="63698AA8" w14:textId="77777777" w:rsidR="00A325A9" w:rsidRDefault="00A325A9">
      <w:pPr>
        <w:pStyle w:val="BodyText"/>
        <w:spacing w:before="2"/>
        <w:rPr>
          <w:sz w:val="29"/>
        </w:rPr>
      </w:pPr>
    </w:p>
    <w:p w14:paraId="62F92F3D" w14:textId="77777777" w:rsidR="00A325A9" w:rsidRDefault="00541BBA">
      <w:pPr>
        <w:pStyle w:val="ListParagraph"/>
        <w:numPr>
          <w:ilvl w:val="1"/>
          <w:numId w:val="37"/>
        </w:numPr>
        <w:tabs>
          <w:tab w:val="left" w:pos="1675"/>
        </w:tabs>
        <w:spacing w:before="0"/>
        <w:rPr>
          <w:sz w:val="24"/>
        </w:rPr>
      </w:pPr>
      <w:r>
        <w:rPr>
          <w:spacing w:val="-5"/>
          <w:sz w:val="24"/>
        </w:rPr>
        <w:t>Total</w:t>
      </w:r>
      <w:r>
        <w:rPr>
          <w:sz w:val="24"/>
        </w:rPr>
        <w:t xml:space="preserve"> </w:t>
      </w:r>
      <w:r>
        <w:rPr>
          <w:spacing w:val="-3"/>
          <w:sz w:val="24"/>
        </w:rPr>
        <w:t>Reward</w:t>
      </w:r>
    </w:p>
    <w:p w14:paraId="0C9619B2" w14:textId="77777777" w:rsidR="00A325A9" w:rsidRDefault="00541BBA">
      <w:pPr>
        <w:pStyle w:val="BodyText"/>
        <w:spacing w:before="180"/>
        <w:ind w:left="1632"/>
      </w:pPr>
      <w:r>
        <w:t>Total Reward relates to all aspects of the employment offering, including the</w:t>
      </w:r>
    </w:p>
    <w:p w14:paraId="75646FAB" w14:textId="77777777" w:rsidR="00A325A9" w:rsidRDefault="00A325A9">
      <w:pPr>
        <w:sectPr w:rsidR="00A325A9">
          <w:type w:val="continuous"/>
          <w:pgSz w:w="11910" w:h="16850"/>
          <w:pgMar w:top="1600" w:right="0" w:bottom="280" w:left="360" w:header="720" w:footer="720" w:gutter="0"/>
          <w:cols w:space="720"/>
        </w:sectPr>
      </w:pPr>
    </w:p>
    <w:p w14:paraId="291CE131" w14:textId="77777777" w:rsidR="00A325A9" w:rsidRDefault="00541BBA">
      <w:pPr>
        <w:pStyle w:val="BodyText"/>
        <w:spacing w:before="90"/>
        <w:ind w:left="1632" w:right="1433"/>
      </w:pPr>
      <w:r>
        <w:lastRenderedPageBreak/>
        <w:t>remuneration package (base pay, variable pay and benefits) as well as the intangible aspects of the psychological contract such as career development, employment security and working environment. It is a key component of any Employer Brand through which an organization establishes its competitive position in the labor market and hence determines its ability to attract, recruit, retain and motivate employees of the required caliber.</w:t>
      </w:r>
    </w:p>
    <w:p w14:paraId="53F7E832" w14:textId="538BEE85" w:rsidR="00A325A9" w:rsidRDefault="00541BBA">
      <w:pPr>
        <w:pStyle w:val="BodyText"/>
        <w:spacing w:before="180"/>
        <w:ind w:left="1642" w:right="1353"/>
      </w:pPr>
      <w:r>
        <w:t xml:space="preserve">Formerly </w:t>
      </w:r>
      <w:r>
        <w:rPr>
          <w:spacing w:val="-3"/>
        </w:rPr>
        <w:t xml:space="preserve">referred </w:t>
      </w:r>
      <w:r>
        <w:t xml:space="preserve">to as simply compensation and benefits, total rewards </w:t>
      </w:r>
      <w:r>
        <w:rPr>
          <w:spacing w:val="-4"/>
        </w:rPr>
        <w:t xml:space="preserve">takes </w:t>
      </w:r>
      <w:r>
        <w:t xml:space="preserve">on a more creative and broad definition of the </w:t>
      </w:r>
      <w:r>
        <w:rPr>
          <w:spacing w:val="-4"/>
        </w:rPr>
        <w:t xml:space="preserve">ways </w:t>
      </w:r>
      <w:r>
        <w:t xml:space="preserve">employees receive compensation, benefits, perks and other valuable options. </w:t>
      </w:r>
      <w:r>
        <w:rPr>
          <w:spacing w:val="-3"/>
        </w:rPr>
        <w:t xml:space="preserve">WorldatWork </w:t>
      </w:r>
      <w:r>
        <w:t xml:space="preserve">defines this new term: </w:t>
      </w:r>
      <w:r>
        <w:rPr>
          <w:spacing w:val="-5"/>
        </w:rPr>
        <w:t xml:space="preserve">"Total </w:t>
      </w:r>
      <w:r>
        <w:t xml:space="preserve">rewards include everything the employee perceives to be of value resulting from the employment relationship." According to Aon Hewitt, there are four factors that can help employers think about the value total rewards deliver for employees, rather than an ever-growing list of programs that are given equal importance. This new model is intended to serve as a catalyst to stimulate new thinking around where to focus </w:t>
      </w:r>
      <w:r>
        <w:rPr>
          <w:spacing w:val="-4"/>
        </w:rPr>
        <w:t xml:space="preserve">energy, </w:t>
      </w:r>
      <w:r>
        <w:t>effort and expense in total</w:t>
      </w:r>
      <w:r>
        <w:rPr>
          <w:spacing w:val="-4"/>
        </w:rPr>
        <w:t xml:space="preserve"> </w:t>
      </w:r>
      <w:r>
        <w:t>rewards.</w:t>
      </w:r>
    </w:p>
    <w:p w14:paraId="6893A65F" w14:textId="77777777" w:rsidR="00A325A9" w:rsidRDefault="00541BBA">
      <w:pPr>
        <w:pStyle w:val="ListParagraph"/>
        <w:numPr>
          <w:ilvl w:val="2"/>
          <w:numId w:val="37"/>
        </w:numPr>
        <w:tabs>
          <w:tab w:val="left" w:pos="2244"/>
        </w:tabs>
        <w:spacing w:before="181"/>
        <w:rPr>
          <w:sz w:val="24"/>
        </w:rPr>
      </w:pPr>
      <w:r>
        <w:rPr>
          <w:sz w:val="24"/>
        </w:rPr>
        <w:t>Access</w:t>
      </w:r>
    </w:p>
    <w:p w14:paraId="03626D0C" w14:textId="77777777" w:rsidR="00A325A9" w:rsidRDefault="00541BBA">
      <w:pPr>
        <w:pStyle w:val="BodyText"/>
        <w:spacing w:before="180"/>
        <w:ind w:left="1642" w:right="1757"/>
        <w:jc w:val="both"/>
      </w:pPr>
      <w:r>
        <w:t xml:space="preserve">Access </w:t>
      </w:r>
      <w:r>
        <w:rPr>
          <w:spacing w:val="-3"/>
        </w:rPr>
        <w:t xml:space="preserve">refers </w:t>
      </w:r>
      <w:r>
        <w:t>to those rewards to which the organization provides access only—the rewards</w:t>
      </w:r>
      <w:r>
        <w:rPr>
          <w:spacing w:val="-6"/>
        </w:rPr>
        <w:t xml:space="preserve"> </w:t>
      </w:r>
      <w:r>
        <w:t>themselves</w:t>
      </w:r>
      <w:r>
        <w:rPr>
          <w:spacing w:val="-3"/>
        </w:rPr>
        <w:t xml:space="preserve"> </w:t>
      </w:r>
      <w:r>
        <w:t>are</w:t>
      </w:r>
      <w:r>
        <w:rPr>
          <w:spacing w:val="-5"/>
        </w:rPr>
        <w:t xml:space="preserve"> </w:t>
      </w:r>
      <w:r>
        <w:t>paid</w:t>
      </w:r>
      <w:r>
        <w:rPr>
          <w:spacing w:val="-4"/>
        </w:rPr>
        <w:t xml:space="preserve"> </w:t>
      </w:r>
      <w:r>
        <w:t>for</w:t>
      </w:r>
      <w:r>
        <w:rPr>
          <w:spacing w:val="-8"/>
        </w:rPr>
        <w:t xml:space="preserve"> </w:t>
      </w:r>
      <w:r>
        <w:t>by</w:t>
      </w:r>
      <w:r>
        <w:rPr>
          <w:spacing w:val="-4"/>
        </w:rPr>
        <w:t xml:space="preserve"> </w:t>
      </w:r>
      <w:r>
        <w:t>the</w:t>
      </w:r>
      <w:r>
        <w:rPr>
          <w:spacing w:val="-3"/>
        </w:rPr>
        <w:t xml:space="preserve"> </w:t>
      </w:r>
      <w:r>
        <w:t>employee</w:t>
      </w:r>
      <w:r>
        <w:rPr>
          <w:spacing w:val="-5"/>
        </w:rPr>
        <w:t xml:space="preserve"> </w:t>
      </w:r>
      <w:r>
        <w:t>or</w:t>
      </w:r>
      <w:r>
        <w:rPr>
          <w:spacing w:val="-3"/>
        </w:rPr>
        <w:t xml:space="preserve"> </w:t>
      </w:r>
      <w:r>
        <w:t>(in</w:t>
      </w:r>
      <w:r>
        <w:rPr>
          <w:spacing w:val="-5"/>
        </w:rPr>
        <w:t xml:space="preserve"> </w:t>
      </w:r>
      <w:r>
        <w:t>some</w:t>
      </w:r>
      <w:r>
        <w:rPr>
          <w:spacing w:val="-6"/>
        </w:rPr>
        <w:t xml:space="preserve"> </w:t>
      </w:r>
      <w:r>
        <w:t>cases)</w:t>
      </w:r>
      <w:r>
        <w:rPr>
          <w:spacing w:val="-4"/>
        </w:rPr>
        <w:t xml:space="preserve"> </w:t>
      </w:r>
      <w:r>
        <w:t>perhaps</w:t>
      </w:r>
      <w:r>
        <w:rPr>
          <w:spacing w:val="-4"/>
        </w:rPr>
        <w:t xml:space="preserve"> </w:t>
      </w:r>
      <w:r>
        <w:t>a</w:t>
      </w:r>
      <w:r>
        <w:rPr>
          <w:spacing w:val="-6"/>
        </w:rPr>
        <w:t xml:space="preserve"> </w:t>
      </w:r>
      <w:r>
        <w:t xml:space="preserve">third </w:t>
      </w:r>
      <w:r>
        <w:rPr>
          <w:spacing w:val="-3"/>
        </w:rPr>
        <w:t xml:space="preserve">party. </w:t>
      </w:r>
      <w:r>
        <w:t>These could include things like group legal insurance, critical illness insurance and discount</w:t>
      </w:r>
      <w:r>
        <w:rPr>
          <w:spacing w:val="-3"/>
        </w:rPr>
        <w:t xml:space="preserve"> </w:t>
      </w:r>
      <w:r>
        <w:t>programs.</w:t>
      </w:r>
    </w:p>
    <w:p w14:paraId="71FE135D" w14:textId="77777777" w:rsidR="00A325A9" w:rsidRDefault="00541BBA">
      <w:pPr>
        <w:pStyle w:val="ListParagraph"/>
        <w:numPr>
          <w:ilvl w:val="2"/>
          <w:numId w:val="37"/>
        </w:numPr>
        <w:tabs>
          <w:tab w:val="left" w:pos="2245"/>
        </w:tabs>
        <w:spacing w:before="179"/>
        <w:ind w:left="2244" w:hanging="603"/>
        <w:rPr>
          <w:sz w:val="24"/>
        </w:rPr>
      </w:pPr>
      <w:r>
        <w:rPr>
          <w:sz w:val="24"/>
        </w:rPr>
        <w:t>Basic</w:t>
      </w:r>
    </w:p>
    <w:p w14:paraId="3B39C4DB" w14:textId="77777777" w:rsidR="00A325A9" w:rsidRDefault="00541BBA">
      <w:pPr>
        <w:pStyle w:val="BodyText"/>
        <w:spacing w:before="180"/>
        <w:ind w:left="1642" w:right="1339"/>
      </w:pPr>
      <w:r>
        <w:t>Basic rewards are those “table stakes” reward elements that the organization feels it must provide to be in the game, things like health and welfare and retirement benefits.</w:t>
      </w:r>
    </w:p>
    <w:p w14:paraId="3241D8F4" w14:textId="77777777" w:rsidR="00A325A9" w:rsidRDefault="00541BBA">
      <w:pPr>
        <w:pStyle w:val="ListParagraph"/>
        <w:numPr>
          <w:ilvl w:val="2"/>
          <w:numId w:val="37"/>
        </w:numPr>
        <w:tabs>
          <w:tab w:val="left" w:pos="2245"/>
        </w:tabs>
        <w:ind w:left="2244" w:hanging="603"/>
        <w:rPr>
          <w:sz w:val="24"/>
        </w:rPr>
      </w:pPr>
      <w:r>
        <w:rPr>
          <w:sz w:val="24"/>
        </w:rPr>
        <w:t>Contingent</w:t>
      </w:r>
      <w:r>
        <w:rPr>
          <w:spacing w:val="-2"/>
          <w:sz w:val="24"/>
        </w:rPr>
        <w:t xml:space="preserve"> </w:t>
      </w:r>
      <w:r>
        <w:rPr>
          <w:spacing w:val="-3"/>
          <w:sz w:val="24"/>
        </w:rPr>
        <w:t>rewards</w:t>
      </w:r>
    </w:p>
    <w:p w14:paraId="232CE8DA" w14:textId="77777777" w:rsidR="00A325A9" w:rsidRDefault="00541BBA">
      <w:pPr>
        <w:pStyle w:val="BodyText"/>
        <w:spacing w:before="183"/>
        <w:ind w:left="1642" w:right="1546"/>
      </w:pPr>
      <w:r>
        <w:t>Contingent rewards are those elements of the package that are delivered based on some level of performance or behavior by the employee. Wellness incentives are an example of these types of rewards.</w:t>
      </w:r>
    </w:p>
    <w:p w14:paraId="0CEDAF5E" w14:textId="77777777" w:rsidR="00A325A9" w:rsidRDefault="00541BBA">
      <w:pPr>
        <w:pStyle w:val="ListParagraph"/>
        <w:numPr>
          <w:ilvl w:val="2"/>
          <w:numId w:val="37"/>
        </w:numPr>
        <w:tabs>
          <w:tab w:val="left" w:pos="2245"/>
        </w:tabs>
        <w:spacing w:before="179"/>
        <w:ind w:left="2244" w:hanging="603"/>
        <w:rPr>
          <w:sz w:val="24"/>
        </w:rPr>
      </w:pPr>
      <w:r>
        <w:rPr>
          <w:sz w:val="24"/>
        </w:rPr>
        <w:t>Differentiators</w:t>
      </w:r>
    </w:p>
    <w:p w14:paraId="156D5728" w14:textId="77777777" w:rsidR="00A325A9" w:rsidRDefault="00541BBA">
      <w:pPr>
        <w:pStyle w:val="BodyText"/>
        <w:spacing w:before="180"/>
        <w:ind w:left="1642" w:right="1422"/>
      </w:pPr>
      <w:r>
        <w:t>Differentiators are the one, two or—at most—three reward elements that are going to set your company apart, the elements for which you want to be famous.</w:t>
      </w:r>
    </w:p>
    <w:p w14:paraId="1EB5613D" w14:textId="77777777" w:rsidR="00A325A9" w:rsidRDefault="00541BBA">
      <w:pPr>
        <w:pStyle w:val="BodyText"/>
        <w:spacing w:before="180"/>
        <w:ind w:left="1642" w:right="1283"/>
      </w:pPr>
      <w:r>
        <w:t>Thinking about benefits within this total rewards framework provides focus to how you design, deliver and communicate. With this framework, the emphasis shifts from providing access to rewards as well as basic rewards to using rewards to drive behavior (contingent rewards) and those rewards that are going to set you apart (differentiators). In the end, these are the rewards that will create the greatest return on your investment.</w:t>
      </w:r>
    </w:p>
    <w:p w14:paraId="2F60347B" w14:textId="77777777" w:rsidR="00A325A9" w:rsidRDefault="00541BBA">
      <w:pPr>
        <w:pStyle w:val="ListParagraph"/>
        <w:numPr>
          <w:ilvl w:val="1"/>
          <w:numId w:val="37"/>
        </w:numPr>
        <w:tabs>
          <w:tab w:val="left" w:pos="1676"/>
        </w:tabs>
        <w:spacing w:before="179"/>
        <w:ind w:hanging="421"/>
        <w:rPr>
          <w:sz w:val="24"/>
        </w:rPr>
      </w:pPr>
      <w:r>
        <w:rPr>
          <w:sz w:val="24"/>
        </w:rPr>
        <w:t>Administration and</w:t>
      </w:r>
      <w:r>
        <w:rPr>
          <w:spacing w:val="-2"/>
          <w:sz w:val="24"/>
        </w:rPr>
        <w:t xml:space="preserve"> </w:t>
      </w:r>
      <w:r>
        <w:rPr>
          <w:sz w:val="24"/>
        </w:rPr>
        <w:t>Optimization</w:t>
      </w:r>
    </w:p>
    <w:p w14:paraId="18CA2BED" w14:textId="77777777" w:rsidR="00A325A9" w:rsidRDefault="00541BBA">
      <w:pPr>
        <w:pStyle w:val="BodyText"/>
        <w:spacing w:before="180"/>
        <w:ind w:left="1632" w:right="1396"/>
      </w:pPr>
      <w:r>
        <w:t>In addition to overseeing the total reward framework, HR professionals must assure administrative efficiency and costs optimization for designing total rewards. Optimizing your investment in total rewards begins with a core set of guiding principles and</w:t>
      </w:r>
    </w:p>
    <w:p w14:paraId="1F03E363" w14:textId="77777777" w:rsidR="00A325A9" w:rsidRDefault="00A325A9">
      <w:pPr>
        <w:sectPr w:rsidR="00A325A9">
          <w:pgSz w:w="11910" w:h="16850"/>
          <w:pgMar w:top="1320" w:right="0" w:bottom="280" w:left="360" w:header="891" w:footer="0" w:gutter="0"/>
          <w:cols w:space="720"/>
        </w:sectPr>
      </w:pPr>
    </w:p>
    <w:p w14:paraId="733720F5" w14:textId="77777777" w:rsidR="00A325A9" w:rsidRDefault="00541BBA">
      <w:pPr>
        <w:pStyle w:val="BodyText"/>
        <w:spacing w:before="90"/>
        <w:ind w:left="1632" w:right="1546"/>
      </w:pPr>
      <w:r>
        <w:lastRenderedPageBreak/>
        <w:t>continues with understanding what employees value most. The following texts describe key steps in the development of a total rewards strategy.</w:t>
      </w:r>
    </w:p>
    <w:p w14:paraId="24F84899" w14:textId="77777777" w:rsidR="00A325A9" w:rsidRDefault="00541BBA">
      <w:pPr>
        <w:pStyle w:val="ListParagraph"/>
        <w:numPr>
          <w:ilvl w:val="2"/>
          <w:numId w:val="37"/>
        </w:numPr>
        <w:tabs>
          <w:tab w:val="left" w:pos="2235"/>
        </w:tabs>
        <w:spacing w:before="181"/>
        <w:ind w:left="2234" w:hanging="603"/>
        <w:rPr>
          <w:sz w:val="24"/>
        </w:rPr>
      </w:pPr>
      <w:r>
        <w:rPr>
          <w:sz w:val="24"/>
        </w:rPr>
        <w:t>Define your</w:t>
      </w:r>
      <w:r>
        <w:rPr>
          <w:spacing w:val="-2"/>
          <w:sz w:val="24"/>
        </w:rPr>
        <w:t xml:space="preserve"> </w:t>
      </w:r>
      <w:r>
        <w:rPr>
          <w:sz w:val="24"/>
        </w:rPr>
        <w:t>differentiator</w:t>
      </w:r>
    </w:p>
    <w:p w14:paraId="6405D724" w14:textId="3A4A4B6B" w:rsidR="00A325A9" w:rsidRDefault="00541BBA">
      <w:pPr>
        <w:pStyle w:val="BodyText"/>
        <w:spacing w:before="179"/>
        <w:ind w:left="1632" w:right="1426"/>
      </w:pPr>
      <w:r>
        <w:t>For years, communication efforts have centered on benefits, due in large part to open enrollment and legal requirements. With this primary focus, employers miss the opportunity to truly differentiate the employment experience. In addition to helping inform</w:t>
      </w:r>
      <w:r>
        <w:rPr>
          <w:spacing w:val="-7"/>
        </w:rPr>
        <w:t xml:space="preserve"> </w:t>
      </w:r>
      <w:r>
        <w:t>your</w:t>
      </w:r>
      <w:r>
        <w:rPr>
          <w:spacing w:val="-7"/>
        </w:rPr>
        <w:t xml:space="preserve"> </w:t>
      </w:r>
      <w:r>
        <w:t>overall</w:t>
      </w:r>
      <w:r>
        <w:rPr>
          <w:spacing w:val="-7"/>
        </w:rPr>
        <w:t xml:space="preserve"> </w:t>
      </w:r>
      <w:r>
        <w:t>total</w:t>
      </w:r>
      <w:r>
        <w:rPr>
          <w:spacing w:val="-5"/>
        </w:rPr>
        <w:t xml:space="preserve"> </w:t>
      </w:r>
      <w:r>
        <w:t>rewards</w:t>
      </w:r>
      <w:r>
        <w:rPr>
          <w:spacing w:val="-5"/>
        </w:rPr>
        <w:t xml:space="preserve"> </w:t>
      </w:r>
      <w:r>
        <w:rPr>
          <w:spacing w:val="-3"/>
        </w:rPr>
        <w:t>strategy</w:t>
      </w:r>
      <w:r>
        <w:rPr>
          <w:spacing w:val="-5"/>
        </w:rPr>
        <w:t xml:space="preserve"> </w:t>
      </w:r>
      <w:r>
        <w:t>and</w:t>
      </w:r>
      <w:r>
        <w:rPr>
          <w:spacing w:val="-6"/>
        </w:rPr>
        <w:t xml:space="preserve"> </w:t>
      </w:r>
      <w:r>
        <w:t>programs,</w:t>
      </w:r>
      <w:r>
        <w:rPr>
          <w:spacing w:val="-4"/>
        </w:rPr>
        <w:t xml:space="preserve"> </w:t>
      </w:r>
      <w:r>
        <w:t>identifying</w:t>
      </w:r>
      <w:r>
        <w:rPr>
          <w:spacing w:val="-3"/>
        </w:rPr>
        <w:t xml:space="preserve"> </w:t>
      </w:r>
      <w:r>
        <w:t>what</w:t>
      </w:r>
      <w:r>
        <w:rPr>
          <w:spacing w:val="-5"/>
        </w:rPr>
        <w:t xml:space="preserve"> </w:t>
      </w:r>
      <w:r>
        <w:t>it</w:t>
      </w:r>
      <w:r>
        <w:rPr>
          <w:spacing w:val="-4"/>
        </w:rPr>
        <w:t xml:space="preserve"> </w:t>
      </w:r>
      <w:r>
        <w:t>is</w:t>
      </w:r>
      <w:r>
        <w:rPr>
          <w:spacing w:val="-5"/>
        </w:rPr>
        <w:t xml:space="preserve"> </w:t>
      </w:r>
      <w:r>
        <w:rPr>
          <w:spacing w:val="-2"/>
        </w:rPr>
        <w:t>you</w:t>
      </w:r>
      <w:r>
        <w:rPr>
          <w:spacing w:val="-4"/>
        </w:rPr>
        <w:t xml:space="preserve"> </w:t>
      </w:r>
      <w:r>
        <w:t xml:space="preserve">want to be famous </w:t>
      </w:r>
      <w:r>
        <w:rPr>
          <w:spacing w:val="-3"/>
        </w:rPr>
        <w:t xml:space="preserve">for </w:t>
      </w:r>
      <w:r>
        <w:t xml:space="preserve">can guide your </w:t>
      </w:r>
      <w:r>
        <w:rPr>
          <w:spacing w:val="-4"/>
        </w:rPr>
        <w:t xml:space="preserve">key </w:t>
      </w:r>
      <w:r>
        <w:t xml:space="preserve">communication messages. </w:t>
      </w:r>
      <w:r>
        <w:rPr>
          <w:spacing w:val="-5"/>
        </w:rPr>
        <w:t xml:space="preserve">Your </w:t>
      </w:r>
      <w:r>
        <w:t xml:space="preserve">differentiator should support your business and what it is that motivates your employees, and can fall into any one of the four quadrants described </w:t>
      </w:r>
      <w:r>
        <w:rPr>
          <w:spacing w:val="-4"/>
        </w:rPr>
        <w:t xml:space="preserve">earlier. </w:t>
      </w:r>
      <w:r>
        <w:t xml:space="preserve">Keep in mind, many leading companies are shifting more of their total rewards in the areas of career opportunities, learning and development, and coaching. They </w:t>
      </w:r>
      <w:r>
        <w:rPr>
          <w:spacing w:val="-3"/>
        </w:rPr>
        <w:t xml:space="preserve">are </w:t>
      </w:r>
      <w:r>
        <w:t>doing so, in part, because those programs are harder for competitors to</w:t>
      </w:r>
      <w:r>
        <w:rPr>
          <w:spacing w:val="-12"/>
        </w:rPr>
        <w:t xml:space="preserve"> </w:t>
      </w:r>
      <w:r>
        <w:t>replicate.</w:t>
      </w:r>
    </w:p>
    <w:p w14:paraId="4F1B7DCF" w14:textId="77777777" w:rsidR="00A325A9" w:rsidRDefault="00541BBA">
      <w:pPr>
        <w:pStyle w:val="ListParagraph"/>
        <w:numPr>
          <w:ilvl w:val="2"/>
          <w:numId w:val="37"/>
        </w:numPr>
        <w:tabs>
          <w:tab w:val="left" w:pos="2235"/>
        </w:tabs>
        <w:spacing w:before="182"/>
        <w:ind w:left="2234" w:hanging="603"/>
        <w:rPr>
          <w:sz w:val="24"/>
        </w:rPr>
      </w:pPr>
      <w:r>
        <w:rPr>
          <w:sz w:val="24"/>
        </w:rPr>
        <w:t>Learn what motivates your</w:t>
      </w:r>
      <w:r>
        <w:rPr>
          <w:spacing w:val="-1"/>
          <w:sz w:val="24"/>
        </w:rPr>
        <w:t xml:space="preserve"> </w:t>
      </w:r>
      <w:r>
        <w:rPr>
          <w:sz w:val="24"/>
        </w:rPr>
        <w:t>employees</w:t>
      </w:r>
    </w:p>
    <w:p w14:paraId="6CB64018" w14:textId="77777777" w:rsidR="00A325A9" w:rsidRDefault="00541BBA">
      <w:pPr>
        <w:pStyle w:val="BodyText"/>
        <w:spacing w:before="180"/>
        <w:ind w:left="1632" w:right="1433"/>
      </w:pPr>
      <w:r>
        <w:t>Knowing what motivates employees can help you develop a comprehensive, yet targeted, communication strategy. One approach that is gaining traction within HR, total rewards and benefits is segmentation—the process of breaking down large populations into similar groups of employees to understand what is important to them and how they might behave in certain circumstances. The more data you can gather and leverage (demographics, attitudes, behaviors and preferences), the more successful and targeted your communication strategy will be.</w:t>
      </w:r>
    </w:p>
    <w:p w14:paraId="26C5C704" w14:textId="77777777" w:rsidR="00A325A9" w:rsidRDefault="00541BBA">
      <w:pPr>
        <w:pStyle w:val="ListParagraph"/>
        <w:numPr>
          <w:ilvl w:val="2"/>
          <w:numId w:val="37"/>
        </w:numPr>
        <w:tabs>
          <w:tab w:val="left" w:pos="2235"/>
        </w:tabs>
        <w:spacing w:before="178"/>
        <w:ind w:left="2234" w:hanging="603"/>
        <w:rPr>
          <w:sz w:val="24"/>
        </w:rPr>
      </w:pPr>
      <w:r>
        <w:rPr>
          <w:sz w:val="24"/>
        </w:rPr>
        <w:t>Develop a total rewards</w:t>
      </w:r>
      <w:r>
        <w:rPr>
          <w:spacing w:val="-5"/>
          <w:sz w:val="24"/>
        </w:rPr>
        <w:t xml:space="preserve"> </w:t>
      </w:r>
      <w:r>
        <w:rPr>
          <w:sz w:val="24"/>
        </w:rPr>
        <w:t>brand</w:t>
      </w:r>
    </w:p>
    <w:p w14:paraId="0C70A652" w14:textId="77777777" w:rsidR="00A325A9" w:rsidRDefault="00541BBA">
      <w:pPr>
        <w:pStyle w:val="BodyText"/>
        <w:spacing w:before="181"/>
        <w:ind w:left="1632" w:right="1353"/>
      </w:pPr>
      <w:r>
        <w:t xml:space="preserve">Consumer </w:t>
      </w:r>
      <w:r>
        <w:rPr>
          <w:spacing w:val="-3"/>
        </w:rPr>
        <w:t xml:space="preserve">marketers have always </w:t>
      </w:r>
      <w:r>
        <w:t xml:space="preserve">known the power of a strong brand (i.e., a clear voice, compelling message, and consistent visual identity). Employers are starting to get the picture, too. An effective total rewards brand tells a compelling story—what’s expected of employees and what they can expect in return when it comes to maximizing their total rewards. An </w:t>
      </w:r>
      <w:r>
        <w:rPr>
          <w:spacing w:val="-3"/>
        </w:rPr>
        <w:t xml:space="preserve">effective </w:t>
      </w:r>
      <w:r>
        <w:t xml:space="preserve">total rewards brand articulates the value of not only the collection of programs you offer but things like culture and work experience. And, most importantly from a talent perspective, an </w:t>
      </w:r>
      <w:r>
        <w:rPr>
          <w:spacing w:val="-3"/>
        </w:rPr>
        <w:t xml:space="preserve">effective </w:t>
      </w:r>
      <w:r>
        <w:t xml:space="preserve">total rewards brand inspires action by making it clear to employees what it </w:t>
      </w:r>
      <w:r>
        <w:rPr>
          <w:spacing w:val="-3"/>
        </w:rPr>
        <w:t xml:space="preserve">takes </w:t>
      </w:r>
      <w:r>
        <w:t xml:space="preserve">to meet both business and personal needs. Once a total rewards brand is established, </w:t>
      </w:r>
      <w:r>
        <w:rPr>
          <w:spacing w:val="-3"/>
        </w:rPr>
        <w:t xml:space="preserve">you’re </w:t>
      </w:r>
      <w:r>
        <w:t xml:space="preserve">able to communicate </w:t>
      </w:r>
      <w:r>
        <w:rPr>
          <w:spacing w:val="-3"/>
        </w:rPr>
        <w:t xml:space="preserve">consistently, </w:t>
      </w:r>
      <w:r>
        <w:t xml:space="preserve">using the same language, tone and style each time </w:t>
      </w:r>
      <w:r>
        <w:rPr>
          <w:spacing w:val="-2"/>
        </w:rPr>
        <w:t xml:space="preserve">you </w:t>
      </w:r>
      <w:r>
        <w:t>reach to employees. Repeating the message on a regular basis so that it becomes familiar and recognizable is</w:t>
      </w:r>
      <w:r>
        <w:rPr>
          <w:spacing w:val="-2"/>
        </w:rPr>
        <w:t xml:space="preserve"> </w:t>
      </w:r>
      <w:r>
        <w:t>critical.</w:t>
      </w:r>
    </w:p>
    <w:p w14:paraId="58A93E4D" w14:textId="77777777" w:rsidR="00A325A9" w:rsidRDefault="00541BBA">
      <w:pPr>
        <w:pStyle w:val="ListParagraph"/>
        <w:numPr>
          <w:ilvl w:val="2"/>
          <w:numId w:val="37"/>
        </w:numPr>
        <w:tabs>
          <w:tab w:val="left" w:pos="2235"/>
        </w:tabs>
        <w:spacing w:before="181"/>
        <w:ind w:left="2234" w:hanging="603"/>
        <w:rPr>
          <w:sz w:val="24"/>
        </w:rPr>
      </w:pPr>
      <w:r>
        <w:rPr>
          <w:sz w:val="24"/>
        </w:rPr>
        <w:t>Personalize the</w:t>
      </w:r>
      <w:r>
        <w:rPr>
          <w:spacing w:val="-4"/>
          <w:sz w:val="24"/>
        </w:rPr>
        <w:t xml:space="preserve"> </w:t>
      </w:r>
      <w:r>
        <w:rPr>
          <w:sz w:val="24"/>
        </w:rPr>
        <w:t>experience</w:t>
      </w:r>
    </w:p>
    <w:p w14:paraId="6FC7F7BF" w14:textId="77777777" w:rsidR="00A325A9" w:rsidRDefault="00541BBA">
      <w:pPr>
        <w:pStyle w:val="BodyText"/>
        <w:spacing w:before="179"/>
        <w:ind w:left="1632" w:right="1433"/>
      </w:pPr>
      <w:r>
        <w:t>When it comes to total rewards, it’s all personal. Employees want to know how they’re rewarded, how they’re protected and what they need to do to be successful. And as outlined earlier in this article, employees generally think in terms of total rewards vs. benefits. So the best way to address those needs is to get personal. That’s one of the reasons personalized statements—both print and online—remain one of the most popular and effective communication tools. (According to the Aon Hewitt database of total rewards statement customers, nearly 90% of employees who received a total</w:t>
      </w:r>
    </w:p>
    <w:p w14:paraId="65784A2E" w14:textId="77777777" w:rsidR="00A325A9" w:rsidRDefault="00A325A9">
      <w:pPr>
        <w:sectPr w:rsidR="00A325A9">
          <w:headerReference w:type="even" r:id="rId81"/>
          <w:headerReference w:type="default" r:id="rId82"/>
          <w:pgSz w:w="11910" w:h="16850"/>
          <w:pgMar w:top="1320" w:right="0" w:bottom="280" w:left="360" w:header="891" w:footer="0" w:gutter="0"/>
          <w:cols w:space="720"/>
        </w:sectPr>
      </w:pPr>
    </w:p>
    <w:p w14:paraId="52C2A0D9" w14:textId="77777777" w:rsidR="00A325A9" w:rsidRDefault="00541BBA">
      <w:pPr>
        <w:pStyle w:val="BodyText"/>
        <w:spacing w:before="90"/>
        <w:ind w:left="1632" w:right="1702"/>
      </w:pPr>
      <w:r>
        <w:lastRenderedPageBreak/>
        <w:t>rewards statement say that the statement provides value.) And in today’s world, we have the ability to provide employees with even greater access to real-time information on total rewards through total rewards statements and portals.</w:t>
      </w:r>
    </w:p>
    <w:p w14:paraId="0FA19261" w14:textId="77777777" w:rsidR="00A325A9" w:rsidRDefault="00541BBA">
      <w:pPr>
        <w:pStyle w:val="ListParagraph"/>
        <w:numPr>
          <w:ilvl w:val="2"/>
          <w:numId w:val="37"/>
        </w:numPr>
        <w:tabs>
          <w:tab w:val="left" w:pos="2235"/>
        </w:tabs>
        <w:ind w:left="2234" w:hanging="603"/>
        <w:rPr>
          <w:sz w:val="24"/>
        </w:rPr>
      </w:pPr>
      <w:r>
        <w:rPr>
          <w:sz w:val="24"/>
        </w:rPr>
        <w:t>Reach people through multiple communication channels</w:t>
      </w:r>
    </w:p>
    <w:p w14:paraId="44795C25" w14:textId="77777777" w:rsidR="00A325A9" w:rsidRDefault="00541BBA">
      <w:pPr>
        <w:pStyle w:val="BodyText"/>
        <w:spacing w:before="180"/>
        <w:ind w:left="1632" w:right="1433"/>
      </w:pPr>
      <w:r>
        <w:t>When it comes to communication, one size definitely doesn’t fit all. Employers that deliver communication through multiple vehicles are more successful at reaching their people and thereby creating greater perceived value. Using a variety of channels—social media, direct mail, electronic solutions—signals that total rewards messages are important and require attention/action.</w:t>
      </w:r>
    </w:p>
    <w:p w14:paraId="7ED0C729" w14:textId="4F3C1F50" w:rsidR="00A325A9" w:rsidRDefault="00541BBA">
      <w:pPr>
        <w:pStyle w:val="ListParagraph"/>
        <w:numPr>
          <w:ilvl w:val="2"/>
          <w:numId w:val="37"/>
        </w:numPr>
        <w:tabs>
          <w:tab w:val="left" w:pos="2235"/>
        </w:tabs>
        <w:spacing w:before="179"/>
        <w:ind w:left="2234" w:hanging="603"/>
        <w:rPr>
          <w:sz w:val="24"/>
        </w:rPr>
      </w:pPr>
      <w:r>
        <w:rPr>
          <w:sz w:val="24"/>
        </w:rPr>
        <w:t>Project cost and risk profile of</w:t>
      </w:r>
      <w:r>
        <w:rPr>
          <w:spacing w:val="-7"/>
          <w:sz w:val="24"/>
        </w:rPr>
        <w:t xml:space="preserve"> </w:t>
      </w:r>
      <w:r>
        <w:rPr>
          <w:sz w:val="24"/>
        </w:rPr>
        <w:t>rewards</w:t>
      </w:r>
    </w:p>
    <w:p w14:paraId="2A757A4A" w14:textId="77777777" w:rsidR="00A325A9" w:rsidRDefault="00541BBA">
      <w:pPr>
        <w:pStyle w:val="BodyText"/>
        <w:spacing w:before="183"/>
        <w:ind w:left="1632" w:right="1395"/>
      </w:pPr>
      <w:r>
        <w:t>In addition to achieving alignment and delivering employee value, successful reward plans strike a balance between effectiveness and cost. With health care costs continuing to increase, optimizing reward programs may be critical to success. HR must use operating income growth as a metric in determining funding for short term incentive plans..</w:t>
      </w:r>
    </w:p>
    <w:p w14:paraId="77E12F3D" w14:textId="77777777" w:rsidR="00A325A9" w:rsidRDefault="00541BBA">
      <w:pPr>
        <w:pStyle w:val="ListParagraph"/>
        <w:numPr>
          <w:ilvl w:val="1"/>
          <w:numId w:val="37"/>
        </w:numPr>
        <w:tabs>
          <w:tab w:val="left" w:pos="1675"/>
        </w:tabs>
        <w:spacing w:before="179"/>
        <w:rPr>
          <w:sz w:val="24"/>
        </w:rPr>
      </w:pPr>
      <w:r>
        <w:rPr>
          <w:sz w:val="24"/>
        </w:rPr>
        <w:t>Strategic</w:t>
      </w:r>
      <w:r>
        <w:rPr>
          <w:spacing w:val="-1"/>
          <w:sz w:val="24"/>
        </w:rPr>
        <w:t xml:space="preserve"> </w:t>
      </w:r>
      <w:r>
        <w:rPr>
          <w:spacing w:val="-3"/>
          <w:sz w:val="24"/>
        </w:rPr>
        <w:t>Reward</w:t>
      </w:r>
    </w:p>
    <w:p w14:paraId="14DE2682" w14:textId="77777777" w:rsidR="00A325A9" w:rsidRDefault="00541BBA">
      <w:pPr>
        <w:pStyle w:val="BodyText"/>
        <w:spacing w:before="180"/>
        <w:ind w:left="1632" w:right="1458"/>
      </w:pPr>
      <w:r>
        <w:t>Compensation decisions must be viewed strategically. Because so many organizational funds are spent on compensation-related activities, it is critical for top management and HR executives to view the “strategic” fit of compensation with the strategies and objectives of the organization. The changes in the global marketplace for products and services have led to organizational changes in business philosophies, strategies, and objectives. Increasingly, organizations are recognizing that compensation philosophies must change also. For example, if a firm wishes to create an innovative, entrepreneurial culture, it may offer bonuses and stock equity programs so that employees can participate in the growth and success of the company, but set its base pay and benefits at relatively modest levels. However, for a large, stable organization, highly structured pay and benefit programs may be more common.</w:t>
      </w:r>
    </w:p>
    <w:p w14:paraId="2977F9B5" w14:textId="77777777" w:rsidR="00A325A9" w:rsidRDefault="00541BBA">
      <w:pPr>
        <w:pStyle w:val="BodyText"/>
        <w:spacing w:before="181"/>
        <w:ind w:left="1632"/>
      </w:pPr>
      <w:r>
        <w:t>Strategic reward management involves the formulation and implementation of an</w:t>
      </w:r>
    </w:p>
    <w:p w14:paraId="7AB35C3B" w14:textId="77777777" w:rsidR="00A325A9" w:rsidRDefault="00541BBA">
      <w:pPr>
        <w:pStyle w:val="BodyText"/>
        <w:ind w:left="1632" w:right="1434"/>
      </w:pPr>
      <w:r>
        <w:t xml:space="preserve">equitable </w:t>
      </w:r>
      <w:r>
        <w:rPr>
          <w:spacing w:val="-3"/>
        </w:rPr>
        <w:t xml:space="preserve">reward system </w:t>
      </w:r>
      <w:r>
        <w:t xml:space="preserve">that is congruent with the </w:t>
      </w:r>
      <w:r>
        <w:rPr>
          <w:spacing w:val="-3"/>
        </w:rPr>
        <w:t xml:space="preserve">organization’s </w:t>
      </w:r>
      <w:r>
        <w:t xml:space="preserve">strategic objectives. A strategic </w:t>
      </w:r>
      <w:r>
        <w:rPr>
          <w:spacing w:val="-3"/>
        </w:rPr>
        <w:t xml:space="preserve">reward </w:t>
      </w:r>
      <w:r>
        <w:rPr>
          <w:spacing w:val="-4"/>
        </w:rPr>
        <w:t xml:space="preserve">system </w:t>
      </w:r>
      <w:r>
        <w:t xml:space="preserve">is a type of human resource management tool that is used to reward hardworking employees in an organization. It operates on two main principles; the best fit perspective and the best practice advocates claim. The objectives of a strategic reward </w:t>
      </w:r>
      <w:r>
        <w:rPr>
          <w:spacing w:val="-3"/>
        </w:rPr>
        <w:t xml:space="preserve">system </w:t>
      </w:r>
      <w:r>
        <w:t xml:space="preserve">are; attract and retain employees, motivate performance, promote skill development, encourage corporate culture and determine </w:t>
      </w:r>
      <w:r>
        <w:rPr>
          <w:spacing w:val="-3"/>
        </w:rPr>
        <w:t>pay</w:t>
      </w:r>
      <w:r>
        <w:rPr>
          <w:spacing w:val="-39"/>
        </w:rPr>
        <w:t xml:space="preserve"> </w:t>
      </w:r>
      <w:r>
        <w:t>costs.</w:t>
      </w:r>
    </w:p>
    <w:p w14:paraId="4DE64E93" w14:textId="77777777" w:rsidR="00A325A9" w:rsidRDefault="00541BBA">
      <w:pPr>
        <w:pStyle w:val="BodyText"/>
        <w:ind w:left="1632" w:right="1629"/>
      </w:pPr>
      <w:r>
        <w:t>Rewards can be either intrinsic or extrinsic. However, it is important when designing, implementing and using a reward strategy, that it meets both individual and organizational needs.</w:t>
      </w:r>
    </w:p>
    <w:p w14:paraId="17614315" w14:textId="77777777" w:rsidR="00A325A9" w:rsidRDefault="00541BBA">
      <w:pPr>
        <w:pStyle w:val="BodyText"/>
        <w:spacing w:before="179"/>
        <w:ind w:left="1632" w:right="1413"/>
      </w:pPr>
      <w:r>
        <w:t>A total reward management process consists of four building blocks: fixed pay, variable pay, employee benefits and non-financial rewards such as work-life balance. With enormous change in the labor markets and employment contracts, reward systems today have also evolved. Contemporary reward strategies include employability pay, person-based pay, market-determined pay and team-based rewards. Reward</w:t>
      </w:r>
    </w:p>
    <w:p w14:paraId="095742C4" w14:textId="77777777" w:rsidR="00A325A9" w:rsidRDefault="00A325A9">
      <w:pPr>
        <w:sectPr w:rsidR="00A325A9">
          <w:pgSz w:w="11910" w:h="16850"/>
          <w:pgMar w:top="1320" w:right="0" w:bottom="280" w:left="360" w:header="891" w:footer="0" w:gutter="0"/>
          <w:cols w:space="720"/>
        </w:sectPr>
      </w:pPr>
    </w:p>
    <w:p w14:paraId="73A90D47" w14:textId="77777777" w:rsidR="00A325A9" w:rsidRDefault="00541BBA">
      <w:pPr>
        <w:pStyle w:val="BodyText"/>
        <w:spacing w:before="90"/>
        <w:ind w:left="1632" w:right="1370"/>
      </w:pPr>
      <w:r>
        <w:lastRenderedPageBreak/>
        <w:t>management is a vital part of the total strategic human resource management process as it supports the achievement of strategic objectives through the communication of desired behaviors to employees. It also elicits a clear link between individual performance and organizational performance and thereby acts as a catalyst for positive organizational cultural change.</w:t>
      </w:r>
    </w:p>
    <w:p w14:paraId="376F3FD9" w14:textId="77777777" w:rsidR="00A325A9" w:rsidRDefault="00541BBA">
      <w:pPr>
        <w:pStyle w:val="ListParagraph"/>
        <w:numPr>
          <w:ilvl w:val="1"/>
          <w:numId w:val="37"/>
        </w:numPr>
        <w:tabs>
          <w:tab w:val="left" w:pos="1675"/>
        </w:tabs>
        <w:rPr>
          <w:sz w:val="24"/>
        </w:rPr>
      </w:pPr>
      <w:r>
        <w:rPr>
          <w:sz w:val="24"/>
        </w:rPr>
        <w:t>Individual</w:t>
      </w:r>
      <w:r>
        <w:rPr>
          <w:spacing w:val="-2"/>
          <w:sz w:val="24"/>
        </w:rPr>
        <w:t xml:space="preserve"> </w:t>
      </w:r>
      <w:r>
        <w:rPr>
          <w:sz w:val="24"/>
        </w:rPr>
        <w:t>Differentiation</w:t>
      </w:r>
    </w:p>
    <w:p w14:paraId="41F146C4" w14:textId="508A18ED" w:rsidR="00A325A9" w:rsidRDefault="00541BBA">
      <w:pPr>
        <w:pStyle w:val="BodyText"/>
        <w:spacing w:before="180"/>
        <w:ind w:left="1632" w:right="1374"/>
      </w:pPr>
      <w:r>
        <w:t>Differentiation of rewards is supported where there are differences in the scope of the position within an organizational context, and/or due to superior individual or team contributions. For example, a reward program for an organization might look very different from a compensation program for the manufacturing group or the sales team, with varying incentives based on cash compensation and non-cash compensation options. The goal is to attract, develop, and retain a high performing staff, as well as to differentiate the highest performers so you can properly reward them. To achieve this type of compensation structure, follow these four basic steps.</w:t>
      </w:r>
    </w:p>
    <w:p w14:paraId="6034AC5C" w14:textId="77777777" w:rsidR="00A325A9" w:rsidRDefault="00541BBA">
      <w:pPr>
        <w:pStyle w:val="ListParagraph"/>
        <w:numPr>
          <w:ilvl w:val="2"/>
          <w:numId w:val="37"/>
        </w:numPr>
        <w:tabs>
          <w:tab w:val="left" w:pos="2235"/>
        </w:tabs>
        <w:spacing w:before="182"/>
        <w:ind w:left="2234" w:hanging="603"/>
        <w:rPr>
          <w:sz w:val="24"/>
        </w:rPr>
      </w:pPr>
      <w:r>
        <w:rPr>
          <w:sz w:val="24"/>
        </w:rPr>
        <w:t>Step 1: Segment the</w:t>
      </w:r>
      <w:r>
        <w:rPr>
          <w:spacing w:val="-1"/>
          <w:sz w:val="24"/>
        </w:rPr>
        <w:t xml:space="preserve"> </w:t>
      </w:r>
      <w:r>
        <w:rPr>
          <w:spacing w:val="-3"/>
          <w:sz w:val="24"/>
        </w:rPr>
        <w:t>Workforce</w:t>
      </w:r>
    </w:p>
    <w:p w14:paraId="5FC5397C" w14:textId="77777777" w:rsidR="00A325A9" w:rsidRDefault="00541BBA">
      <w:pPr>
        <w:pStyle w:val="BodyText"/>
        <w:spacing w:before="179"/>
        <w:ind w:left="1632" w:right="1396"/>
      </w:pPr>
      <w:r>
        <w:t>Every organization has critical skill sets. To find the value of various employees and roles, first determine how people contribute to the well being of the organization, then tie their value to a meaningful compensation plan. Identify critical roles within your organization and critical skills that impact its success. Based on this understanding you can segment your rewards programs to properly compensate those roles and skill sets that are most important to the company. Once compensation has been awarded, survey employees to learn about what they like and dislike, and whether there are other types of compensation they would value more. This information provides valuable insights for setting compensation budgets in the future, and provides employees an opportunity to have their preferences heard.</w:t>
      </w:r>
    </w:p>
    <w:p w14:paraId="2C3B31C0" w14:textId="77777777" w:rsidR="00A325A9" w:rsidRDefault="00541BBA">
      <w:pPr>
        <w:pStyle w:val="ListParagraph"/>
        <w:numPr>
          <w:ilvl w:val="2"/>
          <w:numId w:val="37"/>
        </w:numPr>
        <w:tabs>
          <w:tab w:val="left" w:pos="2235"/>
        </w:tabs>
        <w:spacing w:before="181"/>
        <w:ind w:left="2234" w:hanging="603"/>
        <w:rPr>
          <w:sz w:val="24"/>
        </w:rPr>
      </w:pPr>
      <w:r>
        <w:rPr>
          <w:sz w:val="24"/>
        </w:rPr>
        <w:t>Step 2: Create Flexible Compensation and Incentive</w:t>
      </w:r>
      <w:r>
        <w:rPr>
          <w:spacing w:val="-6"/>
          <w:sz w:val="24"/>
        </w:rPr>
        <w:t xml:space="preserve"> </w:t>
      </w:r>
      <w:r>
        <w:rPr>
          <w:sz w:val="24"/>
        </w:rPr>
        <w:t>Plans</w:t>
      </w:r>
    </w:p>
    <w:p w14:paraId="75F05535" w14:textId="77777777" w:rsidR="00A325A9" w:rsidRDefault="00541BBA">
      <w:pPr>
        <w:pStyle w:val="BodyText"/>
        <w:spacing w:before="180"/>
        <w:ind w:left="1632" w:right="1339"/>
      </w:pPr>
      <w:r>
        <w:t>As you design your incentive plan, establish clear links between incentives and corporate goals, divisional goals, departmental goals, and individual goals. Each employee should know how their actions impact the company. Executives and senior directors should be incented based on their impact on their respective regions and divisions. Line-of-business professionals often share team-based goals. They should be incented based on how they support critical objectives and by how their individual achievements influence results. Variable compensation plans are most effective if they are structured to pay out over time, based on performance. Don’t give away all the money up front. Spend wisely and reward people as they make valuable contributions. As the labor market improves many companies will see increased turnover among their staffs. To retain top employees, consider offering them three-year compensation plans tied to agreed-upon performance metrics.</w:t>
      </w:r>
    </w:p>
    <w:p w14:paraId="2001D6E1" w14:textId="77777777" w:rsidR="00A325A9" w:rsidRDefault="00541BBA">
      <w:pPr>
        <w:pStyle w:val="ListParagraph"/>
        <w:numPr>
          <w:ilvl w:val="2"/>
          <w:numId w:val="37"/>
        </w:numPr>
        <w:tabs>
          <w:tab w:val="left" w:pos="2235"/>
        </w:tabs>
        <w:spacing w:before="181"/>
        <w:ind w:left="2234" w:hanging="603"/>
        <w:rPr>
          <w:sz w:val="24"/>
        </w:rPr>
      </w:pPr>
      <w:r>
        <w:rPr>
          <w:sz w:val="24"/>
        </w:rPr>
        <w:t xml:space="preserve">Step 3: </w:t>
      </w:r>
      <w:r>
        <w:rPr>
          <w:spacing w:val="-3"/>
          <w:sz w:val="24"/>
        </w:rPr>
        <w:t xml:space="preserve">Enforce </w:t>
      </w:r>
      <w:r>
        <w:rPr>
          <w:sz w:val="24"/>
        </w:rPr>
        <w:t xml:space="preserve">Equitable Policies with Complete </w:t>
      </w:r>
      <w:r>
        <w:rPr>
          <w:spacing w:val="-3"/>
          <w:sz w:val="24"/>
        </w:rPr>
        <w:t>Transparency</w:t>
      </w:r>
    </w:p>
    <w:p w14:paraId="019D3CB3" w14:textId="77777777" w:rsidR="00A325A9" w:rsidRDefault="00541BBA">
      <w:pPr>
        <w:pStyle w:val="BodyText"/>
        <w:spacing w:before="180"/>
        <w:ind w:left="1632" w:right="2115"/>
      </w:pPr>
      <w:r>
        <w:t>Compensation policies must be fair and equitable to everyone, not just to the high-performing segment of the workforce. There can’t be any perception of favoritism—not just in the cash compensation plans, but also in non-cash based</w:t>
      </w:r>
    </w:p>
    <w:p w14:paraId="082E5308" w14:textId="77777777" w:rsidR="00A325A9" w:rsidRDefault="00A325A9">
      <w:pPr>
        <w:sectPr w:rsidR="00A325A9">
          <w:headerReference w:type="even" r:id="rId83"/>
          <w:headerReference w:type="default" r:id="rId84"/>
          <w:pgSz w:w="11910" w:h="16850"/>
          <w:pgMar w:top="1320" w:right="0" w:bottom="280" w:left="360" w:header="891" w:footer="0" w:gutter="0"/>
          <w:pgNumType w:start="132"/>
          <w:cols w:space="720"/>
        </w:sectPr>
      </w:pPr>
    </w:p>
    <w:p w14:paraId="74340FA1" w14:textId="77777777" w:rsidR="00A325A9" w:rsidRDefault="00541BBA">
      <w:pPr>
        <w:pStyle w:val="BodyText"/>
        <w:spacing w:before="90"/>
        <w:ind w:left="1632"/>
      </w:pPr>
      <w:r>
        <w:lastRenderedPageBreak/>
        <w:t>rewards such as the projects to which they are assigned, opportunities for training, etc.</w:t>
      </w:r>
    </w:p>
    <w:p w14:paraId="0C4881E6" w14:textId="77777777" w:rsidR="00A325A9" w:rsidRDefault="00541BBA">
      <w:pPr>
        <w:pStyle w:val="BodyText"/>
        <w:spacing w:before="181"/>
        <w:ind w:left="1632" w:right="1403"/>
      </w:pPr>
      <w:r>
        <w:t>Even the best planned compensation strategies will fail if employees think they are being treated unfairly. Fostering an environment of fairness requires transparency: you must be able to convey the total rewards philosophy to each employee. HCM systems include employee portals and online compensation statements that paint a complete picture of each employee’s pay, benefits, and incentives.</w:t>
      </w:r>
    </w:p>
    <w:p w14:paraId="54AC0DB9" w14:textId="5CEB2645" w:rsidR="00A325A9" w:rsidRDefault="00541BBA">
      <w:pPr>
        <w:pStyle w:val="BodyText"/>
        <w:spacing w:before="179"/>
        <w:ind w:left="1632" w:right="1433"/>
      </w:pPr>
      <w:r>
        <w:t>It’s also important to facilitate extensive communication between management and staff as well as total transparency into performance and goals. It helps to have good development plans and performance plans and highly engaged managers who can facilitate goal setting and career planning. HR can support these efforts: first by acquiring the right e-HR solutions to summarize and communicate total compensation plans, second by instituting top-down policies governing effective communication with employees.</w:t>
      </w:r>
    </w:p>
    <w:p w14:paraId="679762BF" w14:textId="77777777" w:rsidR="00A325A9" w:rsidRDefault="00541BBA">
      <w:pPr>
        <w:pStyle w:val="ListParagraph"/>
        <w:numPr>
          <w:ilvl w:val="2"/>
          <w:numId w:val="37"/>
        </w:numPr>
        <w:tabs>
          <w:tab w:val="left" w:pos="2235"/>
        </w:tabs>
        <w:spacing w:before="182"/>
        <w:ind w:left="2234" w:hanging="603"/>
        <w:rPr>
          <w:sz w:val="24"/>
        </w:rPr>
      </w:pPr>
      <w:r>
        <w:rPr>
          <w:sz w:val="24"/>
        </w:rPr>
        <w:t xml:space="preserve">Step 4: Use </w:t>
      </w:r>
      <w:r>
        <w:rPr>
          <w:spacing w:val="-3"/>
          <w:sz w:val="24"/>
        </w:rPr>
        <w:t xml:space="preserve">Technology </w:t>
      </w:r>
      <w:r>
        <w:rPr>
          <w:sz w:val="24"/>
        </w:rPr>
        <w:t>to Simplify</w:t>
      </w:r>
      <w:r>
        <w:rPr>
          <w:spacing w:val="-5"/>
          <w:sz w:val="24"/>
        </w:rPr>
        <w:t xml:space="preserve"> </w:t>
      </w:r>
      <w:r>
        <w:rPr>
          <w:sz w:val="24"/>
        </w:rPr>
        <w:t>Administration</w:t>
      </w:r>
    </w:p>
    <w:p w14:paraId="35B432D9" w14:textId="77777777" w:rsidR="00A325A9" w:rsidRDefault="00541BBA">
      <w:pPr>
        <w:pStyle w:val="BodyText"/>
        <w:spacing w:before="180"/>
        <w:ind w:left="1632" w:right="1451"/>
      </w:pPr>
      <w:r>
        <w:t>Modern IT applications enable managers to allocate budgets for incentives, manage the salary review process, and generate compensation statements. They typically incorporate business intelligence tools that let authorized users examine salary trends, market developments, salary structures, and distribution scenarios.</w:t>
      </w:r>
    </w:p>
    <w:p w14:paraId="5D0F732A" w14:textId="77777777" w:rsidR="00A325A9" w:rsidRDefault="00541BBA">
      <w:pPr>
        <w:pStyle w:val="BodyText"/>
        <w:spacing w:before="179"/>
        <w:ind w:left="1632" w:right="1477"/>
      </w:pPr>
      <w:r>
        <w:t>Utilizing these platforms can streamline market analysis, program design, and administration of total rewards programs. These platforms also simplify key activities for the compensation team such as defining and editing business rules, verifying employee eligibility, and creating a performance-driven culture with transparency into compensation policies and practices. Additionally, total rewards professionals will be freed up and empowered to add strategic value to the business by consulting with managers, rather than being mired in the tactics of the process.</w:t>
      </w:r>
    </w:p>
    <w:p w14:paraId="34C20546" w14:textId="77777777" w:rsidR="00A325A9" w:rsidRDefault="00541BBA">
      <w:pPr>
        <w:pStyle w:val="ListParagraph"/>
        <w:numPr>
          <w:ilvl w:val="1"/>
          <w:numId w:val="37"/>
        </w:numPr>
        <w:tabs>
          <w:tab w:val="left" w:pos="1676"/>
        </w:tabs>
        <w:spacing w:before="181"/>
        <w:ind w:hanging="421"/>
        <w:rPr>
          <w:sz w:val="24"/>
        </w:rPr>
      </w:pPr>
      <w:r>
        <w:rPr>
          <w:sz w:val="24"/>
        </w:rPr>
        <w:t>Market Conformity</w:t>
      </w:r>
      <w:r>
        <w:rPr>
          <w:spacing w:val="-2"/>
          <w:sz w:val="24"/>
        </w:rPr>
        <w:t xml:space="preserve"> </w:t>
      </w:r>
      <w:r>
        <w:rPr>
          <w:sz w:val="24"/>
        </w:rPr>
        <w:t>(Competitiveness)</w:t>
      </w:r>
    </w:p>
    <w:p w14:paraId="1251214E" w14:textId="77777777" w:rsidR="00A325A9" w:rsidRDefault="00541BBA">
      <w:pPr>
        <w:pStyle w:val="BodyText"/>
        <w:spacing w:before="180"/>
        <w:ind w:left="1632" w:right="1495"/>
      </w:pPr>
      <w:r>
        <w:t>In order for a business to operate effectively, the company needs to develop a compensation strategy that achieves the two goals of rewarding considered fair to employees, while providing a financial return on the investment for the employer. Pay equity has two approaches. The first is externally driven by market forces. The second is an internal focus, driven by the employer’s valuation of the job.</w:t>
      </w:r>
    </w:p>
    <w:p w14:paraId="4D775CC4" w14:textId="77777777" w:rsidR="00A325A9" w:rsidRDefault="00541BBA">
      <w:pPr>
        <w:pStyle w:val="BodyText"/>
        <w:spacing w:before="179"/>
        <w:ind w:left="1632" w:right="1433"/>
      </w:pPr>
      <w:r>
        <w:t>Using market pricing to establish wages and salaries is called market conformity or competitiveness. Achieving external competitiveness in the area of compensation means balancing the need to keep operating costs (including labor costs) low with the need to attract and retain quality workers. External competitiveness is how a company's rates of pay compare to those of its competitors.</w:t>
      </w:r>
    </w:p>
    <w:p w14:paraId="772EA437" w14:textId="77777777" w:rsidR="00A325A9" w:rsidRDefault="00541BBA">
      <w:pPr>
        <w:pStyle w:val="BodyText"/>
        <w:spacing w:before="180"/>
        <w:ind w:left="1632" w:right="1307"/>
      </w:pPr>
      <w:r>
        <w:t>Market based pay systems benefit from being inherently empirical, built from research, through surveys, reporting what similar jobs are paid in the organizations that one competes with in the labor market. Committing to a market base pay compensation structure means that employees will be paid at a competitive salary when compared with rates offered to people in similar positions in peer organizations. The labor market, ruled by supply and demand, drives this approach.</w:t>
      </w:r>
    </w:p>
    <w:p w14:paraId="535ECA17" w14:textId="77777777" w:rsidR="00A325A9" w:rsidRDefault="00A325A9">
      <w:pPr>
        <w:sectPr w:rsidR="00A325A9">
          <w:pgSz w:w="11910" w:h="16850"/>
          <w:pgMar w:top="1320" w:right="0" w:bottom="280" w:left="360" w:header="891" w:footer="0" w:gutter="0"/>
          <w:cols w:space="720"/>
        </w:sectPr>
      </w:pPr>
    </w:p>
    <w:p w14:paraId="767BB4C9" w14:textId="77777777" w:rsidR="00A325A9" w:rsidRDefault="00541BBA">
      <w:pPr>
        <w:pStyle w:val="BodyText"/>
        <w:spacing w:before="90"/>
        <w:ind w:left="1632" w:right="1546"/>
      </w:pPr>
      <w:r>
        <w:lastRenderedPageBreak/>
        <w:t>Establishing the pay level balances a company's profit requirements with competition for competent employees. Factors determining pay level include:</w:t>
      </w:r>
    </w:p>
    <w:p w14:paraId="02D37A76" w14:textId="77777777" w:rsidR="00A325A9" w:rsidRDefault="00541BBA">
      <w:pPr>
        <w:pStyle w:val="ListParagraph"/>
        <w:numPr>
          <w:ilvl w:val="2"/>
          <w:numId w:val="37"/>
        </w:numPr>
        <w:tabs>
          <w:tab w:val="left" w:pos="2228"/>
        </w:tabs>
        <w:spacing w:before="181"/>
        <w:ind w:left="2222" w:right="1834" w:hanging="598"/>
        <w:rPr>
          <w:sz w:val="24"/>
        </w:rPr>
      </w:pPr>
      <w:r>
        <w:rPr>
          <w:sz w:val="24"/>
        </w:rPr>
        <w:t>Competition</w:t>
      </w:r>
      <w:r>
        <w:rPr>
          <w:spacing w:val="-3"/>
          <w:sz w:val="24"/>
        </w:rPr>
        <w:t xml:space="preserve"> </w:t>
      </w:r>
      <w:r>
        <w:rPr>
          <w:sz w:val="24"/>
        </w:rPr>
        <w:t>in</w:t>
      </w:r>
      <w:r>
        <w:rPr>
          <w:spacing w:val="-3"/>
          <w:sz w:val="24"/>
        </w:rPr>
        <w:t xml:space="preserve"> </w:t>
      </w:r>
      <w:r>
        <w:rPr>
          <w:sz w:val="24"/>
        </w:rPr>
        <w:t>the</w:t>
      </w:r>
      <w:r>
        <w:rPr>
          <w:spacing w:val="-5"/>
          <w:sz w:val="24"/>
        </w:rPr>
        <w:t xml:space="preserve"> </w:t>
      </w:r>
      <w:r>
        <w:rPr>
          <w:sz w:val="24"/>
        </w:rPr>
        <w:t>labor</w:t>
      </w:r>
      <w:r>
        <w:rPr>
          <w:spacing w:val="-6"/>
          <w:sz w:val="24"/>
        </w:rPr>
        <w:t xml:space="preserve"> </w:t>
      </w:r>
      <w:r>
        <w:rPr>
          <w:sz w:val="24"/>
        </w:rPr>
        <w:t>market:</w:t>
      </w:r>
      <w:r>
        <w:rPr>
          <w:spacing w:val="-5"/>
          <w:sz w:val="24"/>
        </w:rPr>
        <w:t xml:space="preserve"> </w:t>
      </w:r>
      <w:r>
        <w:rPr>
          <w:sz w:val="24"/>
        </w:rPr>
        <w:t>the</w:t>
      </w:r>
      <w:r>
        <w:rPr>
          <w:spacing w:val="-3"/>
          <w:sz w:val="24"/>
        </w:rPr>
        <w:t xml:space="preserve"> </w:t>
      </w:r>
      <w:r>
        <w:rPr>
          <w:sz w:val="24"/>
        </w:rPr>
        <w:t>supply</w:t>
      </w:r>
      <w:r>
        <w:rPr>
          <w:spacing w:val="-3"/>
          <w:sz w:val="24"/>
        </w:rPr>
        <w:t xml:space="preserve"> </w:t>
      </w:r>
      <w:r>
        <w:rPr>
          <w:sz w:val="24"/>
        </w:rPr>
        <w:t>and</w:t>
      </w:r>
      <w:r>
        <w:rPr>
          <w:spacing w:val="-5"/>
          <w:sz w:val="24"/>
        </w:rPr>
        <w:t xml:space="preserve"> </w:t>
      </w:r>
      <w:r>
        <w:rPr>
          <w:sz w:val="24"/>
        </w:rPr>
        <w:t>demand</w:t>
      </w:r>
      <w:r>
        <w:rPr>
          <w:spacing w:val="-4"/>
          <w:sz w:val="24"/>
        </w:rPr>
        <w:t xml:space="preserve"> </w:t>
      </w:r>
      <w:r>
        <w:rPr>
          <w:sz w:val="24"/>
        </w:rPr>
        <w:t>for</w:t>
      </w:r>
      <w:r>
        <w:rPr>
          <w:spacing w:val="-5"/>
          <w:sz w:val="24"/>
        </w:rPr>
        <w:t xml:space="preserve"> </w:t>
      </w:r>
      <w:r>
        <w:rPr>
          <w:sz w:val="24"/>
        </w:rPr>
        <w:t>employees</w:t>
      </w:r>
      <w:r>
        <w:rPr>
          <w:spacing w:val="-4"/>
          <w:sz w:val="24"/>
        </w:rPr>
        <w:t xml:space="preserve"> </w:t>
      </w:r>
      <w:r>
        <w:rPr>
          <w:sz w:val="24"/>
        </w:rPr>
        <w:t>with various</w:t>
      </w:r>
      <w:r>
        <w:rPr>
          <w:spacing w:val="-3"/>
          <w:sz w:val="24"/>
        </w:rPr>
        <w:t xml:space="preserve"> </w:t>
      </w:r>
      <w:r>
        <w:rPr>
          <w:sz w:val="24"/>
        </w:rPr>
        <w:t>qualifications.</w:t>
      </w:r>
    </w:p>
    <w:p w14:paraId="060DA2AA" w14:textId="77777777" w:rsidR="00A325A9" w:rsidRDefault="00541BBA">
      <w:pPr>
        <w:pStyle w:val="ListParagraph"/>
        <w:numPr>
          <w:ilvl w:val="2"/>
          <w:numId w:val="37"/>
        </w:numPr>
        <w:tabs>
          <w:tab w:val="left" w:pos="2228"/>
        </w:tabs>
        <w:spacing w:before="179"/>
        <w:ind w:left="2222" w:right="1623" w:hanging="598"/>
        <w:rPr>
          <w:sz w:val="24"/>
        </w:rPr>
      </w:pPr>
      <w:r>
        <w:rPr>
          <w:sz w:val="24"/>
        </w:rPr>
        <w:t>Product</w:t>
      </w:r>
      <w:r>
        <w:rPr>
          <w:spacing w:val="-5"/>
          <w:sz w:val="24"/>
        </w:rPr>
        <w:t xml:space="preserve"> </w:t>
      </w:r>
      <w:r>
        <w:rPr>
          <w:sz w:val="24"/>
        </w:rPr>
        <w:t>market</w:t>
      </w:r>
      <w:r>
        <w:rPr>
          <w:spacing w:val="-3"/>
          <w:sz w:val="24"/>
        </w:rPr>
        <w:t xml:space="preserve"> </w:t>
      </w:r>
      <w:r>
        <w:rPr>
          <w:sz w:val="24"/>
        </w:rPr>
        <w:t>conditions:</w:t>
      </w:r>
      <w:r>
        <w:rPr>
          <w:spacing w:val="-6"/>
          <w:sz w:val="24"/>
        </w:rPr>
        <w:t xml:space="preserve"> </w:t>
      </w:r>
      <w:r>
        <w:rPr>
          <w:sz w:val="24"/>
        </w:rPr>
        <w:t>the</w:t>
      </w:r>
      <w:r>
        <w:rPr>
          <w:spacing w:val="-5"/>
          <w:sz w:val="24"/>
        </w:rPr>
        <w:t xml:space="preserve"> </w:t>
      </w:r>
      <w:r>
        <w:rPr>
          <w:sz w:val="24"/>
        </w:rPr>
        <w:t>degree</w:t>
      </w:r>
      <w:r>
        <w:rPr>
          <w:spacing w:val="-4"/>
          <w:sz w:val="24"/>
        </w:rPr>
        <w:t xml:space="preserve"> </w:t>
      </w:r>
      <w:r>
        <w:rPr>
          <w:sz w:val="24"/>
        </w:rPr>
        <w:t>of</w:t>
      </w:r>
      <w:r>
        <w:rPr>
          <w:spacing w:val="-5"/>
          <w:sz w:val="24"/>
        </w:rPr>
        <w:t xml:space="preserve"> </w:t>
      </w:r>
      <w:r>
        <w:rPr>
          <w:sz w:val="24"/>
        </w:rPr>
        <w:t>demand</w:t>
      </w:r>
      <w:r>
        <w:rPr>
          <w:spacing w:val="-5"/>
          <w:sz w:val="24"/>
        </w:rPr>
        <w:t xml:space="preserve"> </w:t>
      </w:r>
      <w:r>
        <w:rPr>
          <w:spacing w:val="-3"/>
          <w:sz w:val="24"/>
        </w:rPr>
        <w:t xml:space="preserve">for </w:t>
      </w:r>
      <w:r>
        <w:rPr>
          <w:sz w:val="24"/>
        </w:rPr>
        <w:t>specific</w:t>
      </w:r>
      <w:r>
        <w:rPr>
          <w:spacing w:val="-6"/>
          <w:sz w:val="24"/>
        </w:rPr>
        <w:t xml:space="preserve"> </w:t>
      </w:r>
      <w:r>
        <w:rPr>
          <w:sz w:val="24"/>
        </w:rPr>
        <w:t>products</w:t>
      </w:r>
      <w:r>
        <w:rPr>
          <w:spacing w:val="-4"/>
          <w:sz w:val="24"/>
        </w:rPr>
        <w:t xml:space="preserve"> </w:t>
      </w:r>
      <w:r>
        <w:rPr>
          <w:sz w:val="24"/>
        </w:rPr>
        <w:t>and</w:t>
      </w:r>
      <w:r>
        <w:rPr>
          <w:spacing w:val="-5"/>
          <w:sz w:val="24"/>
        </w:rPr>
        <w:t xml:space="preserve"> </w:t>
      </w:r>
      <w:r>
        <w:rPr>
          <w:sz w:val="24"/>
        </w:rPr>
        <w:t>the level of industry</w:t>
      </w:r>
      <w:r>
        <w:rPr>
          <w:spacing w:val="-1"/>
          <w:sz w:val="24"/>
        </w:rPr>
        <w:t xml:space="preserve"> </w:t>
      </w:r>
      <w:r>
        <w:rPr>
          <w:sz w:val="24"/>
        </w:rPr>
        <w:t>competition.</w:t>
      </w:r>
    </w:p>
    <w:p w14:paraId="5426042A" w14:textId="77777777" w:rsidR="00A325A9" w:rsidRDefault="00541BBA">
      <w:pPr>
        <w:pStyle w:val="ListParagraph"/>
        <w:numPr>
          <w:ilvl w:val="2"/>
          <w:numId w:val="37"/>
        </w:numPr>
        <w:tabs>
          <w:tab w:val="left" w:pos="2228"/>
        </w:tabs>
        <w:ind w:left="2222" w:right="2102" w:hanging="598"/>
        <w:rPr>
          <w:sz w:val="24"/>
        </w:rPr>
      </w:pPr>
      <w:r>
        <w:rPr>
          <w:sz w:val="24"/>
        </w:rPr>
        <w:t xml:space="preserve">Organizational characteristics: </w:t>
      </w:r>
      <w:r>
        <w:rPr>
          <w:spacing w:val="-3"/>
          <w:sz w:val="24"/>
        </w:rPr>
        <w:t xml:space="preserve">industry, </w:t>
      </w:r>
      <w:r>
        <w:rPr>
          <w:sz w:val="24"/>
        </w:rPr>
        <w:t xml:space="preserve">management </w:t>
      </w:r>
      <w:r>
        <w:rPr>
          <w:spacing w:val="-3"/>
          <w:sz w:val="24"/>
        </w:rPr>
        <w:t xml:space="preserve">philosophy, </w:t>
      </w:r>
      <w:r>
        <w:rPr>
          <w:sz w:val="24"/>
        </w:rPr>
        <w:t>size,</w:t>
      </w:r>
      <w:r>
        <w:rPr>
          <w:spacing w:val="-40"/>
          <w:sz w:val="24"/>
        </w:rPr>
        <w:t xml:space="preserve"> </w:t>
      </w:r>
      <w:r>
        <w:rPr>
          <w:sz w:val="24"/>
        </w:rPr>
        <w:t>and technology.</w:t>
      </w:r>
    </w:p>
    <w:p w14:paraId="517A96C4" w14:textId="44280DAB" w:rsidR="00A325A9" w:rsidRDefault="00541BBA">
      <w:pPr>
        <w:pStyle w:val="BodyText"/>
        <w:spacing w:before="180"/>
        <w:ind w:left="1632" w:right="1761"/>
      </w:pPr>
      <w:r>
        <w:t>Weighing all these considerations, firms can choose to pay more than the industry average, and therefore favor attracting and retaining quality employees, or pay less than their competitors' average hoping to attract and retain employees through</w:t>
      </w:r>
    </w:p>
    <w:p w14:paraId="66F6ADC0" w14:textId="77777777" w:rsidR="00A325A9" w:rsidRDefault="00541BBA">
      <w:pPr>
        <w:pStyle w:val="BodyText"/>
        <w:spacing w:before="2"/>
        <w:ind w:left="1632" w:right="1433"/>
      </w:pPr>
      <w:r>
        <w:t>non-compensation means such as recognition events, achievement celebrations, and working in a pleasant environment. A competitive pay level—one that balances all considerations—can help contain labor costs, enlarge the pool of qualified applicants, increase quality and experience, reduce voluntary turnover, discourage unionization, and abate pay-related work stoppages. Once a company has determined its pay level relative to its competitors, compensation managers must determine the best compensation package for each occupation.</w:t>
      </w:r>
    </w:p>
    <w:p w14:paraId="207482B5" w14:textId="77777777" w:rsidR="00A325A9" w:rsidRDefault="00541BBA">
      <w:pPr>
        <w:pStyle w:val="ListParagraph"/>
        <w:numPr>
          <w:ilvl w:val="1"/>
          <w:numId w:val="37"/>
        </w:numPr>
        <w:tabs>
          <w:tab w:val="left" w:pos="1676"/>
        </w:tabs>
        <w:spacing w:before="179"/>
        <w:ind w:hanging="421"/>
        <w:rPr>
          <w:sz w:val="24"/>
        </w:rPr>
      </w:pPr>
      <w:r>
        <w:rPr>
          <w:sz w:val="24"/>
        </w:rPr>
        <w:t>Internal Consistency</w:t>
      </w:r>
      <w:r>
        <w:rPr>
          <w:spacing w:val="-5"/>
          <w:sz w:val="24"/>
        </w:rPr>
        <w:t xml:space="preserve"> </w:t>
      </w:r>
      <w:r>
        <w:rPr>
          <w:sz w:val="24"/>
        </w:rPr>
        <w:t>(Equity)</w:t>
      </w:r>
    </w:p>
    <w:p w14:paraId="30C71912" w14:textId="77777777" w:rsidR="00A325A9" w:rsidRDefault="00541BBA">
      <w:pPr>
        <w:pStyle w:val="BodyText"/>
        <w:spacing w:before="180"/>
        <w:ind w:left="1632" w:right="1519"/>
      </w:pPr>
      <w:r>
        <w:t>External equity is one side of the coin. There is also the employer’s perception of fairness called internal equity. Where external equity is a measure of market competitiveness forming its basis on job functions and duties, internal equity is a measure of internal worth with a basis in job autonomy and responsibility. If you have multiple incumbents in the same job title who are paid differently, the differences in pay are an expression of internal equity.</w:t>
      </w:r>
    </w:p>
    <w:p w14:paraId="61198DAC" w14:textId="77777777" w:rsidR="00A325A9" w:rsidRDefault="00541BBA">
      <w:pPr>
        <w:pStyle w:val="BodyText"/>
        <w:spacing w:before="181"/>
        <w:ind w:left="1632" w:right="1458"/>
      </w:pPr>
      <w:r>
        <w:t xml:space="preserve">Arriving </w:t>
      </w:r>
      <w:r>
        <w:rPr>
          <w:spacing w:val="-3"/>
        </w:rPr>
        <w:t xml:space="preserve">at </w:t>
      </w:r>
      <w:r>
        <w:t xml:space="preserve">fair compensation is not </w:t>
      </w:r>
      <w:r>
        <w:rPr>
          <w:spacing w:val="-3"/>
        </w:rPr>
        <w:t xml:space="preserve">always </w:t>
      </w:r>
      <w:r>
        <w:rPr>
          <w:spacing w:val="-5"/>
        </w:rPr>
        <w:t xml:space="preserve">easy. </w:t>
      </w:r>
      <w:r>
        <w:t>Aside from the fact that each position has a unique value to an organization and not all jobs are created equal, employers also</w:t>
      </w:r>
      <w:r>
        <w:rPr>
          <w:spacing w:val="-5"/>
        </w:rPr>
        <w:t xml:space="preserve"> </w:t>
      </w:r>
      <w:r>
        <w:t>face</w:t>
      </w:r>
      <w:r>
        <w:rPr>
          <w:spacing w:val="-7"/>
        </w:rPr>
        <w:t xml:space="preserve"> </w:t>
      </w:r>
      <w:r>
        <w:t>the</w:t>
      </w:r>
      <w:r>
        <w:rPr>
          <w:spacing w:val="-5"/>
        </w:rPr>
        <w:t xml:space="preserve"> </w:t>
      </w:r>
      <w:r>
        <w:t>challenge</w:t>
      </w:r>
      <w:r>
        <w:rPr>
          <w:spacing w:val="-7"/>
        </w:rPr>
        <w:t xml:space="preserve"> </w:t>
      </w:r>
      <w:r>
        <w:t>of</w:t>
      </w:r>
      <w:r>
        <w:rPr>
          <w:spacing w:val="-5"/>
        </w:rPr>
        <w:t xml:space="preserve"> </w:t>
      </w:r>
      <w:r>
        <w:t>recognizing</w:t>
      </w:r>
      <w:r>
        <w:rPr>
          <w:spacing w:val="-6"/>
        </w:rPr>
        <w:t xml:space="preserve"> </w:t>
      </w:r>
      <w:r>
        <w:t>and</w:t>
      </w:r>
      <w:r>
        <w:rPr>
          <w:spacing w:val="-6"/>
        </w:rPr>
        <w:t xml:space="preserve"> </w:t>
      </w:r>
      <w:r>
        <w:t>rewarding</w:t>
      </w:r>
      <w:r>
        <w:rPr>
          <w:spacing w:val="-6"/>
        </w:rPr>
        <w:t xml:space="preserve"> </w:t>
      </w:r>
      <w:r>
        <w:t>exemplary</w:t>
      </w:r>
      <w:r>
        <w:rPr>
          <w:spacing w:val="-5"/>
        </w:rPr>
        <w:t xml:space="preserve"> </w:t>
      </w:r>
      <w:r>
        <w:t>performance</w:t>
      </w:r>
      <w:r>
        <w:rPr>
          <w:spacing w:val="-5"/>
        </w:rPr>
        <w:t xml:space="preserve"> </w:t>
      </w:r>
      <w:r>
        <w:t>in</w:t>
      </w:r>
      <w:r>
        <w:rPr>
          <w:spacing w:val="-6"/>
        </w:rPr>
        <w:t xml:space="preserve"> </w:t>
      </w:r>
      <w:r>
        <w:t>a</w:t>
      </w:r>
      <w:r>
        <w:rPr>
          <w:spacing w:val="-6"/>
        </w:rPr>
        <w:t xml:space="preserve"> </w:t>
      </w:r>
      <w:r>
        <w:t>given role. There are a variety of definitions for internal</w:t>
      </w:r>
      <w:r>
        <w:rPr>
          <w:spacing w:val="-17"/>
        </w:rPr>
        <w:t xml:space="preserve"> </w:t>
      </w:r>
      <w:r>
        <w:rPr>
          <w:spacing w:val="-3"/>
        </w:rPr>
        <w:t>equity.</w:t>
      </w:r>
    </w:p>
    <w:p w14:paraId="2C5CD9ED" w14:textId="77777777" w:rsidR="00A325A9" w:rsidRDefault="00541BBA">
      <w:pPr>
        <w:spacing w:before="174" w:line="247" w:lineRule="auto"/>
        <w:ind w:left="1632" w:right="1546"/>
        <w:rPr>
          <w:i/>
          <w:sz w:val="24"/>
        </w:rPr>
      </w:pPr>
      <w:r>
        <w:rPr>
          <w:rFonts w:ascii="Arial Narrow" w:hAnsi="Arial Narrow"/>
          <w:i/>
          <w:w w:val="351"/>
          <w:sz w:val="25"/>
        </w:rPr>
        <w:t>“</w:t>
      </w:r>
      <w:r>
        <w:rPr>
          <w:i/>
          <w:sz w:val="24"/>
        </w:rPr>
        <w:t>Internal equity is a situation that results when people feel that performance fairly determines the pay for each individual with a certain job or that relative difficulty results in appropriate differences in pay rates between jobs.”</w:t>
      </w:r>
    </w:p>
    <w:p w14:paraId="012115CB" w14:textId="77777777" w:rsidR="00A325A9" w:rsidRDefault="00541BBA">
      <w:pPr>
        <w:pStyle w:val="BodyText"/>
        <w:spacing w:before="173"/>
        <w:ind w:left="1632" w:right="1862"/>
      </w:pPr>
      <w:r>
        <w:t>This and other definitions of internal equity have one fact in common: in order to achieve internal equity, it’s not enough that compensation be fair according to the</w:t>
      </w:r>
    </w:p>
    <w:p w14:paraId="6D4DC52A" w14:textId="77777777" w:rsidR="00A325A9" w:rsidRDefault="00541BBA">
      <w:pPr>
        <w:pStyle w:val="BodyText"/>
        <w:ind w:left="1632" w:right="1452"/>
      </w:pPr>
      <w:r>
        <w:t>employer, compensation must be seen as fair by employees. Employees will have their own ideas about how their jobs should be valued relative to other roles in the company—and they may not agree with the company’s perspective.</w:t>
      </w:r>
    </w:p>
    <w:p w14:paraId="5B91D3D8" w14:textId="77777777" w:rsidR="00A325A9" w:rsidRDefault="00541BBA">
      <w:pPr>
        <w:pStyle w:val="BodyText"/>
        <w:spacing w:before="182"/>
        <w:ind w:left="1632" w:right="1433"/>
      </w:pPr>
      <w:r>
        <w:t>One way to achieve a sense of internal equity is by following a consistent set of principles when designing and applying compensation structures and by avoiding ad hoc negotiations. If you’re concerned about internal equity in your organization or you hear rumblings of discontent on the topic, you may choose to conduct an internal</w:t>
      </w:r>
    </w:p>
    <w:p w14:paraId="0478E6F4" w14:textId="77777777" w:rsidR="00A325A9" w:rsidRDefault="00A325A9">
      <w:pPr>
        <w:sectPr w:rsidR="00A325A9">
          <w:pgSz w:w="11910" w:h="16850"/>
          <w:pgMar w:top="1320" w:right="0" w:bottom="280" w:left="360" w:header="891" w:footer="0" w:gutter="0"/>
          <w:cols w:space="720"/>
        </w:sectPr>
      </w:pPr>
    </w:p>
    <w:p w14:paraId="2D40DE2E" w14:textId="77777777" w:rsidR="00A325A9" w:rsidRDefault="00541BBA">
      <w:pPr>
        <w:pStyle w:val="BodyText"/>
        <w:spacing w:before="90"/>
        <w:ind w:left="1632"/>
      </w:pPr>
      <w:r>
        <w:lastRenderedPageBreak/>
        <w:t>equity study to help determine whether concerns are justified.</w:t>
      </w:r>
    </w:p>
    <w:p w14:paraId="2C9865C0" w14:textId="77777777" w:rsidR="00A325A9" w:rsidRDefault="00541BBA">
      <w:pPr>
        <w:pStyle w:val="BodyText"/>
        <w:spacing w:before="181"/>
        <w:ind w:left="1632" w:right="1339"/>
      </w:pPr>
      <w:r>
        <w:t>The number of levels and the degree of pay differentials are based on three general criteria: the value of a job and a job's responsibilities, the skills and knowledge needed, and job performance and productivity. Employers can use these criteria to modify employee behavior by indicating what kinds of responsibilities, performance, productivity, skills, and knowledge employees need to move into a different level and receive a higher pay rate. More specifically, six primary but interrelated factors can shape a company's pay structure:</w:t>
      </w:r>
    </w:p>
    <w:p w14:paraId="6D8444D3" w14:textId="77777777" w:rsidR="00A325A9" w:rsidRDefault="00541BBA">
      <w:pPr>
        <w:pStyle w:val="ListParagraph"/>
        <w:numPr>
          <w:ilvl w:val="2"/>
          <w:numId w:val="37"/>
        </w:numPr>
        <w:tabs>
          <w:tab w:val="left" w:pos="2235"/>
        </w:tabs>
        <w:spacing w:before="179"/>
        <w:ind w:left="2234" w:hanging="603"/>
        <w:rPr>
          <w:sz w:val="24"/>
        </w:rPr>
      </w:pPr>
      <w:r>
        <w:rPr>
          <w:sz w:val="24"/>
        </w:rPr>
        <w:t>Social Customs</w:t>
      </w:r>
    </w:p>
    <w:p w14:paraId="065136D6" w14:textId="4FA1227A" w:rsidR="00A325A9" w:rsidRDefault="00541BBA">
      <w:pPr>
        <w:pStyle w:val="BodyText"/>
        <w:spacing w:before="179"/>
        <w:ind w:left="1632" w:right="1676"/>
        <w:jc w:val="both"/>
      </w:pPr>
      <w:r>
        <w:t xml:space="preserve">Beginning in the thirteenth </w:t>
      </w:r>
      <w:r>
        <w:rPr>
          <w:spacing w:val="-4"/>
        </w:rPr>
        <w:t xml:space="preserve">century, </w:t>
      </w:r>
      <w:r>
        <w:t>employees began demanding a "just" wage. This idea</w:t>
      </w:r>
      <w:r>
        <w:rPr>
          <w:spacing w:val="-6"/>
        </w:rPr>
        <w:t xml:space="preserve"> </w:t>
      </w:r>
      <w:r>
        <w:t>evolved</w:t>
      </w:r>
      <w:r>
        <w:rPr>
          <w:spacing w:val="-4"/>
        </w:rPr>
        <w:t xml:space="preserve"> </w:t>
      </w:r>
      <w:r>
        <w:t>into</w:t>
      </w:r>
      <w:r>
        <w:rPr>
          <w:spacing w:val="-6"/>
        </w:rPr>
        <w:t xml:space="preserve"> </w:t>
      </w:r>
      <w:r>
        <w:t>the</w:t>
      </w:r>
      <w:r>
        <w:rPr>
          <w:spacing w:val="-4"/>
        </w:rPr>
        <w:t xml:space="preserve"> </w:t>
      </w:r>
      <w:r>
        <w:t>current</w:t>
      </w:r>
      <w:r>
        <w:rPr>
          <w:spacing w:val="-4"/>
        </w:rPr>
        <w:t xml:space="preserve"> </w:t>
      </w:r>
      <w:r>
        <w:t>notion</w:t>
      </w:r>
      <w:r>
        <w:rPr>
          <w:spacing w:val="-5"/>
        </w:rPr>
        <w:t xml:space="preserve"> </w:t>
      </w:r>
      <w:r>
        <w:t>of</w:t>
      </w:r>
      <w:r>
        <w:rPr>
          <w:spacing w:val="-6"/>
        </w:rPr>
        <w:t xml:space="preserve"> </w:t>
      </w:r>
      <w:r>
        <w:t>a</w:t>
      </w:r>
      <w:r>
        <w:rPr>
          <w:spacing w:val="-6"/>
        </w:rPr>
        <w:t xml:space="preserve"> </w:t>
      </w:r>
      <w:r>
        <w:t>federally</w:t>
      </w:r>
      <w:r>
        <w:rPr>
          <w:spacing w:val="-7"/>
        </w:rPr>
        <w:t xml:space="preserve"> </w:t>
      </w:r>
      <w:r>
        <w:t>mandated</w:t>
      </w:r>
      <w:r>
        <w:rPr>
          <w:spacing w:val="-4"/>
        </w:rPr>
        <w:t xml:space="preserve"> </w:t>
      </w:r>
      <w:r>
        <w:t>minimum</w:t>
      </w:r>
      <w:r>
        <w:rPr>
          <w:spacing w:val="-4"/>
        </w:rPr>
        <w:t xml:space="preserve"> </w:t>
      </w:r>
      <w:r>
        <w:t>wage.</w:t>
      </w:r>
      <w:r>
        <w:rPr>
          <w:spacing w:val="-4"/>
        </w:rPr>
        <w:t xml:space="preserve"> </w:t>
      </w:r>
      <w:r>
        <w:t>Hence, economic forces do not determine wages</w:t>
      </w:r>
      <w:r>
        <w:rPr>
          <w:spacing w:val="-10"/>
        </w:rPr>
        <w:t xml:space="preserve"> </w:t>
      </w:r>
      <w:r>
        <w:t>alone.</w:t>
      </w:r>
    </w:p>
    <w:p w14:paraId="74B15DAC" w14:textId="77777777" w:rsidR="00A325A9" w:rsidRDefault="00541BBA">
      <w:pPr>
        <w:pStyle w:val="ListParagraph"/>
        <w:numPr>
          <w:ilvl w:val="2"/>
          <w:numId w:val="37"/>
        </w:numPr>
        <w:tabs>
          <w:tab w:val="left" w:pos="2235"/>
        </w:tabs>
        <w:spacing w:before="183"/>
        <w:ind w:left="2234" w:hanging="603"/>
        <w:rPr>
          <w:sz w:val="24"/>
        </w:rPr>
      </w:pPr>
      <w:r>
        <w:rPr>
          <w:sz w:val="24"/>
        </w:rPr>
        <w:t>Economic</w:t>
      </w:r>
      <w:r>
        <w:rPr>
          <w:spacing w:val="-1"/>
          <w:sz w:val="24"/>
        </w:rPr>
        <w:t xml:space="preserve"> </w:t>
      </w:r>
      <w:r>
        <w:rPr>
          <w:sz w:val="24"/>
        </w:rPr>
        <w:t>Conditions</w:t>
      </w:r>
    </w:p>
    <w:p w14:paraId="53637696" w14:textId="77777777" w:rsidR="00A325A9" w:rsidRDefault="00541BBA">
      <w:pPr>
        <w:pStyle w:val="BodyText"/>
        <w:spacing w:before="180"/>
        <w:ind w:left="1632" w:right="1546"/>
      </w:pPr>
      <w:r>
        <w:t>Demand for labor influences employee wages. Employers pay wages based on the relative contributions employees make to production goals. In addition, supply and demand for knowledge and skills helps determine wages.</w:t>
      </w:r>
    </w:p>
    <w:p w14:paraId="29C92FEF" w14:textId="77777777" w:rsidR="00A325A9" w:rsidRDefault="00541BBA">
      <w:pPr>
        <w:pStyle w:val="ListParagraph"/>
        <w:numPr>
          <w:ilvl w:val="2"/>
          <w:numId w:val="37"/>
        </w:numPr>
        <w:tabs>
          <w:tab w:val="left" w:pos="2235"/>
        </w:tabs>
        <w:spacing w:before="179"/>
        <w:ind w:left="2234" w:hanging="603"/>
        <w:rPr>
          <w:sz w:val="24"/>
        </w:rPr>
      </w:pPr>
      <w:r>
        <w:rPr>
          <w:sz w:val="24"/>
        </w:rPr>
        <w:t>Company</w:t>
      </w:r>
      <w:r>
        <w:rPr>
          <w:spacing w:val="-1"/>
          <w:sz w:val="24"/>
        </w:rPr>
        <w:t xml:space="preserve"> </w:t>
      </w:r>
      <w:r>
        <w:rPr>
          <w:sz w:val="24"/>
        </w:rPr>
        <w:t>Factors</w:t>
      </w:r>
    </w:p>
    <w:p w14:paraId="2640BCB1" w14:textId="77777777" w:rsidR="00A325A9" w:rsidRDefault="00541BBA">
      <w:pPr>
        <w:pStyle w:val="BodyText"/>
        <w:spacing w:before="180"/>
        <w:ind w:left="1632" w:right="1488"/>
      </w:pPr>
      <w:r>
        <w:t>Pay structures depend on the kind of technology a company has and on whether a company uses pay as an incentive to motivate employees to improve job performance and to accept more responsibilities.</w:t>
      </w:r>
    </w:p>
    <w:p w14:paraId="1C93961D" w14:textId="77777777" w:rsidR="00A325A9" w:rsidRDefault="00541BBA">
      <w:pPr>
        <w:pStyle w:val="ListParagraph"/>
        <w:numPr>
          <w:ilvl w:val="2"/>
          <w:numId w:val="37"/>
        </w:numPr>
        <w:tabs>
          <w:tab w:val="left" w:pos="2235"/>
        </w:tabs>
        <w:ind w:left="2234" w:hanging="603"/>
        <w:rPr>
          <w:sz w:val="24"/>
        </w:rPr>
      </w:pPr>
      <w:r>
        <w:rPr>
          <w:sz w:val="24"/>
        </w:rPr>
        <w:t>Job</w:t>
      </w:r>
      <w:r>
        <w:rPr>
          <w:spacing w:val="-2"/>
          <w:sz w:val="24"/>
        </w:rPr>
        <w:t xml:space="preserve"> </w:t>
      </w:r>
      <w:r>
        <w:rPr>
          <w:sz w:val="24"/>
        </w:rPr>
        <w:t>Requirements</w:t>
      </w:r>
    </w:p>
    <w:p w14:paraId="64F298C5" w14:textId="77777777" w:rsidR="00A325A9" w:rsidRDefault="00541BBA">
      <w:pPr>
        <w:pStyle w:val="BodyText"/>
        <w:spacing w:before="180"/>
        <w:ind w:left="1632" w:right="1433"/>
      </w:pPr>
      <w:r>
        <w:t>Some jobs may require greater skills, knowledge, or experience than others and hence fetch a higher pay rate.</w:t>
      </w:r>
    </w:p>
    <w:p w14:paraId="49DBAD49" w14:textId="77777777" w:rsidR="00A325A9" w:rsidRDefault="00541BBA">
      <w:pPr>
        <w:pStyle w:val="ListParagraph"/>
        <w:numPr>
          <w:ilvl w:val="2"/>
          <w:numId w:val="37"/>
        </w:numPr>
        <w:tabs>
          <w:tab w:val="left" w:pos="2235"/>
        </w:tabs>
        <w:spacing w:before="179"/>
        <w:ind w:left="2234" w:hanging="603"/>
        <w:rPr>
          <w:sz w:val="24"/>
        </w:rPr>
      </w:pPr>
      <w:r>
        <w:rPr>
          <w:sz w:val="24"/>
        </w:rPr>
        <w:t>Employee Knowledge and</w:t>
      </w:r>
      <w:r>
        <w:rPr>
          <w:spacing w:val="2"/>
          <w:sz w:val="24"/>
        </w:rPr>
        <w:t xml:space="preserve"> </w:t>
      </w:r>
      <w:r>
        <w:rPr>
          <w:sz w:val="24"/>
        </w:rPr>
        <w:t>Skills</w:t>
      </w:r>
    </w:p>
    <w:p w14:paraId="0B939CB2" w14:textId="77777777" w:rsidR="00A325A9" w:rsidRDefault="00541BBA">
      <w:pPr>
        <w:pStyle w:val="BodyText"/>
        <w:spacing w:before="183"/>
        <w:ind w:left="1632" w:right="1437"/>
      </w:pPr>
      <w:r>
        <w:t>Likewise, employees bring different levels of skills and knowledge to companies and hence they are qualified to work at different levels of a company hierarchy and receive different rates of pay as a result.</w:t>
      </w:r>
    </w:p>
    <w:p w14:paraId="38EEFD9B" w14:textId="77777777" w:rsidR="00A325A9" w:rsidRDefault="00541BBA">
      <w:pPr>
        <w:pStyle w:val="ListParagraph"/>
        <w:numPr>
          <w:ilvl w:val="2"/>
          <w:numId w:val="37"/>
        </w:numPr>
        <w:tabs>
          <w:tab w:val="left" w:pos="2235"/>
        </w:tabs>
        <w:spacing w:before="179"/>
        <w:ind w:left="2234" w:hanging="603"/>
        <w:rPr>
          <w:sz w:val="24"/>
        </w:rPr>
      </w:pPr>
      <w:r>
        <w:rPr>
          <w:sz w:val="24"/>
        </w:rPr>
        <w:t>Employee Acceptance</w:t>
      </w:r>
    </w:p>
    <w:p w14:paraId="4383EBD7" w14:textId="77777777" w:rsidR="00A325A9" w:rsidRDefault="00541BBA">
      <w:pPr>
        <w:pStyle w:val="BodyText"/>
        <w:spacing w:before="180"/>
        <w:ind w:left="1632" w:right="1433"/>
      </w:pPr>
      <w:r>
        <w:t>Employees expect fair pay rates and determine if they receive fair wages by comparing their wages with their coworkers' and supervisors' rates of pay. If employees consider their pay rates unfair, they may seek employment elsewhere, put forth little effort in their jobs, or file lawsuits.</w:t>
      </w:r>
    </w:p>
    <w:p w14:paraId="36FB6A5A" w14:textId="77777777" w:rsidR="00A325A9" w:rsidRDefault="00541BBA">
      <w:pPr>
        <w:pStyle w:val="ListParagraph"/>
        <w:numPr>
          <w:ilvl w:val="0"/>
          <w:numId w:val="37"/>
        </w:numPr>
        <w:tabs>
          <w:tab w:val="left" w:pos="1302"/>
        </w:tabs>
        <w:ind w:hanging="244"/>
        <w:rPr>
          <w:b/>
          <w:sz w:val="24"/>
        </w:rPr>
      </w:pPr>
      <w:r>
        <w:rPr>
          <w:b/>
          <w:spacing w:val="-6"/>
          <w:sz w:val="24"/>
        </w:rPr>
        <w:t xml:space="preserve">Total </w:t>
      </w:r>
      <w:r>
        <w:rPr>
          <w:b/>
          <w:spacing w:val="-3"/>
          <w:sz w:val="24"/>
        </w:rPr>
        <w:t>Reward</w:t>
      </w:r>
      <w:r>
        <w:rPr>
          <w:b/>
          <w:spacing w:val="8"/>
          <w:sz w:val="24"/>
        </w:rPr>
        <w:t xml:space="preserve"> </w:t>
      </w:r>
      <w:r>
        <w:rPr>
          <w:b/>
          <w:sz w:val="24"/>
        </w:rPr>
        <w:t>Approach</w:t>
      </w:r>
    </w:p>
    <w:p w14:paraId="662BD0F7" w14:textId="77777777" w:rsidR="00A325A9" w:rsidRDefault="00541BBA">
      <w:pPr>
        <w:pStyle w:val="BodyText"/>
        <w:spacing w:before="180"/>
        <w:ind w:left="1267" w:right="1605"/>
      </w:pPr>
      <w:r>
        <w:t>Throughout the history, employers have been challenged with attracting, motivating and retaining employees. During the past decade, the Compensation topic has continued mature. Increasingly, it has become clear that the battle for talent involves much more than highly effective, strategically designed compensation and benefits programs.</w:t>
      </w:r>
    </w:p>
    <w:p w14:paraId="39FC7E81" w14:textId="77777777" w:rsidR="00A325A9" w:rsidRDefault="00A325A9">
      <w:pPr>
        <w:sectPr w:rsidR="00A325A9">
          <w:pgSz w:w="11910" w:h="16850"/>
          <w:pgMar w:top="1320" w:right="0" w:bottom="280" w:left="360" w:header="891" w:footer="0" w:gutter="0"/>
          <w:cols w:space="720"/>
        </w:sectPr>
      </w:pPr>
    </w:p>
    <w:p w14:paraId="268DEE7C" w14:textId="77777777" w:rsidR="00A325A9" w:rsidRDefault="00A325A9">
      <w:pPr>
        <w:pStyle w:val="BodyText"/>
        <w:rPr>
          <w:sz w:val="20"/>
        </w:rPr>
      </w:pPr>
    </w:p>
    <w:p w14:paraId="2E02D9CC" w14:textId="04697D1F" w:rsidR="00A325A9" w:rsidRDefault="0087638C">
      <w:pPr>
        <w:pStyle w:val="BodyText"/>
        <w:rPr>
          <w:sz w:val="20"/>
        </w:rPr>
      </w:pPr>
      <w:r>
        <w:rPr>
          <w:noProof/>
          <w:sz w:val="20"/>
        </w:rPr>
        <w:pict w14:anchorId="5DF1BD51">
          <v:shape id="_x0000_s1257" type="#_x0000_t202" style="position:absolute;margin-left:351.95pt;margin-top:5.55pt;width:70.65pt;height:44.4pt;z-index:252332531" filled="f" stroked="f">
            <v:textbox style="mso-next-textbox:#_x0000_s1257" inset="0,0,0,0">
              <w:txbxContent>
                <w:p w14:paraId="074005FF" w14:textId="77777777" w:rsidR="0087638C" w:rsidRDefault="0087638C">
                  <w:pPr>
                    <w:numPr>
                      <w:ilvl w:val="0"/>
                      <w:numId w:val="34"/>
                    </w:numPr>
                    <w:tabs>
                      <w:tab w:val="left" w:pos="109"/>
                    </w:tabs>
                    <w:spacing w:line="146" w:lineRule="exact"/>
                    <w:rPr>
                      <w:b/>
                      <w:sz w:val="14"/>
                    </w:rPr>
                  </w:pPr>
                  <w:r>
                    <w:rPr>
                      <w:b/>
                      <w:w w:val="105"/>
                      <w:sz w:val="14"/>
                    </w:rPr>
                    <w:t>Bonus or</w:t>
                  </w:r>
                  <w:r>
                    <w:rPr>
                      <w:b/>
                      <w:spacing w:val="-12"/>
                      <w:w w:val="105"/>
                      <w:sz w:val="14"/>
                    </w:rPr>
                    <w:t xml:space="preserve"> </w:t>
                  </w:r>
                  <w:r>
                    <w:rPr>
                      <w:b/>
                      <w:w w:val="105"/>
                      <w:sz w:val="14"/>
                    </w:rPr>
                    <w:t>Incentives</w:t>
                  </w:r>
                </w:p>
                <w:p w14:paraId="3E32B56B" w14:textId="77777777" w:rsidR="0087638C" w:rsidRDefault="0087638C">
                  <w:pPr>
                    <w:numPr>
                      <w:ilvl w:val="0"/>
                      <w:numId w:val="34"/>
                    </w:numPr>
                    <w:tabs>
                      <w:tab w:val="left" w:pos="109"/>
                    </w:tabs>
                    <w:spacing w:before="19"/>
                    <w:rPr>
                      <w:b/>
                      <w:sz w:val="14"/>
                    </w:rPr>
                  </w:pPr>
                  <w:r>
                    <w:rPr>
                      <w:b/>
                      <w:w w:val="105"/>
                      <w:sz w:val="14"/>
                    </w:rPr>
                    <w:t>Commissions</w:t>
                  </w:r>
                </w:p>
                <w:p w14:paraId="3A66A309" w14:textId="77777777" w:rsidR="0087638C" w:rsidRDefault="0087638C">
                  <w:pPr>
                    <w:numPr>
                      <w:ilvl w:val="0"/>
                      <w:numId w:val="34"/>
                    </w:numPr>
                    <w:tabs>
                      <w:tab w:val="left" w:pos="109"/>
                    </w:tabs>
                    <w:spacing w:before="10"/>
                    <w:rPr>
                      <w:b/>
                      <w:sz w:val="14"/>
                    </w:rPr>
                  </w:pPr>
                  <w:r>
                    <w:rPr>
                      <w:b/>
                      <w:w w:val="105"/>
                      <w:sz w:val="14"/>
                    </w:rPr>
                    <w:t>Profit-Sharing</w:t>
                  </w:r>
                  <w:r>
                    <w:rPr>
                      <w:b/>
                      <w:spacing w:val="-4"/>
                      <w:w w:val="105"/>
                      <w:sz w:val="14"/>
                    </w:rPr>
                    <w:t xml:space="preserve"> </w:t>
                  </w:r>
                  <w:r>
                    <w:rPr>
                      <w:b/>
                      <w:w w:val="105"/>
                      <w:sz w:val="14"/>
                    </w:rPr>
                    <w:t>Plans</w:t>
                  </w:r>
                </w:p>
                <w:p w14:paraId="0E896FF5" w14:textId="77777777" w:rsidR="0087638C" w:rsidRDefault="0087638C">
                  <w:pPr>
                    <w:numPr>
                      <w:ilvl w:val="0"/>
                      <w:numId w:val="34"/>
                    </w:numPr>
                    <w:tabs>
                      <w:tab w:val="left" w:pos="109"/>
                    </w:tabs>
                    <w:spacing w:before="19"/>
                    <w:rPr>
                      <w:b/>
                      <w:sz w:val="14"/>
                    </w:rPr>
                  </w:pPr>
                  <w:r>
                    <w:rPr>
                      <w:b/>
                      <w:w w:val="105"/>
                      <w:sz w:val="14"/>
                    </w:rPr>
                    <w:t>Performance</w:t>
                  </w:r>
                  <w:r>
                    <w:rPr>
                      <w:b/>
                      <w:spacing w:val="-8"/>
                      <w:w w:val="105"/>
                      <w:sz w:val="14"/>
                    </w:rPr>
                    <w:t xml:space="preserve"> </w:t>
                  </w:r>
                  <w:r>
                    <w:rPr>
                      <w:b/>
                      <w:w w:val="105"/>
                      <w:sz w:val="14"/>
                    </w:rPr>
                    <w:t>Sharing</w:t>
                  </w:r>
                </w:p>
                <w:p w14:paraId="4998BBC2" w14:textId="77777777" w:rsidR="0087638C" w:rsidRDefault="0087638C">
                  <w:pPr>
                    <w:numPr>
                      <w:ilvl w:val="0"/>
                      <w:numId w:val="34"/>
                    </w:numPr>
                    <w:tabs>
                      <w:tab w:val="left" w:pos="1050"/>
                      <w:tab w:val="left" w:pos="1051"/>
                    </w:tabs>
                    <w:spacing w:before="11" w:line="170" w:lineRule="exact"/>
                    <w:ind w:left="1050" w:hanging="1051"/>
                    <w:rPr>
                      <w:b/>
                      <w:sz w:val="14"/>
                    </w:rPr>
                  </w:pPr>
                  <w:r>
                    <w:rPr>
                      <w:b/>
                      <w:w w:val="105"/>
                      <w:sz w:val="14"/>
                    </w:rPr>
                    <w:t>Plans</w:t>
                  </w:r>
                </w:p>
              </w:txbxContent>
            </v:textbox>
          </v:shape>
        </w:pict>
      </w:r>
      <w:r>
        <w:rPr>
          <w:noProof/>
          <w:sz w:val="20"/>
        </w:rPr>
        <w:pict w14:anchorId="33349CA0">
          <v:shape id="_x0000_s1258" type="#_x0000_t202" style="position:absolute;margin-left:116.05pt;margin-top:8.95pt;width:59.55pt;height:16.75pt;z-index:252331507" filled="f" stroked="f">
            <v:textbox style="mso-next-textbox:#_x0000_s1258" inset="0,0,0,0">
              <w:txbxContent>
                <w:p w14:paraId="7B8CD26C" w14:textId="77777777" w:rsidR="0087638C" w:rsidRDefault="0087638C">
                  <w:pPr>
                    <w:numPr>
                      <w:ilvl w:val="0"/>
                      <w:numId w:val="35"/>
                    </w:numPr>
                    <w:tabs>
                      <w:tab w:val="left" w:pos="109"/>
                    </w:tabs>
                    <w:spacing w:line="146" w:lineRule="exact"/>
                    <w:rPr>
                      <w:b/>
                      <w:sz w:val="14"/>
                    </w:rPr>
                  </w:pPr>
                  <w:r>
                    <w:rPr>
                      <w:b/>
                      <w:w w:val="105"/>
                      <w:sz w:val="14"/>
                    </w:rPr>
                    <w:t>Base</w:t>
                  </w:r>
                  <w:r>
                    <w:rPr>
                      <w:b/>
                      <w:spacing w:val="-8"/>
                      <w:w w:val="105"/>
                      <w:sz w:val="14"/>
                    </w:rPr>
                    <w:t xml:space="preserve"> </w:t>
                  </w:r>
                  <w:r>
                    <w:rPr>
                      <w:b/>
                      <w:w w:val="105"/>
                      <w:sz w:val="14"/>
                    </w:rPr>
                    <w:t>Pay</w:t>
                  </w:r>
                </w:p>
                <w:p w14:paraId="647173BE" w14:textId="77777777" w:rsidR="0087638C" w:rsidRDefault="0087638C">
                  <w:pPr>
                    <w:numPr>
                      <w:ilvl w:val="0"/>
                      <w:numId w:val="35"/>
                    </w:numPr>
                    <w:tabs>
                      <w:tab w:val="left" w:pos="109"/>
                    </w:tabs>
                    <w:spacing w:before="19" w:line="170" w:lineRule="exact"/>
                    <w:rPr>
                      <w:b/>
                      <w:sz w:val="14"/>
                    </w:rPr>
                  </w:pPr>
                  <w:r>
                    <w:rPr>
                      <w:b/>
                      <w:w w:val="105"/>
                      <w:sz w:val="14"/>
                    </w:rPr>
                    <w:t>Types</w:t>
                  </w:r>
                  <w:r>
                    <w:rPr>
                      <w:b/>
                      <w:spacing w:val="-12"/>
                      <w:w w:val="105"/>
                      <w:sz w:val="14"/>
                    </w:rPr>
                    <w:t xml:space="preserve"> </w:t>
                  </w:r>
                  <w:r>
                    <w:rPr>
                      <w:b/>
                      <w:w w:val="105"/>
                      <w:sz w:val="14"/>
                    </w:rPr>
                    <w:t>of</w:t>
                  </w:r>
                  <w:r>
                    <w:rPr>
                      <w:b/>
                      <w:spacing w:val="-9"/>
                      <w:w w:val="105"/>
                      <w:sz w:val="14"/>
                    </w:rPr>
                    <w:t xml:space="preserve"> </w:t>
                  </w:r>
                  <w:r>
                    <w:rPr>
                      <w:b/>
                      <w:w w:val="105"/>
                      <w:sz w:val="14"/>
                    </w:rPr>
                    <w:t>Base</w:t>
                  </w:r>
                  <w:r>
                    <w:rPr>
                      <w:b/>
                      <w:spacing w:val="-9"/>
                      <w:w w:val="105"/>
                      <w:sz w:val="14"/>
                    </w:rPr>
                    <w:t xml:space="preserve"> </w:t>
                  </w:r>
                  <w:r>
                    <w:rPr>
                      <w:b/>
                      <w:w w:val="105"/>
                      <w:sz w:val="14"/>
                    </w:rPr>
                    <w:t>Pay</w:t>
                  </w:r>
                </w:p>
              </w:txbxContent>
            </v:textbox>
          </v:shape>
        </w:pict>
      </w:r>
      <w:r>
        <w:rPr>
          <w:noProof/>
          <w:sz w:val="20"/>
        </w:rPr>
        <w:pict w14:anchorId="0A726B81">
          <v:shape id="_x0000_s1263" style="position:absolute;margin-left:172.7pt;margin-top:6.55pt;width:104.5pt;height:104.4pt;z-index:252326387" coordorigin="3814,-7652" coordsize="2090,2088" path="m3814,-5564r2,-77l3820,-5717r7,-75l3836,-5866r12,-74l3863,-6012r17,-72l3899,-6155r22,-69l3945,-6293r27,-67l4000,-6427r31,-65l4065,-6556r35,-62l4137,-6679r39,-60l4218,-6797r43,-57l4306,-6910r47,-53l4401,-7015r51,-51l4504,-7114r54,-47l4613,-7206r57,-43l4728,-7291r60,-39l4849,-7367r63,-35l4976,-7435r65,-31l5107,-7495r68,-27l5243,-7546r70,-22l5384,-7587r71,-17l5528,-7619r74,-12l5676,-7640r75,-7l5827,-7651r77,-1l5904,-5564r-2090,xe" filled="f" strokecolor="white" strokeweight=".47844mm">
            <v:path arrowok="t"/>
          </v:shape>
        </w:pict>
      </w:r>
      <w:r>
        <w:rPr>
          <w:noProof/>
          <w:sz w:val="20"/>
        </w:rPr>
        <w:pict w14:anchorId="4198F32C">
          <v:shape id="_x0000_s1264" style="position:absolute;margin-left:172.7pt;margin-top:6.55pt;width:104.5pt;height:104.4pt;z-index:252325363" coordorigin="3814,-7652" coordsize="2090,2088" path="m5904,-7652r-77,1l5751,-7647r-75,7l5602,-7631r-74,12l5455,-7604r-71,17l5313,-7568r-70,22l5175,-7522r-68,27l5041,-7466r-65,31l4912,-7402r-63,35l4788,-7330r-60,39l4670,-7249r-57,43l4558,-7161r-54,47l4452,-7066r-51,51l4353,-6963r-47,53l4261,-6854r-43,57l4176,-6739r-39,60l4100,-6618r-35,62l4031,-6492r-31,65l3972,-6360r-27,67l3921,-6224r-22,69l3880,-6084r-17,72l3848,-5940r-12,74l3827,-5792r-7,75l3816,-5641r-2,77l5904,-5564r,-2088xe" fillcolor="#c0504d" stroked="f">
            <v:path arrowok="t"/>
          </v:shape>
        </w:pict>
      </w:r>
      <w:r>
        <w:rPr>
          <w:noProof/>
          <w:sz w:val="20"/>
        </w:rPr>
        <w:pict w14:anchorId="1F93A7F6">
          <v:shape id="_x0000_s1265" style="position:absolute;margin-left:111.65pt;margin-top:4.3pt;width:133.85pt;height:76.85pt;z-index:252324339" coordorigin="2594,-7697" coordsize="2677,1537" path="m2594,-7544r12,-60l2639,-7652r49,-33l2747,-7697r2370,l5177,-7685r49,33l5258,-7604r12,60l5271,-6314r-13,59l5226,-6206r-49,33l5117,-6161r-2370,l2688,-6173r-49,-33l2606,-6255r-12,-59l2594,-7544xe" filled="f" strokecolor="#c0504d" strokeweight=".47836mm">
            <v:path arrowok="t"/>
          </v:shape>
        </w:pict>
      </w:r>
      <w:r>
        <w:rPr>
          <w:noProof/>
          <w:sz w:val="20"/>
        </w:rPr>
        <w:pict w14:anchorId="132495A0">
          <v:shape id="_x0000_s1266" style="position:absolute;margin-left:111.65pt;margin-top:4.3pt;width:133.85pt;height:76.85pt;z-index:252323315" coordorigin="2594,-7697" coordsize="2677,1537" path="m5117,-7697r-2370,l2688,-7685r-49,33l2606,-7604r-12,60l2594,-6314r12,59l2639,-6206r49,33l2747,-6161r2370,l5177,-6173r49,-33l5258,-6255r12,-59l5270,-7544r-12,-60l5226,-7652r-49,-33l5117,-7697xe" stroked="f">
            <v:fill opacity="59110f"/>
            <v:path arrowok="t"/>
          </v:shape>
        </w:pict>
      </w:r>
      <w:r>
        <w:rPr>
          <w:noProof/>
          <w:sz w:val="20"/>
        </w:rPr>
        <w:pict w14:anchorId="3955B712">
          <v:shape id="_x0000_s1267" style="position:absolute;margin-left:282.15pt;margin-top:6.55pt;width:104.05pt;height:104.4pt;z-index:252322291" coordorigin="6003,-7652" coordsize="2081,2088" path="m6003,-7652r76,1l6155,-7647r75,7l6304,-7631r73,12l6449,-7604r72,17l6591,-7568r70,22l6729,-7522r67,27l6862,-7466r65,31l6991,-7402r62,35l7114,-7330r59,39l7231,-7249r57,43l7343,-7161r54,47l7449,-7066r50,51l7547,-6963r47,53l7639,-6854r43,57l7723,-6739r39,60l7799,-6618r35,62l7867,-6492r31,65l7927,-6360r26,67l7977,-6224r22,69l8018,-6084r17,72l8050,-5940r12,74l8071,-5792r7,75l8082,-5641r1,77l6003,-5564r,-2088xe" filled="f" strokecolor="white" strokeweight=".47844mm">
            <v:path arrowok="t"/>
          </v:shape>
        </w:pict>
      </w:r>
      <w:r>
        <w:rPr>
          <w:noProof/>
          <w:sz w:val="20"/>
        </w:rPr>
        <w:pict w14:anchorId="034ECFA4">
          <v:shape id="_x0000_s1268" style="position:absolute;margin-left:282.15pt;margin-top:6.55pt;width:104.05pt;height:104.4pt;z-index:252321267" coordorigin="6003,-7652" coordsize="2081,2088" path="m6003,-7652r,2088l8083,-5564r-1,-77l8078,-5717r-7,-75l8062,-5866r-12,-74l8035,-6012r-17,-72l7999,-6155r-22,-69l7953,-6293r-26,-67l7898,-6427r-31,-65l7834,-6556r-35,-62l7762,-6679r-39,-60l7682,-6797r-43,-57l7594,-6910r-47,-53l7499,-7015r-50,-51l7397,-7114r-54,-47l7288,-7206r-57,-43l7173,-7291r-59,-39l7053,-7367r-62,-35l6927,-7435r-65,-31l6796,-7495r-67,-27l6661,-7546r-70,-22l6521,-7587r-72,-17l6377,-7619r-73,-12l6230,-7640r-75,-7l6079,-7651r-76,-1xe" fillcolor="#9bba58" stroked="f">
            <v:path arrowok="t"/>
          </v:shape>
        </w:pict>
      </w:r>
      <w:r>
        <w:rPr>
          <w:noProof/>
          <w:sz w:val="20"/>
        </w:rPr>
        <w:pict w14:anchorId="06864915">
          <v:shape id="_x0000_s1269" style="position:absolute;margin-left:304.3pt;margin-top:.7pt;width:142.9pt;height:76.85pt;z-index:252320243" coordorigin="6446,-7770" coordsize="2858,1537" path="m6446,-7616r12,-60l6491,-7725r49,-33l6600,-7770r2550,l9210,-7758r49,33l9292,-7676r12,60l9304,-6387r-12,60l9259,-6278r-49,33l9150,-6233r-2550,l6540,-6245r-49,-33l6458,-6327r-12,-60l6446,-7616xe" filled="f" strokecolor="#9bba58" strokeweight=".47836mm">
            <v:path arrowok="t"/>
          </v:shape>
        </w:pict>
      </w:r>
      <w:r>
        <w:rPr>
          <w:noProof/>
          <w:sz w:val="20"/>
        </w:rPr>
        <w:pict w14:anchorId="368299C0">
          <v:shape id="_x0000_s1270" style="position:absolute;margin-left:304.3pt;margin-top:.7pt;width:142.9pt;height:76.85pt;z-index:252319219" coordorigin="6446,-7770" coordsize="2858,1537" path="m9150,-7770r-2550,l6540,-7758r-49,33l6458,-7676r-12,60l6446,-6387r12,60l6491,-6278r49,33l6600,-6233r2550,l9210,-6245r49,-33l9292,-6327r12,-60l9304,-7616r-12,-60l9259,-7725r-49,-33l9150,-7770xe" stroked="f">
            <v:fill opacity="59110f"/>
            <v:path arrowok="t"/>
          </v:shape>
        </w:pict>
      </w:r>
    </w:p>
    <w:p w14:paraId="3E6A3D47" w14:textId="77777777" w:rsidR="00A325A9" w:rsidRDefault="00A325A9">
      <w:pPr>
        <w:pStyle w:val="BodyText"/>
        <w:rPr>
          <w:sz w:val="20"/>
        </w:rPr>
      </w:pPr>
    </w:p>
    <w:p w14:paraId="0CBDA24A" w14:textId="77777777" w:rsidR="00A325A9" w:rsidRDefault="00A325A9">
      <w:pPr>
        <w:pStyle w:val="BodyText"/>
        <w:rPr>
          <w:sz w:val="20"/>
        </w:rPr>
      </w:pPr>
    </w:p>
    <w:p w14:paraId="6207AE06" w14:textId="77777777" w:rsidR="00A325A9" w:rsidRDefault="00A325A9">
      <w:pPr>
        <w:pStyle w:val="BodyText"/>
        <w:rPr>
          <w:sz w:val="20"/>
        </w:rPr>
      </w:pPr>
    </w:p>
    <w:p w14:paraId="5BABFE69" w14:textId="53723054" w:rsidR="00A325A9" w:rsidRDefault="0087638C">
      <w:pPr>
        <w:pStyle w:val="BodyText"/>
        <w:rPr>
          <w:sz w:val="20"/>
        </w:rPr>
      </w:pPr>
      <w:r>
        <w:rPr>
          <w:noProof/>
          <w:sz w:val="20"/>
        </w:rPr>
        <w:pict w14:anchorId="5EB4E23A">
          <v:shape id="_x0000_s1255" type="#_x0000_t202" style="position:absolute;margin-left:295.05pt;margin-top:10.6pt;width:48pt;height:30.35pt;z-index:252334579" filled="f" stroked="f">
            <v:textbox style="mso-next-textbox:#_x0000_s1255" inset="0,0,0,0">
              <w:txbxContent>
                <w:p w14:paraId="06B023A2" w14:textId="77777777" w:rsidR="0087638C" w:rsidRDefault="0087638C">
                  <w:pPr>
                    <w:spacing w:line="277" w:lineRule="exact"/>
                    <w:ind w:right="18"/>
                    <w:jc w:val="center"/>
                    <w:rPr>
                      <w:sz w:val="29"/>
                    </w:rPr>
                  </w:pPr>
                  <w:r>
                    <w:rPr>
                      <w:color w:val="FFFFFF"/>
                      <w:spacing w:val="-5"/>
                      <w:sz w:val="29"/>
                    </w:rPr>
                    <w:t>Variable</w:t>
                  </w:r>
                </w:p>
                <w:p w14:paraId="2E53B107" w14:textId="77777777" w:rsidR="0087638C" w:rsidRDefault="0087638C">
                  <w:pPr>
                    <w:spacing w:line="330" w:lineRule="exact"/>
                    <w:ind w:right="12"/>
                    <w:jc w:val="center"/>
                    <w:rPr>
                      <w:sz w:val="29"/>
                    </w:rPr>
                  </w:pPr>
                  <w:r>
                    <w:rPr>
                      <w:color w:val="FFFFFF"/>
                      <w:sz w:val="29"/>
                    </w:rPr>
                    <w:t>Pay</w:t>
                  </w:r>
                </w:p>
              </w:txbxContent>
            </v:textbox>
          </v:shape>
        </w:pict>
      </w:r>
    </w:p>
    <w:p w14:paraId="704BE100" w14:textId="1DF8A8F7" w:rsidR="00A325A9" w:rsidRDefault="0087638C">
      <w:pPr>
        <w:pStyle w:val="BodyText"/>
        <w:rPr>
          <w:sz w:val="20"/>
        </w:rPr>
      </w:pPr>
      <w:r>
        <w:rPr>
          <w:noProof/>
          <w:sz w:val="20"/>
        </w:rPr>
        <w:pict w14:anchorId="6776CBB8">
          <v:shape id="_x0000_s1256" type="#_x0000_t202" style="position:absolute;margin-left:213.2pt;margin-top:6.35pt;width:54.7pt;height:14.5pt;z-index:252333555" filled="f" stroked="f">
            <v:textbox style="mso-next-textbox:#_x0000_s1256" inset="0,0,0,0">
              <w:txbxContent>
                <w:p w14:paraId="40169DF7" w14:textId="77777777" w:rsidR="0087638C" w:rsidRDefault="0087638C">
                  <w:pPr>
                    <w:spacing w:line="290" w:lineRule="exact"/>
                    <w:rPr>
                      <w:sz w:val="29"/>
                    </w:rPr>
                  </w:pPr>
                  <w:r>
                    <w:rPr>
                      <w:color w:val="FFFFFF"/>
                      <w:sz w:val="29"/>
                    </w:rPr>
                    <w:t xml:space="preserve">Fixed </w:t>
                  </w:r>
                  <w:r>
                    <w:rPr>
                      <w:color w:val="FFFFFF"/>
                      <w:spacing w:val="-6"/>
                      <w:sz w:val="29"/>
                    </w:rPr>
                    <w:t>Pay</w:t>
                  </w:r>
                </w:p>
              </w:txbxContent>
            </v:textbox>
          </v:shape>
        </w:pict>
      </w:r>
    </w:p>
    <w:p w14:paraId="2A03BB8E" w14:textId="77777777" w:rsidR="00A325A9" w:rsidRDefault="00A325A9">
      <w:pPr>
        <w:pStyle w:val="BodyText"/>
        <w:rPr>
          <w:sz w:val="20"/>
        </w:rPr>
      </w:pPr>
    </w:p>
    <w:p w14:paraId="6C3F087B" w14:textId="77777777" w:rsidR="00A325A9" w:rsidRDefault="00A325A9">
      <w:pPr>
        <w:pStyle w:val="BodyText"/>
        <w:rPr>
          <w:sz w:val="20"/>
        </w:rPr>
      </w:pPr>
    </w:p>
    <w:p w14:paraId="493544FA" w14:textId="26084398" w:rsidR="00A325A9" w:rsidRDefault="0087638C">
      <w:pPr>
        <w:pStyle w:val="BodyText"/>
        <w:rPr>
          <w:sz w:val="20"/>
        </w:rPr>
      </w:pPr>
      <w:r>
        <w:rPr>
          <w:noProof/>
          <w:sz w:val="20"/>
        </w:rPr>
        <w:pict w14:anchorId="2615EDCB">
          <v:shape id="_x0000_s1261" style="position:absolute;margin-left:263.3pt;margin-top:4.9pt;width:33.15pt;height:13.85pt;z-index:252328435" coordorigin="5627,-5733" coordsize="663,277" path="m5627,-5456r8,-63l5659,-5578r38,-51l5747,-5672r60,-32l5875,-5725r74,-8l6029,-5724r74,25l6166,-5660r52,52l6253,-5546r36,l6231,-5456r-100,-90l6165,-5546r-46,-51l6058,-5633r-71,-18l5912,-5651r-74,19l5783,-5600r-42,41l5715,-5510r-9,54l5627,-5456xe" filled="f" strokecolor="white" strokeweight=".47836mm">
            <v:path arrowok="t"/>
          </v:shape>
        </w:pict>
      </w:r>
      <w:r>
        <w:rPr>
          <w:noProof/>
          <w:sz w:val="20"/>
        </w:rPr>
        <w:pict w14:anchorId="39F27892">
          <v:shape id="_x0000_s1262" style="position:absolute;margin-left:263.3pt;margin-top:4.9pt;width:33.15pt;height:13.85pt;z-index:252327411" coordorigin="5627,-5733" coordsize="663,277" o:spt="100" adj="0,,0" path="m5949,-5733r-74,8l5807,-5704r-60,32l5697,-5629r-38,51l5635,-5519r-8,63l5706,-5456r9,-54l5741,-5559r42,-41l5838,-5632r74,-19l6175,-5651r-9,-9l6103,-5699r-74,-25l5949,-5733xm6289,-5546r-158,l6231,-5456r58,-90xm6175,-5651r-263,l5987,-5651r71,18l6119,-5597r46,51l6253,-5546r-35,-62l6175,-5651xe" fillcolor="#e8d0d0" stroked="f">
            <v:stroke joinstyle="round"/>
            <v:formulas/>
            <v:path arrowok="t" o:connecttype="segments"/>
          </v:shape>
        </w:pict>
      </w:r>
    </w:p>
    <w:p w14:paraId="1BA4130C" w14:textId="22ECE01E" w:rsidR="00A325A9" w:rsidRDefault="0087638C">
      <w:pPr>
        <w:pStyle w:val="BodyText"/>
        <w:rPr>
          <w:sz w:val="20"/>
        </w:rPr>
      </w:pPr>
      <w:r>
        <w:rPr>
          <w:noProof/>
          <w:sz w:val="20"/>
        </w:rPr>
        <w:pict w14:anchorId="745E9A63">
          <v:shape id="_x0000_s1259" style="position:absolute;margin-left:262.4pt;margin-top:3.8pt;width:33.15pt;height:13.85pt;z-index:252330483" coordorigin="5608,-5510" coordsize="663,277" path="m6271,-5510r-9,63l6238,-5388r-38,51l6150,-5294r-59,33l6023,-5241r-74,8l5869,-5242r-74,-25l5731,-5306r-51,-52l5644,-5420r-36,l5666,-5510r101,90l5733,-5420r46,51l5840,-5333r71,18l5986,-5315r74,-19l6115,-5365r41,-42l6183,-5456r9,-54l6271,-5510xe" filled="f" strokecolor="white" strokeweight=".47836mm">
            <v:path arrowok="t"/>
          </v:shape>
        </w:pict>
      </w:r>
      <w:r>
        <w:rPr>
          <w:noProof/>
          <w:sz w:val="20"/>
        </w:rPr>
        <w:pict w14:anchorId="4FB9B8A1">
          <v:shape id="_x0000_s1260" style="position:absolute;margin-left:262.4pt;margin-top:3.8pt;width:33.15pt;height:13.85pt;z-index:252329459" coordorigin="5608,-5510" coordsize="663,277" o:spt="100" adj="0,,0" path="m5733,-5420r-89,l5680,-5358r51,52l5795,-5267r74,25l5949,-5233r74,-8l6091,-5261r59,-33l6174,-5315r-188,l5911,-5315r-71,-18l5779,-5369r-46,-51xm6271,-5510r-79,l6183,-5456r-27,49l6115,-5365r-55,31l5986,-5315r188,l6200,-5337r38,-51l6262,-5447r9,-63xm5666,-5510r-58,90l5767,-5420r-101,-90xe" fillcolor="#e8d0d0" stroked="f">
            <v:stroke joinstyle="round"/>
            <v:formulas/>
            <v:path arrowok="t" o:connecttype="segments"/>
          </v:shape>
        </w:pict>
      </w:r>
      <w:r>
        <w:rPr>
          <w:noProof/>
          <w:sz w:val="20"/>
        </w:rPr>
        <w:pict w14:anchorId="02380FB5">
          <v:shape id="_x0000_s1271" style="position:absolute;margin-left:172.7pt;margin-top:6.1pt;width:104.5pt;height:104pt;z-index:252318195" coordorigin="3815,-5465" coordsize="2090,2080" path="m5904,-3386r-77,-1l5751,-3391r-75,-7l5602,-3407r-74,-12l5455,-3434r-71,-17l5313,-3470r-70,-22l5175,-3516r-68,-26l5041,-3571r-65,-31l4912,-3635r-63,-35l4788,-3707r-60,-39l4670,-3787r-57,-43l4558,-3875r-54,-47l4452,-3970r-51,-50l4353,-4072r-47,-53l4261,-4180r-43,-57l4176,-4295r-39,-60l4100,-4416r-35,-62l4031,-4541r-30,-65l3972,-4672r-27,-67l3921,-4808r-22,-69l3880,-4947r-17,-72l3848,-5091r-12,-73l3827,-5238r-7,-75l3816,-5389r-1,-76l5904,-5465r,2079xe" filled="f" strokecolor="white" strokeweight=".47844mm">
            <v:path arrowok="t"/>
          </v:shape>
        </w:pict>
      </w:r>
      <w:r>
        <w:rPr>
          <w:noProof/>
          <w:sz w:val="20"/>
        </w:rPr>
        <w:pict w14:anchorId="6B657AC4">
          <v:shape id="_x0000_s1272" style="position:absolute;margin-left:172.7pt;margin-top:6.1pt;width:104.5pt;height:104pt;z-index:252317171" coordorigin="3815,-5465" coordsize="2090,2080" path="m3815,-5465r1,76l3820,-5313r7,75l3836,-5164r12,73l3863,-5019r17,72l3899,-4877r22,69l3945,-4739r27,67l4001,-4606r30,65l4065,-4478r35,62l4137,-4355r39,60l4218,-4237r43,57l4306,-4125r47,53l4401,-4020r51,50l4504,-3922r54,47l4613,-3830r57,43l4728,-3746r60,39l4849,-3670r63,35l4976,-3602r65,31l5107,-3542r68,26l5243,-3492r70,22l5384,-3451r71,17l5528,-3419r74,12l5676,-3398r75,7l5827,-3387r77,1l5904,-5465r-2089,xe" fillcolor="#4aacc5" stroked="f">
            <v:path arrowok="t"/>
          </v:shape>
        </w:pict>
      </w:r>
      <w:r>
        <w:rPr>
          <w:noProof/>
          <w:sz w:val="20"/>
        </w:rPr>
        <w:pict w14:anchorId="33A0ABC2">
          <v:shape id="_x0000_s1273" style="position:absolute;margin-left:282.15pt;margin-top:6.1pt;width:104.05pt;height:104pt;z-index:252316147" coordorigin="6003,-5465" coordsize="2081,2080" path="m8083,-5465r-1,76l8078,-5313r-7,75l8062,-5164r-12,73l8035,-5019r-17,71l7999,-4877r-22,69l7953,-4739r-26,67l7898,-4606r-31,65l7834,-4478r-35,62l7762,-4355r-39,60l7682,-4237r-43,57l7594,-4125r-47,53l7499,-4020r-50,50l7397,-3922r-54,47l7288,-3830r-56,43l7173,-3746r-59,39l7053,-3670r-62,35l6927,-3602r-65,31l6796,-3542r-67,26l6661,-3492r-70,22l6521,-3451r-72,17l6377,-3419r-73,12l6230,-3398r-75,7l6079,-3387r-76,1l6003,-5465r2080,xe" filled="f" strokecolor="white" strokeweight=".47844mm">
            <v:path arrowok="t"/>
          </v:shape>
        </w:pict>
      </w:r>
      <w:r>
        <w:rPr>
          <w:noProof/>
          <w:sz w:val="20"/>
        </w:rPr>
        <w:pict w14:anchorId="77BD6D60">
          <v:shape id="_x0000_s1274" style="position:absolute;margin-left:282.15pt;margin-top:6.1pt;width:104.05pt;height:104pt;z-index:252315123" coordorigin="6003,-5465" coordsize="2081,2080" path="m8083,-5465r-2080,l6003,-3386r76,-1l6155,-3391r75,-7l6304,-3407r73,-12l6449,-3434r72,-17l6591,-3470r70,-22l6729,-3516r67,-26l6862,-3571r65,-31l6991,-3635r62,-35l7114,-3707r59,-39l7232,-3787r56,-43l7343,-3875r54,-47l7449,-3970r50,-50l7547,-4072r47,-53l7639,-4180r43,-57l7723,-4295r39,-60l7799,-4416r35,-62l7867,-4541r31,-65l7927,-4672r26,-67l7977,-4808r22,-69l8018,-4948r17,-71l8050,-5091r12,-73l8071,-5238r7,-75l8082,-5389r1,-76xe" fillcolor="#8063a1" stroked="f">
            <v:path arrowok="t"/>
          </v:shape>
        </w:pict>
      </w:r>
    </w:p>
    <w:p w14:paraId="007B803D" w14:textId="77777777" w:rsidR="00A325A9" w:rsidRDefault="00A325A9">
      <w:pPr>
        <w:pStyle w:val="BodyText"/>
        <w:rPr>
          <w:sz w:val="20"/>
        </w:rPr>
      </w:pPr>
    </w:p>
    <w:p w14:paraId="1CF36593" w14:textId="00718A73" w:rsidR="00A325A9" w:rsidRDefault="0087638C">
      <w:pPr>
        <w:pStyle w:val="BodyText"/>
        <w:rPr>
          <w:sz w:val="20"/>
        </w:rPr>
      </w:pPr>
      <w:r>
        <w:rPr>
          <w:noProof/>
          <w:sz w:val="20"/>
        </w:rPr>
        <w:pict w14:anchorId="1ED91E38">
          <v:shape id="_x0000_s1253" type="#_x0000_t202" style="position:absolute;margin-left:290.5pt;margin-top:3.8pt;width:57.55pt;height:30.35pt;z-index:252336627" filled="f" stroked="f">
            <v:textbox style="mso-next-textbox:#_x0000_s1253" inset="0,0,0,0">
              <w:txbxContent>
                <w:p w14:paraId="38FD82CD" w14:textId="77777777" w:rsidR="0087638C" w:rsidRDefault="0087638C">
                  <w:pPr>
                    <w:spacing w:line="277" w:lineRule="exact"/>
                    <w:rPr>
                      <w:sz w:val="29"/>
                    </w:rPr>
                  </w:pPr>
                  <w:r>
                    <w:rPr>
                      <w:color w:val="FFFFFF"/>
                      <w:spacing w:val="-4"/>
                      <w:sz w:val="29"/>
                    </w:rPr>
                    <w:t>Work-Life</w:t>
                  </w:r>
                </w:p>
                <w:p w14:paraId="708FC424" w14:textId="77777777" w:rsidR="0087638C" w:rsidRDefault="0087638C">
                  <w:pPr>
                    <w:spacing w:line="330" w:lineRule="exact"/>
                    <w:ind w:left="108"/>
                    <w:rPr>
                      <w:sz w:val="29"/>
                    </w:rPr>
                  </w:pPr>
                  <w:r>
                    <w:rPr>
                      <w:color w:val="FFFFFF"/>
                      <w:sz w:val="29"/>
                    </w:rPr>
                    <w:t>Balance</w:t>
                  </w:r>
                </w:p>
              </w:txbxContent>
            </v:textbox>
          </v:shape>
        </w:pict>
      </w:r>
      <w:r>
        <w:rPr>
          <w:noProof/>
          <w:sz w:val="20"/>
        </w:rPr>
        <w:pict w14:anchorId="2B413A97">
          <v:shape id="_x0000_s1254" type="#_x0000_t202" style="position:absolute;margin-left:215.95pt;margin-top:11.75pt;width:49.25pt;height:14.5pt;z-index:252335603" filled="f" stroked="f">
            <v:textbox style="mso-next-textbox:#_x0000_s1254" inset="0,0,0,0">
              <w:txbxContent>
                <w:p w14:paraId="38082444" w14:textId="77777777" w:rsidR="0087638C" w:rsidRDefault="0087638C">
                  <w:pPr>
                    <w:spacing w:line="290" w:lineRule="exact"/>
                    <w:rPr>
                      <w:sz w:val="29"/>
                    </w:rPr>
                  </w:pPr>
                  <w:r>
                    <w:rPr>
                      <w:color w:val="FFFFFF"/>
                      <w:sz w:val="29"/>
                    </w:rPr>
                    <w:t>Benefits</w:t>
                  </w:r>
                </w:p>
              </w:txbxContent>
            </v:textbox>
          </v:shape>
        </w:pict>
      </w:r>
    </w:p>
    <w:p w14:paraId="408C81D5" w14:textId="54F0B9CC" w:rsidR="00A325A9" w:rsidRDefault="0087638C">
      <w:pPr>
        <w:pStyle w:val="BodyText"/>
        <w:rPr>
          <w:sz w:val="20"/>
        </w:rPr>
      </w:pPr>
      <w:r>
        <w:rPr>
          <w:noProof/>
          <w:sz w:val="20"/>
        </w:rPr>
        <w:pict w14:anchorId="3214B0E9">
          <v:shape id="_x0000_s1275" style="position:absolute;margin-left:112.1pt;margin-top:10.1pt;width:138.4pt;height:77.3pt;z-index:252314099" coordorigin="2603,-4651" coordsize="2768,1546" path="m2603,-4497r12,-60l2648,-4606r49,-33l2757,-4651r2458,l5276,-4639r49,33l5358,-4557r12,60l5370,-3260r-12,60l5325,-3151r-49,33l5215,-3106r-2458,l2697,-3118r-49,-33l2615,-3200r-12,-60l2603,-4497xe" filled="f" strokecolor="#4aacc5" strokeweight=".47836mm">
            <v:path arrowok="t"/>
          </v:shape>
        </w:pict>
      </w:r>
      <w:r>
        <w:rPr>
          <w:noProof/>
          <w:sz w:val="20"/>
        </w:rPr>
        <w:pict w14:anchorId="1F81E311">
          <v:shape id="_x0000_s1276" style="position:absolute;margin-left:112.1pt;margin-top:10.1pt;width:138.4pt;height:77.3pt;z-index:252313075" coordorigin="2603,-4651" coordsize="2768,1546" path="m5215,-4651r-2458,l2697,-4639r-49,33l2615,-4557r-12,60l2603,-3260r12,60l2648,-3151r49,33l2757,-3106r2458,l5276,-3118r49,-33l5358,-3200r12,-60l5370,-4497r-12,-60l5325,-4606r-49,-33l5215,-4651xe" stroked="f">
            <v:fill opacity="59110f"/>
            <v:path arrowok="t"/>
          </v:shape>
        </w:pict>
      </w:r>
      <w:r>
        <w:rPr>
          <w:noProof/>
          <w:sz w:val="20"/>
        </w:rPr>
        <w:pict w14:anchorId="5B7A4B36">
          <v:shape id="_x0000_s1277" style="position:absolute;margin-left:306.1pt;margin-top:10.1pt;width:141.55pt;height:77.3pt;z-index:252312051" coordorigin="6482,-4651" coordsize="2831,1546" path="m6482,-4497r13,-60l6528,-4606r49,-33l6637,-4651r2521,l9219,-4639r49,33l9301,-4557r12,60l9313,-3260r-12,60l9268,-3151r-49,33l9158,-3106r-2521,l6577,-3118r-49,-33l6495,-3200r-13,-60l6482,-4497xe" filled="f" strokecolor="#8063a1" strokeweight=".47836mm">
            <v:path arrowok="t"/>
          </v:shape>
        </w:pict>
      </w:r>
      <w:r>
        <w:rPr>
          <w:noProof/>
          <w:sz w:val="20"/>
        </w:rPr>
        <w:pict w14:anchorId="273449A4">
          <v:shape id="_x0000_s1278" style="position:absolute;margin-left:306.1pt;margin-top:10.1pt;width:141.55pt;height:77.3pt;z-index:252311027" coordorigin="6482,-4651" coordsize="2831,1546" path="m9158,-4651r-2521,l6577,-4639r-49,33l6495,-4557r-13,60l6482,-3260r13,60l6528,-3151r49,33l6637,-3106r2521,l9219,-3118r49,-33l9301,-3200r12,-60l9313,-4497r-12,-60l9268,-4606r-49,-33l9158,-4651xe" stroked="f">
            <v:fill opacity="59110f"/>
            <v:path arrowok="t"/>
          </v:shape>
        </w:pict>
      </w:r>
    </w:p>
    <w:p w14:paraId="695DAE04" w14:textId="16AA21C3" w:rsidR="00A325A9" w:rsidRDefault="00A325A9">
      <w:pPr>
        <w:pStyle w:val="BodyText"/>
        <w:rPr>
          <w:sz w:val="20"/>
        </w:rPr>
      </w:pPr>
    </w:p>
    <w:p w14:paraId="49E9CBAF" w14:textId="06C3C91A" w:rsidR="00A325A9" w:rsidRDefault="0087638C">
      <w:pPr>
        <w:pStyle w:val="BodyText"/>
        <w:rPr>
          <w:sz w:val="20"/>
        </w:rPr>
      </w:pPr>
      <w:r>
        <w:rPr>
          <w:noProof/>
          <w:sz w:val="20"/>
        </w:rPr>
        <w:pict w14:anchorId="200694EF">
          <v:shape id="_x0000_s1251" type="#_x0000_t202" style="position:absolute;margin-left:365.5pt;margin-top:9.45pt;width:73.5pt;height:51.2pt;z-index:252338675" filled="f" stroked="f">
            <v:textbox style="mso-next-textbox:#_x0000_s1251" inset="0,0,0,0">
              <w:txbxContent>
                <w:p w14:paraId="40824242" w14:textId="77777777" w:rsidR="0087638C" w:rsidRDefault="0087638C">
                  <w:pPr>
                    <w:numPr>
                      <w:ilvl w:val="0"/>
                      <w:numId w:val="32"/>
                    </w:numPr>
                    <w:tabs>
                      <w:tab w:val="left" w:pos="74"/>
                    </w:tabs>
                    <w:spacing w:line="146" w:lineRule="exact"/>
                    <w:ind w:left="73"/>
                    <w:rPr>
                      <w:b/>
                      <w:sz w:val="14"/>
                    </w:rPr>
                  </w:pPr>
                  <w:r>
                    <w:rPr>
                      <w:b/>
                      <w:w w:val="105"/>
                      <w:sz w:val="14"/>
                    </w:rPr>
                    <w:t>Caring for</w:t>
                  </w:r>
                  <w:r>
                    <w:rPr>
                      <w:b/>
                      <w:spacing w:val="-11"/>
                      <w:w w:val="105"/>
                      <w:sz w:val="14"/>
                    </w:rPr>
                    <w:t xml:space="preserve"> </w:t>
                  </w:r>
                  <w:r>
                    <w:rPr>
                      <w:b/>
                      <w:w w:val="105"/>
                      <w:sz w:val="14"/>
                    </w:rPr>
                    <w:t>Dependants</w:t>
                  </w:r>
                </w:p>
                <w:p w14:paraId="6034AAED" w14:textId="77777777" w:rsidR="0087638C" w:rsidRDefault="0087638C">
                  <w:pPr>
                    <w:numPr>
                      <w:ilvl w:val="0"/>
                      <w:numId w:val="32"/>
                    </w:numPr>
                    <w:tabs>
                      <w:tab w:val="left" w:pos="74"/>
                    </w:tabs>
                    <w:spacing w:before="32" w:line="216" w:lineRule="auto"/>
                    <w:ind w:right="18" w:firstLine="0"/>
                    <w:rPr>
                      <w:b/>
                      <w:sz w:val="14"/>
                    </w:rPr>
                  </w:pPr>
                  <w:r>
                    <w:rPr>
                      <w:b/>
                      <w:spacing w:val="2"/>
                      <w:w w:val="105"/>
                      <w:sz w:val="14"/>
                    </w:rPr>
                    <w:t>Supporting</w:t>
                  </w:r>
                  <w:r>
                    <w:rPr>
                      <w:b/>
                      <w:spacing w:val="-25"/>
                      <w:w w:val="105"/>
                      <w:sz w:val="14"/>
                    </w:rPr>
                    <w:t xml:space="preserve"> </w:t>
                  </w:r>
                  <w:r>
                    <w:rPr>
                      <w:b/>
                      <w:w w:val="105"/>
                      <w:sz w:val="14"/>
                    </w:rPr>
                    <w:t>Health and Wellness</w:t>
                  </w:r>
                </w:p>
                <w:p w14:paraId="5F8E34D7" w14:textId="77777777" w:rsidR="0087638C" w:rsidRDefault="0087638C">
                  <w:pPr>
                    <w:numPr>
                      <w:ilvl w:val="0"/>
                      <w:numId w:val="32"/>
                    </w:numPr>
                    <w:tabs>
                      <w:tab w:val="left" w:pos="74"/>
                    </w:tabs>
                    <w:spacing w:before="37" w:line="216" w:lineRule="auto"/>
                    <w:ind w:right="86" w:firstLine="0"/>
                    <w:rPr>
                      <w:b/>
                      <w:sz w:val="14"/>
                    </w:rPr>
                  </w:pPr>
                  <w:r>
                    <w:rPr>
                      <w:b/>
                      <w:w w:val="105"/>
                      <w:sz w:val="14"/>
                    </w:rPr>
                    <w:t>Creating a</w:t>
                  </w:r>
                  <w:r>
                    <w:rPr>
                      <w:b/>
                      <w:spacing w:val="-9"/>
                      <w:w w:val="105"/>
                      <w:sz w:val="14"/>
                    </w:rPr>
                    <w:t xml:space="preserve"> </w:t>
                  </w:r>
                  <w:r>
                    <w:rPr>
                      <w:b/>
                      <w:w w:val="105"/>
                      <w:sz w:val="14"/>
                    </w:rPr>
                    <w:t>Workplace Flexibility</w:t>
                  </w:r>
                </w:p>
                <w:p w14:paraId="6D8E07C6" w14:textId="77777777" w:rsidR="0087638C" w:rsidRDefault="0087638C">
                  <w:pPr>
                    <w:numPr>
                      <w:ilvl w:val="0"/>
                      <w:numId w:val="32"/>
                    </w:numPr>
                    <w:tabs>
                      <w:tab w:val="left" w:pos="74"/>
                    </w:tabs>
                    <w:spacing w:before="23" w:line="170" w:lineRule="exact"/>
                    <w:ind w:left="73"/>
                    <w:rPr>
                      <w:b/>
                      <w:sz w:val="14"/>
                    </w:rPr>
                  </w:pPr>
                  <w:r>
                    <w:rPr>
                      <w:b/>
                      <w:w w:val="105"/>
                      <w:sz w:val="14"/>
                    </w:rPr>
                    <w:t>Financial</w:t>
                  </w:r>
                  <w:r>
                    <w:rPr>
                      <w:b/>
                      <w:spacing w:val="-8"/>
                      <w:w w:val="105"/>
                      <w:sz w:val="14"/>
                    </w:rPr>
                    <w:t xml:space="preserve"> </w:t>
                  </w:r>
                  <w:r>
                    <w:rPr>
                      <w:b/>
                      <w:spacing w:val="2"/>
                      <w:w w:val="105"/>
                      <w:sz w:val="14"/>
                    </w:rPr>
                    <w:t>Support</w:t>
                  </w:r>
                </w:p>
              </w:txbxContent>
            </v:textbox>
          </v:shape>
        </w:pict>
      </w:r>
      <w:r>
        <w:rPr>
          <w:noProof/>
          <w:sz w:val="20"/>
        </w:rPr>
        <w:pict w14:anchorId="7A14B07E">
          <v:shape id="_x0000_s1252" type="#_x0000_t202" style="position:absolute;margin-left:115.95pt;margin-top:9.45pt;width:89.8pt;height:43.05pt;z-index:252337651" filled="f" stroked="f">
            <v:textbox style="mso-next-textbox:#_x0000_s1252" inset="0,0,0,0">
              <w:txbxContent>
                <w:p w14:paraId="6C47F1AD" w14:textId="77777777" w:rsidR="0087638C" w:rsidRDefault="0087638C">
                  <w:pPr>
                    <w:numPr>
                      <w:ilvl w:val="0"/>
                      <w:numId w:val="33"/>
                    </w:numPr>
                    <w:tabs>
                      <w:tab w:val="left" w:pos="109"/>
                    </w:tabs>
                    <w:spacing w:line="146" w:lineRule="exact"/>
                    <w:rPr>
                      <w:b/>
                      <w:sz w:val="14"/>
                    </w:rPr>
                  </w:pPr>
                  <w:r>
                    <w:rPr>
                      <w:b/>
                      <w:w w:val="105"/>
                      <w:sz w:val="14"/>
                    </w:rPr>
                    <w:t>Healthcare</w:t>
                  </w:r>
                </w:p>
                <w:p w14:paraId="1F0F72EF" w14:textId="77777777" w:rsidR="0087638C" w:rsidRDefault="0087638C">
                  <w:pPr>
                    <w:numPr>
                      <w:ilvl w:val="0"/>
                      <w:numId w:val="33"/>
                    </w:numPr>
                    <w:tabs>
                      <w:tab w:val="left" w:pos="109"/>
                    </w:tabs>
                    <w:spacing w:before="19"/>
                    <w:rPr>
                      <w:b/>
                      <w:sz w:val="14"/>
                    </w:rPr>
                  </w:pPr>
                  <w:r>
                    <w:rPr>
                      <w:b/>
                      <w:w w:val="105"/>
                      <w:sz w:val="14"/>
                    </w:rPr>
                    <w:t>Welfare</w:t>
                  </w:r>
                </w:p>
                <w:p w14:paraId="2EB902AF" w14:textId="77777777" w:rsidR="0087638C" w:rsidRDefault="0087638C">
                  <w:pPr>
                    <w:numPr>
                      <w:ilvl w:val="0"/>
                      <w:numId w:val="33"/>
                    </w:numPr>
                    <w:tabs>
                      <w:tab w:val="left" w:pos="109"/>
                    </w:tabs>
                    <w:spacing w:before="17" w:line="228" w:lineRule="auto"/>
                    <w:ind w:right="18"/>
                    <w:rPr>
                      <w:b/>
                      <w:sz w:val="14"/>
                    </w:rPr>
                  </w:pPr>
                  <w:r>
                    <w:rPr>
                      <w:b/>
                      <w:w w:val="105"/>
                      <w:sz w:val="14"/>
                    </w:rPr>
                    <w:t>Retirement and</w:t>
                  </w:r>
                  <w:r>
                    <w:rPr>
                      <w:b/>
                      <w:spacing w:val="-25"/>
                      <w:w w:val="105"/>
                      <w:sz w:val="14"/>
                    </w:rPr>
                    <w:t xml:space="preserve"> </w:t>
                  </w:r>
                  <w:r>
                    <w:rPr>
                      <w:b/>
                      <w:w w:val="105"/>
                      <w:sz w:val="14"/>
                    </w:rPr>
                    <w:t>Investment Plans</w:t>
                  </w:r>
                </w:p>
                <w:p w14:paraId="0AA8AE79" w14:textId="77777777" w:rsidR="0087638C" w:rsidRDefault="0087638C">
                  <w:pPr>
                    <w:numPr>
                      <w:ilvl w:val="0"/>
                      <w:numId w:val="33"/>
                    </w:numPr>
                    <w:tabs>
                      <w:tab w:val="left" w:pos="109"/>
                    </w:tabs>
                    <w:spacing w:before="13" w:line="170" w:lineRule="exact"/>
                    <w:rPr>
                      <w:b/>
                      <w:sz w:val="14"/>
                    </w:rPr>
                  </w:pPr>
                  <w:r>
                    <w:rPr>
                      <w:b/>
                      <w:w w:val="105"/>
                      <w:sz w:val="14"/>
                    </w:rPr>
                    <w:t>Other</w:t>
                  </w:r>
                  <w:r>
                    <w:rPr>
                      <w:b/>
                      <w:spacing w:val="-4"/>
                      <w:w w:val="105"/>
                      <w:sz w:val="14"/>
                    </w:rPr>
                    <w:t xml:space="preserve"> </w:t>
                  </w:r>
                  <w:r>
                    <w:rPr>
                      <w:b/>
                      <w:w w:val="105"/>
                      <w:sz w:val="14"/>
                    </w:rPr>
                    <w:t>Benefits</w:t>
                  </w:r>
                </w:p>
              </w:txbxContent>
            </v:textbox>
          </v:shape>
        </w:pict>
      </w:r>
    </w:p>
    <w:p w14:paraId="2937D88F" w14:textId="77777777" w:rsidR="00A325A9" w:rsidRDefault="00A325A9">
      <w:pPr>
        <w:pStyle w:val="BodyText"/>
        <w:rPr>
          <w:sz w:val="20"/>
        </w:rPr>
      </w:pPr>
    </w:p>
    <w:p w14:paraId="5E7BB393" w14:textId="77777777" w:rsidR="00A325A9" w:rsidRDefault="00A325A9">
      <w:pPr>
        <w:pStyle w:val="BodyText"/>
        <w:rPr>
          <w:sz w:val="20"/>
        </w:rPr>
      </w:pPr>
    </w:p>
    <w:p w14:paraId="4AA4EF22" w14:textId="77777777" w:rsidR="00A325A9" w:rsidRDefault="00A325A9">
      <w:pPr>
        <w:pStyle w:val="BodyText"/>
        <w:rPr>
          <w:sz w:val="20"/>
        </w:rPr>
      </w:pPr>
    </w:p>
    <w:p w14:paraId="3476D84C" w14:textId="77777777" w:rsidR="00A325A9" w:rsidRDefault="00A325A9">
      <w:pPr>
        <w:pStyle w:val="BodyText"/>
        <w:rPr>
          <w:sz w:val="20"/>
        </w:rPr>
      </w:pPr>
    </w:p>
    <w:p w14:paraId="4E54B97E" w14:textId="77777777" w:rsidR="00A325A9" w:rsidRDefault="00A325A9">
      <w:pPr>
        <w:pStyle w:val="BodyText"/>
        <w:rPr>
          <w:sz w:val="20"/>
        </w:rPr>
      </w:pPr>
    </w:p>
    <w:p w14:paraId="235D0778" w14:textId="378C47ED" w:rsidR="00A325A9" w:rsidRDefault="0087638C">
      <w:pPr>
        <w:pStyle w:val="BodyText"/>
        <w:rPr>
          <w:sz w:val="20"/>
        </w:rPr>
      </w:pPr>
      <w:r>
        <w:rPr>
          <w:noProof/>
          <w:sz w:val="20"/>
        </w:rPr>
        <w:pict w14:anchorId="1BB0244B">
          <v:shape id="_x0000_s1250" type="#_x0000_t202" style="position:absolute;margin-left:63.35pt;margin-top:1.65pt;width:422.85pt;height:28.35pt;z-index:252339699" filled="f" stroked="f">
            <v:textbox style="mso-next-textbox:#_x0000_s1250" inset="0,0,0,0">
              <w:txbxContent>
                <w:p w14:paraId="67E2C3DB" w14:textId="77777777" w:rsidR="0087638C" w:rsidRDefault="0087638C">
                  <w:pPr>
                    <w:spacing w:line="283" w:lineRule="exact"/>
                    <w:rPr>
                      <w:sz w:val="24"/>
                    </w:rPr>
                  </w:pPr>
                  <w:r>
                    <w:rPr>
                      <w:sz w:val="24"/>
                    </w:rPr>
                    <w:t>Source: Burguillos, B. &amp; L</w:t>
                  </w:r>
                  <w:r>
                    <w:rPr>
                      <w:rFonts w:ascii="PMingLiU" w:hAnsi="PMingLiU"/>
                      <w:sz w:val="24"/>
                    </w:rPr>
                    <w:t>ó</w:t>
                  </w:r>
                  <w:r>
                    <w:rPr>
                      <w:sz w:val="24"/>
                    </w:rPr>
                    <w:t xml:space="preserve">pez, M. (2013). How to develop a Global </w:t>
                  </w:r>
                  <w:r>
                    <w:rPr>
                      <w:spacing w:val="-6"/>
                      <w:sz w:val="24"/>
                    </w:rPr>
                    <w:t xml:space="preserve">Total </w:t>
                  </w:r>
                  <w:r>
                    <w:rPr>
                      <w:sz w:val="24"/>
                    </w:rPr>
                    <w:t>Compensation</w:t>
                  </w:r>
                </w:p>
                <w:p w14:paraId="0180A9AA" w14:textId="77777777" w:rsidR="0087638C" w:rsidRDefault="0087638C">
                  <w:pPr>
                    <w:tabs>
                      <w:tab w:val="left" w:pos="932"/>
                    </w:tabs>
                    <w:spacing w:line="284" w:lineRule="exact"/>
                    <w:rPr>
                      <w:sz w:val="24"/>
                    </w:rPr>
                  </w:pPr>
                  <w:r>
                    <w:rPr>
                      <w:sz w:val="24"/>
                    </w:rPr>
                    <w:t>Model.</w:t>
                  </w:r>
                  <w:r>
                    <w:rPr>
                      <w:sz w:val="24"/>
                    </w:rPr>
                    <w:tab/>
                    <w:t>HR Strategy: Gamification &amp;</w:t>
                  </w:r>
                  <w:r>
                    <w:rPr>
                      <w:spacing w:val="-3"/>
                      <w:sz w:val="24"/>
                    </w:rPr>
                    <w:t xml:space="preserve"> </w:t>
                  </w:r>
                  <w:r>
                    <w:rPr>
                      <w:sz w:val="24"/>
                    </w:rPr>
                    <w:t>Engagement.</w:t>
                  </w:r>
                </w:p>
              </w:txbxContent>
            </v:textbox>
          </v:shape>
        </w:pict>
      </w:r>
    </w:p>
    <w:p w14:paraId="42F44143" w14:textId="77777777" w:rsidR="00A325A9" w:rsidRDefault="00A325A9">
      <w:pPr>
        <w:pStyle w:val="BodyText"/>
        <w:rPr>
          <w:sz w:val="20"/>
        </w:rPr>
      </w:pPr>
    </w:p>
    <w:p w14:paraId="2F7889CC" w14:textId="77777777" w:rsidR="00A325A9" w:rsidRDefault="00A325A9">
      <w:pPr>
        <w:pStyle w:val="BodyText"/>
        <w:rPr>
          <w:sz w:val="20"/>
        </w:rPr>
      </w:pPr>
    </w:p>
    <w:p w14:paraId="3E4B2483" w14:textId="77777777" w:rsidR="00A325A9" w:rsidRDefault="00A325A9">
      <w:pPr>
        <w:pStyle w:val="BodyText"/>
        <w:rPr>
          <w:sz w:val="20"/>
        </w:rPr>
      </w:pPr>
    </w:p>
    <w:p w14:paraId="63C4816A" w14:textId="77777777" w:rsidR="00A325A9" w:rsidRDefault="00A325A9">
      <w:pPr>
        <w:pStyle w:val="BodyText"/>
        <w:rPr>
          <w:sz w:val="20"/>
        </w:rPr>
      </w:pPr>
    </w:p>
    <w:p w14:paraId="04A5B8D2" w14:textId="4F6D18E0" w:rsidR="00A325A9" w:rsidRDefault="0087638C">
      <w:pPr>
        <w:pStyle w:val="BodyText"/>
        <w:rPr>
          <w:sz w:val="20"/>
        </w:rPr>
      </w:pPr>
      <w:r>
        <w:rPr>
          <w:noProof/>
          <w:sz w:val="20"/>
        </w:rPr>
        <w:pict w14:anchorId="27603C18">
          <v:shape id="_x0000_s1249" type="#_x0000_t202" style="position:absolute;margin-left:63.35pt;margin-top:4.25pt;width:447.25pt;height:70.6pt;z-index:252340723" filled="f" stroked="f">
            <v:textbox style="mso-next-textbox:#_x0000_s1249" inset="0,0,0,0">
              <w:txbxContent>
                <w:p w14:paraId="643AFBAB" w14:textId="77777777" w:rsidR="0087638C" w:rsidRDefault="0087638C">
                  <w:pPr>
                    <w:spacing w:line="244" w:lineRule="exact"/>
                    <w:rPr>
                      <w:sz w:val="24"/>
                    </w:rPr>
                  </w:pPr>
                  <w:r>
                    <w:rPr>
                      <w:sz w:val="24"/>
                    </w:rPr>
                    <w:t>The most successful companies have realized that they must take a total rewards approach,</w:t>
                  </w:r>
                </w:p>
                <w:p w14:paraId="45D5AD4E" w14:textId="77777777" w:rsidR="0087638C" w:rsidRDefault="0087638C">
                  <w:pPr>
                    <w:ind w:right="22"/>
                    <w:rPr>
                      <w:sz w:val="24"/>
                    </w:rPr>
                  </w:pPr>
                  <w:r>
                    <w:rPr>
                      <w:sz w:val="24"/>
                    </w:rPr>
                    <w:t>emphasizing attraction, motivation and retention. It is undoubtedly crucial to design, develop and implement a Total Compensation plan successfully. We should consider this as the previous step before to develop the whole Total Rewards Model, including concepts as “Performance &amp; Recognition” and “Development &amp; Career Opportunities”.</w:t>
                  </w:r>
                </w:p>
              </w:txbxContent>
            </v:textbox>
          </v:shape>
        </w:pict>
      </w:r>
    </w:p>
    <w:p w14:paraId="64B006AF" w14:textId="77777777" w:rsidR="00A325A9" w:rsidRDefault="00A325A9">
      <w:pPr>
        <w:pStyle w:val="BodyText"/>
        <w:rPr>
          <w:sz w:val="20"/>
        </w:rPr>
      </w:pPr>
    </w:p>
    <w:p w14:paraId="4FFD62D5" w14:textId="77777777" w:rsidR="00A325A9" w:rsidRDefault="00A325A9">
      <w:pPr>
        <w:pStyle w:val="BodyText"/>
        <w:rPr>
          <w:sz w:val="20"/>
        </w:rPr>
      </w:pPr>
    </w:p>
    <w:p w14:paraId="46C55780" w14:textId="77777777" w:rsidR="00A325A9" w:rsidRDefault="00A325A9">
      <w:pPr>
        <w:pStyle w:val="BodyText"/>
        <w:rPr>
          <w:sz w:val="20"/>
        </w:rPr>
      </w:pPr>
    </w:p>
    <w:p w14:paraId="1BBAA657" w14:textId="77777777" w:rsidR="00A325A9" w:rsidRDefault="00A325A9">
      <w:pPr>
        <w:pStyle w:val="BodyText"/>
        <w:rPr>
          <w:sz w:val="20"/>
        </w:rPr>
      </w:pPr>
    </w:p>
    <w:p w14:paraId="628C0D1A" w14:textId="77777777" w:rsidR="00A325A9" w:rsidRDefault="00A325A9">
      <w:pPr>
        <w:pStyle w:val="BodyText"/>
        <w:rPr>
          <w:sz w:val="20"/>
        </w:rPr>
      </w:pPr>
    </w:p>
    <w:p w14:paraId="31DF92CF" w14:textId="77777777" w:rsidR="00A325A9" w:rsidRDefault="00A325A9">
      <w:pPr>
        <w:pStyle w:val="BodyText"/>
        <w:spacing w:before="8"/>
        <w:rPr>
          <w:sz w:val="17"/>
        </w:rPr>
      </w:pPr>
    </w:p>
    <w:p w14:paraId="690FEC68" w14:textId="31EE1BB8" w:rsidR="00A325A9" w:rsidRDefault="00541BBA">
      <w:pPr>
        <w:pStyle w:val="ListParagraph"/>
        <w:numPr>
          <w:ilvl w:val="1"/>
          <w:numId w:val="37"/>
        </w:numPr>
        <w:tabs>
          <w:tab w:val="left" w:pos="1675"/>
        </w:tabs>
        <w:spacing w:before="1"/>
        <w:ind w:left="1674"/>
        <w:rPr>
          <w:sz w:val="24"/>
        </w:rPr>
      </w:pPr>
      <w:r>
        <w:rPr>
          <w:sz w:val="24"/>
        </w:rPr>
        <w:t xml:space="preserve">Fixed </w:t>
      </w:r>
      <w:r>
        <w:rPr>
          <w:spacing w:val="-3"/>
          <w:sz w:val="24"/>
        </w:rPr>
        <w:t>Pay</w:t>
      </w:r>
    </w:p>
    <w:p w14:paraId="22ED507D" w14:textId="77777777" w:rsidR="00A325A9" w:rsidRDefault="00541BBA">
      <w:pPr>
        <w:pStyle w:val="BodyText"/>
        <w:spacing w:before="179"/>
        <w:ind w:left="1625" w:right="1345"/>
      </w:pPr>
      <w:r>
        <w:t>Fixed pay, also known as base pay, is nondiscretionary compensation that does not vary according to performance or results achieved. It’s usually determined by the</w:t>
      </w:r>
    </w:p>
    <w:p w14:paraId="053584CF" w14:textId="77777777" w:rsidR="00A325A9" w:rsidRDefault="00541BBA">
      <w:pPr>
        <w:pStyle w:val="BodyText"/>
        <w:spacing w:line="293" w:lineRule="exact"/>
        <w:ind w:left="1625"/>
      </w:pPr>
      <w:r>
        <w:t>organization’s philosophy and pay structure.</w:t>
      </w:r>
    </w:p>
    <w:p w14:paraId="7134B1EB" w14:textId="77777777" w:rsidR="00A325A9" w:rsidRDefault="00541BBA">
      <w:pPr>
        <w:pStyle w:val="ListParagraph"/>
        <w:numPr>
          <w:ilvl w:val="2"/>
          <w:numId w:val="37"/>
        </w:numPr>
        <w:tabs>
          <w:tab w:val="left" w:pos="2227"/>
        </w:tabs>
        <w:ind w:left="2226"/>
        <w:rPr>
          <w:sz w:val="24"/>
        </w:rPr>
      </w:pPr>
      <w:r>
        <w:rPr>
          <w:sz w:val="24"/>
        </w:rPr>
        <w:t>Base</w:t>
      </w:r>
      <w:r>
        <w:rPr>
          <w:spacing w:val="1"/>
          <w:sz w:val="24"/>
        </w:rPr>
        <w:t xml:space="preserve"> </w:t>
      </w:r>
      <w:r>
        <w:rPr>
          <w:spacing w:val="-3"/>
          <w:sz w:val="24"/>
        </w:rPr>
        <w:t>Pay</w:t>
      </w:r>
    </w:p>
    <w:p w14:paraId="0D9A7178" w14:textId="77777777" w:rsidR="00A325A9" w:rsidRDefault="00541BBA">
      <w:pPr>
        <w:pStyle w:val="BodyText"/>
        <w:spacing w:before="180"/>
        <w:ind w:left="1625"/>
      </w:pPr>
      <w:r>
        <w:t>Fixed or base pay is the compensation paid to an employee for performing specific job:</w:t>
      </w:r>
    </w:p>
    <w:p w14:paraId="78FFCE0D" w14:textId="77777777" w:rsidR="00A325A9" w:rsidRDefault="00541BBA">
      <w:pPr>
        <w:pStyle w:val="ListParagraph"/>
        <w:numPr>
          <w:ilvl w:val="0"/>
          <w:numId w:val="36"/>
        </w:numPr>
        <w:tabs>
          <w:tab w:val="left" w:pos="2105"/>
          <w:tab w:val="left" w:pos="2106"/>
        </w:tabs>
        <w:spacing w:before="179"/>
        <w:ind w:hanging="481"/>
        <w:rPr>
          <w:sz w:val="24"/>
        </w:rPr>
      </w:pPr>
      <w:r>
        <w:rPr>
          <w:sz w:val="24"/>
        </w:rPr>
        <w:t xml:space="preserve">The definition of base </w:t>
      </w:r>
      <w:r>
        <w:rPr>
          <w:spacing w:val="-3"/>
          <w:sz w:val="24"/>
        </w:rPr>
        <w:t xml:space="preserve">pay </w:t>
      </w:r>
      <w:r>
        <w:rPr>
          <w:sz w:val="24"/>
        </w:rPr>
        <w:t>can vary by</w:t>
      </w:r>
      <w:r>
        <w:rPr>
          <w:spacing w:val="-3"/>
          <w:sz w:val="24"/>
        </w:rPr>
        <w:t xml:space="preserve"> </w:t>
      </w:r>
      <w:r>
        <w:rPr>
          <w:spacing w:val="-4"/>
          <w:sz w:val="24"/>
        </w:rPr>
        <w:t>country.</w:t>
      </w:r>
    </w:p>
    <w:p w14:paraId="0890B12D" w14:textId="77777777" w:rsidR="00A325A9" w:rsidRDefault="00541BBA">
      <w:pPr>
        <w:pStyle w:val="ListParagraph"/>
        <w:numPr>
          <w:ilvl w:val="0"/>
          <w:numId w:val="36"/>
        </w:numPr>
        <w:tabs>
          <w:tab w:val="left" w:pos="2105"/>
          <w:tab w:val="left" w:pos="2106"/>
        </w:tabs>
        <w:spacing w:before="182"/>
        <w:ind w:right="1471"/>
        <w:rPr>
          <w:sz w:val="24"/>
        </w:rPr>
      </w:pPr>
      <w:r>
        <w:rPr>
          <w:sz w:val="24"/>
        </w:rPr>
        <w:t>Base</w:t>
      </w:r>
      <w:r>
        <w:rPr>
          <w:spacing w:val="-4"/>
          <w:sz w:val="24"/>
        </w:rPr>
        <w:t xml:space="preserve"> </w:t>
      </w:r>
      <w:r>
        <w:rPr>
          <w:sz w:val="24"/>
        </w:rPr>
        <w:t>pay</w:t>
      </w:r>
      <w:r>
        <w:rPr>
          <w:spacing w:val="-4"/>
          <w:sz w:val="24"/>
        </w:rPr>
        <w:t xml:space="preserve"> </w:t>
      </w:r>
      <w:r>
        <w:rPr>
          <w:sz w:val="24"/>
        </w:rPr>
        <w:t>levels</w:t>
      </w:r>
      <w:r>
        <w:rPr>
          <w:spacing w:val="-4"/>
          <w:sz w:val="24"/>
        </w:rPr>
        <w:t xml:space="preserve"> </w:t>
      </w:r>
      <w:r>
        <w:rPr>
          <w:sz w:val="24"/>
        </w:rPr>
        <w:t>need</w:t>
      </w:r>
      <w:r>
        <w:rPr>
          <w:spacing w:val="-5"/>
          <w:sz w:val="24"/>
        </w:rPr>
        <w:t xml:space="preserve"> </w:t>
      </w:r>
      <w:r>
        <w:rPr>
          <w:sz w:val="24"/>
        </w:rPr>
        <w:t>to</w:t>
      </w:r>
      <w:r>
        <w:rPr>
          <w:spacing w:val="-8"/>
          <w:sz w:val="24"/>
        </w:rPr>
        <w:t xml:space="preserve"> </w:t>
      </w:r>
      <w:r>
        <w:rPr>
          <w:spacing w:val="-4"/>
          <w:sz w:val="24"/>
        </w:rPr>
        <w:t xml:space="preserve">take </w:t>
      </w:r>
      <w:r>
        <w:rPr>
          <w:sz w:val="24"/>
        </w:rPr>
        <w:t>into</w:t>
      </w:r>
      <w:r>
        <w:rPr>
          <w:spacing w:val="-3"/>
          <w:sz w:val="24"/>
        </w:rPr>
        <w:t xml:space="preserve"> </w:t>
      </w:r>
      <w:r>
        <w:rPr>
          <w:sz w:val="24"/>
        </w:rPr>
        <w:t>account</w:t>
      </w:r>
      <w:r>
        <w:rPr>
          <w:spacing w:val="-5"/>
          <w:sz w:val="24"/>
        </w:rPr>
        <w:t xml:space="preserve"> </w:t>
      </w:r>
      <w:r>
        <w:rPr>
          <w:sz w:val="24"/>
        </w:rPr>
        <w:t>variations</w:t>
      </w:r>
      <w:r>
        <w:rPr>
          <w:spacing w:val="-5"/>
          <w:sz w:val="24"/>
        </w:rPr>
        <w:t xml:space="preserve"> </w:t>
      </w:r>
      <w:r>
        <w:rPr>
          <w:sz w:val="24"/>
        </w:rPr>
        <w:t>in</w:t>
      </w:r>
      <w:r>
        <w:rPr>
          <w:spacing w:val="-5"/>
          <w:sz w:val="24"/>
        </w:rPr>
        <w:t xml:space="preserve"> </w:t>
      </w:r>
      <w:r>
        <w:rPr>
          <w:sz w:val="24"/>
        </w:rPr>
        <w:t>equivalent</w:t>
      </w:r>
      <w:r>
        <w:rPr>
          <w:spacing w:val="-5"/>
          <w:sz w:val="24"/>
        </w:rPr>
        <w:t xml:space="preserve"> </w:t>
      </w:r>
      <w:r>
        <w:rPr>
          <w:sz w:val="24"/>
        </w:rPr>
        <w:t>monthly</w:t>
      </w:r>
      <w:r>
        <w:rPr>
          <w:spacing w:val="-7"/>
          <w:sz w:val="24"/>
        </w:rPr>
        <w:t xml:space="preserve"> </w:t>
      </w:r>
      <w:r>
        <w:rPr>
          <w:sz w:val="24"/>
        </w:rPr>
        <w:t xml:space="preserve">salaries vary by </w:t>
      </w:r>
      <w:r>
        <w:rPr>
          <w:spacing w:val="-4"/>
          <w:sz w:val="24"/>
        </w:rPr>
        <w:t>country.</w:t>
      </w:r>
    </w:p>
    <w:p w14:paraId="31E9C6EB" w14:textId="77777777" w:rsidR="00A325A9" w:rsidRDefault="00541BBA">
      <w:pPr>
        <w:pStyle w:val="ListParagraph"/>
        <w:numPr>
          <w:ilvl w:val="0"/>
          <w:numId w:val="36"/>
        </w:numPr>
        <w:tabs>
          <w:tab w:val="left" w:pos="2105"/>
          <w:tab w:val="left" w:pos="2106"/>
        </w:tabs>
        <w:spacing w:before="179" w:line="242" w:lineRule="auto"/>
        <w:ind w:right="1516"/>
        <w:rPr>
          <w:sz w:val="24"/>
        </w:rPr>
      </w:pPr>
      <w:r>
        <w:rPr>
          <w:sz w:val="24"/>
        </w:rPr>
        <w:t>The</w:t>
      </w:r>
      <w:r>
        <w:rPr>
          <w:spacing w:val="-4"/>
          <w:sz w:val="24"/>
        </w:rPr>
        <w:t xml:space="preserve"> </w:t>
      </w:r>
      <w:r>
        <w:rPr>
          <w:sz w:val="24"/>
        </w:rPr>
        <w:t>bottom</w:t>
      </w:r>
      <w:r>
        <w:rPr>
          <w:spacing w:val="-2"/>
          <w:sz w:val="24"/>
        </w:rPr>
        <w:t xml:space="preserve"> </w:t>
      </w:r>
      <w:r>
        <w:rPr>
          <w:sz w:val="24"/>
        </w:rPr>
        <w:t>line</w:t>
      </w:r>
      <w:r>
        <w:rPr>
          <w:spacing w:val="-4"/>
          <w:sz w:val="24"/>
        </w:rPr>
        <w:t xml:space="preserve"> </w:t>
      </w:r>
      <w:r>
        <w:rPr>
          <w:sz w:val="24"/>
        </w:rPr>
        <w:t>to</w:t>
      </w:r>
      <w:r>
        <w:rPr>
          <w:spacing w:val="-5"/>
          <w:sz w:val="24"/>
        </w:rPr>
        <w:t xml:space="preserve"> </w:t>
      </w:r>
      <w:r>
        <w:rPr>
          <w:sz w:val="24"/>
        </w:rPr>
        <w:t>fixed</w:t>
      </w:r>
      <w:r>
        <w:rPr>
          <w:spacing w:val="-3"/>
          <w:sz w:val="24"/>
        </w:rPr>
        <w:t xml:space="preserve"> </w:t>
      </w:r>
      <w:r>
        <w:rPr>
          <w:sz w:val="24"/>
        </w:rPr>
        <w:t>pay</w:t>
      </w:r>
      <w:r>
        <w:rPr>
          <w:spacing w:val="-2"/>
          <w:sz w:val="24"/>
        </w:rPr>
        <w:t xml:space="preserve"> </w:t>
      </w:r>
      <w:r>
        <w:rPr>
          <w:sz w:val="24"/>
        </w:rPr>
        <w:t>practices</w:t>
      </w:r>
      <w:r>
        <w:rPr>
          <w:spacing w:val="-2"/>
          <w:sz w:val="24"/>
        </w:rPr>
        <w:t xml:space="preserve"> </w:t>
      </w:r>
      <w:r>
        <w:rPr>
          <w:sz w:val="24"/>
        </w:rPr>
        <w:t>need</w:t>
      </w:r>
      <w:r>
        <w:rPr>
          <w:spacing w:val="-3"/>
          <w:sz w:val="24"/>
        </w:rPr>
        <w:t xml:space="preserve"> </w:t>
      </w:r>
      <w:r>
        <w:rPr>
          <w:sz w:val="24"/>
        </w:rPr>
        <w:t>to</w:t>
      </w:r>
      <w:r>
        <w:rPr>
          <w:spacing w:val="-5"/>
          <w:sz w:val="24"/>
        </w:rPr>
        <w:t xml:space="preserve"> </w:t>
      </w:r>
      <w:r>
        <w:rPr>
          <w:sz w:val="24"/>
        </w:rPr>
        <w:t>be</w:t>
      </w:r>
      <w:r>
        <w:rPr>
          <w:spacing w:val="-6"/>
          <w:sz w:val="24"/>
        </w:rPr>
        <w:t xml:space="preserve"> </w:t>
      </w:r>
      <w:r>
        <w:rPr>
          <w:sz w:val="24"/>
        </w:rPr>
        <w:t>based</w:t>
      </w:r>
      <w:r>
        <w:rPr>
          <w:spacing w:val="-4"/>
          <w:sz w:val="24"/>
        </w:rPr>
        <w:t xml:space="preserve"> </w:t>
      </w:r>
      <w:r>
        <w:rPr>
          <w:sz w:val="24"/>
        </w:rPr>
        <w:t>on</w:t>
      </w:r>
      <w:r>
        <w:rPr>
          <w:spacing w:val="-4"/>
          <w:sz w:val="24"/>
        </w:rPr>
        <w:t xml:space="preserve"> </w:t>
      </w:r>
      <w:r>
        <w:rPr>
          <w:sz w:val="24"/>
        </w:rPr>
        <w:t>a</w:t>
      </w:r>
      <w:r>
        <w:rPr>
          <w:spacing w:val="-3"/>
          <w:sz w:val="24"/>
        </w:rPr>
        <w:t xml:space="preserve"> </w:t>
      </w:r>
      <w:r>
        <w:rPr>
          <w:sz w:val="24"/>
        </w:rPr>
        <w:t>competitive</w:t>
      </w:r>
      <w:r>
        <w:rPr>
          <w:spacing w:val="-5"/>
          <w:sz w:val="24"/>
        </w:rPr>
        <w:t xml:space="preserve"> </w:t>
      </w:r>
      <w:r>
        <w:rPr>
          <w:spacing w:val="-3"/>
          <w:sz w:val="24"/>
        </w:rPr>
        <w:t xml:space="preserve">strategy </w:t>
      </w:r>
      <w:r>
        <w:rPr>
          <w:sz w:val="24"/>
        </w:rPr>
        <w:t>for each</w:t>
      </w:r>
      <w:r>
        <w:rPr>
          <w:spacing w:val="-1"/>
          <w:sz w:val="24"/>
        </w:rPr>
        <w:t xml:space="preserve"> </w:t>
      </w:r>
      <w:r>
        <w:rPr>
          <w:spacing w:val="-4"/>
          <w:sz w:val="24"/>
        </w:rPr>
        <w:t>country.</w:t>
      </w:r>
    </w:p>
    <w:p w14:paraId="7080E85B" w14:textId="77777777" w:rsidR="00A325A9" w:rsidRDefault="00541BBA">
      <w:pPr>
        <w:pStyle w:val="ListParagraph"/>
        <w:numPr>
          <w:ilvl w:val="2"/>
          <w:numId w:val="37"/>
        </w:numPr>
        <w:tabs>
          <w:tab w:val="left" w:pos="2227"/>
        </w:tabs>
        <w:spacing w:before="176"/>
        <w:ind w:left="2226"/>
        <w:rPr>
          <w:sz w:val="24"/>
        </w:rPr>
      </w:pPr>
      <w:r>
        <w:rPr>
          <w:spacing w:val="-3"/>
          <w:sz w:val="24"/>
        </w:rPr>
        <w:t xml:space="preserve">Types </w:t>
      </w:r>
      <w:r>
        <w:rPr>
          <w:sz w:val="24"/>
        </w:rPr>
        <w:t>of Base</w:t>
      </w:r>
      <w:r>
        <w:rPr>
          <w:spacing w:val="2"/>
          <w:sz w:val="24"/>
        </w:rPr>
        <w:t xml:space="preserve"> </w:t>
      </w:r>
      <w:r>
        <w:rPr>
          <w:sz w:val="24"/>
        </w:rPr>
        <w:t>pay</w:t>
      </w:r>
    </w:p>
    <w:p w14:paraId="1C5ED3BC" w14:textId="77777777" w:rsidR="00A325A9" w:rsidRDefault="00541BBA">
      <w:pPr>
        <w:pStyle w:val="BodyText"/>
        <w:spacing w:before="180"/>
        <w:ind w:left="1625" w:right="1433"/>
      </w:pPr>
      <w:r>
        <w:t>Once pay structures are built, the organization must determine how employees will be paid:</w:t>
      </w:r>
    </w:p>
    <w:p w14:paraId="7CEDA3B1" w14:textId="77777777" w:rsidR="00A325A9" w:rsidRDefault="00541BBA">
      <w:pPr>
        <w:pStyle w:val="ListParagraph"/>
        <w:numPr>
          <w:ilvl w:val="0"/>
          <w:numId w:val="36"/>
        </w:numPr>
        <w:tabs>
          <w:tab w:val="left" w:pos="2105"/>
          <w:tab w:val="left" w:pos="2106"/>
        </w:tabs>
        <w:spacing w:before="179"/>
        <w:ind w:hanging="481"/>
        <w:rPr>
          <w:sz w:val="24"/>
        </w:rPr>
      </w:pPr>
      <w:r>
        <w:rPr>
          <w:sz w:val="24"/>
        </w:rPr>
        <w:t xml:space="preserve">Salary: paid on a </w:t>
      </w:r>
      <w:r>
        <w:rPr>
          <w:spacing w:val="-4"/>
          <w:sz w:val="24"/>
        </w:rPr>
        <w:t xml:space="preserve">weekly, </w:t>
      </w:r>
      <w:r>
        <w:rPr>
          <w:sz w:val="24"/>
        </w:rPr>
        <w:t>biweekly or monthly basis rather than by the</w:t>
      </w:r>
      <w:r>
        <w:rPr>
          <w:spacing w:val="-11"/>
          <w:sz w:val="24"/>
        </w:rPr>
        <w:t xml:space="preserve"> </w:t>
      </w:r>
      <w:r>
        <w:rPr>
          <w:spacing w:val="-6"/>
          <w:sz w:val="24"/>
        </w:rPr>
        <w:t>hour,</w:t>
      </w:r>
    </w:p>
    <w:p w14:paraId="43ADB9AF" w14:textId="77777777" w:rsidR="00A325A9" w:rsidRDefault="00A325A9">
      <w:pPr>
        <w:rPr>
          <w:sz w:val="24"/>
        </w:rPr>
        <w:sectPr w:rsidR="00A325A9">
          <w:pgSz w:w="11910" w:h="16850"/>
          <w:pgMar w:top="1320" w:right="0" w:bottom="280" w:left="360" w:header="891" w:footer="0" w:gutter="0"/>
          <w:cols w:space="720"/>
        </w:sectPr>
      </w:pPr>
    </w:p>
    <w:p w14:paraId="7AB93621" w14:textId="77777777" w:rsidR="00A325A9" w:rsidRDefault="00541BBA">
      <w:pPr>
        <w:pStyle w:val="BodyText"/>
        <w:spacing w:before="90"/>
        <w:ind w:left="2105"/>
      </w:pPr>
      <w:r>
        <w:lastRenderedPageBreak/>
        <w:t>generally to higher level positions.</w:t>
      </w:r>
    </w:p>
    <w:p w14:paraId="2E5E7BBD" w14:textId="77777777" w:rsidR="00A325A9" w:rsidRDefault="00541BBA">
      <w:pPr>
        <w:pStyle w:val="ListParagraph"/>
        <w:numPr>
          <w:ilvl w:val="0"/>
          <w:numId w:val="36"/>
        </w:numPr>
        <w:tabs>
          <w:tab w:val="left" w:pos="2105"/>
          <w:tab w:val="left" w:pos="2106"/>
        </w:tabs>
        <w:ind w:hanging="481"/>
        <w:rPr>
          <w:sz w:val="24"/>
        </w:rPr>
      </w:pPr>
      <w:r>
        <w:rPr>
          <w:sz w:val="24"/>
        </w:rPr>
        <w:t xml:space="preserve">Nonexempt / hourly </w:t>
      </w:r>
      <w:r>
        <w:rPr>
          <w:spacing w:val="-3"/>
          <w:sz w:val="24"/>
        </w:rPr>
        <w:t xml:space="preserve">rates: </w:t>
      </w:r>
      <w:r>
        <w:rPr>
          <w:sz w:val="24"/>
        </w:rPr>
        <w:t>paid by the hour for a job being performed.</w:t>
      </w:r>
      <w:r>
        <w:rPr>
          <w:spacing w:val="-22"/>
          <w:sz w:val="24"/>
        </w:rPr>
        <w:t xml:space="preserve"> </w:t>
      </w:r>
      <w:r>
        <w:rPr>
          <w:sz w:val="24"/>
        </w:rPr>
        <w:t>An</w:t>
      </w:r>
    </w:p>
    <w:p w14:paraId="79BDBCED" w14:textId="77777777" w:rsidR="00A325A9" w:rsidRDefault="00541BBA">
      <w:pPr>
        <w:pStyle w:val="BodyText"/>
        <w:ind w:left="2105" w:right="1546"/>
      </w:pPr>
      <w:r>
        <w:t>individual’s annual pay is dependent on the number of hours worked during the course of the year.</w:t>
      </w:r>
    </w:p>
    <w:p w14:paraId="7F05C3EF" w14:textId="77777777" w:rsidR="00A325A9" w:rsidRDefault="00541BBA">
      <w:pPr>
        <w:pStyle w:val="ListParagraph"/>
        <w:numPr>
          <w:ilvl w:val="0"/>
          <w:numId w:val="36"/>
        </w:numPr>
        <w:tabs>
          <w:tab w:val="left" w:pos="2105"/>
          <w:tab w:val="left" w:pos="2106"/>
        </w:tabs>
        <w:spacing w:before="179" w:line="242" w:lineRule="auto"/>
        <w:ind w:right="1879"/>
        <w:rPr>
          <w:sz w:val="24"/>
        </w:rPr>
      </w:pPr>
      <w:r>
        <w:rPr>
          <w:sz w:val="24"/>
        </w:rPr>
        <w:t>Piece</w:t>
      </w:r>
      <w:r>
        <w:rPr>
          <w:spacing w:val="-4"/>
          <w:sz w:val="24"/>
        </w:rPr>
        <w:t xml:space="preserve"> </w:t>
      </w:r>
      <w:r>
        <w:rPr>
          <w:spacing w:val="-3"/>
          <w:sz w:val="24"/>
        </w:rPr>
        <w:t>rate:</w:t>
      </w:r>
      <w:r>
        <w:rPr>
          <w:spacing w:val="-5"/>
          <w:sz w:val="24"/>
        </w:rPr>
        <w:t xml:space="preserve"> </w:t>
      </w:r>
      <w:r>
        <w:rPr>
          <w:sz w:val="24"/>
        </w:rPr>
        <w:t>payment</w:t>
      </w:r>
      <w:r>
        <w:rPr>
          <w:spacing w:val="-3"/>
          <w:sz w:val="24"/>
        </w:rPr>
        <w:t xml:space="preserve"> </w:t>
      </w:r>
      <w:r>
        <w:rPr>
          <w:sz w:val="24"/>
        </w:rPr>
        <w:t>is</w:t>
      </w:r>
      <w:r>
        <w:rPr>
          <w:spacing w:val="-6"/>
          <w:sz w:val="24"/>
        </w:rPr>
        <w:t xml:space="preserve"> </w:t>
      </w:r>
      <w:r>
        <w:rPr>
          <w:sz w:val="24"/>
        </w:rPr>
        <w:t>based</w:t>
      </w:r>
      <w:r>
        <w:rPr>
          <w:spacing w:val="-3"/>
          <w:sz w:val="24"/>
        </w:rPr>
        <w:t xml:space="preserve"> </w:t>
      </w:r>
      <w:r>
        <w:rPr>
          <w:sz w:val="24"/>
        </w:rPr>
        <w:t>on</w:t>
      </w:r>
      <w:r>
        <w:rPr>
          <w:spacing w:val="-3"/>
          <w:sz w:val="24"/>
        </w:rPr>
        <w:t xml:space="preserve"> </w:t>
      </w:r>
      <w:r>
        <w:rPr>
          <w:sz w:val="24"/>
        </w:rPr>
        <w:t>an</w:t>
      </w:r>
      <w:r>
        <w:rPr>
          <w:spacing w:val="-3"/>
          <w:sz w:val="24"/>
        </w:rPr>
        <w:t xml:space="preserve"> </w:t>
      </w:r>
      <w:r>
        <w:rPr>
          <w:sz w:val="24"/>
        </w:rPr>
        <w:t>individual’s</w:t>
      </w:r>
      <w:r>
        <w:rPr>
          <w:spacing w:val="-6"/>
          <w:sz w:val="24"/>
        </w:rPr>
        <w:t xml:space="preserve"> </w:t>
      </w:r>
      <w:r>
        <w:rPr>
          <w:spacing w:val="-3"/>
          <w:sz w:val="24"/>
        </w:rPr>
        <w:t xml:space="preserve">rates </w:t>
      </w:r>
      <w:r>
        <w:rPr>
          <w:sz w:val="24"/>
        </w:rPr>
        <w:t>production.</w:t>
      </w:r>
      <w:r>
        <w:rPr>
          <w:spacing w:val="-6"/>
          <w:sz w:val="24"/>
        </w:rPr>
        <w:t xml:space="preserve"> </w:t>
      </w:r>
      <w:r>
        <w:rPr>
          <w:sz w:val="24"/>
        </w:rPr>
        <w:t>A</w:t>
      </w:r>
      <w:r>
        <w:rPr>
          <w:spacing w:val="-5"/>
          <w:sz w:val="24"/>
        </w:rPr>
        <w:t xml:space="preserve"> </w:t>
      </w:r>
      <w:r>
        <w:rPr>
          <w:sz w:val="24"/>
        </w:rPr>
        <w:t>payment</w:t>
      </w:r>
      <w:r>
        <w:rPr>
          <w:spacing w:val="-3"/>
          <w:sz w:val="24"/>
        </w:rPr>
        <w:t xml:space="preserve"> </w:t>
      </w:r>
      <w:r>
        <w:rPr>
          <w:sz w:val="24"/>
        </w:rPr>
        <w:t xml:space="preserve">is received </w:t>
      </w:r>
      <w:r>
        <w:rPr>
          <w:spacing w:val="-2"/>
          <w:sz w:val="24"/>
        </w:rPr>
        <w:t xml:space="preserve">for </w:t>
      </w:r>
      <w:r>
        <w:rPr>
          <w:sz w:val="24"/>
        </w:rPr>
        <w:t>each piece or unit work</w:t>
      </w:r>
      <w:r>
        <w:rPr>
          <w:spacing w:val="-1"/>
          <w:sz w:val="24"/>
        </w:rPr>
        <w:t xml:space="preserve"> </w:t>
      </w:r>
      <w:r>
        <w:rPr>
          <w:sz w:val="24"/>
        </w:rPr>
        <w:t>produced.</w:t>
      </w:r>
    </w:p>
    <w:p w14:paraId="1B3AA123" w14:textId="77777777" w:rsidR="00A325A9" w:rsidRDefault="00541BBA">
      <w:pPr>
        <w:pStyle w:val="ListParagraph"/>
        <w:numPr>
          <w:ilvl w:val="1"/>
          <w:numId w:val="37"/>
        </w:numPr>
        <w:tabs>
          <w:tab w:val="left" w:pos="1675"/>
        </w:tabs>
        <w:spacing w:before="176"/>
        <w:ind w:left="1674"/>
        <w:rPr>
          <w:sz w:val="24"/>
        </w:rPr>
      </w:pPr>
      <w:r>
        <w:rPr>
          <w:sz w:val="24"/>
        </w:rPr>
        <w:t>Variable</w:t>
      </w:r>
      <w:r>
        <w:rPr>
          <w:spacing w:val="-3"/>
          <w:sz w:val="24"/>
        </w:rPr>
        <w:t xml:space="preserve"> Pay</w:t>
      </w:r>
    </w:p>
    <w:p w14:paraId="33447230" w14:textId="1729034E" w:rsidR="00A325A9" w:rsidRDefault="00541BBA">
      <w:pPr>
        <w:pStyle w:val="BodyText"/>
        <w:spacing w:before="180"/>
        <w:ind w:left="1625" w:right="1475"/>
      </w:pPr>
      <w:r>
        <w:t>Incentive or Variable pay, also known as pay at risk, is compensation that is contingent on discretion, performance or results achieved. Much of the innovation in compensation is occurring in the variable pay element. Companies are making greater use of variable pay programs by expanding them to a significantly broader portion of the workforce that they have in the past. These schemes are adopted by many corporations in order to improve the employee morale and increase the motivation to work for the employees. Based on performance measures and metrics defined by the human resources of the specific organization incentive plans are devised and the specific mode of incentive is decided.</w:t>
      </w:r>
    </w:p>
    <w:p w14:paraId="63DD774C" w14:textId="77777777" w:rsidR="00A325A9" w:rsidRDefault="00541BBA">
      <w:pPr>
        <w:pStyle w:val="ListParagraph"/>
        <w:numPr>
          <w:ilvl w:val="2"/>
          <w:numId w:val="37"/>
        </w:numPr>
        <w:tabs>
          <w:tab w:val="left" w:pos="2227"/>
        </w:tabs>
        <w:spacing w:before="181"/>
        <w:ind w:left="2226"/>
        <w:rPr>
          <w:sz w:val="24"/>
        </w:rPr>
      </w:pPr>
      <w:r>
        <w:rPr>
          <w:sz w:val="24"/>
        </w:rPr>
        <w:t>Bonus or</w:t>
      </w:r>
      <w:r>
        <w:rPr>
          <w:spacing w:val="-2"/>
          <w:sz w:val="24"/>
        </w:rPr>
        <w:t xml:space="preserve"> </w:t>
      </w:r>
      <w:r>
        <w:rPr>
          <w:sz w:val="24"/>
        </w:rPr>
        <w:t>Incentives</w:t>
      </w:r>
    </w:p>
    <w:p w14:paraId="423692F9" w14:textId="77777777" w:rsidR="00A325A9" w:rsidRDefault="00541BBA">
      <w:pPr>
        <w:pStyle w:val="BodyText"/>
        <w:spacing w:before="180"/>
        <w:ind w:left="1625" w:right="1360"/>
      </w:pPr>
      <w:r>
        <w:t xml:space="preserve">Bonuses or Incentives are delivered through plans that predetermine a performance and reward schedule. The incentive </w:t>
      </w:r>
      <w:r>
        <w:rPr>
          <w:spacing w:val="-3"/>
        </w:rPr>
        <w:t xml:space="preserve">can </w:t>
      </w:r>
      <w:r>
        <w:t xml:space="preserve">be paid in an accounting period (month, </w:t>
      </w:r>
      <w:r>
        <w:rPr>
          <w:spacing w:val="-4"/>
        </w:rPr>
        <w:t xml:space="preserve">quarter, </w:t>
      </w:r>
      <w:r>
        <w:rPr>
          <w:spacing w:val="-6"/>
        </w:rPr>
        <w:t xml:space="preserve">year, </w:t>
      </w:r>
      <w:r>
        <w:t>multi-year) or upon an event (reaching an objective, completing a project, etc). Organizations that seek to create a closer link between employee compensation and the risks of doing business have increased the prevalence of group/team</w:t>
      </w:r>
    </w:p>
    <w:p w14:paraId="42B137AB" w14:textId="77777777" w:rsidR="00A325A9" w:rsidRDefault="00541BBA">
      <w:pPr>
        <w:pStyle w:val="BodyText"/>
        <w:spacing w:line="293" w:lineRule="exact"/>
        <w:ind w:left="1625"/>
      </w:pPr>
      <w:r>
        <w:t>incentives.</w:t>
      </w:r>
    </w:p>
    <w:p w14:paraId="23B17377" w14:textId="77777777" w:rsidR="00A325A9" w:rsidRDefault="00541BBA">
      <w:pPr>
        <w:pStyle w:val="ListParagraph"/>
        <w:numPr>
          <w:ilvl w:val="2"/>
          <w:numId w:val="37"/>
        </w:numPr>
        <w:tabs>
          <w:tab w:val="left" w:pos="2227"/>
        </w:tabs>
        <w:ind w:left="2226"/>
        <w:rPr>
          <w:sz w:val="24"/>
        </w:rPr>
      </w:pPr>
      <w:r>
        <w:rPr>
          <w:sz w:val="24"/>
        </w:rPr>
        <w:t>Commissions</w:t>
      </w:r>
    </w:p>
    <w:p w14:paraId="69A755A0" w14:textId="77777777" w:rsidR="00A325A9" w:rsidRDefault="00541BBA">
      <w:pPr>
        <w:pStyle w:val="BodyText"/>
        <w:spacing w:before="180"/>
        <w:ind w:left="1625" w:right="1433"/>
      </w:pPr>
      <w:r>
        <w:t>Commission is a sum of money that is paid to an employee upon completion of a task, usually selling a certain amount of goods or services. Commission may be paid as percentage of the sale or as a flat dollar amount based on sales volume. Employers often use sales commissions as incentives to increase worker productivity. A commission may be paid in addition to a salary or instead of a salary. Commissions are cash payments, based on predetermined performance and reward schedule. They are typically based on sales or profit margin on those sales. Commissions are usually for sales employees. Sales incentive plans matched to type of responsibilities: Customer identification, customer service or customer persuasion.</w:t>
      </w:r>
    </w:p>
    <w:p w14:paraId="538CBA35" w14:textId="77777777" w:rsidR="00A325A9" w:rsidRDefault="00541BBA">
      <w:pPr>
        <w:pStyle w:val="ListParagraph"/>
        <w:numPr>
          <w:ilvl w:val="2"/>
          <w:numId w:val="37"/>
        </w:numPr>
        <w:tabs>
          <w:tab w:val="left" w:pos="2227"/>
        </w:tabs>
        <w:spacing w:before="181"/>
        <w:ind w:left="2226"/>
        <w:rPr>
          <w:sz w:val="24"/>
        </w:rPr>
      </w:pPr>
      <w:r>
        <w:rPr>
          <w:sz w:val="24"/>
        </w:rPr>
        <w:t>Profit-Sharing</w:t>
      </w:r>
      <w:r>
        <w:rPr>
          <w:spacing w:val="-1"/>
          <w:sz w:val="24"/>
        </w:rPr>
        <w:t xml:space="preserve"> </w:t>
      </w:r>
      <w:r>
        <w:rPr>
          <w:sz w:val="24"/>
        </w:rPr>
        <w:t>Plans</w:t>
      </w:r>
    </w:p>
    <w:p w14:paraId="58D07059" w14:textId="77777777" w:rsidR="00A325A9" w:rsidRDefault="00541BBA">
      <w:pPr>
        <w:pStyle w:val="BodyText"/>
        <w:spacing w:before="180"/>
        <w:ind w:left="1625" w:right="1433"/>
      </w:pPr>
      <w:r>
        <w:t>Profit- Sharing is a form of variable pay provided to all employees based on the profits of the company. Companies usually have predetermined goals and formulas for determining the amount that will be allocated to employees. Profit- Sharing is typically implemented to achieve employee participation and identification with the</w:t>
      </w:r>
    </w:p>
    <w:p w14:paraId="4F72F227" w14:textId="77777777" w:rsidR="00A325A9" w:rsidRDefault="00541BBA">
      <w:pPr>
        <w:pStyle w:val="BodyText"/>
        <w:spacing w:line="292" w:lineRule="exact"/>
        <w:ind w:left="1625"/>
      </w:pPr>
      <w:r>
        <w:t>organization’s success.</w:t>
      </w:r>
    </w:p>
    <w:p w14:paraId="07C0AA9F" w14:textId="77777777" w:rsidR="00A325A9" w:rsidRDefault="00541BBA">
      <w:pPr>
        <w:pStyle w:val="ListParagraph"/>
        <w:numPr>
          <w:ilvl w:val="2"/>
          <w:numId w:val="37"/>
        </w:numPr>
        <w:tabs>
          <w:tab w:val="left" w:pos="2227"/>
        </w:tabs>
        <w:ind w:left="2226"/>
        <w:rPr>
          <w:sz w:val="24"/>
        </w:rPr>
      </w:pPr>
      <w:r>
        <w:rPr>
          <w:sz w:val="24"/>
        </w:rPr>
        <w:t>Performance-Sharing</w:t>
      </w:r>
      <w:r>
        <w:rPr>
          <w:spacing w:val="-1"/>
          <w:sz w:val="24"/>
        </w:rPr>
        <w:t xml:space="preserve"> </w:t>
      </w:r>
      <w:r>
        <w:rPr>
          <w:sz w:val="24"/>
        </w:rPr>
        <w:t>Plans</w:t>
      </w:r>
    </w:p>
    <w:p w14:paraId="055E512F" w14:textId="77777777" w:rsidR="00A325A9" w:rsidRDefault="00A325A9">
      <w:pPr>
        <w:rPr>
          <w:sz w:val="24"/>
        </w:rPr>
        <w:sectPr w:rsidR="00A325A9">
          <w:pgSz w:w="11910" w:h="16850"/>
          <w:pgMar w:top="1320" w:right="0" w:bottom="280" w:left="360" w:header="891" w:footer="0" w:gutter="0"/>
          <w:cols w:space="720"/>
        </w:sectPr>
      </w:pPr>
    </w:p>
    <w:p w14:paraId="0E5D2D20" w14:textId="77777777" w:rsidR="00A325A9" w:rsidRDefault="00541BBA">
      <w:pPr>
        <w:pStyle w:val="BodyText"/>
        <w:spacing w:before="90"/>
        <w:ind w:left="1625" w:right="1392"/>
      </w:pPr>
      <w:r>
        <w:lastRenderedPageBreak/>
        <w:t>A variable pay plan bases rewards on the performance of a combination of quantitative and/or qualitative measures. The objective increase employee identification with the organization’s success and increase employee understanding of what is important to the organization and communicate the basis upon which success is measure.</w:t>
      </w:r>
    </w:p>
    <w:p w14:paraId="2798EF2E" w14:textId="77777777" w:rsidR="00A325A9" w:rsidRDefault="00541BBA">
      <w:pPr>
        <w:pStyle w:val="ListParagraph"/>
        <w:numPr>
          <w:ilvl w:val="1"/>
          <w:numId w:val="37"/>
        </w:numPr>
        <w:tabs>
          <w:tab w:val="left" w:pos="1676"/>
        </w:tabs>
        <w:ind w:hanging="421"/>
        <w:rPr>
          <w:sz w:val="24"/>
        </w:rPr>
      </w:pPr>
      <w:r>
        <w:rPr>
          <w:sz w:val="24"/>
        </w:rPr>
        <w:t>Benefits</w:t>
      </w:r>
    </w:p>
    <w:p w14:paraId="311C8749" w14:textId="77777777" w:rsidR="00A325A9" w:rsidRDefault="00541BBA">
      <w:pPr>
        <w:pStyle w:val="BodyText"/>
        <w:spacing w:before="180"/>
        <w:ind w:left="1625" w:right="1375"/>
      </w:pPr>
      <w:r>
        <w:t>Benefits are a core element of the Total Rewards Model. Benefits include Health and Welfare plans, Retirement plans and programs providing pay for time not worked. Over time, employee benefits have evolved from basic fringe benefits of insurance coverage and a few perquisites to wide a range of benefits designed to strike a balance between an employee’s personal and professional life.</w:t>
      </w:r>
    </w:p>
    <w:p w14:paraId="2E7ED19D" w14:textId="1B707DA9" w:rsidR="00A325A9" w:rsidRDefault="00541BBA">
      <w:pPr>
        <w:pStyle w:val="ListParagraph"/>
        <w:numPr>
          <w:ilvl w:val="2"/>
          <w:numId w:val="37"/>
        </w:numPr>
        <w:tabs>
          <w:tab w:val="left" w:pos="2227"/>
        </w:tabs>
        <w:spacing w:before="182"/>
        <w:ind w:left="2226"/>
        <w:rPr>
          <w:sz w:val="24"/>
        </w:rPr>
      </w:pPr>
      <w:r>
        <w:rPr>
          <w:sz w:val="24"/>
        </w:rPr>
        <w:t>Healthcare</w:t>
      </w:r>
    </w:p>
    <w:p w14:paraId="523C428F" w14:textId="77777777" w:rsidR="00A325A9" w:rsidRDefault="00541BBA">
      <w:pPr>
        <w:pStyle w:val="BodyText"/>
        <w:spacing w:before="180"/>
        <w:ind w:left="1625" w:right="1382"/>
      </w:pPr>
      <w:r>
        <w:t>Healthcare systems are influenced by the beliefs, values, culture and perceptions in different regions regarding the role of government in providing health care to its citizens. The employers commonly supplement the government health programs with health care plans influenced by corporate objectives, competitive practices and the limitations of government programs. Limitations government-sponsored programs may include restricted access, limits on services/facilities, payments, reimbursement and gaps in coverage.</w:t>
      </w:r>
    </w:p>
    <w:p w14:paraId="6CD24F93" w14:textId="77777777" w:rsidR="00A325A9" w:rsidRDefault="00541BBA">
      <w:pPr>
        <w:pStyle w:val="ListParagraph"/>
        <w:numPr>
          <w:ilvl w:val="2"/>
          <w:numId w:val="37"/>
        </w:numPr>
        <w:tabs>
          <w:tab w:val="left" w:pos="2227"/>
        </w:tabs>
        <w:spacing w:before="179"/>
        <w:ind w:left="2226"/>
        <w:rPr>
          <w:sz w:val="24"/>
        </w:rPr>
      </w:pPr>
      <w:r>
        <w:rPr>
          <w:spacing w:val="-3"/>
          <w:sz w:val="24"/>
        </w:rPr>
        <w:t>Welfare</w:t>
      </w:r>
    </w:p>
    <w:p w14:paraId="5B439C42" w14:textId="77777777" w:rsidR="00A325A9" w:rsidRDefault="00541BBA">
      <w:pPr>
        <w:pStyle w:val="BodyText"/>
        <w:spacing w:before="180"/>
        <w:ind w:left="1625" w:right="1349"/>
      </w:pPr>
      <w:r>
        <w:t>The factors that influence health and retirement benefits may also affect other benefits such as life insurance, disability and time off. Depending on the type of benefit, statutory requirements, coordination with government programs, collective bargaining agreements and other influences may shape or define the final program, limiting employer flexibility in plan design. In addition, offer wellness programs to employees are very useful to increase the satisfaction and healthy life.</w:t>
      </w:r>
    </w:p>
    <w:p w14:paraId="4BCE7282" w14:textId="77777777" w:rsidR="00A325A9" w:rsidRDefault="00541BBA">
      <w:pPr>
        <w:pStyle w:val="ListParagraph"/>
        <w:numPr>
          <w:ilvl w:val="2"/>
          <w:numId w:val="37"/>
        </w:numPr>
        <w:tabs>
          <w:tab w:val="left" w:pos="2227"/>
        </w:tabs>
        <w:spacing w:before="181"/>
        <w:ind w:left="2226"/>
        <w:rPr>
          <w:sz w:val="24"/>
        </w:rPr>
      </w:pPr>
      <w:r>
        <w:rPr>
          <w:sz w:val="24"/>
        </w:rPr>
        <w:t>Retirement and Investment</w:t>
      </w:r>
      <w:r>
        <w:rPr>
          <w:spacing w:val="-2"/>
          <w:sz w:val="24"/>
        </w:rPr>
        <w:t xml:space="preserve"> </w:t>
      </w:r>
      <w:r>
        <w:rPr>
          <w:sz w:val="24"/>
        </w:rPr>
        <w:t>Plans</w:t>
      </w:r>
    </w:p>
    <w:p w14:paraId="4A0BB998" w14:textId="77777777" w:rsidR="00A325A9" w:rsidRDefault="00541BBA">
      <w:pPr>
        <w:pStyle w:val="BodyText"/>
        <w:spacing w:before="180"/>
        <w:ind w:left="1625" w:right="1546"/>
      </w:pPr>
      <w:r>
        <w:t>Qualified</w:t>
      </w:r>
      <w:r>
        <w:rPr>
          <w:spacing w:val="-5"/>
        </w:rPr>
        <w:t xml:space="preserve"> </w:t>
      </w:r>
      <w:r>
        <w:t>retirement</w:t>
      </w:r>
      <w:r>
        <w:rPr>
          <w:spacing w:val="-4"/>
        </w:rPr>
        <w:t xml:space="preserve"> </w:t>
      </w:r>
      <w:r>
        <w:t>plans</w:t>
      </w:r>
      <w:r>
        <w:rPr>
          <w:spacing w:val="-5"/>
        </w:rPr>
        <w:t xml:space="preserve"> </w:t>
      </w:r>
      <w:r>
        <w:t>include</w:t>
      </w:r>
      <w:r>
        <w:rPr>
          <w:spacing w:val="-7"/>
        </w:rPr>
        <w:t xml:space="preserve"> </w:t>
      </w:r>
      <w:r>
        <w:t>both</w:t>
      </w:r>
      <w:r>
        <w:rPr>
          <w:spacing w:val="-6"/>
        </w:rPr>
        <w:t xml:space="preserve"> </w:t>
      </w:r>
      <w:r>
        <w:t>the</w:t>
      </w:r>
      <w:r>
        <w:rPr>
          <w:spacing w:val="-6"/>
        </w:rPr>
        <w:t xml:space="preserve"> </w:t>
      </w:r>
      <w:r>
        <w:t>traditional</w:t>
      </w:r>
      <w:r>
        <w:rPr>
          <w:spacing w:val="-6"/>
        </w:rPr>
        <w:t xml:space="preserve"> </w:t>
      </w:r>
      <w:r>
        <w:t>defined</w:t>
      </w:r>
      <w:r>
        <w:rPr>
          <w:spacing w:val="-5"/>
        </w:rPr>
        <w:t xml:space="preserve"> </w:t>
      </w:r>
      <w:r>
        <w:t>benefit</w:t>
      </w:r>
      <w:r>
        <w:rPr>
          <w:spacing w:val="-6"/>
        </w:rPr>
        <w:t xml:space="preserve"> </w:t>
      </w:r>
      <w:r>
        <w:t>pension</w:t>
      </w:r>
      <w:r>
        <w:rPr>
          <w:spacing w:val="-6"/>
        </w:rPr>
        <w:t xml:space="preserve"> </w:t>
      </w:r>
      <w:r>
        <w:t>plans and defined contribution</w:t>
      </w:r>
      <w:r>
        <w:rPr>
          <w:spacing w:val="-2"/>
        </w:rPr>
        <w:t xml:space="preserve"> </w:t>
      </w:r>
      <w:r>
        <w:t>plans:</w:t>
      </w:r>
    </w:p>
    <w:p w14:paraId="3EDBEA4A" w14:textId="77777777" w:rsidR="00A325A9" w:rsidRDefault="00541BBA">
      <w:pPr>
        <w:pStyle w:val="BodyText"/>
        <w:spacing w:before="180"/>
        <w:ind w:left="1625" w:right="1546"/>
      </w:pPr>
      <w:r>
        <w:t>Defined benefit plan is based on a formula that considers pay and service (i.e. one percent</w:t>
      </w:r>
      <w:r>
        <w:rPr>
          <w:spacing w:val="-6"/>
        </w:rPr>
        <w:t xml:space="preserve"> </w:t>
      </w:r>
      <w:r>
        <w:t>of</w:t>
      </w:r>
      <w:r>
        <w:rPr>
          <w:spacing w:val="-6"/>
        </w:rPr>
        <w:t xml:space="preserve"> </w:t>
      </w:r>
      <w:r>
        <w:t>compensation</w:t>
      </w:r>
      <w:r>
        <w:rPr>
          <w:spacing w:val="-6"/>
        </w:rPr>
        <w:t xml:space="preserve"> </w:t>
      </w:r>
      <w:r>
        <w:t>for</w:t>
      </w:r>
      <w:r>
        <w:rPr>
          <w:spacing w:val="-7"/>
        </w:rPr>
        <w:t xml:space="preserve"> </w:t>
      </w:r>
      <w:r>
        <w:t>each</w:t>
      </w:r>
      <w:r>
        <w:rPr>
          <w:spacing w:val="-6"/>
        </w:rPr>
        <w:t xml:space="preserve"> </w:t>
      </w:r>
      <w:r>
        <w:t>year</w:t>
      </w:r>
      <w:r>
        <w:rPr>
          <w:spacing w:val="-7"/>
        </w:rPr>
        <w:t xml:space="preserve"> </w:t>
      </w:r>
      <w:r>
        <w:t>of</w:t>
      </w:r>
      <w:r>
        <w:rPr>
          <w:spacing w:val="-6"/>
        </w:rPr>
        <w:t xml:space="preserve"> </w:t>
      </w:r>
      <w:r>
        <w:t>continuing</w:t>
      </w:r>
      <w:r>
        <w:rPr>
          <w:spacing w:val="-5"/>
        </w:rPr>
        <w:t xml:space="preserve"> </w:t>
      </w:r>
      <w:r>
        <w:t>service).</w:t>
      </w:r>
      <w:r>
        <w:rPr>
          <w:spacing w:val="-5"/>
        </w:rPr>
        <w:t xml:space="preserve"> </w:t>
      </w:r>
      <w:r>
        <w:t>Provide</w:t>
      </w:r>
      <w:r>
        <w:rPr>
          <w:spacing w:val="-6"/>
        </w:rPr>
        <w:t xml:space="preserve"> </w:t>
      </w:r>
      <w:r>
        <w:t>better</w:t>
      </w:r>
      <w:r>
        <w:rPr>
          <w:spacing w:val="-4"/>
        </w:rPr>
        <w:t xml:space="preserve"> </w:t>
      </w:r>
      <w:r>
        <w:t>benefits to employees with long</w:t>
      </w:r>
      <w:r>
        <w:rPr>
          <w:spacing w:val="1"/>
        </w:rPr>
        <w:t xml:space="preserve"> </w:t>
      </w:r>
      <w:r>
        <w:t>service.</w:t>
      </w:r>
    </w:p>
    <w:p w14:paraId="15B7EC35" w14:textId="77777777" w:rsidR="00A325A9" w:rsidRDefault="00541BBA">
      <w:pPr>
        <w:pStyle w:val="BodyText"/>
        <w:spacing w:before="180"/>
        <w:ind w:left="1625" w:right="1546"/>
      </w:pPr>
      <w:r>
        <w:t>Defined contribution plan is characterized by employee and employer contributions made to individual participant accounts.</w:t>
      </w:r>
    </w:p>
    <w:p w14:paraId="4BED6021" w14:textId="77777777" w:rsidR="00A325A9" w:rsidRDefault="00541BBA">
      <w:pPr>
        <w:pStyle w:val="BodyText"/>
        <w:spacing w:before="180"/>
        <w:ind w:left="1625"/>
      </w:pPr>
      <w:r>
        <w:t>Hybrid plans; combine elements of defined benefits and defined contribution plans.</w:t>
      </w:r>
    </w:p>
    <w:p w14:paraId="6C8DB8A3" w14:textId="77777777" w:rsidR="00A325A9" w:rsidRDefault="00A325A9">
      <w:pPr>
        <w:sectPr w:rsidR="00A325A9">
          <w:pgSz w:w="11910" w:h="16850"/>
          <w:pgMar w:top="1320" w:right="0" w:bottom="280" w:left="360" w:header="891" w:footer="0" w:gutter="0"/>
          <w:cols w:space="720"/>
        </w:sectPr>
      </w:pPr>
    </w:p>
    <w:p w14:paraId="13F13F93" w14:textId="77777777" w:rsidR="00A325A9" w:rsidRDefault="00541BBA">
      <w:pPr>
        <w:tabs>
          <w:tab w:val="left" w:pos="2983"/>
          <w:tab w:val="left" w:pos="9942"/>
        </w:tabs>
        <w:spacing w:before="90"/>
        <w:ind w:left="950"/>
        <w:rPr>
          <w:b/>
          <w:sz w:val="24"/>
        </w:rPr>
      </w:pPr>
      <w:r>
        <w:rPr>
          <w:b/>
          <w:sz w:val="24"/>
          <w:u w:val="single" w:color="4AACC5"/>
        </w:rPr>
        <w:lastRenderedPageBreak/>
        <w:t xml:space="preserve"> </w:t>
      </w:r>
      <w:r>
        <w:rPr>
          <w:b/>
          <w:sz w:val="24"/>
          <w:u w:val="single" w:color="4AACC5"/>
        </w:rPr>
        <w:tab/>
        <w:t>Relative</w:t>
      </w:r>
      <w:r>
        <w:rPr>
          <w:b/>
          <w:spacing w:val="-13"/>
          <w:sz w:val="24"/>
          <w:u w:val="single" w:color="4AACC5"/>
        </w:rPr>
        <w:t xml:space="preserve"> </w:t>
      </w:r>
      <w:r>
        <w:rPr>
          <w:b/>
          <w:sz w:val="24"/>
          <w:u w:val="single" w:color="4AACC5"/>
        </w:rPr>
        <w:t>Advantages</w:t>
      </w:r>
      <w:r>
        <w:rPr>
          <w:b/>
          <w:spacing w:val="-12"/>
          <w:sz w:val="24"/>
          <w:u w:val="single" w:color="4AACC5"/>
        </w:rPr>
        <w:t xml:space="preserve"> </w:t>
      </w:r>
      <w:r>
        <w:rPr>
          <w:b/>
          <w:sz w:val="24"/>
          <w:u w:val="single" w:color="4AACC5"/>
        </w:rPr>
        <w:t>of</w:t>
      </w:r>
      <w:r>
        <w:rPr>
          <w:b/>
          <w:spacing w:val="-15"/>
          <w:sz w:val="24"/>
          <w:u w:val="single" w:color="4AACC5"/>
        </w:rPr>
        <w:t xml:space="preserve"> </w:t>
      </w:r>
      <w:r>
        <w:rPr>
          <w:b/>
          <w:sz w:val="24"/>
          <w:u w:val="single" w:color="4AACC5"/>
        </w:rPr>
        <w:t>Different</w:t>
      </w:r>
      <w:r>
        <w:rPr>
          <w:b/>
          <w:spacing w:val="-13"/>
          <w:sz w:val="24"/>
          <w:u w:val="single" w:color="4AACC5"/>
        </w:rPr>
        <w:t xml:space="preserve"> </w:t>
      </w:r>
      <w:r>
        <w:rPr>
          <w:b/>
          <w:sz w:val="24"/>
          <w:u w:val="single" w:color="4AACC5"/>
        </w:rPr>
        <w:t>Pension</w:t>
      </w:r>
      <w:r>
        <w:rPr>
          <w:b/>
          <w:spacing w:val="-12"/>
          <w:sz w:val="24"/>
          <w:u w:val="single" w:color="4AACC5"/>
        </w:rPr>
        <w:t xml:space="preserve"> </w:t>
      </w:r>
      <w:r>
        <w:rPr>
          <w:b/>
          <w:sz w:val="24"/>
          <w:u w:val="single" w:color="4AACC5"/>
        </w:rPr>
        <w:t>Alternative</w:t>
      </w:r>
      <w:r>
        <w:rPr>
          <w:b/>
          <w:sz w:val="24"/>
          <w:u w:val="single" w:color="4AACC5"/>
        </w:rPr>
        <w:tab/>
      </w:r>
    </w:p>
    <w:p w14:paraId="2920B5B5" w14:textId="29D27CEF" w:rsidR="00A325A9" w:rsidRDefault="0087638C">
      <w:pPr>
        <w:pStyle w:val="Heading2"/>
        <w:tabs>
          <w:tab w:val="left" w:pos="4224"/>
        </w:tabs>
        <w:spacing w:before="200"/>
        <w:ind w:left="0" w:right="176"/>
        <w:jc w:val="center"/>
      </w:pPr>
      <w:r>
        <w:rPr>
          <w:noProof/>
        </w:rPr>
        <w:pict w14:anchorId="0B0F92ED">
          <v:line id="_x0000_s1238" style="position:absolute;left:0;text-align:left;z-index:-250970637" from="283.95pt,24.4pt" to="497.15pt,24.4pt" strokecolor="#4aacc5" strokeweight=".96pt"/>
        </w:pict>
      </w:r>
      <w:r>
        <w:rPr>
          <w:noProof/>
        </w:rPr>
        <w:pict w14:anchorId="54BE7670">
          <v:rect id="_x0000_s1239" style="position:absolute;left:0;text-align:left;margin-left:283pt;margin-top:23.9pt;width:1pt;height:1pt;z-index:-250971661" fillcolor="#4aacc5" stroked="f"/>
        </w:pict>
      </w:r>
      <w:r>
        <w:rPr>
          <w:noProof/>
        </w:rPr>
        <w:pict w14:anchorId="4ED056E5">
          <v:rect id="_x0000_s1240" style="position:absolute;left:0;text-align:left;margin-left:47.5pt;margin-top:23.9pt;width:235.5pt;height:1pt;z-index:-250972685" fillcolor="#4aacc5" stroked="f"/>
        </w:pict>
      </w:r>
      <w:r>
        <w:pict w14:anchorId="3B9B2E0B">
          <v:shape id="_x0000_s1247" type="#_x0000_t202" style="position:absolute;left:0;text-align:left;margin-left:70.95pt;margin-top:75.45pt;width:202pt;height:41.3pt;z-index:251950080;mso-position-horizontal-relative:page" filled="f" stroked="f">
            <v:textbox style="mso-next-textbox:#_x0000_s1247" inset="0,0,0,0">
              <w:txbxContent>
                <w:p w14:paraId="41D1D1AE" w14:textId="77777777" w:rsidR="0087638C" w:rsidRDefault="0087638C">
                  <w:pPr>
                    <w:spacing w:line="244" w:lineRule="exact"/>
                    <w:rPr>
                      <w:b/>
                      <w:sz w:val="24"/>
                    </w:rPr>
                  </w:pPr>
                  <w:r>
                    <w:rPr>
                      <w:b/>
                      <w:color w:val="30849B"/>
                      <w:sz w:val="24"/>
                    </w:rPr>
                    <w:t>2. Company absorbs risk associated with</w:t>
                  </w:r>
                </w:p>
                <w:p w14:paraId="2965E42B" w14:textId="77777777" w:rsidR="0087638C" w:rsidRDefault="0087638C">
                  <w:pPr>
                    <w:ind w:left="264" w:right="-8"/>
                    <w:rPr>
                      <w:b/>
                      <w:sz w:val="24"/>
                    </w:rPr>
                  </w:pPr>
                  <w:r>
                    <w:rPr>
                      <w:b/>
                      <w:color w:val="30849B"/>
                      <w:sz w:val="24"/>
                    </w:rPr>
                    <w:t>changes in inflation and interest rates which affect cost</w:t>
                  </w:r>
                </w:p>
              </w:txbxContent>
            </v:textbox>
            <w10:wrap anchorx="page"/>
          </v:shape>
        </w:pict>
      </w:r>
      <w:r w:rsidR="00541BBA">
        <w:rPr>
          <w:color w:val="30849B"/>
        </w:rPr>
        <w:t>Defined</w:t>
      </w:r>
      <w:r w:rsidR="00541BBA">
        <w:rPr>
          <w:color w:val="30849B"/>
          <w:spacing w:val="-4"/>
        </w:rPr>
        <w:t xml:space="preserve"> </w:t>
      </w:r>
      <w:r w:rsidR="00541BBA">
        <w:rPr>
          <w:color w:val="30849B"/>
        </w:rPr>
        <w:t>Benefit</w:t>
      </w:r>
      <w:r w:rsidR="00541BBA">
        <w:rPr>
          <w:color w:val="30849B"/>
          <w:spacing w:val="-1"/>
        </w:rPr>
        <w:t xml:space="preserve"> </w:t>
      </w:r>
      <w:r w:rsidR="00541BBA">
        <w:rPr>
          <w:color w:val="30849B"/>
        </w:rPr>
        <w:t>Plan</w:t>
      </w:r>
      <w:r w:rsidR="00541BBA">
        <w:rPr>
          <w:color w:val="30849B"/>
        </w:rPr>
        <w:tab/>
        <w:t>Defined Contribution</w:t>
      </w:r>
      <w:r w:rsidR="00541BBA">
        <w:rPr>
          <w:color w:val="30849B"/>
          <w:spacing w:val="-2"/>
        </w:rPr>
        <w:t xml:space="preserve"> </w:t>
      </w:r>
      <w:r w:rsidR="00541BBA">
        <w:rPr>
          <w:color w:val="30849B"/>
        </w:rPr>
        <w:t>Plan</w:t>
      </w:r>
    </w:p>
    <w:p w14:paraId="66E7A948" w14:textId="3639B7DD" w:rsidR="00A325A9" w:rsidRDefault="0087638C">
      <w:pPr>
        <w:pStyle w:val="BodyText"/>
        <w:spacing w:before="6"/>
        <w:rPr>
          <w:b/>
          <w:i/>
          <w:sz w:val="18"/>
        </w:rPr>
      </w:pPr>
      <w:r>
        <w:rPr>
          <w:noProof/>
        </w:rPr>
        <w:pict w14:anchorId="5F4F5BE5">
          <v:polyline id="_x0000_s1241" style="position:absolute;z-index:-250973709" points="628.15pt,-326.5pt,628.15pt,-326.5pt,178.5pt,-326.5pt,178.5pt,-188pt,183.95pt,-188pt,408.6pt,-188pt,413.9pt,-188pt,628.15pt,-188pt,628.15pt,-326.5pt" coordorigin="1310,-3268" coordsize="8993,2770" fillcolor="#d2eaf0" stroked="f">
            <v:path arrowok="t"/>
            <o:lock v:ext="edit" verticies="t"/>
          </v:polyline>
        </w:pict>
      </w:r>
      <w:r>
        <w:pict w14:anchorId="4B423097">
          <v:shape id="_x0000_s1246" type="#_x0000_t202" style="position:absolute;margin-left:70.95pt;margin-top:12.5pt;width:421.15pt;height:26.65pt;z-index:-251372544;mso-wrap-distance-left:0;mso-wrap-distance-right:0;mso-position-horizontal-relative:page" filled="f" stroked="f">
            <v:textbox style="mso-next-textbox:#_x0000_s1246" inset="0,0,0,0">
              <w:txbxContent>
                <w:p w14:paraId="209D3153" w14:textId="77777777" w:rsidR="0087638C" w:rsidRDefault="0087638C">
                  <w:pPr>
                    <w:tabs>
                      <w:tab w:val="left" w:pos="4706"/>
                    </w:tabs>
                    <w:spacing w:line="244" w:lineRule="exact"/>
                    <w:rPr>
                      <w:sz w:val="24"/>
                    </w:rPr>
                  </w:pPr>
                  <w:r>
                    <w:rPr>
                      <w:b/>
                      <w:color w:val="30849B"/>
                      <w:sz w:val="24"/>
                    </w:rPr>
                    <w:t>1. Provides an explicit benefit which</w:t>
                  </w:r>
                  <w:r>
                    <w:rPr>
                      <w:b/>
                      <w:color w:val="30849B"/>
                      <w:spacing w:val="-20"/>
                      <w:sz w:val="24"/>
                    </w:rPr>
                    <w:t xml:space="preserve"> </w:t>
                  </w:r>
                  <w:r>
                    <w:rPr>
                      <w:b/>
                      <w:color w:val="30849B"/>
                      <w:sz w:val="24"/>
                    </w:rPr>
                    <w:t>is</w:t>
                  </w:r>
                  <w:r>
                    <w:rPr>
                      <w:b/>
                      <w:color w:val="30849B"/>
                      <w:spacing w:val="-3"/>
                      <w:sz w:val="24"/>
                    </w:rPr>
                    <w:t xml:space="preserve"> </w:t>
                  </w:r>
                  <w:r>
                    <w:rPr>
                      <w:b/>
                      <w:color w:val="30849B"/>
                      <w:sz w:val="24"/>
                    </w:rPr>
                    <w:t>easily</w:t>
                  </w:r>
                  <w:r>
                    <w:rPr>
                      <w:b/>
                      <w:color w:val="30849B"/>
                      <w:sz w:val="24"/>
                    </w:rPr>
                    <w:tab/>
                  </w:r>
                  <w:r>
                    <w:rPr>
                      <w:color w:val="30849B"/>
                      <w:sz w:val="24"/>
                    </w:rPr>
                    <w:t>1. Unknown benefit level is difficult</w:t>
                  </w:r>
                  <w:r>
                    <w:rPr>
                      <w:color w:val="30849B"/>
                      <w:spacing w:val="-25"/>
                      <w:sz w:val="24"/>
                    </w:rPr>
                    <w:t xml:space="preserve"> </w:t>
                  </w:r>
                  <w:r>
                    <w:rPr>
                      <w:color w:val="30849B"/>
                      <w:sz w:val="24"/>
                    </w:rPr>
                    <w:t>to</w:t>
                  </w:r>
                </w:p>
                <w:p w14:paraId="4979F13A" w14:textId="77777777" w:rsidR="0087638C" w:rsidRDefault="0087638C">
                  <w:pPr>
                    <w:tabs>
                      <w:tab w:val="left" w:pos="4970"/>
                    </w:tabs>
                    <w:spacing w:line="288" w:lineRule="exact"/>
                    <w:ind w:left="264"/>
                    <w:rPr>
                      <w:sz w:val="24"/>
                    </w:rPr>
                  </w:pPr>
                  <w:r>
                    <w:rPr>
                      <w:b/>
                      <w:color w:val="30849B"/>
                      <w:sz w:val="24"/>
                    </w:rPr>
                    <w:t>communicated</w:t>
                  </w:r>
                  <w:r>
                    <w:rPr>
                      <w:b/>
                      <w:color w:val="30849B"/>
                      <w:sz w:val="24"/>
                    </w:rPr>
                    <w:tab/>
                  </w:r>
                  <w:r>
                    <w:rPr>
                      <w:color w:val="30849B"/>
                      <w:sz w:val="24"/>
                    </w:rPr>
                    <w:t>communicate</w:t>
                  </w:r>
                </w:p>
              </w:txbxContent>
            </v:textbox>
            <w10:wrap type="topAndBottom" anchorx="page"/>
          </v:shape>
        </w:pict>
      </w:r>
      <w:r>
        <w:pict w14:anchorId="454EED78">
          <v:shape id="_x0000_s1245" type="#_x0000_t202" style="position:absolute;margin-left:306.3pt;margin-top:50.8pt;width:159.4pt;height:12pt;z-index:-251371520;mso-wrap-distance-left:0;mso-wrap-distance-right:0;mso-position-horizontal-relative:page" filled="f" stroked="f">
            <v:textbox style="mso-next-textbox:#_x0000_s1245" inset="0,0,0,0">
              <w:txbxContent>
                <w:p w14:paraId="2C8BA769" w14:textId="77777777" w:rsidR="0087638C" w:rsidRDefault="0087638C">
                  <w:pPr>
                    <w:pStyle w:val="BodyText"/>
                    <w:spacing w:line="240" w:lineRule="exact"/>
                  </w:pPr>
                  <w:r>
                    <w:rPr>
                      <w:color w:val="30849B"/>
                    </w:rPr>
                    <w:t>2. employees assume these risks</w:t>
                  </w:r>
                </w:p>
              </w:txbxContent>
            </v:textbox>
            <w10:wrap type="topAndBottom" anchorx="page"/>
          </v:shape>
        </w:pict>
      </w:r>
      <w:r>
        <w:pict w14:anchorId="7FF8DB8C">
          <v:shape id="_x0000_s1244" type="#_x0000_t202" style="position:absolute;margin-left:70.95pt;margin-top:74.45pt;width:391.4pt;height:41.3pt;z-index:-251370496;mso-wrap-distance-left:0;mso-wrap-distance-right:0;mso-position-horizontal-relative:page" filled="f" stroked="f">
            <v:textbox style="mso-next-textbox:#_x0000_s1244" inset="0,0,0,0">
              <w:txbxContent>
                <w:p w14:paraId="5E594417" w14:textId="77777777" w:rsidR="0087638C" w:rsidRDefault="0087638C">
                  <w:pPr>
                    <w:pStyle w:val="BodyText"/>
                    <w:spacing w:line="244" w:lineRule="exact"/>
                    <w:ind w:left="4706"/>
                  </w:pPr>
                  <w:r>
                    <w:rPr>
                      <w:color w:val="30849B"/>
                    </w:rPr>
                    <w:t xml:space="preserve">3. More </w:t>
                  </w:r>
                  <w:r>
                    <w:rPr>
                      <w:color w:val="30849B"/>
                      <w:spacing w:val="-3"/>
                    </w:rPr>
                    <w:t xml:space="preserve">favorable </w:t>
                  </w:r>
                  <w:r>
                    <w:rPr>
                      <w:color w:val="30849B"/>
                    </w:rPr>
                    <w:t>to short-term</w:t>
                  </w:r>
                </w:p>
                <w:p w14:paraId="21960D4F" w14:textId="77777777" w:rsidR="0087638C" w:rsidRDefault="0087638C">
                  <w:pPr>
                    <w:pStyle w:val="BodyText"/>
                    <w:ind w:left="4970"/>
                  </w:pPr>
                  <w:r>
                    <w:rPr>
                      <w:color w:val="30849B"/>
                    </w:rPr>
                    <w:t>employees</w:t>
                  </w:r>
                </w:p>
                <w:p w14:paraId="14895935" w14:textId="77777777" w:rsidR="0087638C" w:rsidRDefault="0087638C">
                  <w:pPr>
                    <w:spacing w:line="288" w:lineRule="exact"/>
                    <w:rPr>
                      <w:b/>
                      <w:sz w:val="24"/>
                    </w:rPr>
                  </w:pPr>
                  <w:r>
                    <w:rPr>
                      <w:b/>
                      <w:color w:val="30849B"/>
                      <w:sz w:val="24"/>
                    </w:rPr>
                    <w:t>3. More favorable to long service employees</w:t>
                  </w:r>
                </w:p>
              </w:txbxContent>
            </v:textbox>
            <w10:wrap type="topAndBottom" anchorx="page"/>
          </v:shape>
        </w:pict>
      </w:r>
      <w:r>
        <w:pict w14:anchorId="090B8A97">
          <v:shape id="_x0000_s1243" type="#_x0000_t202" style="position:absolute;margin-left:70.95pt;margin-top:127.35pt;width:133pt;height:12pt;z-index:-251369472;mso-wrap-distance-left:0;mso-wrap-distance-right:0;mso-position-horizontal-relative:page" filled="f" stroked="f">
            <v:textbox style="mso-next-textbox:#_x0000_s1243" inset="0,0,0,0">
              <w:txbxContent>
                <w:p w14:paraId="70A3200F" w14:textId="77777777" w:rsidR="0087638C" w:rsidRDefault="0087638C">
                  <w:pPr>
                    <w:spacing w:line="240" w:lineRule="exact"/>
                    <w:rPr>
                      <w:b/>
                      <w:sz w:val="24"/>
                    </w:rPr>
                  </w:pPr>
                  <w:r>
                    <w:rPr>
                      <w:b/>
                      <w:color w:val="30849B"/>
                      <w:sz w:val="24"/>
                    </w:rPr>
                    <w:t>4. employer cost unknown</w:t>
                  </w:r>
                </w:p>
              </w:txbxContent>
            </v:textbox>
            <w10:wrap type="topAndBottom" anchorx="page"/>
          </v:shape>
        </w:pict>
      </w:r>
    </w:p>
    <w:p w14:paraId="605628C3" w14:textId="77777777" w:rsidR="00A325A9" w:rsidRDefault="00A325A9">
      <w:pPr>
        <w:pStyle w:val="BodyText"/>
        <w:spacing w:before="10"/>
        <w:rPr>
          <w:b/>
          <w:i/>
          <w:sz w:val="15"/>
        </w:rPr>
      </w:pPr>
    </w:p>
    <w:p w14:paraId="6466B979" w14:textId="77777777" w:rsidR="00A325A9" w:rsidRDefault="00A325A9">
      <w:pPr>
        <w:pStyle w:val="BodyText"/>
        <w:spacing w:before="10"/>
        <w:rPr>
          <w:b/>
          <w:i/>
          <w:sz w:val="15"/>
        </w:rPr>
      </w:pPr>
    </w:p>
    <w:p w14:paraId="53E641BB" w14:textId="570DE7C6" w:rsidR="00A325A9" w:rsidRDefault="0087638C">
      <w:pPr>
        <w:pStyle w:val="BodyText"/>
        <w:spacing w:before="10"/>
        <w:rPr>
          <w:b/>
          <w:i/>
          <w:sz w:val="15"/>
        </w:rPr>
      </w:pPr>
      <w:r>
        <w:rPr>
          <w:b/>
          <w:i/>
          <w:noProof/>
          <w:sz w:val="15"/>
        </w:rPr>
        <w:pict w14:anchorId="0D6DF52D">
          <v:rect id="_x0000_s1235" style="position:absolute;margin-left:283.25pt;margin-top:66.35pt;width:213.9pt;height:1pt;z-index:-250967565" fillcolor="#4aacc5" stroked="f"/>
        </w:pict>
      </w:r>
      <w:r>
        <w:rPr>
          <w:b/>
          <w:i/>
          <w:noProof/>
          <w:sz w:val="15"/>
        </w:rPr>
        <w:pict w14:anchorId="3B358A7A">
          <v:rect id="_x0000_s1236" style="position:absolute;margin-left:282.25pt;margin-top:66.35pt;width:1pt;height:1pt;z-index:-250968589" fillcolor="#4aacc5" stroked="f"/>
        </w:pict>
      </w:r>
      <w:r>
        <w:rPr>
          <w:b/>
          <w:i/>
          <w:noProof/>
          <w:sz w:val="15"/>
        </w:rPr>
        <w:pict w14:anchorId="40A92C81">
          <v:rect id="_x0000_s1237" style="position:absolute;margin-left:46.8pt;margin-top:66.35pt;width:236.25pt;height:1pt;z-index:-250969613" fillcolor="#4aacc5" stroked="f"/>
        </w:pict>
      </w:r>
    </w:p>
    <w:p w14:paraId="4374768E" w14:textId="77777777" w:rsidR="00A325A9" w:rsidRDefault="00A325A9">
      <w:pPr>
        <w:pStyle w:val="BodyText"/>
        <w:rPr>
          <w:b/>
          <w:i/>
          <w:sz w:val="20"/>
        </w:rPr>
      </w:pPr>
    </w:p>
    <w:p w14:paraId="65F4F455" w14:textId="77777777" w:rsidR="00A325A9" w:rsidRDefault="00A325A9">
      <w:pPr>
        <w:pStyle w:val="BodyText"/>
        <w:rPr>
          <w:b/>
          <w:i/>
          <w:sz w:val="20"/>
        </w:rPr>
      </w:pPr>
    </w:p>
    <w:p w14:paraId="014E5D6A" w14:textId="4E636B08" w:rsidR="00A325A9" w:rsidRDefault="0087638C">
      <w:pPr>
        <w:pStyle w:val="ListParagraph"/>
        <w:numPr>
          <w:ilvl w:val="2"/>
          <w:numId w:val="37"/>
        </w:numPr>
        <w:tabs>
          <w:tab w:val="left" w:pos="2227"/>
        </w:tabs>
        <w:spacing w:before="176"/>
        <w:ind w:left="2226"/>
        <w:rPr>
          <w:sz w:val="24"/>
        </w:rPr>
      </w:pPr>
      <w:r>
        <w:pict w14:anchorId="4AB46869">
          <v:shape id="_x0000_s1233" type="#_x0000_t202" style="position:absolute;left:0;text-align:left;margin-left:306.3pt;margin-top:-51.8pt;width:159.45pt;height:12pt;z-index:251949056;mso-position-horizontal-relative:page" filled="f" stroked="f">
            <v:textbox style="mso-next-textbox:#_x0000_s1233" inset="0,0,0,0">
              <w:txbxContent>
                <w:p w14:paraId="6F4577DD" w14:textId="77777777" w:rsidR="0087638C" w:rsidRDefault="0087638C">
                  <w:pPr>
                    <w:pStyle w:val="BodyText"/>
                    <w:spacing w:line="240" w:lineRule="exact"/>
                  </w:pPr>
                  <w:r>
                    <w:rPr>
                      <w:color w:val="30849B"/>
                    </w:rPr>
                    <w:t>4. Employer cost known up front</w:t>
                  </w:r>
                </w:p>
              </w:txbxContent>
            </v:textbox>
            <w10:wrap anchorx="page"/>
          </v:shape>
        </w:pict>
      </w:r>
      <w:r w:rsidR="00541BBA">
        <w:rPr>
          <w:sz w:val="24"/>
        </w:rPr>
        <w:t>Other</w:t>
      </w:r>
      <w:r w:rsidR="00541BBA">
        <w:rPr>
          <w:spacing w:val="-2"/>
          <w:sz w:val="24"/>
        </w:rPr>
        <w:t xml:space="preserve"> </w:t>
      </w:r>
      <w:r w:rsidR="00541BBA">
        <w:rPr>
          <w:sz w:val="24"/>
        </w:rPr>
        <w:t>benefits</w:t>
      </w:r>
    </w:p>
    <w:p w14:paraId="36625AA3" w14:textId="77777777" w:rsidR="00A325A9" w:rsidRDefault="00541BBA">
      <w:pPr>
        <w:pStyle w:val="ListParagraph"/>
        <w:numPr>
          <w:ilvl w:val="0"/>
          <w:numId w:val="31"/>
        </w:numPr>
        <w:tabs>
          <w:tab w:val="left" w:pos="2105"/>
          <w:tab w:val="left" w:pos="2106"/>
        </w:tabs>
        <w:spacing w:before="179"/>
        <w:ind w:hanging="481"/>
        <w:rPr>
          <w:sz w:val="24"/>
        </w:rPr>
      </w:pPr>
      <w:r>
        <w:rPr>
          <w:sz w:val="24"/>
        </w:rPr>
        <w:t>Housing</w:t>
      </w:r>
      <w:r>
        <w:rPr>
          <w:spacing w:val="-1"/>
          <w:sz w:val="24"/>
        </w:rPr>
        <w:t xml:space="preserve"> </w:t>
      </w:r>
      <w:r>
        <w:rPr>
          <w:sz w:val="24"/>
        </w:rPr>
        <w:t>Allowance</w:t>
      </w:r>
    </w:p>
    <w:p w14:paraId="763C02B8" w14:textId="77777777" w:rsidR="00A325A9" w:rsidRDefault="00541BBA">
      <w:pPr>
        <w:pStyle w:val="ListParagraph"/>
        <w:numPr>
          <w:ilvl w:val="0"/>
          <w:numId w:val="31"/>
        </w:numPr>
        <w:tabs>
          <w:tab w:val="left" w:pos="2105"/>
          <w:tab w:val="left" w:pos="2106"/>
        </w:tabs>
        <w:spacing w:before="179"/>
        <w:ind w:hanging="481"/>
        <w:rPr>
          <w:sz w:val="24"/>
        </w:rPr>
      </w:pPr>
      <w:r>
        <w:rPr>
          <w:spacing w:val="-3"/>
          <w:sz w:val="24"/>
        </w:rPr>
        <w:t>Transportation</w:t>
      </w:r>
      <w:r>
        <w:rPr>
          <w:spacing w:val="1"/>
          <w:sz w:val="24"/>
        </w:rPr>
        <w:t xml:space="preserve"> </w:t>
      </w:r>
      <w:r>
        <w:rPr>
          <w:sz w:val="24"/>
        </w:rPr>
        <w:t>Allowance</w:t>
      </w:r>
    </w:p>
    <w:p w14:paraId="77413A89" w14:textId="77777777" w:rsidR="00A325A9" w:rsidRDefault="00541BBA">
      <w:pPr>
        <w:pStyle w:val="ListParagraph"/>
        <w:numPr>
          <w:ilvl w:val="0"/>
          <w:numId w:val="31"/>
        </w:numPr>
        <w:tabs>
          <w:tab w:val="left" w:pos="2105"/>
          <w:tab w:val="left" w:pos="2106"/>
        </w:tabs>
        <w:spacing w:before="179"/>
        <w:ind w:hanging="481"/>
        <w:rPr>
          <w:sz w:val="24"/>
        </w:rPr>
      </w:pPr>
      <w:r>
        <w:rPr>
          <w:sz w:val="24"/>
        </w:rPr>
        <w:t>Meal</w:t>
      </w:r>
      <w:r>
        <w:rPr>
          <w:spacing w:val="-1"/>
          <w:sz w:val="24"/>
        </w:rPr>
        <w:t xml:space="preserve"> </w:t>
      </w:r>
      <w:r>
        <w:rPr>
          <w:sz w:val="24"/>
        </w:rPr>
        <w:t>Allowance</w:t>
      </w:r>
    </w:p>
    <w:p w14:paraId="1C6F96FA" w14:textId="77777777" w:rsidR="00A325A9" w:rsidRDefault="00541BBA">
      <w:pPr>
        <w:pStyle w:val="ListParagraph"/>
        <w:numPr>
          <w:ilvl w:val="0"/>
          <w:numId w:val="31"/>
        </w:numPr>
        <w:tabs>
          <w:tab w:val="left" w:pos="2105"/>
          <w:tab w:val="left" w:pos="2106"/>
        </w:tabs>
        <w:spacing w:before="181"/>
        <w:ind w:hanging="481"/>
        <w:rPr>
          <w:sz w:val="24"/>
        </w:rPr>
      </w:pPr>
      <w:r>
        <w:rPr>
          <w:sz w:val="24"/>
        </w:rPr>
        <w:t>Phone Allowance</w:t>
      </w:r>
    </w:p>
    <w:p w14:paraId="7FFFBC60" w14:textId="77777777" w:rsidR="00A325A9" w:rsidRDefault="00541BBA">
      <w:pPr>
        <w:pStyle w:val="ListParagraph"/>
        <w:numPr>
          <w:ilvl w:val="0"/>
          <w:numId w:val="31"/>
        </w:numPr>
        <w:tabs>
          <w:tab w:val="left" w:pos="2105"/>
          <w:tab w:val="left" w:pos="2106"/>
        </w:tabs>
        <w:spacing w:before="179"/>
        <w:ind w:hanging="481"/>
        <w:rPr>
          <w:sz w:val="24"/>
        </w:rPr>
      </w:pPr>
      <w:r>
        <w:rPr>
          <w:spacing w:val="-3"/>
          <w:sz w:val="24"/>
        </w:rPr>
        <w:t>Training</w:t>
      </w:r>
      <w:r>
        <w:rPr>
          <w:spacing w:val="-4"/>
          <w:sz w:val="24"/>
        </w:rPr>
        <w:t xml:space="preserve"> </w:t>
      </w:r>
      <w:r>
        <w:rPr>
          <w:sz w:val="24"/>
        </w:rPr>
        <w:t>Allowance</w:t>
      </w:r>
    </w:p>
    <w:p w14:paraId="10EA9AA0" w14:textId="77777777" w:rsidR="00A325A9" w:rsidRDefault="00541BBA">
      <w:pPr>
        <w:pStyle w:val="ListParagraph"/>
        <w:numPr>
          <w:ilvl w:val="2"/>
          <w:numId w:val="37"/>
        </w:numPr>
        <w:tabs>
          <w:tab w:val="left" w:pos="2227"/>
        </w:tabs>
        <w:spacing w:before="183"/>
        <w:ind w:left="2226"/>
        <w:rPr>
          <w:sz w:val="24"/>
        </w:rPr>
      </w:pPr>
      <w:r>
        <w:rPr>
          <w:sz w:val="24"/>
        </w:rPr>
        <w:t>Flexible</w:t>
      </w:r>
      <w:r>
        <w:rPr>
          <w:spacing w:val="-14"/>
          <w:sz w:val="24"/>
        </w:rPr>
        <w:t xml:space="preserve"> </w:t>
      </w:r>
      <w:r>
        <w:rPr>
          <w:sz w:val="24"/>
        </w:rPr>
        <w:t>benefits</w:t>
      </w:r>
    </w:p>
    <w:p w14:paraId="133AA765" w14:textId="77777777" w:rsidR="00A325A9" w:rsidRDefault="00541BBA">
      <w:pPr>
        <w:pStyle w:val="BodyText"/>
        <w:spacing w:before="180"/>
        <w:ind w:left="1625" w:right="1433"/>
      </w:pPr>
      <w:r>
        <w:t>Flexible benefits are the approach to benefits in an increasing number of American organizations. In essence, employees are typically given choices, up to a certain dollar limit, among a series of options for their benefits, including such things as pension contributions, health insurance options, dental insurance, life insurance, etc. MNEs are beginning to examine flex benefits for their global operations.</w:t>
      </w:r>
    </w:p>
    <w:p w14:paraId="4C349B2B" w14:textId="77777777" w:rsidR="00A325A9" w:rsidRDefault="00541BBA">
      <w:pPr>
        <w:pStyle w:val="BodyText"/>
        <w:spacing w:before="179"/>
        <w:ind w:left="1625" w:right="1546"/>
      </w:pPr>
      <w:r>
        <w:t>Issues such as tax treatment of benefits, private versus state health care, employee expectations and culture, non-standardized social benefits from country to country, and varying company structures will need to be addressed in order to design flexible benefit packages that might be used throughout an MNE. Nevertheless, such an approach may help simplify worldwide complete compensation systems for multinational firms.</w:t>
      </w:r>
    </w:p>
    <w:p w14:paraId="1931936B" w14:textId="77777777" w:rsidR="00A325A9" w:rsidRDefault="00541BBA">
      <w:pPr>
        <w:pStyle w:val="ListParagraph"/>
        <w:numPr>
          <w:ilvl w:val="2"/>
          <w:numId w:val="37"/>
        </w:numPr>
        <w:tabs>
          <w:tab w:val="left" w:pos="2228"/>
        </w:tabs>
        <w:ind w:left="2227" w:hanging="603"/>
        <w:rPr>
          <w:sz w:val="24"/>
        </w:rPr>
      </w:pPr>
      <w:r>
        <w:rPr>
          <w:sz w:val="24"/>
        </w:rPr>
        <w:t>Voluntary Benefits</w:t>
      </w:r>
    </w:p>
    <w:p w14:paraId="1DF13EB3" w14:textId="77777777" w:rsidR="00A325A9" w:rsidRDefault="00541BBA">
      <w:pPr>
        <w:pStyle w:val="BodyText"/>
        <w:spacing w:before="179"/>
        <w:ind w:left="1625" w:right="1432"/>
      </w:pPr>
      <w:r>
        <w:t>The cost of providing employee benefits is expensive. Controlling costs is high on the employee-benefits agenda at most companies. But many employers are also looking to enhance their benefits programs to advance basic business objectives such as attracting and retaining good employees. One increasingly popular approach is to supplement existing employer-paid benefits with so-called voluntary benefits -- those for which employees pay at least half, or more typically all, of the costs. Group-rate supplemental life insurance is an old standby in this domain, but employers today also</w:t>
      </w:r>
    </w:p>
    <w:p w14:paraId="4AFF0FCD" w14:textId="77777777" w:rsidR="00A325A9" w:rsidRDefault="00A325A9">
      <w:pPr>
        <w:sectPr w:rsidR="00A325A9">
          <w:pgSz w:w="11910" w:h="16850"/>
          <w:pgMar w:top="1320" w:right="0" w:bottom="280" w:left="360" w:header="891" w:footer="0" w:gutter="0"/>
          <w:cols w:space="720"/>
        </w:sectPr>
      </w:pPr>
    </w:p>
    <w:p w14:paraId="360DFCD9" w14:textId="77777777" w:rsidR="00A325A9" w:rsidRDefault="00541BBA">
      <w:pPr>
        <w:pStyle w:val="BodyText"/>
        <w:spacing w:before="90"/>
        <w:ind w:left="1625" w:right="1339"/>
      </w:pPr>
      <w:r>
        <w:lastRenderedPageBreak/>
        <w:t>are giving their employees access to additional voluntary benefits such as auto and homeowner's insurance, long-term care insurance, dental insurance, retiree dental insurance and legal services. These programs are attractive to employees because they typically can get institutional pricing when they buy these products through their employer, and, in the case of insurance policies, group underwriting rules that provide some level of guaranteed issuance. Plus, they can pay for it through the convenience of payroll deductions, which employees like a lot. Beyond offering employees access to potentially cheaper group rates and convenient enrollment procedures, giving them access to voluntary benefits can help them plug important gaps in their financial plans, too.</w:t>
      </w:r>
    </w:p>
    <w:p w14:paraId="51A9CE59" w14:textId="6C059EEF" w:rsidR="00A325A9" w:rsidRDefault="00541BBA">
      <w:pPr>
        <w:pStyle w:val="ListParagraph"/>
        <w:numPr>
          <w:ilvl w:val="1"/>
          <w:numId w:val="37"/>
        </w:numPr>
        <w:tabs>
          <w:tab w:val="left" w:pos="1675"/>
        </w:tabs>
        <w:spacing w:before="182"/>
        <w:ind w:left="1674"/>
        <w:rPr>
          <w:sz w:val="24"/>
        </w:rPr>
      </w:pPr>
      <w:r>
        <w:rPr>
          <w:spacing w:val="-2"/>
          <w:sz w:val="24"/>
        </w:rPr>
        <w:t xml:space="preserve">Work-Life </w:t>
      </w:r>
      <w:r>
        <w:rPr>
          <w:sz w:val="24"/>
        </w:rPr>
        <w:t>Balance</w:t>
      </w:r>
    </w:p>
    <w:p w14:paraId="7A5E0B0A" w14:textId="2EAF3574" w:rsidR="00A325A9" w:rsidRDefault="0087638C">
      <w:pPr>
        <w:pStyle w:val="BodyText"/>
        <w:rPr>
          <w:sz w:val="20"/>
        </w:rPr>
      </w:pPr>
      <w:r>
        <w:rPr>
          <w:noProof/>
          <w:sz w:val="20"/>
        </w:rPr>
        <w:pict w14:anchorId="2C9F0813">
          <v:shape id="_x0000_s1231" type="#_x0000_t202" style="position:absolute;margin-left:39.7pt;margin-top:4.15pt;width:537.6pt;height:224.25pt;z-index:252349426" filled="f" stroked="f">
            <v:textbox style="mso-next-textbox:#_x0000_s1231" inset="0,0,0,0">
              <w:txbxContent>
                <w:p w14:paraId="41978F4B" w14:textId="77777777" w:rsidR="0087638C" w:rsidRDefault="0087638C">
                  <w:pPr>
                    <w:spacing w:before="96"/>
                    <w:ind w:left="830"/>
                    <w:rPr>
                      <w:sz w:val="24"/>
                    </w:rPr>
                  </w:pPr>
                  <w:r>
                    <w:rPr>
                      <w:sz w:val="24"/>
                    </w:rPr>
                    <w:t>Work-Life Balance (WLB) is an umbrella term used to describe a variety of</w:t>
                  </w:r>
                </w:p>
                <w:p w14:paraId="6E6111CD" w14:textId="77777777" w:rsidR="0087638C" w:rsidRDefault="0087638C">
                  <w:pPr>
                    <w:spacing w:before="1"/>
                    <w:ind w:left="830" w:right="1436"/>
                    <w:rPr>
                      <w:sz w:val="24"/>
                    </w:rPr>
                  </w:pPr>
                  <w:r>
                    <w:rPr>
                      <w:sz w:val="24"/>
                    </w:rPr>
                    <w:t xml:space="preserve">benefit-related initiatives to help employees effectively manage work, </w:t>
                  </w:r>
                  <w:r>
                    <w:rPr>
                      <w:spacing w:val="-4"/>
                      <w:sz w:val="24"/>
                    </w:rPr>
                    <w:t xml:space="preserve">family, </w:t>
                  </w:r>
                  <w:r>
                    <w:rPr>
                      <w:sz w:val="24"/>
                    </w:rPr>
                    <w:t>and personal life without extreme stress or negative impact. Many organizations report that</w:t>
                  </w:r>
                  <w:r>
                    <w:rPr>
                      <w:spacing w:val="-5"/>
                      <w:sz w:val="24"/>
                    </w:rPr>
                    <w:t xml:space="preserve"> </w:t>
                  </w:r>
                  <w:r>
                    <w:rPr>
                      <w:sz w:val="24"/>
                    </w:rPr>
                    <w:t>balancing</w:t>
                  </w:r>
                  <w:r>
                    <w:rPr>
                      <w:spacing w:val="-6"/>
                      <w:sz w:val="24"/>
                    </w:rPr>
                    <w:t xml:space="preserve"> </w:t>
                  </w:r>
                  <w:r>
                    <w:rPr>
                      <w:sz w:val="24"/>
                    </w:rPr>
                    <w:t>work</w:t>
                  </w:r>
                  <w:r>
                    <w:rPr>
                      <w:spacing w:val="-4"/>
                      <w:sz w:val="24"/>
                    </w:rPr>
                    <w:t xml:space="preserve"> </w:t>
                  </w:r>
                  <w:r>
                    <w:rPr>
                      <w:sz w:val="24"/>
                    </w:rPr>
                    <w:t>and</w:t>
                  </w:r>
                  <w:r>
                    <w:rPr>
                      <w:spacing w:val="-7"/>
                      <w:sz w:val="24"/>
                    </w:rPr>
                    <w:t xml:space="preserve"> </w:t>
                  </w:r>
                  <w:r>
                    <w:rPr>
                      <w:sz w:val="24"/>
                    </w:rPr>
                    <w:t>family</w:t>
                  </w:r>
                  <w:r>
                    <w:rPr>
                      <w:spacing w:val="-3"/>
                      <w:sz w:val="24"/>
                    </w:rPr>
                    <w:t xml:space="preserve"> </w:t>
                  </w:r>
                  <w:r>
                    <w:rPr>
                      <w:sz w:val="24"/>
                    </w:rPr>
                    <w:t>has</w:t>
                  </w:r>
                  <w:r>
                    <w:rPr>
                      <w:spacing w:val="-6"/>
                      <w:sz w:val="24"/>
                    </w:rPr>
                    <w:t xml:space="preserve"> </w:t>
                  </w:r>
                  <w:r>
                    <w:rPr>
                      <w:sz w:val="24"/>
                    </w:rPr>
                    <w:t>overtaken</w:t>
                  </w:r>
                  <w:r>
                    <w:rPr>
                      <w:spacing w:val="-4"/>
                      <w:sz w:val="24"/>
                    </w:rPr>
                    <w:t xml:space="preserve"> </w:t>
                  </w:r>
                  <w:r>
                    <w:rPr>
                      <w:sz w:val="24"/>
                    </w:rPr>
                    <w:t>other</w:t>
                  </w:r>
                  <w:r>
                    <w:rPr>
                      <w:spacing w:val="-3"/>
                      <w:sz w:val="24"/>
                    </w:rPr>
                    <w:t xml:space="preserve"> </w:t>
                  </w:r>
                  <w:r>
                    <w:rPr>
                      <w:sz w:val="24"/>
                    </w:rPr>
                    <w:t>benefit</w:t>
                  </w:r>
                  <w:r>
                    <w:rPr>
                      <w:spacing w:val="-5"/>
                      <w:sz w:val="24"/>
                    </w:rPr>
                    <w:t xml:space="preserve"> </w:t>
                  </w:r>
                  <w:r>
                    <w:rPr>
                      <w:sz w:val="24"/>
                    </w:rPr>
                    <w:t>and</w:t>
                  </w:r>
                  <w:r>
                    <w:rPr>
                      <w:spacing w:val="-4"/>
                      <w:sz w:val="24"/>
                    </w:rPr>
                    <w:t xml:space="preserve"> </w:t>
                  </w:r>
                  <w:r>
                    <w:rPr>
                      <w:sz w:val="24"/>
                    </w:rPr>
                    <w:t>compensation</w:t>
                  </w:r>
                  <w:r>
                    <w:rPr>
                      <w:spacing w:val="-5"/>
                      <w:sz w:val="24"/>
                    </w:rPr>
                    <w:t xml:space="preserve"> </w:t>
                  </w:r>
                  <w:r>
                    <w:rPr>
                      <w:sz w:val="24"/>
                    </w:rPr>
                    <w:t>items</w:t>
                  </w:r>
                  <w:r>
                    <w:rPr>
                      <w:spacing w:val="-3"/>
                      <w:sz w:val="24"/>
                    </w:rPr>
                    <w:t xml:space="preserve"> </w:t>
                  </w:r>
                  <w:r>
                    <w:rPr>
                      <w:sz w:val="24"/>
                    </w:rPr>
                    <w:t>as a</w:t>
                  </w:r>
                  <w:r>
                    <w:rPr>
                      <w:spacing w:val="-4"/>
                      <w:sz w:val="24"/>
                    </w:rPr>
                    <w:t xml:space="preserve"> key </w:t>
                  </w:r>
                  <w:r>
                    <w:rPr>
                      <w:sz w:val="24"/>
                    </w:rPr>
                    <w:t>factor</w:t>
                  </w:r>
                  <w:r>
                    <w:rPr>
                      <w:spacing w:val="-5"/>
                      <w:sz w:val="24"/>
                    </w:rPr>
                    <w:t xml:space="preserve"> </w:t>
                  </w:r>
                  <w:r>
                    <w:rPr>
                      <w:sz w:val="24"/>
                    </w:rPr>
                    <w:t>in</w:t>
                  </w:r>
                  <w:r>
                    <w:rPr>
                      <w:spacing w:val="-4"/>
                      <w:sz w:val="24"/>
                    </w:rPr>
                    <w:t xml:space="preserve"> </w:t>
                  </w:r>
                  <w:r>
                    <w:rPr>
                      <w:sz w:val="24"/>
                    </w:rPr>
                    <w:t>employee</w:t>
                  </w:r>
                  <w:r>
                    <w:rPr>
                      <w:spacing w:val="-5"/>
                      <w:sz w:val="24"/>
                    </w:rPr>
                    <w:t xml:space="preserve"> </w:t>
                  </w:r>
                  <w:r>
                    <w:rPr>
                      <w:sz w:val="24"/>
                    </w:rPr>
                    <w:t>satisfaction</w:t>
                  </w:r>
                  <w:r>
                    <w:rPr>
                      <w:spacing w:val="-3"/>
                      <w:sz w:val="24"/>
                    </w:rPr>
                    <w:t xml:space="preserve"> </w:t>
                  </w:r>
                  <w:r>
                    <w:rPr>
                      <w:sz w:val="24"/>
                    </w:rPr>
                    <w:t>surveys.</w:t>
                  </w:r>
                  <w:r>
                    <w:rPr>
                      <w:spacing w:val="-4"/>
                      <w:sz w:val="24"/>
                    </w:rPr>
                    <w:t xml:space="preserve"> </w:t>
                  </w:r>
                  <w:r>
                    <w:rPr>
                      <w:sz w:val="24"/>
                    </w:rPr>
                    <w:t>WLB</w:t>
                  </w:r>
                  <w:r>
                    <w:rPr>
                      <w:spacing w:val="-5"/>
                      <w:sz w:val="24"/>
                    </w:rPr>
                    <w:t xml:space="preserve"> </w:t>
                  </w:r>
                  <w:r>
                    <w:rPr>
                      <w:sz w:val="24"/>
                    </w:rPr>
                    <w:t>is</w:t>
                  </w:r>
                  <w:r>
                    <w:rPr>
                      <w:spacing w:val="-3"/>
                      <w:sz w:val="24"/>
                    </w:rPr>
                    <w:t xml:space="preserve"> </w:t>
                  </w:r>
                  <w:r>
                    <w:rPr>
                      <w:sz w:val="24"/>
                    </w:rPr>
                    <w:t>composed</w:t>
                  </w:r>
                  <w:r>
                    <w:rPr>
                      <w:spacing w:val="-5"/>
                      <w:sz w:val="24"/>
                    </w:rPr>
                    <w:t xml:space="preserve"> </w:t>
                  </w:r>
                  <w:r>
                    <w:rPr>
                      <w:sz w:val="24"/>
                    </w:rPr>
                    <w:t>of</w:t>
                  </w:r>
                  <w:r>
                    <w:rPr>
                      <w:spacing w:val="-4"/>
                      <w:sz w:val="24"/>
                    </w:rPr>
                    <w:t xml:space="preserve"> </w:t>
                  </w:r>
                  <w:r>
                    <w:rPr>
                      <w:sz w:val="24"/>
                    </w:rPr>
                    <w:t>offerings</w:t>
                  </w:r>
                  <w:r>
                    <w:rPr>
                      <w:spacing w:val="-6"/>
                      <w:sz w:val="24"/>
                    </w:rPr>
                    <w:t xml:space="preserve"> </w:t>
                  </w:r>
                  <w:r>
                    <w:rPr>
                      <w:sz w:val="24"/>
                    </w:rPr>
                    <w:t>in</w:t>
                  </w:r>
                  <w:r>
                    <w:rPr>
                      <w:spacing w:val="-5"/>
                      <w:sz w:val="24"/>
                    </w:rPr>
                    <w:t xml:space="preserve"> </w:t>
                  </w:r>
                  <w:r>
                    <w:rPr>
                      <w:sz w:val="24"/>
                    </w:rPr>
                    <w:t>the</w:t>
                  </w:r>
                  <w:r>
                    <w:rPr>
                      <w:spacing w:val="-5"/>
                      <w:sz w:val="24"/>
                    </w:rPr>
                    <w:t xml:space="preserve"> Total </w:t>
                  </w:r>
                  <w:r>
                    <w:rPr>
                      <w:sz w:val="24"/>
                    </w:rPr>
                    <w:t xml:space="preserve">rewards package that address the unique individual needs of the employee. These offerings are important to the employee but may be less tangible than compensation and benefits. Categories which support work – </w:t>
                  </w:r>
                  <w:r>
                    <w:rPr>
                      <w:spacing w:val="-3"/>
                      <w:sz w:val="24"/>
                    </w:rPr>
                    <w:t xml:space="preserve">life </w:t>
                  </w:r>
                  <w:r>
                    <w:rPr>
                      <w:sz w:val="24"/>
                    </w:rPr>
                    <w:t>could</w:t>
                  </w:r>
                  <w:r>
                    <w:rPr>
                      <w:spacing w:val="-1"/>
                      <w:sz w:val="24"/>
                    </w:rPr>
                    <w:t xml:space="preserve"> </w:t>
                  </w:r>
                  <w:r>
                    <w:rPr>
                      <w:sz w:val="24"/>
                    </w:rPr>
                    <w:t>be:</w:t>
                  </w:r>
                </w:p>
                <w:p w14:paraId="1CF4D259" w14:textId="77777777" w:rsidR="0087638C" w:rsidRDefault="0087638C">
                  <w:pPr>
                    <w:numPr>
                      <w:ilvl w:val="2"/>
                      <w:numId w:val="30"/>
                    </w:numPr>
                    <w:tabs>
                      <w:tab w:val="left" w:pos="1432"/>
                    </w:tabs>
                    <w:spacing w:before="178"/>
                    <w:rPr>
                      <w:sz w:val="24"/>
                    </w:rPr>
                  </w:pPr>
                  <w:r>
                    <w:rPr>
                      <w:sz w:val="24"/>
                    </w:rPr>
                    <w:t>Caring for</w:t>
                  </w:r>
                  <w:r>
                    <w:rPr>
                      <w:spacing w:val="-5"/>
                      <w:sz w:val="24"/>
                    </w:rPr>
                    <w:t xml:space="preserve"> </w:t>
                  </w:r>
                  <w:r>
                    <w:rPr>
                      <w:sz w:val="24"/>
                    </w:rPr>
                    <w:t>depends</w:t>
                  </w:r>
                </w:p>
                <w:p w14:paraId="773650F5" w14:textId="77777777" w:rsidR="0087638C" w:rsidRDefault="0087638C">
                  <w:pPr>
                    <w:numPr>
                      <w:ilvl w:val="2"/>
                      <w:numId w:val="30"/>
                    </w:numPr>
                    <w:tabs>
                      <w:tab w:val="left" w:pos="1432"/>
                    </w:tabs>
                    <w:spacing w:before="180"/>
                    <w:rPr>
                      <w:sz w:val="24"/>
                    </w:rPr>
                  </w:pPr>
                  <w:r>
                    <w:rPr>
                      <w:sz w:val="24"/>
                    </w:rPr>
                    <w:t>Supporting health and</w:t>
                  </w:r>
                  <w:r>
                    <w:rPr>
                      <w:spacing w:val="-3"/>
                      <w:sz w:val="24"/>
                    </w:rPr>
                    <w:t xml:space="preserve"> </w:t>
                  </w:r>
                  <w:r>
                    <w:rPr>
                      <w:sz w:val="24"/>
                    </w:rPr>
                    <w:t>wellness</w:t>
                  </w:r>
                </w:p>
                <w:p w14:paraId="79CCC2C8" w14:textId="77777777" w:rsidR="0087638C" w:rsidRDefault="0087638C">
                  <w:pPr>
                    <w:numPr>
                      <w:ilvl w:val="2"/>
                      <w:numId w:val="30"/>
                    </w:numPr>
                    <w:tabs>
                      <w:tab w:val="left" w:pos="1432"/>
                    </w:tabs>
                    <w:spacing w:before="180"/>
                    <w:rPr>
                      <w:sz w:val="24"/>
                    </w:rPr>
                  </w:pPr>
                  <w:r>
                    <w:rPr>
                      <w:sz w:val="24"/>
                    </w:rPr>
                    <w:t>Creating a workplace</w:t>
                  </w:r>
                  <w:r>
                    <w:rPr>
                      <w:spacing w:val="-2"/>
                      <w:sz w:val="24"/>
                    </w:rPr>
                    <w:t xml:space="preserve"> </w:t>
                  </w:r>
                  <w:r>
                    <w:rPr>
                      <w:sz w:val="24"/>
                    </w:rPr>
                    <w:t>flexibility</w:t>
                  </w:r>
                </w:p>
                <w:p w14:paraId="3F59758E" w14:textId="77777777" w:rsidR="0087638C" w:rsidRDefault="0087638C">
                  <w:pPr>
                    <w:numPr>
                      <w:ilvl w:val="2"/>
                      <w:numId w:val="30"/>
                    </w:numPr>
                    <w:tabs>
                      <w:tab w:val="left" w:pos="1432"/>
                    </w:tabs>
                    <w:spacing w:before="180"/>
                    <w:rPr>
                      <w:sz w:val="24"/>
                    </w:rPr>
                  </w:pPr>
                  <w:r>
                    <w:rPr>
                      <w:sz w:val="24"/>
                    </w:rPr>
                    <w:t xml:space="preserve">Flexible </w:t>
                  </w:r>
                  <w:r>
                    <w:rPr>
                      <w:spacing w:val="-3"/>
                      <w:sz w:val="24"/>
                    </w:rPr>
                    <w:t xml:space="preserve">Work </w:t>
                  </w:r>
                  <w:r>
                    <w:rPr>
                      <w:sz w:val="24"/>
                    </w:rPr>
                    <w:t>Hours</w:t>
                  </w:r>
                </w:p>
              </w:txbxContent>
            </v:textbox>
          </v:shape>
        </w:pict>
      </w:r>
    </w:p>
    <w:p w14:paraId="04DA6F41" w14:textId="77777777" w:rsidR="00A325A9" w:rsidRDefault="00A325A9">
      <w:pPr>
        <w:pStyle w:val="BodyText"/>
        <w:rPr>
          <w:sz w:val="20"/>
        </w:rPr>
      </w:pPr>
    </w:p>
    <w:p w14:paraId="4AEAC463" w14:textId="77777777" w:rsidR="00A325A9" w:rsidRDefault="00A325A9">
      <w:pPr>
        <w:pStyle w:val="BodyText"/>
        <w:rPr>
          <w:sz w:val="20"/>
        </w:rPr>
      </w:pPr>
    </w:p>
    <w:p w14:paraId="2B7CF783" w14:textId="77777777" w:rsidR="00A325A9" w:rsidRDefault="00A325A9">
      <w:pPr>
        <w:pStyle w:val="BodyText"/>
        <w:rPr>
          <w:sz w:val="20"/>
        </w:rPr>
      </w:pPr>
    </w:p>
    <w:p w14:paraId="7430257E" w14:textId="77777777" w:rsidR="00A325A9" w:rsidRDefault="00A325A9">
      <w:pPr>
        <w:pStyle w:val="BodyText"/>
        <w:rPr>
          <w:sz w:val="20"/>
        </w:rPr>
      </w:pPr>
    </w:p>
    <w:p w14:paraId="761B48DC" w14:textId="77777777" w:rsidR="00A325A9" w:rsidRDefault="00A325A9">
      <w:pPr>
        <w:pStyle w:val="BodyText"/>
        <w:rPr>
          <w:sz w:val="20"/>
        </w:rPr>
      </w:pPr>
    </w:p>
    <w:p w14:paraId="0FC703F4" w14:textId="77777777" w:rsidR="00A325A9" w:rsidRDefault="00A325A9">
      <w:pPr>
        <w:pStyle w:val="BodyText"/>
        <w:rPr>
          <w:sz w:val="20"/>
        </w:rPr>
      </w:pPr>
    </w:p>
    <w:p w14:paraId="60EF6DFF" w14:textId="77777777" w:rsidR="00A325A9" w:rsidRDefault="00A325A9">
      <w:pPr>
        <w:pStyle w:val="BodyText"/>
        <w:rPr>
          <w:sz w:val="20"/>
        </w:rPr>
      </w:pPr>
    </w:p>
    <w:p w14:paraId="5C5BBEFB" w14:textId="77777777" w:rsidR="00A325A9" w:rsidRDefault="00A325A9">
      <w:pPr>
        <w:pStyle w:val="BodyText"/>
        <w:rPr>
          <w:sz w:val="20"/>
        </w:rPr>
      </w:pPr>
    </w:p>
    <w:p w14:paraId="46BA79E0" w14:textId="77777777" w:rsidR="00A325A9" w:rsidRDefault="00A325A9">
      <w:pPr>
        <w:pStyle w:val="BodyText"/>
        <w:rPr>
          <w:sz w:val="20"/>
        </w:rPr>
      </w:pPr>
    </w:p>
    <w:p w14:paraId="7AE26648" w14:textId="77777777" w:rsidR="00A325A9" w:rsidRDefault="00A325A9">
      <w:pPr>
        <w:pStyle w:val="BodyText"/>
        <w:rPr>
          <w:sz w:val="20"/>
        </w:rPr>
      </w:pPr>
    </w:p>
    <w:p w14:paraId="5A7AC52D" w14:textId="77777777" w:rsidR="00A325A9" w:rsidRDefault="00A325A9">
      <w:pPr>
        <w:pStyle w:val="BodyText"/>
        <w:rPr>
          <w:sz w:val="20"/>
        </w:rPr>
      </w:pPr>
    </w:p>
    <w:p w14:paraId="32EB3447" w14:textId="77777777" w:rsidR="00A325A9" w:rsidRDefault="00A325A9">
      <w:pPr>
        <w:pStyle w:val="BodyText"/>
        <w:rPr>
          <w:sz w:val="20"/>
        </w:rPr>
      </w:pPr>
    </w:p>
    <w:p w14:paraId="044154F9" w14:textId="77777777" w:rsidR="00A325A9" w:rsidRDefault="00A325A9">
      <w:pPr>
        <w:pStyle w:val="BodyText"/>
        <w:rPr>
          <w:sz w:val="20"/>
        </w:rPr>
      </w:pPr>
    </w:p>
    <w:p w14:paraId="59658B61" w14:textId="77777777" w:rsidR="00A325A9" w:rsidRDefault="00A325A9">
      <w:pPr>
        <w:pStyle w:val="BodyText"/>
        <w:rPr>
          <w:sz w:val="20"/>
        </w:rPr>
      </w:pPr>
    </w:p>
    <w:p w14:paraId="27A0E78D" w14:textId="77777777" w:rsidR="00A325A9" w:rsidRDefault="00A325A9">
      <w:pPr>
        <w:pStyle w:val="BodyText"/>
        <w:rPr>
          <w:sz w:val="20"/>
        </w:rPr>
      </w:pPr>
    </w:p>
    <w:p w14:paraId="62DFC17F" w14:textId="77777777" w:rsidR="00A325A9" w:rsidRDefault="00A325A9">
      <w:pPr>
        <w:pStyle w:val="BodyText"/>
        <w:rPr>
          <w:sz w:val="20"/>
        </w:rPr>
      </w:pPr>
    </w:p>
    <w:p w14:paraId="3D0F0499" w14:textId="77777777" w:rsidR="00A325A9" w:rsidRDefault="00A325A9">
      <w:pPr>
        <w:pStyle w:val="BodyText"/>
        <w:rPr>
          <w:sz w:val="20"/>
        </w:rPr>
      </w:pPr>
    </w:p>
    <w:p w14:paraId="043024CC" w14:textId="77777777" w:rsidR="00A325A9" w:rsidRDefault="00541BBA">
      <w:pPr>
        <w:pStyle w:val="BodyText"/>
        <w:spacing w:before="199"/>
        <w:ind w:right="6665"/>
        <w:jc w:val="right"/>
      </w:pPr>
      <w:r>
        <w:t>2.4.5. Financial support programs</w:t>
      </w:r>
    </w:p>
    <w:p w14:paraId="460056F6" w14:textId="77777777" w:rsidR="00A325A9" w:rsidRDefault="00541BBA">
      <w:pPr>
        <w:pStyle w:val="BodyText"/>
        <w:spacing w:before="183"/>
        <w:ind w:left="1625" w:right="1443"/>
      </w:pPr>
      <w:r>
        <w:t>The intent of work/life programs and services is to support the well-being of employees and help them achieve a balance between their jobs, families, and personal lives. Some organizations couch work/life programs in terms of diversity and corporate social responsibility (CSR) initiatives. Others feature WLB as part of the organization's brand. There are many compelling reasons for WLB. However, as with the success of other organizational and global HR strategies, commitment and communication can make or break success. Having work/life programs means little if employees are unaware of them or the culture does not support the initiatives.</w:t>
      </w:r>
    </w:p>
    <w:p w14:paraId="161505B1" w14:textId="77777777" w:rsidR="00A325A9" w:rsidRDefault="00541BBA">
      <w:pPr>
        <w:pStyle w:val="ListParagraph"/>
        <w:numPr>
          <w:ilvl w:val="1"/>
          <w:numId w:val="37"/>
        </w:numPr>
        <w:tabs>
          <w:tab w:val="left" w:pos="420"/>
        </w:tabs>
        <w:spacing w:before="179"/>
        <w:ind w:right="6682" w:hanging="1676"/>
        <w:jc w:val="right"/>
        <w:rPr>
          <w:sz w:val="24"/>
        </w:rPr>
      </w:pPr>
      <w:r>
        <w:rPr>
          <w:sz w:val="24"/>
        </w:rPr>
        <w:t xml:space="preserve">Other Elements of </w:t>
      </w:r>
      <w:r>
        <w:rPr>
          <w:spacing w:val="-6"/>
          <w:sz w:val="24"/>
        </w:rPr>
        <w:t>Total</w:t>
      </w:r>
      <w:r>
        <w:rPr>
          <w:spacing w:val="-18"/>
          <w:sz w:val="24"/>
        </w:rPr>
        <w:t xml:space="preserve"> </w:t>
      </w:r>
      <w:r>
        <w:rPr>
          <w:sz w:val="24"/>
        </w:rPr>
        <w:t>Rewards</w:t>
      </w:r>
    </w:p>
    <w:p w14:paraId="3F882779" w14:textId="77777777" w:rsidR="00A325A9" w:rsidRDefault="00541BBA">
      <w:pPr>
        <w:pStyle w:val="BodyText"/>
        <w:spacing w:before="180"/>
        <w:ind w:left="1625" w:right="1589"/>
        <w:jc w:val="both"/>
      </w:pPr>
      <w:r>
        <w:t xml:space="preserve">There are five elements of total rewards, each of which includes programs, practices, elements and dimensions that collectively define an organization's </w:t>
      </w:r>
      <w:r>
        <w:rPr>
          <w:spacing w:val="-3"/>
        </w:rPr>
        <w:t xml:space="preserve">strategy </w:t>
      </w:r>
      <w:r>
        <w:t>to attract, motivate</w:t>
      </w:r>
      <w:r>
        <w:rPr>
          <w:spacing w:val="-8"/>
        </w:rPr>
        <w:t xml:space="preserve"> </w:t>
      </w:r>
      <w:r>
        <w:t>and</w:t>
      </w:r>
      <w:r>
        <w:rPr>
          <w:spacing w:val="-8"/>
        </w:rPr>
        <w:t xml:space="preserve"> </w:t>
      </w:r>
      <w:r>
        <w:t>retain</w:t>
      </w:r>
      <w:r>
        <w:rPr>
          <w:spacing w:val="-8"/>
        </w:rPr>
        <w:t xml:space="preserve"> </w:t>
      </w:r>
      <w:r>
        <w:t>employees.</w:t>
      </w:r>
      <w:r>
        <w:rPr>
          <w:spacing w:val="-8"/>
        </w:rPr>
        <w:t xml:space="preserve"> </w:t>
      </w:r>
      <w:r>
        <w:t>These</w:t>
      </w:r>
      <w:r>
        <w:rPr>
          <w:spacing w:val="-8"/>
        </w:rPr>
        <w:t xml:space="preserve"> </w:t>
      </w:r>
      <w:r>
        <w:t>elements</w:t>
      </w:r>
      <w:r>
        <w:rPr>
          <w:spacing w:val="-6"/>
        </w:rPr>
        <w:t xml:space="preserve"> </w:t>
      </w:r>
      <w:r>
        <w:t>are</w:t>
      </w:r>
      <w:r>
        <w:rPr>
          <w:spacing w:val="-6"/>
        </w:rPr>
        <w:t xml:space="preserve"> </w:t>
      </w:r>
      <w:r>
        <w:t>compensation,</w:t>
      </w:r>
      <w:r>
        <w:rPr>
          <w:spacing w:val="-9"/>
        </w:rPr>
        <w:t xml:space="preserve"> </w:t>
      </w:r>
      <w:r>
        <w:t>benefit,</w:t>
      </w:r>
      <w:r>
        <w:rPr>
          <w:spacing w:val="-7"/>
        </w:rPr>
        <w:t xml:space="preserve"> </w:t>
      </w:r>
      <w:r>
        <w:t>work-life, performance &amp; recognition, and “development &amp; career</w:t>
      </w:r>
      <w:r>
        <w:rPr>
          <w:spacing w:val="-13"/>
        </w:rPr>
        <w:t xml:space="preserve"> </w:t>
      </w:r>
      <w:r>
        <w:rPr>
          <w:spacing w:val="-3"/>
        </w:rPr>
        <w:t>opportunities”.</w:t>
      </w:r>
    </w:p>
    <w:p w14:paraId="655F346E" w14:textId="77777777" w:rsidR="00A325A9" w:rsidRDefault="00541BBA">
      <w:pPr>
        <w:pStyle w:val="BodyText"/>
        <w:spacing w:before="179"/>
        <w:ind w:left="1625" w:right="1402"/>
      </w:pPr>
      <w:r>
        <w:t>After we have our Global Total Compensation model (including compensation, benefit, and work-life as discussed at previous text) successfully implemented in our company, it´s time to think about “Performance &amp; Recognition” and “Development &amp; Career Opportunities” thus completing the corporative Total Rewards Model is required to get</w:t>
      </w:r>
    </w:p>
    <w:p w14:paraId="106B5A3F" w14:textId="77777777" w:rsidR="00A325A9" w:rsidRDefault="00A325A9">
      <w:pPr>
        <w:sectPr w:rsidR="00A325A9">
          <w:headerReference w:type="even" r:id="rId85"/>
          <w:headerReference w:type="default" r:id="rId86"/>
          <w:pgSz w:w="11910" w:h="16850"/>
          <w:pgMar w:top="1320" w:right="0" w:bottom="280" w:left="360" w:header="891" w:footer="0" w:gutter="0"/>
          <w:cols w:space="720"/>
        </w:sectPr>
      </w:pPr>
    </w:p>
    <w:p w14:paraId="0171E727" w14:textId="77777777" w:rsidR="00A325A9" w:rsidRDefault="00541BBA">
      <w:pPr>
        <w:pStyle w:val="BodyText"/>
        <w:spacing w:before="90"/>
        <w:ind w:left="1625"/>
      </w:pPr>
      <w:r>
        <w:lastRenderedPageBreak/>
        <w:t>business goals.</w:t>
      </w:r>
    </w:p>
    <w:p w14:paraId="09BD627E" w14:textId="77777777" w:rsidR="00A325A9" w:rsidRDefault="00541BBA">
      <w:pPr>
        <w:pStyle w:val="ListParagraph"/>
        <w:numPr>
          <w:ilvl w:val="2"/>
          <w:numId w:val="37"/>
        </w:numPr>
        <w:tabs>
          <w:tab w:val="left" w:pos="2227"/>
        </w:tabs>
        <w:spacing w:before="181"/>
        <w:ind w:left="2226"/>
        <w:rPr>
          <w:sz w:val="24"/>
        </w:rPr>
      </w:pPr>
      <w:r>
        <w:rPr>
          <w:sz w:val="24"/>
        </w:rPr>
        <w:t>Performance &amp;</w:t>
      </w:r>
      <w:r>
        <w:rPr>
          <w:spacing w:val="-1"/>
          <w:sz w:val="24"/>
        </w:rPr>
        <w:t xml:space="preserve"> </w:t>
      </w:r>
      <w:r>
        <w:rPr>
          <w:sz w:val="24"/>
        </w:rPr>
        <w:t>Recognition</w:t>
      </w:r>
    </w:p>
    <w:p w14:paraId="41782C67" w14:textId="77777777" w:rsidR="00A325A9" w:rsidRDefault="00541BBA">
      <w:pPr>
        <w:pStyle w:val="BodyText"/>
        <w:spacing w:before="180"/>
        <w:ind w:left="1625" w:right="1546"/>
      </w:pPr>
      <w:r>
        <w:t>Performance: The alignment and assessment of organizational, team and individual efforts towards the achievement of business goals.</w:t>
      </w:r>
    </w:p>
    <w:p w14:paraId="3A4C4C57" w14:textId="77777777" w:rsidR="00A325A9" w:rsidRDefault="00541BBA">
      <w:pPr>
        <w:pStyle w:val="BodyText"/>
        <w:spacing w:before="179"/>
        <w:ind w:left="1625" w:right="1339"/>
      </w:pPr>
      <w:r>
        <w:t>Recognition: Acknowledges or gives special attention to employee efforts or positive performance. It meets an intrinsic psychological need for appreciation and can support business strategy by reinforcing certain behaviors that contribute to organizational success. Awards can be cash or non-cash (e.g., verbal recognition, trophies, certificates, plaques, dinners, tickets, etc.).</w:t>
      </w:r>
    </w:p>
    <w:p w14:paraId="1C196A64" w14:textId="45918A52" w:rsidR="00A325A9" w:rsidRDefault="00541BBA">
      <w:pPr>
        <w:pStyle w:val="ListParagraph"/>
        <w:numPr>
          <w:ilvl w:val="2"/>
          <w:numId w:val="37"/>
        </w:numPr>
        <w:tabs>
          <w:tab w:val="left" w:pos="2227"/>
        </w:tabs>
        <w:spacing w:before="179"/>
        <w:ind w:left="2226"/>
        <w:rPr>
          <w:sz w:val="24"/>
        </w:rPr>
      </w:pPr>
      <w:r>
        <w:rPr>
          <w:sz w:val="24"/>
        </w:rPr>
        <w:t>Development &amp; Career Opportunities</w:t>
      </w:r>
    </w:p>
    <w:p w14:paraId="16134E6E" w14:textId="77777777" w:rsidR="00A325A9" w:rsidRDefault="00541BBA">
      <w:pPr>
        <w:pStyle w:val="BodyText"/>
        <w:spacing w:before="183"/>
        <w:ind w:left="1625" w:right="1546"/>
      </w:pPr>
      <w:r>
        <w:t>Development: A set of learning experiences designed to enhance employees' applied skills and competencies; development engages employees to perform better and leaders to advance their organizations' people strategies.</w:t>
      </w:r>
    </w:p>
    <w:p w14:paraId="7DB48C1A" w14:textId="77777777" w:rsidR="00A325A9" w:rsidRDefault="00541BBA">
      <w:pPr>
        <w:pStyle w:val="BodyText"/>
        <w:spacing w:before="180"/>
        <w:ind w:left="1625" w:right="1546"/>
      </w:pPr>
      <w:r>
        <w:t>Career Opportunities: A plan for an employee to advance their own career goals and may include advancement into a more responsible position in an organization. The organization supports career opportunities internally so that talented employees are deployed in positions that enable them to deliver their greatest value to their organization.</w:t>
      </w:r>
    </w:p>
    <w:p w14:paraId="126FBFDA" w14:textId="77777777" w:rsidR="00A325A9" w:rsidRDefault="00541BBA">
      <w:pPr>
        <w:pStyle w:val="BodyText"/>
        <w:spacing w:before="179"/>
        <w:ind w:left="1625" w:right="971"/>
      </w:pPr>
      <w:r>
        <w:t>Development and career opportunities can be in the form of learning opportunities, coaching/mentoring opportunities, and advancement opportunities.</w:t>
      </w:r>
    </w:p>
    <w:p w14:paraId="641FD227" w14:textId="77777777" w:rsidR="00A325A9" w:rsidRDefault="00541BBA">
      <w:pPr>
        <w:pStyle w:val="BodyText"/>
        <w:spacing w:before="180"/>
        <w:ind w:left="1267" w:right="1601"/>
      </w:pPr>
      <w:r>
        <w:t>The elements represent the "tool kit" from which an organization chooses to offer and align a value for both the organization and the employee. The elements are not mutually exclusive. Total rewards strategy involves the art of combining the five key elements into tailored packages designed to achieve optimal engagement. An effective total rewards strategy results in satisfied, engaged and productive employees, who create desired business performance and results.</w:t>
      </w:r>
    </w:p>
    <w:p w14:paraId="33CE18B5" w14:textId="77777777" w:rsidR="00A325A9" w:rsidRDefault="00541BBA">
      <w:pPr>
        <w:pStyle w:val="ListParagraph"/>
        <w:numPr>
          <w:ilvl w:val="0"/>
          <w:numId w:val="37"/>
        </w:numPr>
        <w:tabs>
          <w:tab w:val="left" w:pos="1302"/>
        </w:tabs>
        <w:spacing w:before="181"/>
        <w:ind w:hanging="244"/>
        <w:rPr>
          <w:b/>
          <w:sz w:val="24"/>
        </w:rPr>
      </w:pPr>
      <w:r>
        <w:rPr>
          <w:b/>
          <w:sz w:val="24"/>
        </w:rPr>
        <w:t>Compensation</w:t>
      </w:r>
      <w:r>
        <w:rPr>
          <w:b/>
          <w:spacing w:val="-2"/>
          <w:sz w:val="24"/>
        </w:rPr>
        <w:t xml:space="preserve"> </w:t>
      </w:r>
      <w:r>
        <w:rPr>
          <w:b/>
          <w:sz w:val="24"/>
        </w:rPr>
        <w:t>Administration</w:t>
      </w:r>
    </w:p>
    <w:p w14:paraId="049698DF" w14:textId="77777777" w:rsidR="00A325A9" w:rsidRDefault="00541BBA">
      <w:pPr>
        <w:pStyle w:val="BodyText"/>
        <w:spacing w:before="180"/>
        <w:ind w:left="1267" w:right="1519"/>
      </w:pPr>
      <w:r>
        <w:t>A general principle of compensation administration encompasses the creation and management of a pay system based on four basic, interrelated policy decisions: internal consistency, external competitiveness, employee contributions, and administration of the compensation program. Compensation professionals work with these policy decisions according to individual corporations' needs, keeping in mind the ultimate objectives of compensation administration—efficiency, equity, and compliance. Companies develop their individual pay policies by placing varying degrees of emphasis on these four policy decisions.</w:t>
      </w:r>
    </w:p>
    <w:p w14:paraId="20735092" w14:textId="77777777" w:rsidR="00A325A9" w:rsidRDefault="00541BBA">
      <w:pPr>
        <w:pStyle w:val="BodyText"/>
        <w:spacing w:before="179"/>
        <w:ind w:left="1267" w:right="1433"/>
      </w:pPr>
      <w:r>
        <w:t>Once pay policies have been determined, the actual development of a base pay system begins. Because most organizations use task-based systems focusing on work done in specific jobs, that is the emphasis of this discussion. If skill-based or team pay systems are used, then many of the activities discussed here must be modified.</w:t>
      </w:r>
    </w:p>
    <w:p w14:paraId="02E6B54E" w14:textId="77777777" w:rsidR="00A325A9" w:rsidRDefault="00541BBA">
      <w:pPr>
        <w:pStyle w:val="BodyText"/>
        <w:spacing w:before="182"/>
        <w:ind w:left="1267"/>
      </w:pPr>
      <w:r>
        <w:t>As the below figure shows, the development of a wage and salary system assumes that</w:t>
      </w:r>
    </w:p>
    <w:p w14:paraId="67C610A7" w14:textId="77777777" w:rsidR="00A325A9" w:rsidRDefault="00A325A9">
      <w:pPr>
        <w:sectPr w:rsidR="00A325A9">
          <w:pgSz w:w="11910" w:h="16850"/>
          <w:pgMar w:top="1320" w:right="0" w:bottom="280" w:left="360" w:header="891" w:footer="0" w:gutter="0"/>
          <w:cols w:space="720"/>
        </w:sectPr>
      </w:pPr>
    </w:p>
    <w:p w14:paraId="3479D407" w14:textId="28F40D9A" w:rsidR="00A325A9" w:rsidRDefault="00541BBA">
      <w:pPr>
        <w:pStyle w:val="BodyText"/>
        <w:spacing w:before="90"/>
        <w:ind w:left="1267" w:right="1398"/>
      </w:pPr>
      <w:r>
        <w:lastRenderedPageBreak/>
        <w:t>accurate job descriptions and job specifications are available. The job descriptions then are used in two activities: job evaluation and pay surveys. These activities are designed to ensure that the pay system is both internally equitable and externally competitive. The data compiled in these two activities are used to design pay structures, including pay grades and minimum-to-maximum pay ranges. After the pay structures have been developed, individual jobs must be placed in the appropriate pay grades and employees’ pay adjusted based on length of service and performance. Finally, the pay system must be monitored and updated.</w:t>
      </w:r>
    </w:p>
    <w:p w14:paraId="40C7D69A" w14:textId="77777777" w:rsidR="00A325A9" w:rsidRDefault="00A325A9">
      <w:pPr>
        <w:pStyle w:val="BodyText"/>
      </w:pPr>
    </w:p>
    <w:p w14:paraId="4D80A56A" w14:textId="77777777" w:rsidR="00A325A9" w:rsidRDefault="00A325A9">
      <w:pPr>
        <w:pStyle w:val="BodyText"/>
      </w:pPr>
    </w:p>
    <w:p w14:paraId="5B56BAAF" w14:textId="354847B9" w:rsidR="00A325A9" w:rsidRDefault="0087638C">
      <w:pPr>
        <w:pStyle w:val="BodyText"/>
      </w:pPr>
      <w:r>
        <w:rPr>
          <w:noProof/>
        </w:rPr>
        <w:pict w14:anchorId="30F45881">
          <v:shape id="_x0000_s1220" type="#_x0000_t202" style="position:absolute;margin-left:193.85pt;margin-top:4.6pt;width:164pt;height:34pt;z-index:252359666" fillcolor="#4f81bc" strokecolor="#385d89" strokeweight=".53708mm">
            <v:textbox style="mso-next-textbox:#_x0000_s1220" inset="0,0,0,0">
              <w:txbxContent>
                <w:p w14:paraId="56D3544C" w14:textId="77777777" w:rsidR="0087638C" w:rsidRDefault="0087638C">
                  <w:pPr>
                    <w:spacing w:before="57" w:line="292" w:lineRule="exact"/>
                    <w:ind w:left="182" w:right="187"/>
                    <w:jc w:val="center"/>
                    <w:rPr>
                      <w:sz w:val="24"/>
                    </w:rPr>
                  </w:pPr>
                  <w:r>
                    <w:rPr>
                      <w:color w:val="FFFFFF"/>
                      <w:sz w:val="24"/>
                    </w:rPr>
                    <w:t>Job Analysis</w:t>
                  </w:r>
                </w:p>
                <w:p w14:paraId="0455DDED" w14:textId="77777777" w:rsidR="0087638C" w:rsidRDefault="0087638C">
                  <w:pPr>
                    <w:spacing w:line="231" w:lineRule="exact"/>
                    <w:ind w:left="182" w:right="196"/>
                    <w:jc w:val="center"/>
                    <w:rPr>
                      <w:sz w:val="19"/>
                    </w:rPr>
                  </w:pPr>
                  <w:r>
                    <w:rPr>
                      <w:color w:val="FFFFFF"/>
                      <w:sz w:val="19"/>
                    </w:rPr>
                    <w:t>(Job Descriptions, Job Specifications)</w:t>
                  </w:r>
                </w:p>
              </w:txbxContent>
            </v:textbox>
          </v:shape>
        </w:pict>
      </w:r>
    </w:p>
    <w:p w14:paraId="2944A9FC" w14:textId="35BAA463" w:rsidR="00A325A9" w:rsidRDefault="00A325A9">
      <w:pPr>
        <w:pStyle w:val="BodyText"/>
      </w:pPr>
    </w:p>
    <w:p w14:paraId="4A39FD4A" w14:textId="52CDECE0" w:rsidR="00A325A9" w:rsidRDefault="0087638C">
      <w:pPr>
        <w:pStyle w:val="BodyText"/>
      </w:pPr>
      <w:r>
        <w:rPr>
          <w:noProof/>
        </w:rPr>
        <w:pict w14:anchorId="41053394">
          <v:shape id="_x0000_s1228" type="#_x0000_t75" style="position:absolute;margin-left:124.55pt;margin-top:9.3pt;width:310.2pt;height:222.05pt;z-index:252351474">
            <v:imagedata r:id="rId87" o:title=""/>
          </v:shape>
        </w:pict>
      </w:r>
    </w:p>
    <w:p w14:paraId="2DB6EA6F" w14:textId="77777777" w:rsidR="00A325A9" w:rsidRDefault="00A325A9">
      <w:pPr>
        <w:pStyle w:val="BodyText"/>
      </w:pPr>
    </w:p>
    <w:p w14:paraId="5D4C630A" w14:textId="7F98854F" w:rsidR="00A325A9" w:rsidRDefault="0087638C">
      <w:pPr>
        <w:pStyle w:val="BodyText"/>
      </w:pPr>
      <w:r>
        <w:rPr>
          <w:noProof/>
        </w:rPr>
        <w:pict w14:anchorId="193F3205">
          <v:shape id="_x0000_s1227" type="#_x0000_t202" style="position:absolute;margin-left:157.15pt;margin-top:11.15pt;width:46.75pt;height:23.9pt;z-index:252352498" filled="f" stroked="f">
            <v:textbox style="mso-next-textbox:#_x0000_s1227" inset="0,0,0,0">
              <w:txbxContent>
                <w:p w14:paraId="1CE9EB8C" w14:textId="77777777" w:rsidR="0087638C" w:rsidRDefault="0087638C">
                  <w:pPr>
                    <w:spacing w:line="217" w:lineRule="exact"/>
                    <w:ind w:right="7"/>
                    <w:jc w:val="center"/>
                    <w:rPr>
                      <w:sz w:val="21"/>
                    </w:rPr>
                  </w:pPr>
                  <w:r>
                    <w:rPr>
                      <w:color w:val="FFFFFF"/>
                      <w:sz w:val="21"/>
                    </w:rPr>
                    <w:t>Job</w:t>
                  </w:r>
                </w:p>
                <w:p w14:paraId="54FE0B16" w14:textId="77777777" w:rsidR="0087638C" w:rsidRDefault="0087638C">
                  <w:pPr>
                    <w:spacing w:before="8" w:line="253" w:lineRule="exact"/>
                    <w:ind w:right="18"/>
                    <w:jc w:val="center"/>
                    <w:rPr>
                      <w:sz w:val="21"/>
                    </w:rPr>
                  </w:pPr>
                  <w:r>
                    <w:rPr>
                      <w:color w:val="FFFFFF"/>
                      <w:sz w:val="21"/>
                    </w:rPr>
                    <w:t>Evaluation</w:t>
                  </w:r>
                </w:p>
              </w:txbxContent>
            </v:textbox>
          </v:shape>
        </w:pict>
      </w:r>
    </w:p>
    <w:p w14:paraId="568051BF" w14:textId="286EA948" w:rsidR="00A325A9" w:rsidRDefault="0087638C">
      <w:pPr>
        <w:pStyle w:val="BodyText"/>
      </w:pPr>
      <w:r>
        <w:rPr>
          <w:noProof/>
        </w:rPr>
        <w:pict w14:anchorId="3861033A">
          <v:shape id="_x0000_s1226" type="#_x0000_t202" style="position:absolute;margin-left:341.45pt;margin-top:3pt;width:52pt;height:10.7pt;z-index:252353522" filled="f" stroked="f">
            <v:textbox style="mso-next-textbox:#_x0000_s1226" inset="0,0,0,0">
              <w:txbxContent>
                <w:p w14:paraId="560F1AAD" w14:textId="77777777" w:rsidR="0087638C" w:rsidRDefault="0087638C">
                  <w:pPr>
                    <w:spacing w:line="213" w:lineRule="exact"/>
                    <w:rPr>
                      <w:sz w:val="21"/>
                    </w:rPr>
                  </w:pPr>
                  <w:r>
                    <w:rPr>
                      <w:color w:val="FFFFFF"/>
                      <w:sz w:val="21"/>
                    </w:rPr>
                    <w:t>Pay Surveys</w:t>
                  </w:r>
                </w:p>
              </w:txbxContent>
            </v:textbox>
          </v:shape>
        </w:pict>
      </w:r>
    </w:p>
    <w:p w14:paraId="13CCE16F" w14:textId="77777777" w:rsidR="00A325A9" w:rsidRDefault="00A325A9">
      <w:pPr>
        <w:pStyle w:val="BodyText"/>
      </w:pPr>
    </w:p>
    <w:p w14:paraId="35F11905" w14:textId="77777777" w:rsidR="00A325A9" w:rsidRDefault="00A325A9">
      <w:pPr>
        <w:pStyle w:val="BodyText"/>
      </w:pPr>
    </w:p>
    <w:p w14:paraId="7D59A968" w14:textId="1F5280F8" w:rsidR="00A325A9" w:rsidRDefault="0087638C">
      <w:pPr>
        <w:pStyle w:val="BodyText"/>
      </w:pPr>
      <w:r>
        <w:rPr>
          <w:noProof/>
        </w:rPr>
        <w:pict w14:anchorId="3B2A7878">
          <v:shape id="_x0000_s1224" type="#_x0000_t202" style="position:absolute;margin-left:253.5pt;margin-top:7.65pt;width:45.45pt;height:23.9pt;z-index:252355570" filled="f" stroked="f">
            <v:textbox style="mso-next-textbox:#_x0000_s1224" inset="0,0,0,0">
              <w:txbxContent>
                <w:p w14:paraId="6CB7B102" w14:textId="77777777" w:rsidR="0087638C" w:rsidRDefault="0087638C">
                  <w:pPr>
                    <w:spacing w:line="217" w:lineRule="exact"/>
                    <w:ind w:left="269" w:right="295"/>
                    <w:jc w:val="center"/>
                    <w:rPr>
                      <w:sz w:val="21"/>
                    </w:rPr>
                  </w:pPr>
                  <w:r>
                    <w:rPr>
                      <w:color w:val="FFFFFF"/>
                      <w:sz w:val="21"/>
                    </w:rPr>
                    <w:t>Pay</w:t>
                  </w:r>
                </w:p>
                <w:p w14:paraId="5E0E8BC4" w14:textId="77777777" w:rsidR="0087638C" w:rsidRDefault="0087638C">
                  <w:pPr>
                    <w:spacing w:before="8" w:line="253" w:lineRule="exact"/>
                    <w:ind w:left="-1" w:right="18"/>
                    <w:jc w:val="center"/>
                    <w:rPr>
                      <w:sz w:val="21"/>
                    </w:rPr>
                  </w:pPr>
                  <w:r>
                    <w:rPr>
                      <w:color w:val="FFFFFF"/>
                      <w:spacing w:val="-1"/>
                      <w:sz w:val="21"/>
                    </w:rPr>
                    <w:t>Structures</w:t>
                  </w:r>
                </w:p>
              </w:txbxContent>
            </v:textbox>
          </v:shape>
        </w:pict>
      </w:r>
      <w:r>
        <w:rPr>
          <w:noProof/>
        </w:rPr>
        <w:pict w14:anchorId="43BC0682">
          <v:shape id="_x0000_s1225" type="#_x0000_t202" style="position:absolute;margin-left:146.85pt;margin-top:14.2pt;width:45.5pt;height:9.7pt;z-index:252354546" filled="f" stroked="f">
            <v:textbox style="mso-next-textbox:#_x0000_s1225" inset="0,0,0,0">
              <w:txbxContent>
                <w:p w14:paraId="5A018ED6" w14:textId="77777777" w:rsidR="0087638C" w:rsidRDefault="0087638C">
                  <w:pPr>
                    <w:spacing w:line="193" w:lineRule="exact"/>
                    <w:rPr>
                      <w:sz w:val="19"/>
                    </w:rPr>
                  </w:pPr>
                  <w:r>
                    <w:rPr>
                      <w:color w:val="FFFFFF"/>
                      <w:sz w:val="19"/>
                    </w:rPr>
                    <w:t>Pay Policies</w:t>
                  </w:r>
                </w:p>
              </w:txbxContent>
            </v:textbox>
          </v:shape>
        </w:pict>
      </w:r>
    </w:p>
    <w:p w14:paraId="73C4FDC1" w14:textId="77777777" w:rsidR="00A325A9" w:rsidRDefault="00A325A9">
      <w:pPr>
        <w:pStyle w:val="BodyText"/>
      </w:pPr>
    </w:p>
    <w:p w14:paraId="6747C26E" w14:textId="77777777" w:rsidR="00A325A9" w:rsidRDefault="00A325A9">
      <w:pPr>
        <w:pStyle w:val="BodyText"/>
      </w:pPr>
    </w:p>
    <w:p w14:paraId="46FAF6C3" w14:textId="2E75983F" w:rsidR="00A325A9" w:rsidRDefault="0087638C">
      <w:pPr>
        <w:pStyle w:val="BodyText"/>
      </w:pPr>
      <w:r>
        <w:rPr>
          <w:noProof/>
        </w:rPr>
        <w:pict w14:anchorId="705E765C">
          <v:shape id="_x0000_s1222" type="#_x0000_t202" style="position:absolute;margin-left:364.5pt;margin-top:14.15pt;width:52pt;height:21.4pt;z-index:252357618" filled="f" stroked="f">
            <v:textbox style="mso-next-textbox:#_x0000_s1222" inset="0,0,0,0">
              <w:txbxContent>
                <w:p w14:paraId="2DFE5B8B" w14:textId="77777777" w:rsidR="0087638C" w:rsidRDefault="0087638C">
                  <w:pPr>
                    <w:spacing w:line="196" w:lineRule="exact"/>
                    <w:ind w:right="18"/>
                    <w:jc w:val="center"/>
                    <w:rPr>
                      <w:sz w:val="19"/>
                    </w:rPr>
                  </w:pPr>
                  <w:r>
                    <w:rPr>
                      <w:color w:val="FFFFFF"/>
                      <w:sz w:val="19"/>
                    </w:rPr>
                    <w:t>Performance</w:t>
                  </w:r>
                </w:p>
                <w:p w14:paraId="120AB998" w14:textId="77777777" w:rsidR="0087638C" w:rsidRDefault="0087638C">
                  <w:pPr>
                    <w:spacing w:before="2" w:line="229" w:lineRule="exact"/>
                    <w:ind w:right="7"/>
                    <w:jc w:val="center"/>
                    <w:rPr>
                      <w:sz w:val="19"/>
                    </w:rPr>
                  </w:pPr>
                  <w:r>
                    <w:rPr>
                      <w:color w:val="FFFFFF"/>
                      <w:sz w:val="19"/>
                    </w:rPr>
                    <w:t>Appraisal</w:t>
                  </w:r>
                </w:p>
              </w:txbxContent>
            </v:textbox>
          </v:shape>
        </w:pict>
      </w:r>
      <w:r>
        <w:rPr>
          <w:noProof/>
        </w:rPr>
        <w:pict w14:anchorId="5FD94D41">
          <v:shape id="_x0000_s1223" type="#_x0000_t202" style="position:absolute;margin-left:254pt;margin-top:13.25pt;width:43.65pt;height:23.9pt;z-index:252356594" filled="f" stroked="f">
            <v:textbox style="mso-next-textbox:#_x0000_s1223" inset="0,0,0,0">
              <w:txbxContent>
                <w:p w14:paraId="0B8BB127" w14:textId="77777777" w:rsidR="0087638C" w:rsidRDefault="0087638C">
                  <w:pPr>
                    <w:spacing w:line="217" w:lineRule="exact"/>
                    <w:ind w:right="18"/>
                    <w:jc w:val="center"/>
                    <w:rPr>
                      <w:sz w:val="21"/>
                    </w:rPr>
                  </w:pPr>
                  <w:r>
                    <w:rPr>
                      <w:color w:val="FFFFFF"/>
                      <w:sz w:val="21"/>
                    </w:rPr>
                    <w:t>Individual</w:t>
                  </w:r>
                </w:p>
                <w:p w14:paraId="0917CADC" w14:textId="77777777" w:rsidR="0087638C" w:rsidRDefault="0087638C">
                  <w:pPr>
                    <w:spacing w:before="8" w:line="253" w:lineRule="exact"/>
                    <w:ind w:right="10"/>
                    <w:jc w:val="center"/>
                    <w:rPr>
                      <w:sz w:val="21"/>
                    </w:rPr>
                  </w:pPr>
                  <w:r>
                    <w:rPr>
                      <w:color w:val="FFFFFF"/>
                      <w:sz w:val="21"/>
                    </w:rPr>
                    <w:t>Pay</w:t>
                  </w:r>
                </w:p>
              </w:txbxContent>
            </v:textbox>
          </v:shape>
        </w:pict>
      </w:r>
    </w:p>
    <w:p w14:paraId="24D979E6" w14:textId="77777777" w:rsidR="00A325A9" w:rsidRDefault="00A325A9">
      <w:pPr>
        <w:pStyle w:val="BodyText"/>
      </w:pPr>
    </w:p>
    <w:p w14:paraId="462624FA" w14:textId="77777777" w:rsidR="00A325A9" w:rsidRDefault="00A325A9">
      <w:pPr>
        <w:pStyle w:val="BodyText"/>
      </w:pPr>
    </w:p>
    <w:p w14:paraId="40655C0B" w14:textId="77777777" w:rsidR="00A325A9" w:rsidRDefault="00A325A9">
      <w:pPr>
        <w:pStyle w:val="BodyText"/>
      </w:pPr>
    </w:p>
    <w:p w14:paraId="0B88E7F1" w14:textId="72EFA094" w:rsidR="00A325A9" w:rsidRDefault="0087638C">
      <w:pPr>
        <w:pStyle w:val="BodyText"/>
      </w:pPr>
      <w:r>
        <w:rPr>
          <w:noProof/>
        </w:rPr>
        <w:pict w14:anchorId="6DF04307">
          <v:shape id="_x0000_s1221" type="#_x0000_t202" style="position:absolute;margin-left:243.7pt;margin-top:3.85pt;width:65.5pt;height:32.55pt;z-index:252358642" filled="f" stroked="f">
            <v:textbox style="mso-next-textbox:#_x0000_s1221" inset="0,0,0,0">
              <w:txbxContent>
                <w:p w14:paraId="557504DD" w14:textId="77777777" w:rsidR="0087638C" w:rsidRDefault="0087638C">
                  <w:pPr>
                    <w:spacing w:line="196" w:lineRule="exact"/>
                    <w:rPr>
                      <w:sz w:val="19"/>
                    </w:rPr>
                  </w:pPr>
                  <w:r>
                    <w:rPr>
                      <w:color w:val="FFFFFF"/>
                      <w:sz w:val="19"/>
                    </w:rPr>
                    <w:t>Implementation,</w:t>
                  </w:r>
                </w:p>
                <w:p w14:paraId="05487425" w14:textId="77777777" w:rsidR="0087638C" w:rsidRDefault="0087638C">
                  <w:pPr>
                    <w:spacing w:before="7" w:line="232" w:lineRule="auto"/>
                    <w:ind w:left="183" w:right="16" w:hanging="184"/>
                    <w:rPr>
                      <w:sz w:val="19"/>
                    </w:rPr>
                  </w:pPr>
                  <w:r>
                    <w:rPr>
                      <w:color w:val="FFFFFF"/>
                      <w:sz w:val="19"/>
                    </w:rPr>
                    <w:t>Communication, Monitoring</w:t>
                  </w:r>
                </w:p>
              </w:txbxContent>
            </v:textbox>
          </v:shape>
        </w:pict>
      </w:r>
    </w:p>
    <w:p w14:paraId="1E36C924" w14:textId="77777777" w:rsidR="00A325A9" w:rsidRDefault="00A325A9">
      <w:pPr>
        <w:pStyle w:val="BodyText"/>
      </w:pPr>
    </w:p>
    <w:p w14:paraId="36CF3395" w14:textId="77777777" w:rsidR="00A325A9" w:rsidRDefault="00A325A9">
      <w:pPr>
        <w:pStyle w:val="BodyText"/>
        <w:spacing w:before="7"/>
        <w:rPr>
          <w:sz w:val="34"/>
        </w:rPr>
      </w:pPr>
    </w:p>
    <w:p w14:paraId="45FABC3C" w14:textId="77777777" w:rsidR="00A325A9" w:rsidRDefault="00541BBA">
      <w:pPr>
        <w:pStyle w:val="BodyText"/>
        <w:spacing w:before="1" w:line="232" w:lineRule="auto"/>
        <w:ind w:left="1267" w:right="1546"/>
      </w:pPr>
      <w:r>
        <w:t>Source: Burguillos, B. &amp; L</w:t>
      </w:r>
      <w:r>
        <w:rPr>
          <w:rFonts w:ascii="PMingLiU" w:hAnsi="PMingLiU"/>
        </w:rPr>
        <w:t>ó</w:t>
      </w:r>
      <w:r>
        <w:t>pez, M. (2013). How to develop a Global Total Compensation Model. HR Strategy: Gamification &amp; Engagement.</w:t>
      </w:r>
    </w:p>
    <w:p w14:paraId="3F143339" w14:textId="77777777" w:rsidR="00A325A9" w:rsidRDefault="00A325A9">
      <w:pPr>
        <w:pStyle w:val="BodyText"/>
      </w:pPr>
    </w:p>
    <w:p w14:paraId="04FDDAFE" w14:textId="77777777" w:rsidR="00A325A9" w:rsidRDefault="00A325A9">
      <w:pPr>
        <w:pStyle w:val="BodyText"/>
        <w:spacing w:before="7"/>
        <w:rPr>
          <w:sz w:val="29"/>
        </w:rPr>
      </w:pPr>
    </w:p>
    <w:p w14:paraId="19C6E81D" w14:textId="77777777" w:rsidR="00A325A9" w:rsidRDefault="00541BBA">
      <w:pPr>
        <w:pStyle w:val="BodyText"/>
        <w:ind w:left="1267" w:right="1602"/>
      </w:pPr>
      <w:r>
        <w:t>The administrative policy refers to the tasks of compensation managers in designing and implementing a pay program. Taking into consideration the three policies, compensation managers must choose the components that they will include in a company's compensation program—that is, which kinds of base pay, wage and salary add-ons, incentives, and benefits they will offer employees with different jobs and skill levels.</w:t>
      </w:r>
    </w:p>
    <w:p w14:paraId="7EC36FF5" w14:textId="77777777" w:rsidR="00A325A9" w:rsidRDefault="00541BBA">
      <w:pPr>
        <w:pStyle w:val="BodyText"/>
        <w:ind w:left="1267" w:right="1551"/>
      </w:pPr>
      <w:r>
        <w:t>Administration also involves determining whether the pay program will attract and retain needed employees successfully, whether employees consider the pay program fair, how competitors pay their employees and if competitors are more or less productive.</w:t>
      </w:r>
    </w:p>
    <w:p w14:paraId="2AAAF886" w14:textId="77777777" w:rsidR="00A325A9" w:rsidRDefault="00541BBA">
      <w:pPr>
        <w:pStyle w:val="BodyText"/>
        <w:spacing w:before="179"/>
        <w:ind w:left="1267" w:right="1339"/>
      </w:pPr>
      <w:r>
        <w:t>Companies adopt different approaches to compensation administration responsibilities. Some rely on a centralized approach where the design and administration of compensation programs are performed by a single company department. Others opt for a decentralized approach where multiple company departments have these responsibilities. The drawback to the centralized approach is that a compensation program may suit general corporate needs, but not individual department needs. Creating compensation task forces with</w:t>
      </w:r>
    </w:p>
    <w:p w14:paraId="7C0D0385" w14:textId="77777777" w:rsidR="00A325A9" w:rsidRDefault="00A325A9">
      <w:pPr>
        <w:sectPr w:rsidR="00A325A9">
          <w:headerReference w:type="even" r:id="rId88"/>
          <w:headerReference w:type="default" r:id="rId89"/>
          <w:pgSz w:w="11910" w:h="16850"/>
          <w:pgMar w:top="1320" w:right="0" w:bottom="280" w:left="360" w:header="891" w:footer="0" w:gutter="0"/>
          <w:pgNumType w:start="142"/>
          <w:cols w:space="720"/>
        </w:sectPr>
      </w:pPr>
    </w:p>
    <w:p w14:paraId="1A4CF32A" w14:textId="77777777" w:rsidR="00A325A9" w:rsidRDefault="00541BBA">
      <w:pPr>
        <w:pStyle w:val="BodyText"/>
        <w:spacing w:before="90"/>
        <w:ind w:left="1267" w:right="1546"/>
      </w:pPr>
      <w:r>
        <w:lastRenderedPageBreak/>
        <w:t>members drawn from various departments helps avoid this problem. Likewise, the decentralized approach also can lead to problems. This approach may make it difficult to transfer employees from one department to another and may bring about a lack of internal consistency.</w:t>
      </w:r>
    </w:p>
    <w:p w14:paraId="151950D3" w14:textId="06799C16" w:rsidR="00A325A9" w:rsidRDefault="00541BBA">
      <w:pPr>
        <w:pStyle w:val="BodyText"/>
        <w:spacing w:before="180"/>
        <w:ind w:left="1267" w:right="1339"/>
      </w:pPr>
      <w:r>
        <w:t>Consequently, compensation administrators frequently adopt general guidelines that all departmental compensation policies must follow, but allow departments to develop their own policies, such as those for incentives, as long as they adhere to the general guidelines. A compensation program must" be flexible enough to reflect the different needs of the individual and the organization; joint investments in ongoing training; the ebb and flow of an employee's contributions without creating expectations of permanence, and each employee's changing needs over time."</w:t>
      </w:r>
    </w:p>
    <w:p w14:paraId="073E7BD5" w14:textId="02659CF0" w:rsidR="00A325A9" w:rsidRDefault="0087638C">
      <w:pPr>
        <w:pStyle w:val="BodyText"/>
        <w:rPr>
          <w:sz w:val="20"/>
        </w:rPr>
      </w:pPr>
      <w:r>
        <w:rPr>
          <w:noProof/>
          <w:sz w:val="20"/>
        </w:rPr>
        <w:pict w14:anchorId="58566BFD">
          <v:shape id="_x0000_s1217" type="#_x0000_t202" style="position:absolute;margin-left:39.7pt;margin-top:4.2pt;width:537.6pt;height:224.25pt;z-index:252358812" filled="f" stroked="f">
            <v:textbox style="mso-next-textbox:#_x0000_s1217" inset="0,0,0,0">
              <w:txbxContent>
                <w:p w14:paraId="514D859E" w14:textId="77777777" w:rsidR="0087638C" w:rsidRDefault="0087638C">
                  <w:pPr>
                    <w:spacing w:before="96"/>
                    <w:ind w:left="264"/>
                    <w:rPr>
                      <w:b/>
                      <w:sz w:val="24"/>
                    </w:rPr>
                  </w:pPr>
                  <w:r>
                    <w:rPr>
                      <w:b/>
                      <w:sz w:val="24"/>
                    </w:rPr>
                    <w:t>4. Job Evaluation</w:t>
                  </w:r>
                </w:p>
                <w:p w14:paraId="260BE7F9" w14:textId="77777777" w:rsidR="0087638C" w:rsidRDefault="0087638C">
                  <w:pPr>
                    <w:spacing w:before="181"/>
                    <w:ind w:left="473" w:right="1166"/>
                    <w:rPr>
                      <w:sz w:val="24"/>
                    </w:rPr>
                  </w:pPr>
                  <w:r>
                    <w:rPr>
                      <w:sz w:val="24"/>
                    </w:rPr>
                    <w:t>Employees receive remuneration for the services specified in their contract of employment. The legislator classes as remuneration any financial means and benefits provided by the employer which can be understood as being a consideration for the services performed by the employee. It includes wages (manual workers) and salaries (white-collar workers).</w:t>
                  </w:r>
                </w:p>
                <w:p w14:paraId="31CF12AD" w14:textId="77777777" w:rsidR="0087638C" w:rsidRDefault="0087638C">
                  <w:pPr>
                    <w:spacing w:before="179"/>
                    <w:ind w:left="473" w:right="1419"/>
                    <w:rPr>
                      <w:sz w:val="24"/>
                    </w:rPr>
                  </w:pPr>
                  <w:r>
                    <w:rPr>
                      <w:sz w:val="24"/>
                    </w:rPr>
                    <w:t xml:space="preserve">Some people use the terms wages and salary </w:t>
                  </w:r>
                  <w:r>
                    <w:rPr>
                      <w:spacing w:val="-3"/>
                      <w:sz w:val="24"/>
                    </w:rPr>
                    <w:t xml:space="preserve">interchangeably. </w:t>
                  </w:r>
                  <w:r>
                    <w:rPr>
                      <w:sz w:val="24"/>
                    </w:rPr>
                    <w:t xml:space="preserve">Wages is best associated with employee compensation based on the number of hours </w:t>
                  </w:r>
                  <w:r>
                    <w:rPr>
                      <w:spacing w:val="-3"/>
                      <w:sz w:val="24"/>
                    </w:rPr>
                    <w:t xml:space="preserve">worked </w:t>
                  </w:r>
                  <w:r>
                    <w:rPr>
                      <w:sz w:val="24"/>
                    </w:rPr>
                    <w:t xml:space="preserve">multiplied by an hourly </w:t>
                  </w:r>
                  <w:r>
                    <w:rPr>
                      <w:spacing w:val="-3"/>
                      <w:sz w:val="24"/>
                    </w:rPr>
                    <w:t xml:space="preserve">rate </w:t>
                  </w:r>
                  <w:r>
                    <w:rPr>
                      <w:sz w:val="24"/>
                    </w:rPr>
                    <w:t xml:space="preserve">of </w:t>
                  </w:r>
                  <w:r>
                    <w:rPr>
                      <w:spacing w:val="-6"/>
                      <w:sz w:val="24"/>
                    </w:rPr>
                    <w:t xml:space="preserve">pay. </w:t>
                  </w:r>
                  <w:r>
                    <w:rPr>
                      <w:sz w:val="24"/>
                    </w:rPr>
                    <w:t xml:space="preserve">Base wage tends to reflect the value of work or skills and generally ignores differences attributable to individual employees. Salary </w:t>
                  </w:r>
                  <w:r>
                    <w:rPr>
                      <w:spacing w:val="-3"/>
                      <w:sz w:val="24"/>
                    </w:rPr>
                    <w:t xml:space="preserve">refers </w:t>
                  </w:r>
                  <w:r>
                    <w:rPr>
                      <w:sz w:val="24"/>
                    </w:rPr>
                    <w:t xml:space="preserve">to </w:t>
                  </w:r>
                  <w:r>
                    <w:rPr>
                      <w:spacing w:val="-3"/>
                      <w:sz w:val="24"/>
                    </w:rPr>
                    <w:t xml:space="preserve">pay </w:t>
                  </w:r>
                  <w:r>
                    <w:rPr>
                      <w:sz w:val="24"/>
                    </w:rPr>
                    <w:t xml:space="preserve">for those </w:t>
                  </w:r>
                  <w:r>
                    <w:rPr>
                      <w:spacing w:val="-3"/>
                      <w:sz w:val="24"/>
                    </w:rPr>
                    <w:t xml:space="preserve">workers </w:t>
                  </w:r>
                  <w:r>
                    <w:rPr>
                      <w:sz w:val="24"/>
                    </w:rPr>
                    <w:t xml:space="preserve">who are </w:t>
                  </w:r>
                  <w:r>
                    <w:rPr>
                      <w:spacing w:val="-3"/>
                      <w:sz w:val="24"/>
                    </w:rPr>
                    <w:t xml:space="preserve">exempt </w:t>
                  </w:r>
                  <w:r>
                    <w:rPr>
                      <w:sz w:val="24"/>
                    </w:rPr>
                    <w:t xml:space="preserve">from the U.S. labor regulations, and hence do not receive overtime </w:t>
                  </w:r>
                  <w:r>
                    <w:rPr>
                      <w:spacing w:val="-6"/>
                      <w:sz w:val="24"/>
                    </w:rPr>
                    <w:t xml:space="preserve">pay. </w:t>
                  </w:r>
                  <w:r>
                    <w:rPr>
                      <w:sz w:val="24"/>
                    </w:rPr>
                    <w:t>In contract, non-exempts calculated at an hourly</w:t>
                  </w:r>
                  <w:r>
                    <w:rPr>
                      <w:spacing w:val="-3"/>
                      <w:sz w:val="24"/>
                    </w:rPr>
                    <w:t xml:space="preserve"> rate referred </w:t>
                  </w:r>
                  <w:r>
                    <w:rPr>
                      <w:sz w:val="24"/>
                    </w:rPr>
                    <w:t xml:space="preserve">to as a wage. </w:t>
                  </w:r>
                  <w:r>
                    <w:rPr>
                      <w:spacing w:val="-3"/>
                      <w:sz w:val="24"/>
                    </w:rPr>
                    <w:t xml:space="preserve">Generally, </w:t>
                  </w:r>
                  <w:r>
                    <w:rPr>
                      <w:sz w:val="24"/>
                    </w:rPr>
                    <w:t>salary is best associated with employee compensation quoted on an annual basis.</w:t>
                  </w:r>
                </w:p>
              </w:txbxContent>
            </v:textbox>
          </v:shape>
        </w:pict>
      </w:r>
    </w:p>
    <w:p w14:paraId="0321514E" w14:textId="77777777" w:rsidR="00A325A9" w:rsidRDefault="00A325A9">
      <w:pPr>
        <w:pStyle w:val="BodyText"/>
        <w:rPr>
          <w:sz w:val="20"/>
        </w:rPr>
      </w:pPr>
    </w:p>
    <w:p w14:paraId="3038D648" w14:textId="77777777" w:rsidR="00A325A9" w:rsidRDefault="00A325A9">
      <w:pPr>
        <w:pStyle w:val="BodyText"/>
        <w:rPr>
          <w:sz w:val="20"/>
        </w:rPr>
      </w:pPr>
    </w:p>
    <w:p w14:paraId="0F8163CD" w14:textId="77777777" w:rsidR="00A325A9" w:rsidRDefault="00A325A9">
      <w:pPr>
        <w:pStyle w:val="BodyText"/>
        <w:rPr>
          <w:sz w:val="20"/>
        </w:rPr>
      </w:pPr>
    </w:p>
    <w:p w14:paraId="71DE5934" w14:textId="77777777" w:rsidR="00A325A9" w:rsidRDefault="00A325A9">
      <w:pPr>
        <w:pStyle w:val="BodyText"/>
        <w:rPr>
          <w:sz w:val="20"/>
        </w:rPr>
      </w:pPr>
    </w:p>
    <w:p w14:paraId="7A1126C2" w14:textId="77777777" w:rsidR="00A325A9" w:rsidRDefault="00A325A9">
      <w:pPr>
        <w:pStyle w:val="BodyText"/>
        <w:rPr>
          <w:sz w:val="20"/>
        </w:rPr>
      </w:pPr>
    </w:p>
    <w:p w14:paraId="7F08DEE1" w14:textId="77777777" w:rsidR="00A325A9" w:rsidRDefault="00A325A9">
      <w:pPr>
        <w:pStyle w:val="BodyText"/>
        <w:rPr>
          <w:sz w:val="20"/>
        </w:rPr>
      </w:pPr>
    </w:p>
    <w:p w14:paraId="125B4811" w14:textId="77777777" w:rsidR="00A325A9" w:rsidRDefault="00A325A9">
      <w:pPr>
        <w:pStyle w:val="BodyText"/>
        <w:rPr>
          <w:sz w:val="20"/>
        </w:rPr>
      </w:pPr>
    </w:p>
    <w:p w14:paraId="52E85E0F" w14:textId="77777777" w:rsidR="00A325A9" w:rsidRDefault="00A325A9">
      <w:pPr>
        <w:pStyle w:val="BodyText"/>
        <w:rPr>
          <w:sz w:val="20"/>
        </w:rPr>
      </w:pPr>
    </w:p>
    <w:p w14:paraId="376D53E5" w14:textId="77777777" w:rsidR="00A325A9" w:rsidRDefault="00A325A9">
      <w:pPr>
        <w:pStyle w:val="BodyText"/>
        <w:rPr>
          <w:sz w:val="20"/>
        </w:rPr>
      </w:pPr>
    </w:p>
    <w:p w14:paraId="783847FD" w14:textId="77777777" w:rsidR="00A325A9" w:rsidRDefault="00A325A9">
      <w:pPr>
        <w:pStyle w:val="BodyText"/>
        <w:rPr>
          <w:sz w:val="20"/>
        </w:rPr>
      </w:pPr>
    </w:p>
    <w:p w14:paraId="222E9FE9" w14:textId="77777777" w:rsidR="00A325A9" w:rsidRDefault="00A325A9">
      <w:pPr>
        <w:pStyle w:val="BodyText"/>
        <w:rPr>
          <w:sz w:val="20"/>
        </w:rPr>
      </w:pPr>
    </w:p>
    <w:p w14:paraId="71B96FCE" w14:textId="77777777" w:rsidR="00A325A9" w:rsidRDefault="00A325A9">
      <w:pPr>
        <w:pStyle w:val="BodyText"/>
        <w:rPr>
          <w:sz w:val="20"/>
        </w:rPr>
      </w:pPr>
    </w:p>
    <w:p w14:paraId="72031A95" w14:textId="77777777" w:rsidR="00A325A9" w:rsidRDefault="00A325A9">
      <w:pPr>
        <w:pStyle w:val="BodyText"/>
        <w:rPr>
          <w:sz w:val="20"/>
        </w:rPr>
      </w:pPr>
    </w:p>
    <w:p w14:paraId="7C1FC3EE" w14:textId="77777777" w:rsidR="00A325A9" w:rsidRDefault="00A325A9">
      <w:pPr>
        <w:pStyle w:val="BodyText"/>
        <w:rPr>
          <w:sz w:val="20"/>
        </w:rPr>
      </w:pPr>
    </w:p>
    <w:p w14:paraId="69AC80C3" w14:textId="77777777" w:rsidR="00A325A9" w:rsidRDefault="00A325A9">
      <w:pPr>
        <w:pStyle w:val="BodyText"/>
        <w:rPr>
          <w:sz w:val="20"/>
        </w:rPr>
      </w:pPr>
    </w:p>
    <w:p w14:paraId="19D4AA0F" w14:textId="77777777" w:rsidR="00A325A9" w:rsidRDefault="00A325A9">
      <w:pPr>
        <w:pStyle w:val="BodyText"/>
        <w:rPr>
          <w:sz w:val="20"/>
        </w:rPr>
      </w:pPr>
    </w:p>
    <w:p w14:paraId="0E8CC689" w14:textId="77777777" w:rsidR="00A325A9" w:rsidRDefault="00A325A9">
      <w:pPr>
        <w:pStyle w:val="BodyText"/>
        <w:rPr>
          <w:sz w:val="27"/>
        </w:rPr>
      </w:pPr>
    </w:p>
    <w:p w14:paraId="49A93B61" w14:textId="77777777" w:rsidR="00A325A9" w:rsidRDefault="00541BBA">
      <w:pPr>
        <w:pStyle w:val="BodyText"/>
        <w:spacing w:before="51"/>
        <w:ind w:left="1267" w:right="1458"/>
      </w:pPr>
      <w:r>
        <w:t>Wages or salary is generally provided by organizations following structured methods. These methods are more than identifying the wage incentive plans for employees. Wages or salary should be based on identifying the characteristics of various job activities and its value and importance to the organization.</w:t>
      </w:r>
    </w:p>
    <w:p w14:paraId="7C57C842" w14:textId="77777777" w:rsidR="00A325A9" w:rsidRDefault="00541BBA">
      <w:pPr>
        <w:pStyle w:val="BodyText"/>
        <w:spacing w:before="180"/>
        <w:ind w:left="1267" w:right="1546"/>
      </w:pPr>
      <w:r>
        <w:t>Organizations consider job evaluation methods that are structured methods of determining wages or salary for employees and play a significant role especially when planning for new business ventures. Thus, we can say that global job valuation can determine the value and price of a job in order to attract and retain employees in a competitive global environment.</w:t>
      </w:r>
    </w:p>
    <w:p w14:paraId="4EAA8BE1" w14:textId="77777777" w:rsidR="00A325A9" w:rsidRDefault="00541BBA">
      <w:pPr>
        <w:pStyle w:val="ListParagraph"/>
        <w:numPr>
          <w:ilvl w:val="1"/>
          <w:numId w:val="29"/>
        </w:numPr>
        <w:tabs>
          <w:tab w:val="left" w:pos="1675"/>
        </w:tabs>
        <w:spacing w:before="179"/>
        <w:rPr>
          <w:sz w:val="24"/>
        </w:rPr>
      </w:pPr>
      <w:r>
        <w:rPr>
          <w:sz w:val="24"/>
        </w:rPr>
        <w:t>Objectives of Job</w:t>
      </w:r>
      <w:r>
        <w:rPr>
          <w:spacing w:val="-5"/>
          <w:sz w:val="24"/>
        </w:rPr>
        <w:t xml:space="preserve"> </w:t>
      </w:r>
      <w:r>
        <w:rPr>
          <w:sz w:val="24"/>
        </w:rPr>
        <w:t>Evaluation</w:t>
      </w:r>
    </w:p>
    <w:p w14:paraId="7FC512F9" w14:textId="77777777" w:rsidR="00A325A9" w:rsidRDefault="00541BBA">
      <w:pPr>
        <w:pStyle w:val="BodyText"/>
        <w:spacing w:before="180"/>
        <w:ind w:left="1625" w:right="1433"/>
      </w:pPr>
      <w:r>
        <w:t>Job evaluation techniques are required to develop a suitable compensation / remuneration plan based on the above mentioned factors. Job evaluation is a process of determining the relative worth of a job within an organization and accordingly aims at:</w:t>
      </w:r>
    </w:p>
    <w:p w14:paraId="4675CB4D" w14:textId="77777777" w:rsidR="00A325A9" w:rsidRDefault="00541BBA">
      <w:pPr>
        <w:pStyle w:val="ListParagraph"/>
        <w:numPr>
          <w:ilvl w:val="2"/>
          <w:numId w:val="29"/>
        </w:numPr>
        <w:tabs>
          <w:tab w:val="left" w:pos="2208"/>
        </w:tabs>
        <w:spacing w:before="182"/>
        <w:ind w:right="1602" w:hanging="605"/>
        <w:rPr>
          <w:sz w:val="24"/>
        </w:rPr>
      </w:pPr>
      <w:r>
        <w:rPr>
          <w:sz w:val="24"/>
        </w:rPr>
        <w:t>Reducing</w:t>
      </w:r>
      <w:r>
        <w:rPr>
          <w:spacing w:val="-7"/>
          <w:sz w:val="24"/>
        </w:rPr>
        <w:t xml:space="preserve"> </w:t>
      </w:r>
      <w:r>
        <w:rPr>
          <w:sz w:val="24"/>
        </w:rPr>
        <w:t>inequalities</w:t>
      </w:r>
      <w:r>
        <w:rPr>
          <w:spacing w:val="-4"/>
          <w:sz w:val="24"/>
        </w:rPr>
        <w:t xml:space="preserve"> </w:t>
      </w:r>
      <w:r>
        <w:rPr>
          <w:sz w:val="24"/>
        </w:rPr>
        <w:t>in</w:t>
      </w:r>
      <w:r>
        <w:rPr>
          <w:spacing w:val="-3"/>
          <w:sz w:val="24"/>
        </w:rPr>
        <w:t xml:space="preserve"> </w:t>
      </w:r>
      <w:r>
        <w:rPr>
          <w:sz w:val="24"/>
        </w:rPr>
        <w:t>salary</w:t>
      </w:r>
      <w:r>
        <w:rPr>
          <w:spacing w:val="-5"/>
          <w:sz w:val="24"/>
        </w:rPr>
        <w:t xml:space="preserve"> </w:t>
      </w:r>
      <w:r>
        <w:rPr>
          <w:sz w:val="24"/>
        </w:rPr>
        <w:t>structure</w:t>
      </w:r>
      <w:r>
        <w:rPr>
          <w:spacing w:val="-5"/>
          <w:sz w:val="24"/>
        </w:rPr>
        <w:t xml:space="preserve"> </w:t>
      </w:r>
      <w:r>
        <w:rPr>
          <w:sz w:val="24"/>
        </w:rPr>
        <w:t>by</w:t>
      </w:r>
      <w:r>
        <w:rPr>
          <w:spacing w:val="-7"/>
          <w:sz w:val="24"/>
        </w:rPr>
        <w:t xml:space="preserve"> </w:t>
      </w:r>
      <w:r>
        <w:rPr>
          <w:sz w:val="24"/>
        </w:rPr>
        <w:t>bringing</w:t>
      </w:r>
      <w:r>
        <w:rPr>
          <w:spacing w:val="-4"/>
          <w:sz w:val="24"/>
        </w:rPr>
        <w:t xml:space="preserve"> </w:t>
      </w:r>
      <w:r>
        <w:rPr>
          <w:sz w:val="24"/>
        </w:rPr>
        <w:t>about</w:t>
      </w:r>
      <w:r>
        <w:rPr>
          <w:spacing w:val="-4"/>
          <w:sz w:val="24"/>
        </w:rPr>
        <w:t xml:space="preserve"> </w:t>
      </w:r>
      <w:r>
        <w:rPr>
          <w:sz w:val="24"/>
        </w:rPr>
        <w:t>external</w:t>
      </w:r>
      <w:r>
        <w:rPr>
          <w:spacing w:val="-5"/>
          <w:sz w:val="24"/>
        </w:rPr>
        <w:t xml:space="preserve"> </w:t>
      </w:r>
      <w:r>
        <w:rPr>
          <w:sz w:val="24"/>
        </w:rPr>
        <w:t>and</w:t>
      </w:r>
      <w:r>
        <w:rPr>
          <w:spacing w:val="-3"/>
          <w:sz w:val="24"/>
        </w:rPr>
        <w:t xml:space="preserve"> </w:t>
      </w:r>
      <w:r>
        <w:rPr>
          <w:sz w:val="24"/>
        </w:rPr>
        <w:t>internal consistency in salary further motivating employees within an</w:t>
      </w:r>
      <w:r>
        <w:rPr>
          <w:spacing w:val="-33"/>
          <w:sz w:val="24"/>
        </w:rPr>
        <w:t xml:space="preserve"> </w:t>
      </w:r>
      <w:r>
        <w:rPr>
          <w:sz w:val="24"/>
        </w:rPr>
        <w:t>organization.</w:t>
      </w:r>
    </w:p>
    <w:p w14:paraId="300511BB" w14:textId="77777777" w:rsidR="00A325A9" w:rsidRDefault="00541BBA">
      <w:pPr>
        <w:pStyle w:val="ListParagraph"/>
        <w:numPr>
          <w:ilvl w:val="2"/>
          <w:numId w:val="29"/>
        </w:numPr>
        <w:tabs>
          <w:tab w:val="left" w:pos="2208"/>
        </w:tabs>
        <w:spacing w:before="179"/>
        <w:ind w:left="2207"/>
        <w:rPr>
          <w:sz w:val="24"/>
        </w:rPr>
      </w:pPr>
      <w:r>
        <w:rPr>
          <w:sz w:val="24"/>
        </w:rPr>
        <w:t>Enabling structured approach to division of labor or specialization by</w:t>
      </w:r>
      <w:r>
        <w:rPr>
          <w:spacing w:val="-20"/>
          <w:sz w:val="24"/>
        </w:rPr>
        <w:t xml:space="preserve"> </w:t>
      </w:r>
      <w:r>
        <w:rPr>
          <w:sz w:val="24"/>
        </w:rPr>
        <w:t>defining</w:t>
      </w:r>
    </w:p>
    <w:p w14:paraId="4D85F4B8" w14:textId="77777777" w:rsidR="00A325A9" w:rsidRDefault="00A325A9">
      <w:pPr>
        <w:rPr>
          <w:sz w:val="24"/>
        </w:rPr>
        <w:sectPr w:rsidR="00A325A9">
          <w:pgSz w:w="11910" w:h="16850"/>
          <w:pgMar w:top="1320" w:right="0" w:bottom="280" w:left="360" w:header="891" w:footer="0" w:gutter="0"/>
          <w:cols w:space="720"/>
        </w:sectPr>
      </w:pPr>
    </w:p>
    <w:p w14:paraId="270A231E" w14:textId="77777777" w:rsidR="00A325A9" w:rsidRDefault="00541BBA">
      <w:pPr>
        <w:pStyle w:val="BodyText"/>
        <w:spacing w:before="90"/>
        <w:ind w:left="2210"/>
      </w:pPr>
      <w:r>
        <w:lastRenderedPageBreak/>
        <w:t>specific jobs and salary levels.</w:t>
      </w:r>
    </w:p>
    <w:p w14:paraId="4AF1FB6E" w14:textId="77777777" w:rsidR="00A325A9" w:rsidRDefault="00541BBA">
      <w:pPr>
        <w:pStyle w:val="ListParagraph"/>
        <w:numPr>
          <w:ilvl w:val="2"/>
          <w:numId w:val="29"/>
        </w:numPr>
        <w:tabs>
          <w:tab w:val="left" w:pos="2208"/>
        </w:tabs>
        <w:spacing w:before="181"/>
        <w:ind w:left="2207"/>
        <w:rPr>
          <w:sz w:val="24"/>
        </w:rPr>
      </w:pPr>
      <w:r>
        <w:rPr>
          <w:sz w:val="24"/>
        </w:rPr>
        <w:t>Helping in selecting employees by defining jobs and</w:t>
      </w:r>
      <w:r>
        <w:rPr>
          <w:spacing w:val="-14"/>
          <w:sz w:val="24"/>
        </w:rPr>
        <w:t xml:space="preserve"> </w:t>
      </w:r>
      <w:r>
        <w:rPr>
          <w:sz w:val="24"/>
        </w:rPr>
        <w:t>responsibilities.</w:t>
      </w:r>
    </w:p>
    <w:p w14:paraId="40479A61" w14:textId="77777777" w:rsidR="00A325A9" w:rsidRDefault="00541BBA">
      <w:pPr>
        <w:pStyle w:val="ListParagraph"/>
        <w:numPr>
          <w:ilvl w:val="2"/>
          <w:numId w:val="29"/>
        </w:numPr>
        <w:tabs>
          <w:tab w:val="left" w:pos="2208"/>
        </w:tabs>
        <w:ind w:right="1543" w:hanging="605"/>
        <w:rPr>
          <w:sz w:val="24"/>
        </w:rPr>
      </w:pPr>
      <w:r>
        <w:rPr>
          <w:sz w:val="24"/>
        </w:rPr>
        <w:t>Developing</w:t>
      </w:r>
      <w:r>
        <w:rPr>
          <w:spacing w:val="-8"/>
          <w:sz w:val="24"/>
        </w:rPr>
        <w:t xml:space="preserve"> </w:t>
      </w:r>
      <w:r>
        <w:rPr>
          <w:sz w:val="24"/>
        </w:rPr>
        <w:t>harmonious</w:t>
      </w:r>
      <w:r>
        <w:rPr>
          <w:spacing w:val="-8"/>
          <w:sz w:val="24"/>
        </w:rPr>
        <w:t xml:space="preserve"> </w:t>
      </w:r>
      <w:r>
        <w:rPr>
          <w:sz w:val="24"/>
        </w:rPr>
        <w:t>relationship</w:t>
      </w:r>
      <w:r>
        <w:rPr>
          <w:spacing w:val="-7"/>
          <w:sz w:val="24"/>
        </w:rPr>
        <w:t xml:space="preserve"> </w:t>
      </w:r>
      <w:r>
        <w:rPr>
          <w:sz w:val="24"/>
        </w:rPr>
        <w:t>between</w:t>
      </w:r>
      <w:r>
        <w:rPr>
          <w:spacing w:val="-5"/>
          <w:sz w:val="24"/>
        </w:rPr>
        <w:t xml:space="preserve"> </w:t>
      </w:r>
      <w:r>
        <w:rPr>
          <w:sz w:val="24"/>
        </w:rPr>
        <w:t>employer</w:t>
      </w:r>
      <w:r>
        <w:rPr>
          <w:spacing w:val="-6"/>
          <w:sz w:val="24"/>
        </w:rPr>
        <w:t xml:space="preserve"> </w:t>
      </w:r>
      <w:r>
        <w:rPr>
          <w:sz w:val="24"/>
        </w:rPr>
        <w:t>and</w:t>
      </w:r>
      <w:r>
        <w:rPr>
          <w:spacing w:val="-7"/>
          <w:sz w:val="24"/>
        </w:rPr>
        <w:t xml:space="preserve"> </w:t>
      </w:r>
      <w:r>
        <w:rPr>
          <w:sz w:val="24"/>
        </w:rPr>
        <w:t>employees</w:t>
      </w:r>
      <w:r>
        <w:rPr>
          <w:spacing w:val="-6"/>
          <w:sz w:val="24"/>
        </w:rPr>
        <w:t xml:space="preserve"> </w:t>
      </w:r>
      <w:r>
        <w:rPr>
          <w:sz w:val="24"/>
        </w:rPr>
        <w:t>to</w:t>
      </w:r>
      <w:r>
        <w:rPr>
          <w:spacing w:val="-8"/>
          <w:sz w:val="24"/>
        </w:rPr>
        <w:t xml:space="preserve"> </w:t>
      </w:r>
      <w:r>
        <w:rPr>
          <w:sz w:val="24"/>
        </w:rPr>
        <w:t>avoid any conflicts on</w:t>
      </w:r>
      <w:r>
        <w:rPr>
          <w:spacing w:val="-4"/>
          <w:sz w:val="24"/>
        </w:rPr>
        <w:t xml:space="preserve"> </w:t>
      </w:r>
      <w:r>
        <w:rPr>
          <w:sz w:val="24"/>
        </w:rPr>
        <w:t>salaries.</w:t>
      </w:r>
    </w:p>
    <w:p w14:paraId="15FA58E7" w14:textId="77777777" w:rsidR="00A325A9" w:rsidRDefault="00541BBA">
      <w:pPr>
        <w:pStyle w:val="ListParagraph"/>
        <w:numPr>
          <w:ilvl w:val="2"/>
          <w:numId w:val="29"/>
        </w:numPr>
        <w:tabs>
          <w:tab w:val="left" w:pos="2208"/>
        </w:tabs>
        <w:spacing w:before="179"/>
        <w:ind w:right="1901" w:hanging="605"/>
        <w:rPr>
          <w:sz w:val="24"/>
        </w:rPr>
      </w:pPr>
      <w:r>
        <w:rPr>
          <w:sz w:val="24"/>
        </w:rPr>
        <w:t>Creating</w:t>
      </w:r>
      <w:r>
        <w:rPr>
          <w:spacing w:val="-10"/>
          <w:sz w:val="24"/>
        </w:rPr>
        <w:t xml:space="preserve"> </w:t>
      </w:r>
      <w:r>
        <w:rPr>
          <w:sz w:val="24"/>
        </w:rPr>
        <w:t>standardization</w:t>
      </w:r>
      <w:r>
        <w:rPr>
          <w:spacing w:val="-12"/>
          <w:sz w:val="24"/>
        </w:rPr>
        <w:t xml:space="preserve"> </w:t>
      </w:r>
      <w:r>
        <w:rPr>
          <w:sz w:val="24"/>
        </w:rPr>
        <w:t>by</w:t>
      </w:r>
      <w:r>
        <w:rPr>
          <w:spacing w:val="-10"/>
          <w:sz w:val="24"/>
        </w:rPr>
        <w:t xml:space="preserve"> </w:t>
      </w:r>
      <w:r>
        <w:rPr>
          <w:sz w:val="24"/>
        </w:rPr>
        <w:t>determining</w:t>
      </w:r>
      <w:r>
        <w:rPr>
          <w:spacing w:val="-12"/>
          <w:sz w:val="24"/>
        </w:rPr>
        <w:t xml:space="preserve"> </w:t>
      </w:r>
      <w:r>
        <w:rPr>
          <w:sz w:val="24"/>
        </w:rPr>
        <w:t>salary</w:t>
      </w:r>
      <w:r>
        <w:rPr>
          <w:spacing w:val="-10"/>
          <w:sz w:val="24"/>
        </w:rPr>
        <w:t xml:space="preserve"> </w:t>
      </w:r>
      <w:r>
        <w:rPr>
          <w:sz w:val="24"/>
        </w:rPr>
        <w:t>differentials</w:t>
      </w:r>
      <w:r>
        <w:rPr>
          <w:spacing w:val="-11"/>
          <w:sz w:val="24"/>
        </w:rPr>
        <w:t xml:space="preserve"> </w:t>
      </w:r>
      <w:r>
        <w:rPr>
          <w:sz w:val="24"/>
        </w:rPr>
        <w:t>for</w:t>
      </w:r>
      <w:r>
        <w:rPr>
          <w:spacing w:val="-12"/>
          <w:sz w:val="24"/>
        </w:rPr>
        <w:t xml:space="preserve"> </w:t>
      </w:r>
      <w:r>
        <w:rPr>
          <w:sz w:val="24"/>
        </w:rPr>
        <w:t>different</w:t>
      </w:r>
      <w:r>
        <w:rPr>
          <w:spacing w:val="-11"/>
          <w:sz w:val="24"/>
        </w:rPr>
        <w:t xml:space="preserve"> </w:t>
      </w:r>
      <w:r>
        <w:rPr>
          <w:sz w:val="24"/>
        </w:rPr>
        <w:t>jobs further helping to bring about uniformity into salary</w:t>
      </w:r>
      <w:r>
        <w:rPr>
          <w:spacing w:val="-11"/>
          <w:sz w:val="24"/>
        </w:rPr>
        <w:t xml:space="preserve"> </w:t>
      </w:r>
      <w:r>
        <w:rPr>
          <w:sz w:val="24"/>
        </w:rPr>
        <w:t>structure.</w:t>
      </w:r>
    </w:p>
    <w:p w14:paraId="40314B58" w14:textId="77777777" w:rsidR="00A325A9" w:rsidRDefault="00541BBA">
      <w:pPr>
        <w:pStyle w:val="ListParagraph"/>
        <w:numPr>
          <w:ilvl w:val="2"/>
          <w:numId w:val="29"/>
        </w:numPr>
        <w:tabs>
          <w:tab w:val="left" w:pos="2208"/>
        </w:tabs>
        <w:ind w:left="2207"/>
        <w:rPr>
          <w:sz w:val="24"/>
        </w:rPr>
      </w:pPr>
      <w:r>
        <w:rPr>
          <w:sz w:val="24"/>
        </w:rPr>
        <w:t>Generating relevance and relative value to new</w:t>
      </w:r>
      <w:r>
        <w:rPr>
          <w:spacing w:val="-9"/>
          <w:sz w:val="24"/>
        </w:rPr>
        <w:t xml:space="preserve"> </w:t>
      </w:r>
      <w:r>
        <w:rPr>
          <w:sz w:val="24"/>
        </w:rPr>
        <w:t>jobs.</w:t>
      </w:r>
    </w:p>
    <w:p w14:paraId="3E243600" w14:textId="77777777" w:rsidR="00A325A9" w:rsidRDefault="00541BBA">
      <w:pPr>
        <w:pStyle w:val="ListParagraph"/>
        <w:numPr>
          <w:ilvl w:val="1"/>
          <w:numId w:val="29"/>
        </w:numPr>
        <w:tabs>
          <w:tab w:val="left" w:pos="1675"/>
        </w:tabs>
        <w:rPr>
          <w:sz w:val="24"/>
        </w:rPr>
      </w:pPr>
      <w:r>
        <w:rPr>
          <w:sz w:val="24"/>
        </w:rPr>
        <w:t>Aspects of Job</w:t>
      </w:r>
      <w:r>
        <w:rPr>
          <w:spacing w:val="-5"/>
          <w:sz w:val="24"/>
        </w:rPr>
        <w:t xml:space="preserve"> </w:t>
      </w:r>
      <w:r>
        <w:rPr>
          <w:sz w:val="24"/>
        </w:rPr>
        <w:t>Evaluation</w:t>
      </w:r>
    </w:p>
    <w:p w14:paraId="0E387F56" w14:textId="7B744207" w:rsidR="00A325A9" w:rsidRDefault="00541BBA">
      <w:pPr>
        <w:pStyle w:val="BodyText"/>
        <w:spacing w:before="180"/>
        <w:ind w:left="1625" w:right="1581"/>
        <w:jc w:val="both"/>
      </w:pPr>
      <w:r>
        <w:t>The</w:t>
      </w:r>
      <w:r>
        <w:rPr>
          <w:spacing w:val="-4"/>
        </w:rPr>
        <w:t xml:space="preserve"> </w:t>
      </w:r>
      <w:r>
        <w:t>most</w:t>
      </w:r>
      <w:r>
        <w:rPr>
          <w:spacing w:val="-6"/>
        </w:rPr>
        <w:t xml:space="preserve"> </w:t>
      </w:r>
      <w:r>
        <w:t>important</w:t>
      </w:r>
      <w:r>
        <w:rPr>
          <w:spacing w:val="-5"/>
        </w:rPr>
        <w:t xml:space="preserve"> </w:t>
      </w:r>
      <w:r>
        <w:t>aspects</w:t>
      </w:r>
      <w:r>
        <w:rPr>
          <w:spacing w:val="-5"/>
        </w:rPr>
        <w:t xml:space="preserve"> </w:t>
      </w:r>
      <w:r>
        <w:t>of</w:t>
      </w:r>
      <w:r>
        <w:rPr>
          <w:spacing w:val="-5"/>
        </w:rPr>
        <w:t xml:space="preserve"> </w:t>
      </w:r>
      <w:r>
        <w:t>job</w:t>
      </w:r>
      <w:r>
        <w:rPr>
          <w:spacing w:val="-7"/>
        </w:rPr>
        <w:t xml:space="preserve"> </w:t>
      </w:r>
      <w:r>
        <w:t>evaluation</w:t>
      </w:r>
      <w:r>
        <w:rPr>
          <w:spacing w:val="-4"/>
        </w:rPr>
        <w:t xml:space="preserve"> </w:t>
      </w:r>
      <w:r>
        <w:t>concern</w:t>
      </w:r>
      <w:r>
        <w:rPr>
          <w:spacing w:val="-3"/>
        </w:rPr>
        <w:t xml:space="preserve"> </w:t>
      </w:r>
      <w:r>
        <w:t>ensuring</w:t>
      </w:r>
      <w:r>
        <w:rPr>
          <w:spacing w:val="-4"/>
        </w:rPr>
        <w:t xml:space="preserve"> </w:t>
      </w:r>
      <w:r>
        <w:t>that</w:t>
      </w:r>
      <w:r>
        <w:rPr>
          <w:spacing w:val="-6"/>
        </w:rPr>
        <w:t xml:space="preserve"> </w:t>
      </w:r>
      <w:r>
        <w:t>the</w:t>
      </w:r>
      <w:r>
        <w:rPr>
          <w:spacing w:val="-5"/>
        </w:rPr>
        <w:t xml:space="preserve"> </w:t>
      </w:r>
      <w:r>
        <w:t>methodology is understood by both managers and employees and that evaluation and qualification standards</w:t>
      </w:r>
      <w:r>
        <w:rPr>
          <w:spacing w:val="-5"/>
        </w:rPr>
        <w:t xml:space="preserve"> </w:t>
      </w:r>
      <w:r>
        <w:t>are</w:t>
      </w:r>
      <w:r>
        <w:rPr>
          <w:spacing w:val="-5"/>
        </w:rPr>
        <w:t xml:space="preserve"> </w:t>
      </w:r>
      <w:r>
        <w:t>determined</w:t>
      </w:r>
      <w:r>
        <w:rPr>
          <w:spacing w:val="-4"/>
        </w:rPr>
        <w:t xml:space="preserve"> </w:t>
      </w:r>
      <w:r>
        <w:t>through</w:t>
      </w:r>
      <w:r>
        <w:rPr>
          <w:spacing w:val="-3"/>
        </w:rPr>
        <w:t xml:space="preserve"> </w:t>
      </w:r>
      <w:r>
        <w:t>a</w:t>
      </w:r>
      <w:r>
        <w:rPr>
          <w:spacing w:val="-6"/>
        </w:rPr>
        <w:t xml:space="preserve"> </w:t>
      </w:r>
      <w:r>
        <w:t>process</w:t>
      </w:r>
      <w:r>
        <w:rPr>
          <w:spacing w:val="-7"/>
        </w:rPr>
        <w:t xml:space="preserve"> </w:t>
      </w:r>
      <w:r>
        <w:t>that</w:t>
      </w:r>
      <w:r>
        <w:rPr>
          <w:spacing w:val="-5"/>
        </w:rPr>
        <w:t xml:space="preserve"> </w:t>
      </w:r>
      <w:r>
        <w:t>involves</w:t>
      </w:r>
      <w:r>
        <w:rPr>
          <w:spacing w:val="-3"/>
        </w:rPr>
        <w:t xml:space="preserve"> </w:t>
      </w:r>
      <w:r>
        <w:t>employee</w:t>
      </w:r>
      <w:r>
        <w:rPr>
          <w:spacing w:val="-4"/>
        </w:rPr>
        <w:t xml:space="preserve"> </w:t>
      </w:r>
      <w:r>
        <w:t>participation:</w:t>
      </w:r>
    </w:p>
    <w:p w14:paraId="2879B7D9" w14:textId="77777777" w:rsidR="00A325A9" w:rsidRDefault="00541BBA">
      <w:pPr>
        <w:pStyle w:val="ListParagraph"/>
        <w:numPr>
          <w:ilvl w:val="2"/>
          <w:numId w:val="29"/>
        </w:numPr>
        <w:tabs>
          <w:tab w:val="left" w:pos="2208"/>
        </w:tabs>
        <w:spacing w:before="182"/>
        <w:ind w:left="2207"/>
        <w:rPr>
          <w:sz w:val="24"/>
        </w:rPr>
      </w:pPr>
      <w:r>
        <w:rPr>
          <w:sz w:val="24"/>
        </w:rPr>
        <w:t>A measure of job content: content has innate value outside of external</w:t>
      </w:r>
      <w:r>
        <w:rPr>
          <w:spacing w:val="-20"/>
          <w:sz w:val="24"/>
        </w:rPr>
        <w:t xml:space="preserve"> </w:t>
      </w:r>
      <w:r>
        <w:rPr>
          <w:sz w:val="24"/>
        </w:rPr>
        <w:t>market.</w:t>
      </w:r>
    </w:p>
    <w:p w14:paraId="608EBCBF" w14:textId="77777777" w:rsidR="00A325A9" w:rsidRDefault="00541BBA">
      <w:pPr>
        <w:pStyle w:val="ListParagraph"/>
        <w:numPr>
          <w:ilvl w:val="2"/>
          <w:numId w:val="29"/>
        </w:numPr>
        <w:tabs>
          <w:tab w:val="left" w:pos="2208"/>
        </w:tabs>
        <w:ind w:left="2207"/>
        <w:rPr>
          <w:sz w:val="24"/>
        </w:rPr>
      </w:pPr>
      <w:r>
        <w:rPr>
          <w:sz w:val="24"/>
        </w:rPr>
        <w:t>A measure of relative value: relevant groups can consensus on relative</w:t>
      </w:r>
      <w:r>
        <w:rPr>
          <w:spacing w:val="-17"/>
          <w:sz w:val="24"/>
        </w:rPr>
        <w:t xml:space="preserve"> </w:t>
      </w:r>
      <w:r>
        <w:rPr>
          <w:sz w:val="24"/>
        </w:rPr>
        <w:t>value.</w:t>
      </w:r>
    </w:p>
    <w:p w14:paraId="5EEBDF13" w14:textId="77777777" w:rsidR="00A325A9" w:rsidRDefault="00541BBA">
      <w:pPr>
        <w:pStyle w:val="ListParagraph"/>
        <w:numPr>
          <w:ilvl w:val="2"/>
          <w:numId w:val="29"/>
        </w:numPr>
        <w:tabs>
          <w:tab w:val="left" w:pos="2208"/>
        </w:tabs>
        <w:ind w:right="1427" w:hanging="605"/>
        <w:rPr>
          <w:sz w:val="24"/>
        </w:rPr>
      </w:pPr>
      <w:r>
        <w:rPr>
          <w:sz w:val="24"/>
        </w:rPr>
        <w:t>Link</w:t>
      </w:r>
      <w:r>
        <w:rPr>
          <w:spacing w:val="-7"/>
          <w:sz w:val="24"/>
        </w:rPr>
        <w:t xml:space="preserve"> </w:t>
      </w:r>
      <w:r>
        <w:rPr>
          <w:sz w:val="24"/>
        </w:rPr>
        <w:t>with</w:t>
      </w:r>
      <w:r>
        <w:rPr>
          <w:spacing w:val="-7"/>
          <w:sz w:val="24"/>
        </w:rPr>
        <w:t xml:space="preserve"> </w:t>
      </w:r>
      <w:r>
        <w:rPr>
          <w:sz w:val="24"/>
        </w:rPr>
        <w:t>external</w:t>
      </w:r>
      <w:r>
        <w:rPr>
          <w:spacing w:val="-8"/>
          <w:sz w:val="24"/>
        </w:rPr>
        <w:t xml:space="preserve"> </w:t>
      </w:r>
      <w:r>
        <w:rPr>
          <w:sz w:val="24"/>
        </w:rPr>
        <w:t>market:</w:t>
      </w:r>
      <w:r>
        <w:rPr>
          <w:spacing w:val="-5"/>
          <w:sz w:val="24"/>
        </w:rPr>
        <w:t xml:space="preserve"> </w:t>
      </w:r>
      <w:r>
        <w:rPr>
          <w:sz w:val="24"/>
        </w:rPr>
        <w:t>job</w:t>
      </w:r>
      <w:r>
        <w:rPr>
          <w:spacing w:val="-5"/>
          <w:sz w:val="24"/>
        </w:rPr>
        <w:t xml:space="preserve"> </w:t>
      </w:r>
      <w:r>
        <w:rPr>
          <w:sz w:val="24"/>
        </w:rPr>
        <w:t>worth</w:t>
      </w:r>
      <w:r>
        <w:rPr>
          <w:spacing w:val="-5"/>
          <w:sz w:val="24"/>
        </w:rPr>
        <w:t xml:space="preserve"> </w:t>
      </w:r>
      <w:r>
        <w:rPr>
          <w:sz w:val="24"/>
        </w:rPr>
        <w:t>cannot</w:t>
      </w:r>
      <w:r>
        <w:rPr>
          <w:spacing w:val="-5"/>
          <w:sz w:val="24"/>
        </w:rPr>
        <w:t xml:space="preserve"> </w:t>
      </w:r>
      <w:r>
        <w:rPr>
          <w:sz w:val="24"/>
        </w:rPr>
        <w:t>be</w:t>
      </w:r>
      <w:r>
        <w:rPr>
          <w:spacing w:val="-5"/>
          <w:sz w:val="24"/>
        </w:rPr>
        <w:t xml:space="preserve"> </w:t>
      </w:r>
      <w:r>
        <w:rPr>
          <w:sz w:val="24"/>
        </w:rPr>
        <w:t>specified</w:t>
      </w:r>
      <w:r>
        <w:rPr>
          <w:spacing w:val="-5"/>
          <w:sz w:val="24"/>
        </w:rPr>
        <w:t xml:space="preserve"> </w:t>
      </w:r>
      <w:r>
        <w:rPr>
          <w:sz w:val="24"/>
        </w:rPr>
        <w:t>without</w:t>
      </w:r>
      <w:r>
        <w:rPr>
          <w:spacing w:val="-5"/>
          <w:sz w:val="24"/>
        </w:rPr>
        <w:t xml:space="preserve"> </w:t>
      </w:r>
      <w:r>
        <w:rPr>
          <w:sz w:val="24"/>
        </w:rPr>
        <w:t>external</w:t>
      </w:r>
      <w:r>
        <w:rPr>
          <w:spacing w:val="-6"/>
          <w:sz w:val="24"/>
        </w:rPr>
        <w:t xml:space="preserve"> </w:t>
      </w:r>
      <w:r>
        <w:rPr>
          <w:sz w:val="24"/>
        </w:rPr>
        <w:t>market information.</w:t>
      </w:r>
    </w:p>
    <w:p w14:paraId="19D9C721" w14:textId="77777777" w:rsidR="00A325A9" w:rsidRDefault="00541BBA">
      <w:pPr>
        <w:pStyle w:val="ListParagraph"/>
        <w:numPr>
          <w:ilvl w:val="2"/>
          <w:numId w:val="29"/>
        </w:numPr>
        <w:tabs>
          <w:tab w:val="left" w:pos="2208"/>
        </w:tabs>
        <w:spacing w:before="179"/>
        <w:ind w:left="2207"/>
        <w:rPr>
          <w:sz w:val="24"/>
        </w:rPr>
      </w:pPr>
      <w:r>
        <w:rPr>
          <w:sz w:val="24"/>
        </w:rPr>
        <w:t>Measure device: honing instruments will provide objective</w:t>
      </w:r>
      <w:r>
        <w:rPr>
          <w:spacing w:val="-16"/>
          <w:sz w:val="24"/>
        </w:rPr>
        <w:t xml:space="preserve"> </w:t>
      </w:r>
      <w:r>
        <w:rPr>
          <w:sz w:val="24"/>
        </w:rPr>
        <w:t>measures.</w:t>
      </w:r>
    </w:p>
    <w:p w14:paraId="52B8EDB1" w14:textId="77777777" w:rsidR="00A325A9" w:rsidRDefault="00541BBA">
      <w:pPr>
        <w:pStyle w:val="ListParagraph"/>
        <w:numPr>
          <w:ilvl w:val="2"/>
          <w:numId w:val="29"/>
        </w:numPr>
        <w:tabs>
          <w:tab w:val="left" w:pos="2208"/>
        </w:tabs>
        <w:ind w:left="2207"/>
        <w:rPr>
          <w:sz w:val="24"/>
        </w:rPr>
      </w:pPr>
      <w:r>
        <w:rPr>
          <w:sz w:val="24"/>
        </w:rPr>
        <w:t>Negotiation: put face of rationality to a social/political</w:t>
      </w:r>
      <w:r>
        <w:rPr>
          <w:spacing w:val="-6"/>
          <w:sz w:val="24"/>
        </w:rPr>
        <w:t xml:space="preserve"> </w:t>
      </w:r>
      <w:r>
        <w:rPr>
          <w:sz w:val="24"/>
        </w:rPr>
        <w:t>process.</w:t>
      </w:r>
    </w:p>
    <w:p w14:paraId="1B837BB1" w14:textId="77777777" w:rsidR="00A325A9" w:rsidRDefault="00541BBA">
      <w:pPr>
        <w:pStyle w:val="ListParagraph"/>
        <w:numPr>
          <w:ilvl w:val="1"/>
          <w:numId w:val="29"/>
        </w:numPr>
        <w:tabs>
          <w:tab w:val="left" w:pos="1675"/>
        </w:tabs>
        <w:rPr>
          <w:sz w:val="24"/>
        </w:rPr>
      </w:pPr>
      <w:r>
        <w:rPr>
          <w:sz w:val="24"/>
        </w:rPr>
        <w:t>Job Evaluation</w:t>
      </w:r>
      <w:r>
        <w:rPr>
          <w:spacing w:val="-2"/>
          <w:sz w:val="24"/>
        </w:rPr>
        <w:t xml:space="preserve"> </w:t>
      </w:r>
      <w:r>
        <w:rPr>
          <w:sz w:val="24"/>
        </w:rPr>
        <w:t>Methods</w:t>
      </w:r>
    </w:p>
    <w:p w14:paraId="1E2CE75B" w14:textId="77777777" w:rsidR="00A325A9" w:rsidRDefault="00541BBA">
      <w:pPr>
        <w:pStyle w:val="BodyText"/>
        <w:spacing w:before="180"/>
        <w:ind w:left="1625" w:right="1546"/>
      </w:pPr>
      <w:r>
        <w:t>Generally, job evaluations methods are of two types, analytical and non-analytical, where in analytical schemes are designed on the basis of the requirements and elements of a job and non-analytical schemes are designed on the basis of jobs as a whole. Analytical and non-analytical methods are further divided into different</w:t>
      </w:r>
    </w:p>
    <w:p w14:paraId="3BB44E6C" w14:textId="77777777" w:rsidR="00A325A9" w:rsidRDefault="00541BBA">
      <w:pPr>
        <w:pStyle w:val="BodyText"/>
        <w:spacing w:line="292" w:lineRule="exact"/>
        <w:ind w:left="1625"/>
      </w:pPr>
      <w:r>
        <w:t>sub-types which will be explained in the following sections.</w:t>
      </w:r>
    </w:p>
    <w:p w14:paraId="0F316033" w14:textId="77777777" w:rsidR="00A325A9" w:rsidRDefault="00541BBA">
      <w:pPr>
        <w:pStyle w:val="ListParagraph"/>
        <w:numPr>
          <w:ilvl w:val="0"/>
          <w:numId w:val="28"/>
        </w:numPr>
        <w:tabs>
          <w:tab w:val="left" w:pos="2105"/>
          <w:tab w:val="left" w:pos="2106"/>
        </w:tabs>
        <w:spacing w:before="179"/>
        <w:ind w:right="1458"/>
        <w:rPr>
          <w:sz w:val="24"/>
        </w:rPr>
      </w:pPr>
      <w:r>
        <w:rPr>
          <w:sz w:val="24"/>
        </w:rPr>
        <w:t>Non-Analytical Schemes: These schemes involve assigning wages in terms of whole</w:t>
      </w:r>
      <w:r>
        <w:rPr>
          <w:spacing w:val="-2"/>
          <w:sz w:val="24"/>
        </w:rPr>
        <w:t xml:space="preserve"> </w:t>
      </w:r>
      <w:r>
        <w:rPr>
          <w:sz w:val="24"/>
        </w:rPr>
        <w:t>jobs</w:t>
      </w:r>
      <w:r>
        <w:rPr>
          <w:spacing w:val="-5"/>
          <w:sz w:val="24"/>
        </w:rPr>
        <w:t xml:space="preserve"> </w:t>
      </w:r>
      <w:r>
        <w:rPr>
          <w:sz w:val="24"/>
        </w:rPr>
        <w:t>and</w:t>
      </w:r>
      <w:r>
        <w:rPr>
          <w:spacing w:val="-4"/>
          <w:sz w:val="24"/>
        </w:rPr>
        <w:t xml:space="preserve"> </w:t>
      </w:r>
      <w:r>
        <w:rPr>
          <w:sz w:val="24"/>
        </w:rPr>
        <w:t>then</w:t>
      </w:r>
      <w:r>
        <w:rPr>
          <w:spacing w:val="-2"/>
          <w:sz w:val="24"/>
        </w:rPr>
        <w:t xml:space="preserve"> </w:t>
      </w:r>
      <w:r>
        <w:rPr>
          <w:sz w:val="24"/>
        </w:rPr>
        <w:t>compared</w:t>
      </w:r>
      <w:r>
        <w:rPr>
          <w:spacing w:val="-2"/>
          <w:sz w:val="24"/>
        </w:rPr>
        <w:t xml:space="preserve"> </w:t>
      </w:r>
      <w:r>
        <w:rPr>
          <w:sz w:val="24"/>
        </w:rPr>
        <w:t>in</w:t>
      </w:r>
      <w:r>
        <w:rPr>
          <w:spacing w:val="-3"/>
          <w:sz w:val="24"/>
        </w:rPr>
        <w:t xml:space="preserve"> </w:t>
      </w:r>
      <w:r>
        <w:rPr>
          <w:sz w:val="24"/>
        </w:rPr>
        <w:t>terms</w:t>
      </w:r>
      <w:r>
        <w:rPr>
          <w:spacing w:val="-5"/>
          <w:sz w:val="24"/>
        </w:rPr>
        <w:t xml:space="preserve"> </w:t>
      </w:r>
      <w:r>
        <w:rPr>
          <w:sz w:val="24"/>
        </w:rPr>
        <w:t>of</w:t>
      </w:r>
      <w:r>
        <w:rPr>
          <w:spacing w:val="-4"/>
          <w:sz w:val="24"/>
        </w:rPr>
        <w:t xml:space="preserve"> </w:t>
      </w:r>
      <w:r>
        <w:rPr>
          <w:sz w:val="24"/>
        </w:rPr>
        <w:t>rank</w:t>
      </w:r>
      <w:r>
        <w:rPr>
          <w:spacing w:val="-4"/>
          <w:sz w:val="24"/>
        </w:rPr>
        <w:t xml:space="preserve"> </w:t>
      </w:r>
      <w:r>
        <w:rPr>
          <w:sz w:val="24"/>
        </w:rPr>
        <w:t>or</w:t>
      </w:r>
      <w:r>
        <w:rPr>
          <w:spacing w:val="-4"/>
          <w:sz w:val="24"/>
        </w:rPr>
        <w:t xml:space="preserve"> </w:t>
      </w:r>
      <w:r>
        <w:rPr>
          <w:spacing w:val="-5"/>
          <w:sz w:val="24"/>
        </w:rPr>
        <w:t>order.</w:t>
      </w:r>
      <w:r>
        <w:rPr>
          <w:spacing w:val="-4"/>
          <w:sz w:val="24"/>
        </w:rPr>
        <w:t xml:space="preserve"> </w:t>
      </w:r>
      <w:r>
        <w:rPr>
          <w:sz w:val="24"/>
        </w:rPr>
        <w:t>This</w:t>
      </w:r>
      <w:r>
        <w:rPr>
          <w:spacing w:val="-3"/>
          <w:sz w:val="24"/>
        </w:rPr>
        <w:t xml:space="preserve"> </w:t>
      </w:r>
      <w:r>
        <w:rPr>
          <w:sz w:val="24"/>
        </w:rPr>
        <w:t>implies</w:t>
      </w:r>
      <w:r>
        <w:rPr>
          <w:spacing w:val="-4"/>
          <w:sz w:val="24"/>
        </w:rPr>
        <w:t xml:space="preserve"> </w:t>
      </w:r>
      <w:r>
        <w:rPr>
          <w:sz w:val="24"/>
        </w:rPr>
        <w:t>that</w:t>
      </w:r>
      <w:r>
        <w:rPr>
          <w:spacing w:val="-2"/>
          <w:sz w:val="24"/>
        </w:rPr>
        <w:t xml:space="preserve"> </w:t>
      </w:r>
      <w:r>
        <w:rPr>
          <w:sz w:val="24"/>
        </w:rPr>
        <w:t>jobs</w:t>
      </w:r>
      <w:r>
        <w:rPr>
          <w:spacing w:val="-4"/>
          <w:sz w:val="24"/>
        </w:rPr>
        <w:t xml:space="preserve"> </w:t>
      </w:r>
      <w:r>
        <w:rPr>
          <w:sz w:val="24"/>
        </w:rPr>
        <w:t>are compared with one another and then decided whether it should be valued more, less or the same. There will be only two kinds of non-analytical schemes studied during this course – 1.Ranking Method and 2.Classification</w:t>
      </w:r>
      <w:r>
        <w:rPr>
          <w:spacing w:val="-13"/>
          <w:sz w:val="24"/>
        </w:rPr>
        <w:t xml:space="preserve"> </w:t>
      </w:r>
      <w:r>
        <w:rPr>
          <w:sz w:val="24"/>
        </w:rPr>
        <w:t>Method.</w:t>
      </w:r>
    </w:p>
    <w:p w14:paraId="74444BA2" w14:textId="77777777" w:rsidR="00A325A9" w:rsidRDefault="00541BBA">
      <w:pPr>
        <w:pStyle w:val="ListParagraph"/>
        <w:numPr>
          <w:ilvl w:val="0"/>
          <w:numId w:val="28"/>
        </w:numPr>
        <w:tabs>
          <w:tab w:val="left" w:pos="2105"/>
          <w:tab w:val="left" w:pos="2106"/>
        </w:tabs>
        <w:spacing w:before="182"/>
        <w:ind w:right="1458"/>
        <w:rPr>
          <w:sz w:val="24"/>
        </w:rPr>
      </w:pPr>
      <w:r>
        <w:rPr>
          <w:sz w:val="24"/>
        </w:rPr>
        <w:t>Non-Analytical Schemes: These schemes involve assigning wages in terms of whole</w:t>
      </w:r>
      <w:r>
        <w:rPr>
          <w:spacing w:val="-2"/>
          <w:sz w:val="24"/>
        </w:rPr>
        <w:t xml:space="preserve"> </w:t>
      </w:r>
      <w:r>
        <w:rPr>
          <w:sz w:val="24"/>
        </w:rPr>
        <w:t>jobs</w:t>
      </w:r>
      <w:r>
        <w:rPr>
          <w:spacing w:val="-5"/>
          <w:sz w:val="24"/>
        </w:rPr>
        <w:t xml:space="preserve"> </w:t>
      </w:r>
      <w:r>
        <w:rPr>
          <w:sz w:val="24"/>
        </w:rPr>
        <w:t>and</w:t>
      </w:r>
      <w:r>
        <w:rPr>
          <w:spacing w:val="-4"/>
          <w:sz w:val="24"/>
        </w:rPr>
        <w:t xml:space="preserve"> </w:t>
      </w:r>
      <w:r>
        <w:rPr>
          <w:sz w:val="24"/>
        </w:rPr>
        <w:t>then</w:t>
      </w:r>
      <w:r>
        <w:rPr>
          <w:spacing w:val="-2"/>
          <w:sz w:val="24"/>
        </w:rPr>
        <w:t xml:space="preserve"> </w:t>
      </w:r>
      <w:r>
        <w:rPr>
          <w:sz w:val="24"/>
        </w:rPr>
        <w:t>compared</w:t>
      </w:r>
      <w:r>
        <w:rPr>
          <w:spacing w:val="-2"/>
          <w:sz w:val="24"/>
        </w:rPr>
        <w:t xml:space="preserve"> </w:t>
      </w:r>
      <w:r>
        <w:rPr>
          <w:sz w:val="24"/>
        </w:rPr>
        <w:t>in</w:t>
      </w:r>
      <w:r>
        <w:rPr>
          <w:spacing w:val="-3"/>
          <w:sz w:val="24"/>
        </w:rPr>
        <w:t xml:space="preserve"> </w:t>
      </w:r>
      <w:r>
        <w:rPr>
          <w:sz w:val="24"/>
        </w:rPr>
        <w:t>terms</w:t>
      </w:r>
      <w:r>
        <w:rPr>
          <w:spacing w:val="-5"/>
          <w:sz w:val="24"/>
        </w:rPr>
        <w:t xml:space="preserve"> </w:t>
      </w:r>
      <w:r>
        <w:rPr>
          <w:sz w:val="24"/>
        </w:rPr>
        <w:t>of</w:t>
      </w:r>
      <w:r>
        <w:rPr>
          <w:spacing w:val="-4"/>
          <w:sz w:val="24"/>
        </w:rPr>
        <w:t xml:space="preserve"> </w:t>
      </w:r>
      <w:r>
        <w:rPr>
          <w:sz w:val="24"/>
        </w:rPr>
        <w:t>rank</w:t>
      </w:r>
      <w:r>
        <w:rPr>
          <w:spacing w:val="-4"/>
          <w:sz w:val="24"/>
        </w:rPr>
        <w:t xml:space="preserve"> </w:t>
      </w:r>
      <w:r>
        <w:rPr>
          <w:sz w:val="24"/>
        </w:rPr>
        <w:t>or</w:t>
      </w:r>
      <w:r>
        <w:rPr>
          <w:spacing w:val="-4"/>
          <w:sz w:val="24"/>
        </w:rPr>
        <w:t xml:space="preserve"> </w:t>
      </w:r>
      <w:r>
        <w:rPr>
          <w:spacing w:val="-5"/>
          <w:sz w:val="24"/>
        </w:rPr>
        <w:t>order.</w:t>
      </w:r>
      <w:r>
        <w:rPr>
          <w:spacing w:val="-4"/>
          <w:sz w:val="24"/>
        </w:rPr>
        <w:t xml:space="preserve"> </w:t>
      </w:r>
      <w:r>
        <w:rPr>
          <w:sz w:val="24"/>
        </w:rPr>
        <w:t>This</w:t>
      </w:r>
      <w:r>
        <w:rPr>
          <w:spacing w:val="-3"/>
          <w:sz w:val="24"/>
        </w:rPr>
        <w:t xml:space="preserve"> </w:t>
      </w:r>
      <w:r>
        <w:rPr>
          <w:sz w:val="24"/>
        </w:rPr>
        <w:t>implies</w:t>
      </w:r>
      <w:r>
        <w:rPr>
          <w:spacing w:val="-4"/>
          <w:sz w:val="24"/>
        </w:rPr>
        <w:t xml:space="preserve"> </w:t>
      </w:r>
      <w:r>
        <w:rPr>
          <w:sz w:val="24"/>
        </w:rPr>
        <w:t>that</w:t>
      </w:r>
      <w:r>
        <w:rPr>
          <w:spacing w:val="-2"/>
          <w:sz w:val="24"/>
        </w:rPr>
        <w:t xml:space="preserve"> </w:t>
      </w:r>
      <w:r>
        <w:rPr>
          <w:sz w:val="24"/>
        </w:rPr>
        <w:t>jobs</w:t>
      </w:r>
      <w:r>
        <w:rPr>
          <w:spacing w:val="-4"/>
          <w:sz w:val="24"/>
        </w:rPr>
        <w:t xml:space="preserve"> </w:t>
      </w:r>
      <w:r>
        <w:rPr>
          <w:sz w:val="24"/>
        </w:rPr>
        <w:t>are compared with one another and then decided whether it should be valued more, less or the same. Non-analytical schemes, for example, include Ranking Method and Classification Method.</w:t>
      </w:r>
    </w:p>
    <w:p w14:paraId="7B166E26" w14:textId="77777777" w:rsidR="00A325A9" w:rsidRDefault="00541BBA">
      <w:pPr>
        <w:pStyle w:val="ListParagraph"/>
        <w:numPr>
          <w:ilvl w:val="0"/>
          <w:numId w:val="28"/>
        </w:numPr>
        <w:tabs>
          <w:tab w:val="left" w:pos="2105"/>
          <w:tab w:val="left" w:pos="2106"/>
        </w:tabs>
        <w:ind w:right="1447"/>
        <w:rPr>
          <w:sz w:val="24"/>
        </w:rPr>
      </w:pPr>
      <w:r>
        <w:rPr>
          <w:sz w:val="24"/>
        </w:rPr>
        <w:t>Analytical</w:t>
      </w:r>
      <w:r>
        <w:rPr>
          <w:spacing w:val="-3"/>
          <w:sz w:val="24"/>
        </w:rPr>
        <w:t xml:space="preserve"> </w:t>
      </w:r>
      <w:r>
        <w:rPr>
          <w:sz w:val="24"/>
        </w:rPr>
        <w:t>Schemes:</w:t>
      </w:r>
      <w:r>
        <w:rPr>
          <w:spacing w:val="-2"/>
          <w:sz w:val="24"/>
        </w:rPr>
        <w:t xml:space="preserve"> </w:t>
      </w:r>
      <w:r>
        <w:rPr>
          <w:sz w:val="24"/>
        </w:rPr>
        <w:t>These</w:t>
      </w:r>
      <w:r>
        <w:rPr>
          <w:spacing w:val="-2"/>
          <w:sz w:val="24"/>
        </w:rPr>
        <w:t xml:space="preserve"> </w:t>
      </w:r>
      <w:r>
        <w:rPr>
          <w:sz w:val="24"/>
        </w:rPr>
        <w:t>schemes</w:t>
      </w:r>
      <w:r>
        <w:rPr>
          <w:spacing w:val="-4"/>
          <w:sz w:val="24"/>
        </w:rPr>
        <w:t xml:space="preserve"> </w:t>
      </w:r>
      <w:r>
        <w:rPr>
          <w:sz w:val="24"/>
        </w:rPr>
        <w:t>are</w:t>
      </w:r>
      <w:r>
        <w:rPr>
          <w:spacing w:val="-5"/>
          <w:sz w:val="24"/>
        </w:rPr>
        <w:t xml:space="preserve"> </w:t>
      </w:r>
      <w:r>
        <w:rPr>
          <w:sz w:val="24"/>
        </w:rPr>
        <w:t>designed</w:t>
      </w:r>
      <w:r>
        <w:rPr>
          <w:spacing w:val="-6"/>
          <w:sz w:val="24"/>
        </w:rPr>
        <w:t xml:space="preserve"> </w:t>
      </w:r>
      <w:r>
        <w:rPr>
          <w:sz w:val="24"/>
        </w:rPr>
        <w:t>on</w:t>
      </w:r>
      <w:r>
        <w:rPr>
          <w:spacing w:val="-3"/>
          <w:sz w:val="24"/>
        </w:rPr>
        <w:t xml:space="preserve"> </w:t>
      </w:r>
      <w:r>
        <w:rPr>
          <w:sz w:val="24"/>
        </w:rPr>
        <w:t>the</w:t>
      </w:r>
      <w:r>
        <w:rPr>
          <w:spacing w:val="-5"/>
          <w:sz w:val="24"/>
        </w:rPr>
        <w:t xml:space="preserve"> </w:t>
      </w:r>
      <w:r>
        <w:rPr>
          <w:sz w:val="24"/>
        </w:rPr>
        <w:t>basis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requirements and elements of the jobs. Grades are also generated under these schemes but these grades are developed on the basis of certain elements and factors of a job and not the whole job as seen in non-analytical methods. Analytical schemes,</w:t>
      </w:r>
      <w:r>
        <w:rPr>
          <w:spacing w:val="-30"/>
          <w:sz w:val="24"/>
        </w:rPr>
        <w:t xml:space="preserve"> </w:t>
      </w:r>
      <w:r>
        <w:rPr>
          <w:spacing w:val="-2"/>
          <w:sz w:val="24"/>
        </w:rPr>
        <w:t>for</w:t>
      </w:r>
    </w:p>
    <w:p w14:paraId="268CA204" w14:textId="77777777" w:rsidR="00A325A9" w:rsidRDefault="00A325A9">
      <w:pPr>
        <w:rPr>
          <w:sz w:val="24"/>
        </w:rPr>
        <w:sectPr w:rsidR="00A325A9">
          <w:pgSz w:w="11910" w:h="16850"/>
          <w:pgMar w:top="1320" w:right="0" w:bottom="280" w:left="360" w:header="891" w:footer="0" w:gutter="0"/>
          <w:cols w:space="720"/>
        </w:sectPr>
      </w:pPr>
    </w:p>
    <w:p w14:paraId="7C3030D1" w14:textId="77777777" w:rsidR="00A325A9" w:rsidRDefault="00541BBA">
      <w:pPr>
        <w:pStyle w:val="BodyText"/>
        <w:spacing w:before="90"/>
        <w:ind w:left="2105"/>
      </w:pPr>
      <w:r>
        <w:lastRenderedPageBreak/>
        <w:t>example, include Factor Comparison Method and Point Method.</w:t>
      </w:r>
    </w:p>
    <w:p w14:paraId="5FCDB90F" w14:textId="77777777" w:rsidR="00A325A9" w:rsidRDefault="00A325A9">
      <w:pPr>
        <w:pStyle w:val="BodyText"/>
        <w:rPr>
          <w:sz w:val="20"/>
        </w:rPr>
      </w:pPr>
    </w:p>
    <w:p w14:paraId="72416D75" w14:textId="77777777" w:rsidR="00A325A9" w:rsidRDefault="00A325A9">
      <w:pPr>
        <w:pStyle w:val="BodyText"/>
        <w:rPr>
          <w:sz w:val="20"/>
        </w:rPr>
      </w:pPr>
    </w:p>
    <w:p w14:paraId="531108C1" w14:textId="77777777" w:rsidR="00A325A9" w:rsidRDefault="00A325A9">
      <w:pPr>
        <w:pStyle w:val="BodyText"/>
        <w:spacing w:before="10"/>
        <w:rPr>
          <w:sz w:val="23"/>
        </w:rPr>
      </w:pPr>
    </w:p>
    <w:p w14:paraId="4F89B9A4" w14:textId="4E366EBF" w:rsidR="00A325A9" w:rsidRDefault="0087638C">
      <w:pPr>
        <w:spacing w:before="10"/>
        <w:ind w:left="1159" w:right="1882"/>
        <w:jc w:val="center"/>
        <w:rPr>
          <w:sz w:val="46"/>
        </w:rPr>
      </w:pPr>
      <w:r>
        <w:rPr>
          <w:noProof/>
        </w:rPr>
        <w:pict w14:anchorId="43B87520">
          <v:shape id="_x0000_s1209" style="position:absolute;left:0;text-align:left;margin-left:395pt;margin-top:56pt;width:82.35pt;height:23.5pt;z-index:-250949646" coordorigin="4130,560" coordsize="1647,471" path="m5777,560r,236l4130,796r,235e" filled="f" strokecolor="#497dba" strokeweight=".41458mm">
            <v:path arrowok="t"/>
            <o:lock v:ext="edit" verticies="t"/>
          </v:shape>
        </w:pict>
      </w:r>
      <w:r w:rsidR="00541BBA">
        <w:rPr>
          <w:sz w:val="46"/>
        </w:rPr>
        <w:t>Job Evaluation Methods</w:t>
      </w:r>
    </w:p>
    <w:p w14:paraId="71A3A723" w14:textId="77777777" w:rsidR="00A325A9" w:rsidRDefault="00A325A9">
      <w:pPr>
        <w:pStyle w:val="BodyText"/>
        <w:rPr>
          <w:sz w:val="20"/>
        </w:rPr>
      </w:pPr>
    </w:p>
    <w:p w14:paraId="2E4FCC66" w14:textId="16722112" w:rsidR="00A325A9" w:rsidRDefault="0087638C">
      <w:pPr>
        <w:pStyle w:val="BodyText"/>
        <w:spacing w:before="3"/>
        <w:rPr>
          <w:sz w:val="21"/>
        </w:rPr>
      </w:pPr>
      <w:r>
        <w:rPr>
          <w:noProof/>
          <w:sz w:val="21"/>
        </w:rPr>
        <w:pict w14:anchorId="336B7E37">
          <v:shape id="_x0000_s1208" style="position:absolute;margin-left:312.95pt;margin-top:10.1pt;width:121.55pt;height:24.7pt;z-index:-250948622" coordorigin="6620,1019" coordsize="2431,494" o:spt="100" adj="0,,0" path="m9045,1019r-2420,l6620,1024r,483l6625,1512r2420,l9050,1507r,-9l6634,1498r,-465l9050,1033r,-9l9045,1019xm9050,1033r-14,l9036,1498r14,l9050,1033xm9031,1037r-2393,l6638,1493r2393,l9031,1489r-2388,l6643,1042r2388,l9031,1037xm9031,1042r-5,l9026,1489r5,l9031,1042xe" fillcolor="#94b3d6" stroked="f">
            <v:stroke joinstyle="round"/>
            <v:formulas/>
            <v:path arrowok="t" o:connecttype="segments"/>
          </v:shape>
        </w:pict>
      </w:r>
      <w:r>
        <w:rPr>
          <w:noProof/>
          <w:sz w:val="21"/>
        </w:rPr>
        <w:pict w14:anchorId="499AA395">
          <v:shape id="_x0000_s1210" style="position:absolute;margin-left:127.55pt;margin-top:10.1pt;width:121.55pt;height:24.7pt;z-index:-250950670" coordorigin="2911,1019" coordsize="2431,494" o:spt="100" adj="0,,0" path="m5336,1019r-2419,l2911,1024r,483l2917,1512r2419,l5342,1507r,-9l2925,1498r,-465l5342,1033r,-9l5336,1019xm5342,1033r-14,l5328,1498r14,l5342,1033xm5323,1037r-2393,l2930,1493r2393,l5323,1489r-2388,l2935,1042r2388,l5323,1037xm5323,1042r-5,l5318,1489r5,l5323,1042xe" fillcolor="#94b3d6" stroked="f">
            <v:stroke joinstyle="round"/>
            <v:formulas/>
            <v:path arrowok="t" o:connecttype="segments"/>
          </v:shape>
        </w:pict>
      </w:r>
    </w:p>
    <w:p w14:paraId="46612112" w14:textId="77777777" w:rsidR="00A325A9" w:rsidRDefault="00541BBA">
      <w:pPr>
        <w:tabs>
          <w:tab w:val="left" w:pos="6618"/>
        </w:tabs>
        <w:spacing w:before="59"/>
        <w:ind w:left="2698"/>
        <w:rPr>
          <w:b/>
          <w:sz w:val="21"/>
        </w:rPr>
      </w:pPr>
      <w:r>
        <w:rPr>
          <w:b/>
          <w:sz w:val="21"/>
        </w:rPr>
        <w:t>Non-Analytical</w:t>
      </w:r>
      <w:r>
        <w:rPr>
          <w:b/>
          <w:spacing w:val="-12"/>
          <w:sz w:val="21"/>
        </w:rPr>
        <w:t xml:space="preserve"> </w:t>
      </w:r>
      <w:r>
        <w:rPr>
          <w:b/>
          <w:sz w:val="21"/>
        </w:rPr>
        <w:t>Methods</w:t>
      </w:r>
      <w:r>
        <w:rPr>
          <w:b/>
          <w:sz w:val="21"/>
        </w:rPr>
        <w:tab/>
        <w:t>Analytical</w:t>
      </w:r>
      <w:r>
        <w:rPr>
          <w:b/>
          <w:spacing w:val="-13"/>
          <w:sz w:val="21"/>
        </w:rPr>
        <w:t xml:space="preserve"> </w:t>
      </w:r>
      <w:r>
        <w:rPr>
          <w:b/>
          <w:sz w:val="21"/>
        </w:rPr>
        <w:t>Methods</w:t>
      </w:r>
    </w:p>
    <w:p w14:paraId="173E9C56" w14:textId="77777777" w:rsidR="00A325A9" w:rsidRDefault="00A325A9">
      <w:pPr>
        <w:pStyle w:val="BodyText"/>
        <w:rPr>
          <w:b/>
          <w:sz w:val="20"/>
        </w:rPr>
      </w:pPr>
    </w:p>
    <w:p w14:paraId="58005F31" w14:textId="77777777" w:rsidR="00A325A9" w:rsidRDefault="00A325A9">
      <w:pPr>
        <w:pStyle w:val="BodyText"/>
        <w:rPr>
          <w:b/>
          <w:sz w:val="20"/>
        </w:rPr>
      </w:pPr>
    </w:p>
    <w:p w14:paraId="2150AD60" w14:textId="19436BC8" w:rsidR="00A325A9" w:rsidRDefault="0087638C">
      <w:pPr>
        <w:pStyle w:val="BodyText"/>
        <w:spacing w:before="1"/>
        <w:rPr>
          <w:b/>
          <w:sz w:val="18"/>
        </w:rPr>
      </w:pPr>
      <w:r>
        <w:rPr>
          <w:noProof/>
        </w:rPr>
        <w:pict w14:anchorId="3B541348">
          <v:rect id="_x0000_s1211" style="position:absolute;margin-left:375.1pt;margin-top:13.55pt;width:82.35pt;height:23.55pt;z-index:-250951694" filled="f" strokecolor="#385d89" strokeweight=".41458mm"/>
        </w:pict>
      </w:r>
      <w:r>
        <w:rPr>
          <w:noProof/>
        </w:rPr>
        <w:pict w14:anchorId="403DC9C3">
          <v:shape id="_x0000_s1212" style="position:absolute;margin-left:286.9pt;margin-top:13.55pt;width:170.55pt;height:23.55pt;z-index:-250952718" coordorigin="6098,2151" coordsize="3411,471" o:spt="100" adj="0,,0" path="m7745,2151r-1647,l6098,2621r1647,l7745,2151t1763,l7862,2151r,470l9508,2621r,-470e" fillcolor="#c5d9f0" stroked="f">
            <v:stroke joinstyle="round"/>
            <v:formulas/>
            <v:path arrowok="t" o:connecttype="segments"/>
          </v:shape>
        </w:pict>
      </w:r>
      <w:r>
        <w:rPr>
          <w:noProof/>
        </w:rPr>
        <w:pict w14:anchorId="557B4123">
          <v:rect id="_x0000_s1213" style="position:absolute;margin-left:189.7pt;margin-top:13.55pt;width:82.35pt;height:23.55pt;z-index:-250953742" filled="f" strokecolor="#385d89" strokeweight=".41458mm"/>
        </w:pict>
      </w:r>
      <w:r>
        <w:rPr>
          <w:noProof/>
        </w:rPr>
        <w:pict w14:anchorId="65E1D674">
          <v:shape id="_x0000_s1214" style="position:absolute;margin-left:101.5pt;margin-top:13.55pt;width:170.55pt;height:23.55pt;z-index:-250954766" coordorigin="2390,2151" coordsize="3411,471" o:spt="100" adj="0,,0" path="m4036,2151r-1646,l2390,2621r1646,l4036,2151t1764,l4154,2151r,470l5800,2621r,-470e" fillcolor="#c5d9f0" stroked="f">
            <v:stroke joinstyle="round"/>
            <v:formulas/>
            <v:path arrowok="t" o:connecttype="segments"/>
          </v:shape>
        </w:pict>
      </w:r>
      <w:r>
        <w:pict w14:anchorId="2859A2E6">
          <v:shape id="_x0000_s1204" type="#_x0000_t202" style="position:absolute;margin-left:119.5pt;margin-top:13.6pt;width:82.35pt;height:23.55pt;z-index:-251350016;mso-wrap-distance-left:0;mso-wrap-distance-right:0;mso-position-horizontal-relative:page" filled="f" strokecolor="#385d89" strokeweight=".41458mm">
            <v:textbox style="mso-next-textbox:#_x0000_s1204" inset="0,0,0,0">
              <w:txbxContent>
                <w:p w14:paraId="2038E760" w14:textId="77777777" w:rsidR="0087638C" w:rsidRDefault="0087638C">
                  <w:pPr>
                    <w:spacing w:before="90"/>
                    <w:ind w:left="79"/>
                    <w:rPr>
                      <w:b/>
                      <w:sz w:val="21"/>
                    </w:rPr>
                  </w:pPr>
                  <w:r>
                    <w:rPr>
                      <w:b/>
                      <w:sz w:val="21"/>
                    </w:rPr>
                    <w:t>Ranking Method</w:t>
                  </w:r>
                </w:p>
              </w:txbxContent>
            </v:textbox>
            <w10:wrap type="topAndBottom" anchorx="page"/>
          </v:shape>
        </w:pict>
      </w:r>
      <w:r>
        <w:pict w14:anchorId="11CB16CB">
          <v:shape id="_x0000_s1203" type="#_x0000_t202" style="position:absolute;margin-left:207.6pt;margin-top:14.2pt;width:81.85pt;height:22.95pt;z-index:-251348992;mso-wrap-distance-left:0;mso-wrap-distance-right:0;mso-position-horizontal-relative:page" filled="f" stroked="f">
            <v:textbox style="mso-next-textbox:#_x0000_s1203" inset="0,0,0,0">
              <w:txbxContent>
                <w:p w14:paraId="237E9393" w14:textId="77777777" w:rsidR="0087638C" w:rsidRDefault="0087638C">
                  <w:pPr>
                    <w:spacing w:line="219" w:lineRule="exact"/>
                    <w:ind w:left="233" w:right="218"/>
                    <w:jc w:val="center"/>
                    <w:rPr>
                      <w:b/>
                      <w:sz w:val="21"/>
                    </w:rPr>
                  </w:pPr>
                  <w:r>
                    <w:rPr>
                      <w:b/>
                      <w:sz w:val="21"/>
                    </w:rPr>
                    <w:t>Classification</w:t>
                  </w:r>
                </w:p>
                <w:p w14:paraId="49F02A6B" w14:textId="77777777" w:rsidR="0087638C" w:rsidRDefault="0087638C">
                  <w:pPr>
                    <w:spacing w:line="240" w:lineRule="exact"/>
                    <w:ind w:left="226" w:right="218"/>
                    <w:jc w:val="center"/>
                    <w:rPr>
                      <w:b/>
                      <w:sz w:val="21"/>
                    </w:rPr>
                  </w:pPr>
                  <w:r>
                    <w:rPr>
                      <w:b/>
                      <w:sz w:val="21"/>
                    </w:rPr>
                    <w:t>Method</w:t>
                  </w:r>
                </w:p>
              </w:txbxContent>
            </v:textbox>
            <w10:wrap type="topAndBottom" anchorx="page"/>
          </v:shape>
        </w:pict>
      </w:r>
      <w:r>
        <w:pict w14:anchorId="373616EE">
          <v:shape id="_x0000_s1202" type="#_x0000_t202" style="position:absolute;margin-left:304.9pt;margin-top:13.6pt;width:82.35pt;height:23.55pt;z-index:-251347968;mso-wrap-distance-left:0;mso-wrap-distance-right:0;mso-position-horizontal-relative:page" filled="f" strokecolor="#385d89" strokeweight=".41458mm">
            <v:textbox style="mso-next-textbox:#_x0000_s1202" inset="0,0,0,0">
              <w:txbxContent>
                <w:p w14:paraId="739C6B11" w14:textId="77777777" w:rsidR="0087638C" w:rsidRDefault="0087638C">
                  <w:pPr>
                    <w:spacing w:line="219" w:lineRule="exact"/>
                    <w:ind w:left="268" w:right="268"/>
                    <w:jc w:val="center"/>
                    <w:rPr>
                      <w:b/>
                      <w:sz w:val="21"/>
                    </w:rPr>
                  </w:pPr>
                  <w:r>
                    <w:rPr>
                      <w:b/>
                      <w:sz w:val="21"/>
                    </w:rPr>
                    <w:t>Factor</w:t>
                  </w:r>
                </w:p>
                <w:p w14:paraId="52C4641C" w14:textId="77777777" w:rsidR="0087638C" w:rsidRDefault="0087638C">
                  <w:pPr>
                    <w:spacing w:line="228" w:lineRule="exact"/>
                    <w:ind w:left="268" w:right="268"/>
                    <w:jc w:val="center"/>
                    <w:rPr>
                      <w:b/>
                      <w:sz w:val="21"/>
                    </w:rPr>
                  </w:pPr>
                  <w:r>
                    <w:rPr>
                      <w:b/>
                      <w:sz w:val="21"/>
                    </w:rPr>
                    <w:t>Comparison</w:t>
                  </w:r>
                </w:p>
              </w:txbxContent>
            </v:textbox>
            <w10:wrap type="topAndBottom" anchorx="page"/>
          </v:shape>
        </w:pict>
      </w:r>
      <w:r>
        <w:pict w14:anchorId="311A703E">
          <v:shape id="_x0000_s1201" type="#_x0000_t202" style="position:absolute;margin-left:392.95pt;margin-top:14.2pt;width:81.9pt;height:22.95pt;z-index:-251346944;mso-wrap-distance-left:0;mso-wrap-distance-right:0;mso-position-horizontal-relative:page" filled="f" stroked="f">
            <v:textbox style="mso-next-textbox:#_x0000_s1201" inset="0,0,0,0">
              <w:txbxContent>
                <w:p w14:paraId="0F0A1962" w14:textId="77777777" w:rsidR="0087638C" w:rsidRDefault="0087638C">
                  <w:pPr>
                    <w:spacing w:before="90"/>
                    <w:ind w:left="214"/>
                    <w:rPr>
                      <w:b/>
                      <w:sz w:val="21"/>
                    </w:rPr>
                  </w:pPr>
                  <w:r>
                    <w:rPr>
                      <w:b/>
                      <w:sz w:val="21"/>
                    </w:rPr>
                    <w:t>Point Method</w:t>
                  </w:r>
                </w:p>
              </w:txbxContent>
            </v:textbox>
            <w10:wrap type="topAndBottom" anchorx="page"/>
          </v:shape>
        </w:pict>
      </w:r>
    </w:p>
    <w:p w14:paraId="2F17F5CC" w14:textId="77777777" w:rsidR="00A325A9" w:rsidRDefault="00541BBA">
      <w:pPr>
        <w:tabs>
          <w:tab w:val="left" w:pos="4079"/>
          <w:tab w:val="left" w:pos="6096"/>
          <w:tab w:val="left" w:pos="7544"/>
        </w:tabs>
        <w:spacing w:before="33"/>
        <w:ind w:left="2054"/>
        <w:rPr>
          <w:rFonts w:ascii="Arial"/>
          <w:b/>
          <w:sz w:val="15"/>
        </w:rPr>
      </w:pPr>
      <w:r>
        <w:rPr>
          <w:rFonts w:ascii="Arial"/>
          <w:b/>
          <w:color w:val="1F487C"/>
          <w:position w:val="2"/>
          <w:sz w:val="15"/>
        </w:rPr>
        <w:t>Quick</w:t>
      </w:r>
      <w:r>
        <w:rPr>
          <w:rFonts w:ascii="Arial"/>
          <w:b/>
          <w:color w:val="1F487C"/>
          <w:spacing w:val="-16"/>
          <w:position w:val="2"/>
          <w:sz w:val="15"/>
        </w:rPr>
        <w:t xml:space="preserve"> </w:t>
      </w:r>
      <w:r>
        <w:rPr>
          <w:rFonts w:ascii="Arial"/>
          <w:b/>
          <w:color w:val="1F487C"/>
          <w:position w:val="2"/>
          <w:sz w:val="15"/>
        </w:rPr>
        <w:t>and</w:t>
      </w:r>
      <w:r>
        <w:rPr>
          <w:rFonts w:ascii="Arial"/>
          <w:b/>
          <w:color w:val="1F487C"/>
          <w:spacing w:val="-17"/>
          <w:position w:val="2"/>
          <w:sz w:val="15"/>
        </w:rPr>
        <w:t xml:space="preserve"> </w:t>
      </w:r>
      <w:r>
        <w:rPr>
          <w:rFonts w:ascii="Arial"/>
          <w:b/>
          <w:color w:val="1F487C"/>
          <w:position w:val="2"/>
          <w:sz w:val="15"/>
        </w:rPr>
        <w:t>inexpensive</w:t>
      </w:r>
      <w:r>
        <w:rPr>
          <w:rFonts w:ascii="Arial"/>
          <w:b/>
          <w:color w:val="1F487C"/>
          <w:position w:val="2"/>
          <w:sz w:val="15"/>
        </w:rPr>
        <w:tab/>
      </w:r>
      <w:r>
        <w:rPr>
          <w:rFonts w:ascii="Arial"/>
          <w:b/>
          <w:color w:val="1F487C"/>
          <w:sz w:val="15"/>
        </w:rPr>
        <w:t>Benchmark</w:t>
      </w:r>
      <w:r>
        <w:rPr>
          <w:rFonts w:ascii="Arial"/>
          <w:b/>
          <w:color w:val="1F487C"/>
          <w:spacing w:val="-9"/>
          <w:sz w:val="15"/>
        </w:rPr>
        <w:t xml:space="preserve"> </w:t>
      </w:r>
      <w:r>
        <w:rPr>
          <w:rFonts w:ascii="Arial"/>
          <w:b/>
          <w:color w:val="1F487C"/>
          <w:sz w:val="15"/>
        </w:rPr>
        <w:t>job</w:t>
      </w:r>
      <w:r>
        <w:rPr>
          <w:rFonts w:ascii="Arial"/>
          <w:b/>
          <w:color w:val="1F487C"/>
          <w:sz w:val="15"/>
        </w:rPr>
        <w:tab/>
        <w:t>Point+Ranking</w:t>
      </w:r>
      <w:r>
        <w:rPr>
          <w:rFonts w:ascii="Arial"/>
          <w:b/>
          <w:color w:val="1F487C"/>
          <w:sz w:val="15"/>
        </w:rPr>
        <w:tab/>
        <w:t>Compensation</w:t>
      </w:r>
      <w:r>
        <w:rPr>
          <w:rFonts w:ascii="Arial"/>
          <w:b/>
          <w:color w:val="1F487C"/>
          <w:spacing w:val="-23"/>
          <w:sz w:val="15"/>
        </w:rPr>
        <w:t xml:space="preserve"> </w:t>
      </w:r>
      <w:r>
        <w:rPr>
          <w:rFonts w:ascii="Arial"/>
          <w:b/>
          <w:color w:val="1F487C"/>
          <w:sz w:val="15"/>
        </w:rPr>
        <w:t>factors</w:t>
      </w:r>
    </w:p>
    <w:p w14:paraId="453D563F" w14:textId="77777777" w:rsidR="00A325A9" w:rsidRDefault="00541BBA">
      <w:pPr>
        <w:spacing w:before="8"/>
        <w:ind w:left="7780"/>
        <w:rPr>
          <w:rFonts w:ascii="Arial"/>
          <w:b/>
          <w:sz w:val="15"/>
        </w:rPr>
      </w:pPr>
      <w:r>
        <w:rPr>
          <w:rFonts w:ascii="Arial"/>
          <w:b/>
          <w:color w:val="1F487C"/>
          <w:sz w:val="15"/>
        </w:rPr>
        <w:t>Job guide chart</w:t>
      </w:r>
    </w:p>
    <w:p w14:paraId="5D227F22" w14:textId="77777777" w:rsidR="00A325A9" w:rsidRDefault="00A325A9">
      <w:pPr>
        <w:rPr>
          <w:rFonts w:ascii="Arial"/>
          <w:sz w:val="15"/>
        </w:rPr>
        <w:sectPr w:rsidR="00A325A9">
          <w:pgSz w:w="11910" w:h="16850"/>
          <w:pgMar w:top="1320" w:right="0" w:bottom="280" w:left="360" w:header="891" w:footer="0" w:gutter="0"/>
          <w:cols w:space="720"/>
        </w:sectPr>
      </w:pPr>
    </w:p>
    <w:p w14:paraId="0F7429CD" w14:textId="77777777" w:rsidR="00A325A9" w:rsidRDefault="00541BBA">
      <w:pPr>
        <w:spacing w:before="100"/>
        <w:jc w:val="right"/>
        <w:rPr>
          <w:rFonts w:ascii="Arial"/>
          <w:b/>
          <w:sz w:val="15"/>
        </w:rPr>
      </w:pPr>
      <w:r>
        <w:rPr>
          <w:rFonts w:ascii="Arial"/>
          <w:b/>
          <w:color w:val="C00000"/>
          <w:sz w:val="15"/>
        </w:rPr>
        <w:t>Market Pricing?</w:t>
      </w:r>
    </w:p>
    <w:p w14:paraId="767446E8" w14:textId="77777777" w:rsidR="00A325A9" w:rsidRDefault="00A325A9">
      <w:pPr>
        <w:pStyle w:val="BodyText"/>
        <w:spacing w:before="9"/>
        <w:rPr>
          <w:rFonts w:ascii="Arial"/>
          <w:b/>
          <w:sz w:val="17"/>
        </w:rPr>
      </w:pPr>
    </w:p>
    <w:p w14:paraId="65D11D47" w14:textId="77777777" w:rsidR="00A325A9" w:rsidRDefault="00541BBA">
      <w:pPr>
        <w:spacing w:line="249" w:lineRule="auto"/>
        <w:ind w:left="2517" w:right="746"/>
        <w:rPr>
          <w:rFonts w:ascii="Arial"/>
          <w:b/>
          <w:sz w:val="19"/>
        </w:rPr>
      </w:pPr>
      <w:r>
        <w:rPr>
          <w:rFonts w:ascii="Arial"/>
          <w:b/>
          <w:sz w:val="19"/>
        </w:rPr>
        <w:t>Methods designed on the basis of the jobs as a whole</w:t>
      </w:r>
    </w:p>
    <w:p w14:paraId="225D1552" w14:textId="77777777" w:rsidR="00A325A9" w:rsidRDefault="00541BBA">
      <w:pPr>
        <w:pStyle w:val="BodyText"/>
        <w:rPr>
          <w:rFonts w:ascii="Arial"/>
          <w:b/>
          <w:sz w:val="20"/>
        </w:rPr>
      </w:pPr>
      <w:r>
        <w:br w:type="column"/>
      </w:r>
    </w:p>
    <w:p w14:paraId="6807AD2C" w14:textId="77777777" w:rsidR="00A325A9" w:rsidRDefault="00A325A9">
      <w:pPr>
        <w:pStyle w:val="BodyText"/>
        <w:spacing w:before="1"/>
        <w:rPr>
          <w:rFonts w:ascii="Arial"/>
          <w:b/>
          <w:sz w:val="21"/>
        </w:rPr>
      </w:pPr>
    </w:p>
    <w:p w14:paraId="098B6EA5" w14:textId="77777777" w:rsidR="00A325A9" w:rsidRDefault="00541BBA">
      <w:pPr>
        <w:spacing w:line="249" w:lineRule="auto"/>
        <w:ind w:left="541" w:right="2985"/>
        <w:jc w:val="both"/>
        <w:rPr>
          <w:rFonts w:ascii="Arial"/>
          <w:b/>
          <w:sz w:val="19"/>
        </w:rPr>
      </w:pPr>
      <w:r>
        <w:rPr>
          <w:rFonts w:ascii="Arial"/>
          <w:b/>
          <w:sz w:val="19"/>
        </w:rPr>
        <w:t>Methods designed on</w:t>
      </w:r>
      <w:r>
        <w:rPr>
          <w:rFonts w:ascii="Arial"/>
          <w:b/>
          <w:spacing w:val="-36"/>
          <w:sz w:val="19"/>
        </w:rPr>
        <w:t xml:space="preserve"> </w:t>
      </w:r>
      <w:r>
        <w:rPr>
          <w:rFonts w:ascii="Arial"/>
          <w:b/>
          <w:sz w:val="19"/>
        </w:rPr>
        <w:t xml:space="preserve">the basis of the </w:t>
      </w:r>
      <w:r>
        <w:rPr>
          <w:rFonts w:ascii="Arial"/>
          <w:b/>
          <w:spacing w:val="-3"/>
          <w:sz w:val="19"/>
        </w:rPr>
        <w:t xml:space="preserve">requirements </w:t>
      </w:r>
      <w:r>
        <w:rPr>
          <w:rFonts w:ascii="Arial"/>
          <w:b/>
          <w:sz w:val="19"/>
        </w:rPr>
        <w:t>and elements of the</w:t>
      </w:r>
      <w:r>
        <w:rPr>
          <w:rFonts w:ascii="Arial"/>
          <w:b/>
          <w:spacing w:val="-25"/>
          <w:sz w:val="19"/>
        </w:rPr>
        <w:t xml:space="preserve"> </w:t>
      </w:r>
      <w:r>
        <w:rPr>
          <w:rFonts w:ascii="Arial"/>
          <w:b/>
          <w:sz w:val="19"/>
        </w:rPr>
        <w:t>jobs</w:t>
      </w:r>
    </w:p>
    <w:p w14:paraId="45205482" w14:textId="77777777" w:rsidR="00A325A9" w:rsidRDefault="00A325A9">
      <w:pPr>
        <w:spacing w:line="249" w:lineRule="auto"/>
        <w:jc w:val="both"/>
        <w:rPr>
          <w:rFonts w:ascii="Arial"/>
          <w:sz w:val="19"/>
        </w:rPr>
        <w:sectPr w:rsidR="00A325A9">
          <w:type w:val="continuous"/>
          <w:pgSz w:w="11910" w:h="16850"/>
          <w:pgMar w:top="1600" w:right="0" w:bottom="280" w:left="360" w:header="720" w:footer="720" w:gutter="0"/>
          <w:cols w:num="2" w:space="720" w:equalWidth="0">
            <w:col w:w="5704" w:space="40"/>
            <w:col w:w="5806"/>
          </w:cols>
        </w:sectPr>
      </w:pPr>
    </w:p>
    <w:p w14:paraId="0456CB48" w14:textId="77777777" w:rsidR="00A325A9" w:rsidRDefault="00A325A9">
      <w:pPr>
        <w:pStyle w:val="BodyText"/>
        <w:spacing w:before="10"/>
        <w:rPr>
          <w:rFonts w:ascii="Arial"/>
          <w:b/>
          <w:sz w:val="14"/>
        </w:rPr>
      </w:pPr>
    </w:p>
    <w:p w14:paraId="10C14AA6" w14:textId="77777777" w:rsidR="00A325A9" w:rsidRDefault="00541BBA">
      <w:pPr>
        <w:spacing w:before="52"/>
        <w:ind w:left="1326" w:right="1682"/>
        <w:jc w:val="center"/>
        <w:rPr>
          <w:b/>
          <w:sz w:val="24"/>
        </w:rPr>
      </w:pPr>
      <w:r>
        <w:rPr>
          <w:b/>
          <w:sz w:val="24"/>
        </w:rPr>
        <w:t>Types of Job Evaluation Methods</w:t>
      </w:r>
    </w:p>
    <w:p w14:paraId="62596C56" w14:textId="77777777" w:rsidR="00A325A9" w:rsidRDefault="00541BBA">
      <w:pPr>
        <w:pStyle w:val="BodyText"/>
        <w:spacing w:before="180"/>
        <w:ind w:left="1625" w:right="1546"/>
      </w:pPr>
      <w:r>
        <w:t>Armstrong, M., Cummins, A., Hastings, S., &amp; Wood, (2003). The Job Evaluation Handbook: A Guide to Achieving Equal Pay. Kogan Page Business Books.</w:t>
      </w:r>
    </w:p>
    <w:p w14:paraId="1B9E1BA0" w14:textId="77777777" w:rsidR="00A325A9" w:rsidRDefault="00A325A9">
      <w:pPr>
        <w:pStyle w:val="BodyText"/>
      </w:pPr>
    </w:p>
    <w:p w14:paraId="1B9690AF" w14:textId="77777777" w:rsidR="00A325A9" w:rsidRDefault="00A325A9">
      <w:pPr>
        <w:pStyle w:val="BodyText"/>
        <w:spacing w:before="8"/>
        <w:rPr>
          <w:sz w:val="29"/>
        </w:rPr>
      </w:pPr>
    </w:p>
    <w:p w14:paraId="7A394EF4" w14:textId="77777777" w:rsidR="00A325A9" w:rsidRDefault="00541BBA">
      <w:pPr>
        <w:pStyle w:val="ListParagraph"/>
        <w:numPr>
          <w:ilvl w:val="2"/>
          <w:numId w:val="29"/>
        </w:numPr>
        <w:tabs>
          <w:tab w:val="left" w:pos="2208"/>
        </w:tabs>
        <w:spacing w:before="0"/>
        <w:ind w:left="2207"/>
        <w:rPr>
          <w:sz w:val="24"/>
        </w:rPr>
      </w:pPr>
      <w:r>
        <w:rPr>
          <w:sz w:val="24"/>
        </w:rPr>
        <w:t>Ranking</w:t>
      </w:r>
      <w:r>
        <w:rPr>
          <w:spacing w:val="-3"/>
          <w:sz w:val="24"/>
        </w:rPr>
        <w:t xml:space="preserve"> </w:t>
      </w:r>
      <w:r>
        <w:rPr>
          <w:sz w:val="24"/>
        </w:rPr>
        <w:t>Method:</w:t>
      </w:r>
    </w:p>
    <w:p w14:paraId="0396EE7D" w14:textId="3DD5D32E" w:rsidR="00A325A9" w:rsidRDefault="0087638C">
      <w:pPr>
        <w:pStyle w:val="BodyText"/>
        <w:spacing w:before="180"/>
        <w:ind w:left="1625" w:right="1339"/>
      </w:pPr>
      <w:r>
        <w:rPr>
          <w:noProof/>
        </w:rPr>
        <w:pict w14:anchorId="4F136553">
          <v:shape id="_x0000_s1207" style="position:absolute;left:0;text-align:left;margin-left:67.1pt;margin-top:41.7pt;width:523.35pt;height:151.9pt;z-index:-250947598" coordorigin="1703,7249" coordsize="10467,3038" o:spt="100" adj="0,,0" path="m5777,560r,235l7835,795r,235m4125,1500r,323l3213,1823r,324m4130,1500r,323l4983,1823r,324m7833,1500r,323l6921,1823r,324m7831,1500r,323l8683,1823r,324e" filled="f" strokecolor="#497dba" strokeweight=".41469mm">
            <v:stroke joinstyle="round"/>
            <v:formulas/>
            <v:path arrowok="t" o:connecttype="segments"/>
          </v:shape>
        </w:pict>
      </w:r>
      <w:r w:rsidR="00541BBA">
        <w:t>Ranking is the process of comparing jobs with one another and arranging them in order of their importance, their difficulty, or their value to the organization. Accordingly, the first step is to create benchmark jobs like producers, maintenance, administrators, etc. For example, benchmark jobs in a firm can be categorized as accounting, purchase department, operations and administration.</w:t>
      </w:r>
    </w:p>
    <w:p w14:paraId="5047F106" w14:textId="77777777" w:rsidR="00A325A9" w:rsidRDefault="00541BBA">
      <w:pPr>
        <w:pStyle w:val="BodyText"/>
        <w:spacing w:before="179"/>
        <w:ind w:left="1625" w:right="1433"/>
      </w:pPr>
      <w:r>
        <w:t>The second step would be to list down the jobs that are perceived to be of the highest and lowest value; selecting a job mid-way between the two and finally choosing others at lower or higher intermediate points. For example, the firm’s most important job is that of an accountant and the least is that of the office boy. The job/s mid-way between the two could of a purchase assistant / machine-operator. The intermediate jobs could be the job of an accounts clerk below and above the accountant job and the purchase assistant respectively and typist job below and above the machine operator and the office boy respectively.</w:t>
      </w:r>
    </w:p>
    <w:p w14:paraId="72F6552F" w14:textId="36230449" w:rsidR="00A325A9" w:rsidRDefault="0087638C">
      <w:pPr>
        <w:pStyle w:val="BodyText"/>
        <w:spacing w:before="179"/>
        <w:ind w:left="1625" w:right="1345"/>
      </w:pPr>
      <w:r>
        <w:rPr>
          <w:noProof/>
        </w:rPr>
        <w:pict w14:anchorId="786823E8">
          <v:shape id="_x0000_s1206" style="position:absolute;left:0;text-align:left;margin-left:73.1pt;margin-top:58.3pt;width:512.25pt;height:56.3pt;z-index:-250946574" coordorigin="1823,11749" coordsize="10245,1126" o:spt="100" adj="0,,0" path="m4859,2911r-8,67l4827,3040r-38,54l4740,3140r-59,34l4614,3196r-74,8l4540,3204r,l4540,3204r,l4387,3204r,l4314,3212r-68,22l4187,3269r-49,45l4100,3369r-24,62l4068,3498r,l4068,3498r,l4068,3498r-9,-67l4035,3369r-37,-55l3948,3269r-59,-35l3822,3212r-73,-8l3749,3204r,l3749,3204r,l3595,3204r,l3522,3196r-67,-22l3395,3140r-49,-46l3308,3040r-24,-62l3276,2911r,l3276,2911r,-1m8630,2911r-8,67l8598,3040r-38,54l8511,3140r-59,34l8384,3196r-73,8l8311,3204r,l8311,3204r,l8154,3204r,l8081,3212r-68,22l7954,3269r-49,45l7867,3369r-24,62l7835,3498r,l7835,3498r,l7835,3498r-9,-67l7802,3369r-37,-55l7715,3269r-59,-35l7589,3212r-73,-8l7516,3204r,l7516,3204r,l7358,3204r,l7285,3196r-67,-22l7158,3140r-49,-46l7071,3040r-24,-62l7039,2910r,l7039,2910r,e" filled="f" strokecolor="#c00000" strokeweight=".41469mm">
            <v:stroke joinstyle="round"/>
            <v:formulas/>
            <v:path arrowok="t" o:connecttype="segments"/>
          </v:shape>
        </w:pict>
      </w:r>
      <w:r w:rsidR="00541BBA">
        <w:t>The third and the last step are to divide the ranked jobs into grades. An initial estimate should be identified depending upon the number of grades or levels that may be required. Grade boundaries may be drawn between groups of jobs with common features with the aim of being able to separate the benchmark jobs in terms of content, activity and levels of jobs. For example, if the accountant in the accounting department is the highest position in the firm in the accounting department, then the head of purchase in the purchase department under whom the purchase assistant works could</w:t>
      </w:r>
    </w:p>
    <w:p w14:paraId="6F2EDC64" w14:textId="77777777" w:rsidR="00A325A9" w:rsidRDefault="00A325A9">
      <w:pPr>
        <w:sectPr w:rsidR="00A325A9">
          <w:type w:val="continuous"/>
          <w:pgSz w:w="11910" w:h="16850"/>
          <w:pgMar w:top="1600" w:right="0" w:bottom="280" w:left="360" w:header="720" w:footer="720" w:gutter="0"/>
          <w:cols w:space="720"/>
        </w:sectPr>
      </w:pPr>
    </w:p>
    <w:p w14:paraId="73C9CCF4" w14:textId="77777777" w:rsidR="00A325A9" w:rsidRDefault="00541BBA">
      <w:pPr>
        <w:pStyle w:val="BodyText"/>
        <w:spacing w:before="90"/>
        <w:ind w:left="1625" w:right="1546"/>
      </w:pPr>
      <w:r>
        <w:lastRenderedPageBreak/>
        <w:t>also be considered as the highest grade despite of different job descriptions and activities. Correspondingly, the accountant and the head of purchase could more or less come under the same wage bracket. Please refer to the slides for this method’s advantages and limitations.</w:t>
      </w:r>
    </w:p>
    <w:p w14:paraId="1FC8AABF" w14:textId="77777777" w:rsidR="00A325A9" w:rsidRDefault="00541BBA">
      <w:pPr>
        <w:pStyle w:val="ListParagraph"/>
        <w:numPr>
          <w:ilvl w:val="2"/>
          <w:numId w:val="29"/>
        </w:numPr>
        <w:tabs>
          <w:tab w:val="left" w:pos="2208"/>
        </w:tabs>
        <w:ind w:left="2207"/>
        <w:rPr>
          <w:sz w:val="24"/>
        </w:rPr>
      </w:pPr>
      <w:r>
        <w:rPr>
          <w:sz w:val="24"/>
        </w:rPr>
        <w:t>Classification Method</w:t>
      </w:r>
    </w:p>
    <w:p w14:paraId="704B2FD6" w14:textId="77777777" w:rsidR="00A325A9" w:rsidRDefault="00541BBA">
      <w:pPr>
        <w:pStyle w:val="BodyText"/>
        <w:tabs>
          <w:tab w:val="left" w:pos="3485"/>
        </w:tabs>
        <w:spacing w:before="180"/>
        <w:ind w:left="1625" w:right="1585"/>
      </w:pPr>
      <w:r>
        <w:t>Job</w:t>
      </w:r>
      <w:r>
        <w:rPr>
          <w:spacing w:val="-4"/>
        </w:rPr>
        <w:t xml:space="preserve"> </w:t>
      </w:r>
      <w:r>
        <w:t>Classification</w:t>
      </w:r>
      <w:r>
        <w:rPr>
          <w:spacing w:val="-4"/>
        </w:rPr>
        <w:t xml:space="preserve"> </w:t>
      </w:r>
      <w:r>
        <w:t>(or</w:t>
      </w:r>
      <w:r>
        <w:rPr>
          <w:spacing w:val="-4"/>
        </w:rPr>
        <w:t xml:space="preserve"> </w:t>
      </w:r>
      <w:r>
        <w:t>grading)</w:t>
      </w:r>
      <w:r>
        <w:rPr>
          <w:spacing w:val="-5"/>
        </w:rPr>
        <w:t xml:space="preserve"> </w:t>
      </w:r>
      <w:r>
        <w:t>is</w:t>
      </w:r>
      <w:r>
        <w:rPr>
          <w:spacing w:val="-5"/>
        </w:rPr>
        <w:t xml:space="preserve"> </w:t>
      </w:r>
      <w:r>
        <w:t>a</w:t>
      </w:r>
      <w:r>
        <w:rPr>
          <w:spacing w:val="-6"/>
        </w:rPr>
        <w:t xml:space="preserve"> </w:t>
      </w:r>
      <w:r>
        <w:t>simple,</w:t>
      </w:r>
      <w:r>
        <w:rPr>
          <w:spacing w:val="-3"/>
        </w:rPr>
        <w:t xml:space="preserve"> </w:t>
      </w:r>
      <w:r>
        <w:t>widely</w:t>
      </w:r>
      <w:r>
        <w:rPr>
          <w:spacing w:val="-7"/>
        </w:rPr>
        <w:t xml:space="preserve"> </w:t>
      </w:r>
      <w:r>
        <w:t>used</w:t>
      </w:r>
      <w:r>
        <w:rPr>
          <w:spacing w:val="-5"/>
        </w:rPr>
        <w:t xml:space="preserve"> </w:t>
      </w:r>
      <w:r>
        <w:t>method</w:t>
      </w:r>
      <w:r>
        <w:rPr>
          <w:spacing w:val="-3"/>
        </w:rPr>
        <w:t xml:space="preserve"> </w:t>
      </w:r>
      <w:r>
        <w:t>in</w:t>
      </w:r>
      <w:r>
        <w:rPr>
          <w:spacing w:val="-4"/>
        </w:rPr>
        <w:t xml:space="preserve"> </w:t>
      </w:r>
      <w:r>
        <w:t>which</w:t>
      </w:r>
      <w:r>
        <w:rPr>
          <w:spacing w:val="-5"/>
        </w:rPr>
        <w:t xml:space="preserve"> </w:t>
      </w:r>
      <w:r>
        <w:rPr>
          <w:spacing w:val="-2"/>
        </w:rPr>
        <w:t>you</w:t>
      </w:r>
      <w:r>
        <w:rPr>
          <w:spacing w:val="-4"/>
        </w:rPr>
        <w:t xml:space="preserve"> </w:t>
      </w:r>
      <w:r>
        <w:t>categorize jobs</w:t>
      </w:r>
      <w:r>
        <w:rPr>
          <w:spacing w:val="-6"/>
        </w:rPr>
        <w:t xml:space="preserve"> </w:t>
      </w:r>
      <w:r>
        <w:t>into</w:t>
      </w:r>
      <w:r>
        <w:rPr>
          <w:spacing w:val="-2"/>
        </w:rPr>
        <w:t xml:space="preserve"> </w:t>
      </w:r>
      <w:r>
        <w:t>groups.</w:t>
      </w:r>
      <w:r>
        <w:tab/>
        <w:t>The groups are called classes or benchmark jobs if they contain similar jobs or grades if they contain jobs that are similar in difficulty but otherwise different.</w:t>
      </w:r>
    </w:p>
    <w:p w14:paraId="0F770567" w14:textId="3616095E" w:rsidR="00A325A9" w:rsidRDefault="00541BBA">
      <w:pPr>
        <w:pStyle w:val="BodyText"/>
        <w:spacing w:before="179" w:line="242" w:lineRule="auto"/>
        <w:ind w:left="1625" w:right="1546"/>
      </w:pPr>
      <w:r>
        <w:t>Classification method is a revised version of the ranking method that considers one whole job of an organization and divides the job into different grades and levels.</w:t>
      </w:r>
    </w:p>
    <w:p w14:paraId="6417002E" w14:textId="77777777" w:rsidR="00A325A9" w:rsidRDefault="00541BBA">
      <w:pPr>
        <w:pStyle w:val="BodyText"/>
        <w:ind w:left="1625" w:right="1433"/>
      </w:pPr>
      <w:r>
        <w:t>Accordingly, grades/levels are defined in terms of certain factors such as the key tasks carried out, skill, competence, experience, initiative and responsibility. The number of grades is usually limited between 4 and 8 and between each grades there are differences in demands made by any job in its respective grade.</w:t>
      </w:r>
    </w:p>
    <w:p w14:paraId="616ED4A7" w14:textId="77777777" w:rsidR="00A325A9" w:rsidRDefault="00541BBA">
      <w:pPr>
        <w:pStyle w:val="BodyText"/>
        <w:spacing w:before="176"/>
        <w:ind w:left="1625" w:right="1339"/>
      </w:pPr>
      <w:r>
        <w:t>Like ranking method, classification method is simple and easily understood but cannot be considered for jobs that are divided more than 8 grades. Further grade definitions tend to be generalized and they may not help in evaluating border-line cases especially at more senior levels. It often fails to deal with the problem of evaluating and grading jobs in dissimilar occupational or job families where demands made on job holders are widely different. For example, technical and administrative jobs may be graded at the same levels but the demands from each job category are different. Grade definitions also tend to be inflexible and unresponsive to technological and organizational changes that affect roles and job content.</w:t>
      </w:r>
    </w:p>
    <w:p w14:paraId="73E0F2BE" w14:textId="77777777" w:rsidR="00A325A9" w:rsidRDefault="00541BBA">
      <w:pPr>
        <w:pStyle w:val="ListParagraph"/>
        <w:numPr>
          <w:ilvl w:val="2"/>
          <w:numId w:val="29"/>
        </w:numPr>
        <w:tabs>
          <w:tab w:val="left" w:pos="2208"/>
        </w:tabs>
        <w:spacing w:before="182"/>
        <w:ind w:left="2207"/>
        <w:rPr>
          <w:sz w:val="24"/>
        </w:rPr>
      </w:pPr>
      <w:r>
        <w:rPr>
          <w:sz w:val="24"/>
        </w:rPr>
        <w:t>Factor Comparison</w:t>
      </w:r>
      <w:r>
        <w:rPr>
          <w:spacing w:val="-1"/>
          <w:sz w:val="24"/>
        </w:rPr>
        <w:t xml:space="preserve"> </w:t>
      </w:r>
      <w:r>
        <w:rPr>
          <w:sz w:val="24"/>
        </w:rPr>
        <w:t>Method:</w:t>
      </w:r>
    </w:p>
    <w:p w14:paraId="17CD4854" w14:textId="77777777" w:rsidR="00A325A9" w:rsidRDefault="00541BBA">
      <w:pPr>
        <w:pStyle w:val="BodyText"/>
        <w:spacing w:before="180"/>
        <w:ind w:left="1625" w:right="1522"/>
      </w:pPr>
      <w:r>
        <w:t>Factor Comparison is a quantitative technique, which is a refinement of the ranking method. It entails deciding which jobs have more of the chosen compensable factors. Factor comparison method as the name suggests compares factors of a job on whose basis the grades and levels are identified. First step is to identify all key jobs in a business unit followed by analyzing them into more than 4 factors that describe the requirements of a job and are also known as “critical” or “compensation” factors. The compensation factors can be different for different key jobs and activities across firms and businesses. For example, in our class 5 critical factors were identified – Mental Requirement; Physical Requirements; Skill requirements; Working conditions and; Responsibility. These factors are requirements in a manufacturing unit that need mental and physical work, feasible working conditions, skills and responsibility.</w:t>
      </w:r>
    </w:p>
    <w:p w14:paraId="395C882C" w14:textId="77777777" w:rsidR="00A325A9" w:rsidRDefault="00541BBA">
      <w:pPr>
        <w:pStyle w:val="BodyText"/>
        <w:ind w:left="1625" w:right="1433"/>
      </w:pPr>
      <w:r>
        <w:t>Additional characteristics of this manufacturing unit could include that the tools manufacturing unit produces tools like saw, hammers, sickle, etc. The relative importance of each of these critical factors will be different for different types of employees and the jobs they perform. For example, the jobs in the manufacturing unit example were identified to be – Tool maker; Craft worker; Process Operator and Maintenance assistant. The employees with relevant jobs are ranked in accordance to the compensation factors between 1 and 4 wherein 1 indicates most important and 4 indicating least important. Each rank will be different for different factors for each job</w:t>
      </w:r>
    </w:p>
    <w:p w14:paraId="2DE0C8AB" w14:textId="77777777" w:rsidR="00A325A9" w:rsidRDefault="00A325A9">
      <w:pPr>
        <w:sectPr w:rsidR="00A325A9">
          <w:pgSz w:w="11910" w:h="16850"/>
          <w:pgMar w:top="1320" w:right="0" w:bottom="280" w:left="360" w:header="891" w:footer="0" w:gutter="0"/>
          <w:cols w:space="720"/>
        </w:sectPr>
      </w:pPr>
    </w:p>
    <w:p w14:paraId="237F02F1" w14:textId="77777777" w:rsidR="00A325A9" w:rsidRDefault="00541BBA">
      <w:pPr>
        <w:pStyle w:val="BodyText"/>
        <w:spacing w:before="90"/>
        <w:ind w:left="1625" w:right="971"/>
      </w:pPr>
      <w:r>
        <w:lastRenderedPageBreak/>
        <w:t>as seen in the example discussed in class. Following assigning ranks, assign benchmark wages to each of the factor.</w:t>
      </w:r>
    </w:p>
    <w:p w14:paraId="5AA0A194" w14:textId="77777777" w:rsidR="00A325A9" w:rsidRDefault="00541BBA">
      <w:pPr>
        <w:pStyle w:val="BodyText"/>
        <w:spacing w:before="181"/>
        <w:ind w:left="1625" w:right="1284"/>
      </w:pPr>
      <w:r>
        <w:t>Finally, total wage for each key job is calculated by adding wages assigned across each factor. These wages for key jobs act as benchmark or threshold wages in accordance to which newer jobs and their wages can be compared depending upon the critical factors. The newer jobs are non-benchmark jobs whose wages will be more or less the same as the benchmark jobs depending upon the future employees knowledge, skill etc. across each compensation factor.</w:t>
      </w:r>
    </w:p>
    <w:p w14:paraId="5F639649" w14:textId="06723AB0" w:rsidR="00A325A9" w:rsidRDefault="00541BBA">
      <w:pPr>
        <w:pStyle w:val="BodyText"/>
        <w:spacing w:before="179"/>
        <w:ind w:left="1625" w:right="1546"/>
      </w:pPr>
      <w:r>
        <w:t>Among all advantages and disadvantages the striking disadvantage of factor comparison method is the presence of subjective judgment in deciding wages across critical factors as seen in the example above. The basis of deciding wages across each critical factor is subjective and could be held discriminatory.</w:t>
      </w:r>
    </w:p>
    <w:p w14:paraId="0A896177" w14:textId="77777777" w:rsidR="00A325A9" w:rsidRDefault="00541BBA">
      <w:pPr>
        <w:pStyle w:val="ListParagraph"/>
        <w:numPr>
          <w:ilvl w:val="2"/>
          <w:numId w:val="29"/>
        </w:numPr>
        <w:tabs>
          <w:tab w:val="left" w:pos="2227"/>
        </w:tabs>
        <w:spacing w:before="182"/>
        <w:ind w:left="2226"/>
        <w:rPr>
          <w:sz w:val="24"/>
        </w:rPr>
      </w:pPr>
      <w:r>
        <w:rPr>
          <w:sz w:val="24"/>
        </w:rPr>
        <w:t>Point</w:t>
      </w:r>
      <w:r>
        <w:rPr>
          <w:spacing w:val="-2"/>
          <w:sz w:val="24"/>
        </w:rPr>
        <w:t xml:space="preserve"> </w:t>
      </w:r>
      <w:r>
        <w:rPr>
          <w:sz w:val="24"/>
        </w:rPr>
        <w:t>Methods</w:t>
      </w:r>
    </w:p>
    <w:p w14:paraId="536CB7C5" w14:textId="77777777" w:rsidR="00A325A9" w:rsidRDefault="00541BBA">
      <w:pPr>
        <w:pStyle w:val="BodyText"/>
        <w:spacing w:before="180"/>
        <w:ind w:left="1625" w:right="1546"/>
      </w:pPr>
      <w:r>
        <w:t>The point method is a more quantitative technique, involves identifying several compensable factors, each having several degrees numerically scaled, as well as the degree to which each of these factors is present in the job.</w:t>
      </w:r>
    </w:p>
    <w:p w14:paraId="0CD2DA7C" w14:textId="77777777" w:rsidR="00A325A9" w:rsidRDefault="00541BBA">
      <w:pPr>
        <w:pStyle w:val="BodyText"/>
        <w:spacing w:before="179"/>
        <w:ind w:left="1625" w:right="1546"/>
      </w:pPr>
      <w:r>
        <w:t>Point method is believed to be more objective and analytical than factor comparison and all other methods. The first step in the point-method is similar to that of factor comparison method that involves selecting key jobs. However, the point-method considers key jobs into job clusters and the specific jobs within the job clusters for</w:t>
      </w:r>
    </w:p>
    <w:p w14:paraId="10147954" w14:textId="77777777" w:rsidR="00A325A9" w:rsidRDefault="00541BBA">
      <w:pPr>
        <w:pStyle w:val="BodyText"/>
        <w:ind w:left="1625" w:right="1570"/>
      </w:pPr>
      <w:r>
        <w:t>evaluation. For example, ‘Accounting’ is a job cluster and the jobs under this category could be of an accountant, accounting assistant, data-entry, book-keeping and filing. The point-method’s most important characteristic is to list out and define specific compensation factors for each job within the job cluster.</w:t>
      </w:r>
    </w:p>
    <w:p w14:paraId="7C7F3A6B" w14:textId="77777777" w:rsidR="00A325A9" w:rsidRDefault="00541BBA">
      <w:pPr>
        <w:pStyle w:val="BodyText"/>
        <w:spacing w:before="182"/>
        <w:ind w:left="1625" w:right="1546"/>
      </w:pPr>
      <w:r>
        <w:t>The number of compensation factors used in point- method can be more than 8 depending upon the size of the organization, jobs in different companies.</w:t>
      </w:r>
    </w:p>
    <w:p w14:paraId="37F10FD6" w14:textId="77777777" w:rsidR="00A325A9" w:rsidRDefault="00541BBA">
      <w:pPr>
        <w:pStyle w:val="BodyText"/>
        <w:spacing w:before="179"/>
        <w:ind w:left="1625" w:right="1546"/>
      </w:pPr>
      <w:r>
        <w:t>Computerized job Evaluations use structured questionnaires and statistical models. They can simplify job analysis, help keep job descriptions up to date, increase evaluation objectivity, reduce the time spent in committee meetings, and ease the burden of system maintenance.</w:t>
      </w:r>
    </w:p>
    <w:p w14:paraId="35F94D0D" w14:textId="77777777" w:rsidR="00A325A9" w:rsidRDefault="00541BBA">
      <w:pPr>
        <w:pStyle w:val="BodyText"/>
        <w:spacing w:before="180"/>
        <w:ind w:left="1625" w:right="1433"/>
      </w:pPr>
      <w:r>
        <w:t>Evaluating jobs on the basis of their external market values (market-based evaluation) is not a true job evaluation system, but market rates can be used to develop a</w:t>
      </w:r>
    </w:p>
    <w:p w14:paraId="380DAA10" w14:textId="77777777" w:rsidR="00A325A9" w:rsidRDefault="00541BBA">
      <w:pPr>
        <w:pStyle w:val="BodyText"/>
        <w:ind w:left="1625" w:right="1692"/>
      </w:pPr>
      <w:r>
        <w:t>job-worth hierarchy. Jobs are priced in the labor market(s) in which the organization wants to be competitive.</w:t>
      </w:r>
    </w:p>
    <w:p w14:paraId="7F420672" w14:textId="77777777" w:rsidR="00A325A9" w:rsidRDefault="00541BBA">
      <w:pPr>
        <w:pStyle w:val="BodyText"/>
        <w:spacing w:before="180"/>
        <w:ind w:left="1625" w:right="1760"/>
      </w:pPr>
      <w:r>
        <w:t>Market pricing approach emphasizes external competitiveness and de-emphasizes internal consistency. “Rank to market”, it involves first determining the competitive</w:t>
      </w:r>
    </w:p>
    <w:p w14:paraId="22FE2D11" w14:textId="77777777" w:rsidR="00A325A9" w:rsidRDefault="00541BBA">
      <w:pPr>
        <w:pStyle w:val="BodyText"/>
        <w:ind w:left="1625" w:right="1563"/>
      </w:pPr>
      <w:r>
        <w:t>rates for positions for which external market data are available and then blending the remaining (non-benchmark) jobs into the pay hierarchy.</w:t>
      </w:r>
    </w:p>
    <w:p w14:paraId="0C139D27" w14:textId="77777777" w:rsidR="00A325A9" w:rsidRDefault="00541BBA">
      <w:pPr>
        <w:pStyle w:val="BodyText"/>
        <w:spacing w:before="181"/>
        <w:ind w:left="1625" w:right="1401"/>
      </w:pPr>
      <w:r>
        <w:t>These prevailing rates are used to represent the relative "worth" of the jobs. Once a hierarchy is developed around benchmark market rates, the remaining jobs are typically placed into the hierarchy based on whole-job comparisons to benchmark jobs.</w:t>
      </w:r>
    </w:p>
    <w:p w14:paraId="67808894" w14:textId="77777777" w:rsidR="00A325A9" w:rsidRDefault="00A325A9">
      <w:pPr>
        <w:sectPr w:rsidR="00A325A9">
          <w:pgSz w:w="11910" w:h="16850"/>
          <w:pgMar w:top="1320" w:right="0" w:bottom="280" w:left="360" w:header="891" w:footer="0" w:gutter="0"/>
          <w:cols w:space="720"/>
        </w:sectPr>
      </w:pPr>
    </w:p>
    <w:p w14:paraId="4904846F" w14:textId="77777777" w:rsidR="00A325A9" w:rsidRDefault="00541BBA">
      <w:pPr>
        <w:pStyle w:val="ListParagraph"/>
        <w:numPr>
          <w:ilvl w:val="0"/>
          <w:numId w:val="27"/>
        </w:numPr>
        <w:tabs>
          <w:tab w:val="left" w:pos="1301"/>
        </w:tabs>
        <w:spacing w:before="90"/>
        <w:ind w:hanging="243"/>
        <w:rPr>
          <w:b/>
          <w:sz w:val="24"/>
        </w:rPr>
      </w:pPr>
      <w:r>
        <w:rPr>
          <w:b/>
          <w:sz w:val="24"/>
        </w:rPr>
        <w:lastRenderedPageBreak/>
        <w:t>Remuneration</w:t>
      </w:r>
      <w:r>
        <w:rPr>
          <w:b/>
          <w:spacing w:val="-2"/>
          <w:sz w:val="24"/>
        </w:rPr>
        <w:t xml:space="preserve"> </w:t>
      </w:r>
      <w:r>
        <w:rPr>
          <w:b/>
          <w:sz w:val="24"/>
        </w:rPr>
        <w:t>Surveys</w:t>
      </w:r>
    </w:p>
    <w:p w14:paraId="4D597B07" w14:textId="77777777" w:rsidR="00A325A9" w:rsidRDefault="00541BBA">
      <w:pPr>
        <w:pStyle w:val="BodyText"/>
        <w:spacing w:before="181"/>
        <w:ind w:left="1267" w:right="1456"/>
      </w:pPr>
      <w:r>
        <w:t>As discussed earlier, Job evaluation which is considered to determine the relative worth of a job within an organization focuses on internal equity of compensation. Now we would then talk about external competitiveness which can be analyzed by up-to date Remuneration survey.</w:t>
      </w:r>
    </w:p>
    <w:p w14:paraId="7CD19A2D" w14:textId="5A0CC861" w:rsidR="00A325A9" w:rsidRDefault="00541BBA">
      <w:pPr>
        <w:pStyle w:val="BodyText"/>
        <w:spacing w:before="179"/>
        <w:ind w:left="1267" w:right="1406"/>
      </w:pPr>
      <w:r>
        <w:t>Remuneration surveys collect information on prevailing market compensation and benefit practices, including base pay, other cash payments (statutory and market), variable compensation (e.g., short- and long-term incentive plans), and time off. Remuneration surveys allow organizations to recognize and relate their remuneration structures to global and local trends. many organizations use various remuneration surveys to benchmark or measure themselves against what the industry is paying employees with similar skill sets and experience in that occupation. Most of the remuneration surveys have to be bought from the company directly.</w:t>
      </w:r>
    </w:p>
    <w:p w14:paraId="10149A00" w14:textId="77777777" w:rsidR="00A325A9" w:rsidRDefault="00A325A9">
      <w:pPr>
        <w:pStyle w:val="BodyText"/>
        <w:rPr>
          <w:sz w:val="20"/>
        </w:rPr>
      </w:pPr>
    </w:p>
    <w:p w14:paraId="0164A9FA" w14:textId="77777777" w:rsidR="00A325A9" w:rsidRDefault="00A325A9">
      <w:pPr>
        <w:pStyle w:val="BodyText"/>
        <w:rPr>
          <w:sz w:val="20"/>
        </w:rPr>
      </w:pPr>
    </w:p>
    <w:p w14:paraId="0DD9833C" w14:textId="507B4E68" w:rsidR="00A325A9" w:rsidRDefault="0087638C">
      <w:pPr>
        <w:pStyle w:val="BodyText"/>
        <w:spacing w:before="9"/>
        <w:rPr>
          <w:sz w:val="27"/>
        </w:rPr>
      </w:pPr>
      <w:r>
        <w:rPr>
          <w:noProof/>
          <w:sz w:val="27"/>
        </w:rPr>
        <w:pict w14:anchorId="257BC014">
          <v:shape id="_x0000_s1199" type="#_x0000_t75" style="position:absolute;margin-left:187.85pt;margin-top:8.7pt;width:207.4pt;height:196.45pt;z-index:-250944526">
            <v:imagedata r:id="rId90" o:title=""/>
          </v:shape>
        </w:pict>
      </w:r>
    </w:p>
    <w:p w14:paraId="6C8C5D1A" w14:textId="77777777" w:rsidR="00A325A9" w:rsidRDefault="00A325A9">
      <w:pPr>
        <w:rPr>
          <w:sz w:val="27"/>
        </w:rPr>
        <w:sectPr w:rsidR="00A325A9">
          <w:pgSz w:w="11910" w:h="16850"/>
          <w:pgMar w:top="1320" w:right="0" w:bottom="280" w:left="360" w:header="891" w:footer="0" w:gutter="0"/>
          <w:cols w:space="720"/>
        </w:sectPr>
      </w:pPr>
    </w:p>
    <w:p w14:paraId="5FDC9EA6" w14:textId="77777777" w:rsidR="00A325A9" w:rsidRDefault="00541BBA">
      <w:pPr>
        <w:spacing w:before="82" w:line="244" w:lineRule="auto"/>
        <w:ind w:left="4120" w:right="-15" w:firstLine="121"/>
        <w:rPr>
          <w:sz w:val="21"/>
        </w:rPr>
      </w:pPr>
      <w:r>
        <w:rPr>
          <w:color w:val="FFFF00"/>
          <w:w w:val="105"/>
          <w:sz w:val="21"/>
        </w:rPr>
        <w:t>Org Factor</w:t>
      </w:r>
    </w:p>
    <w:p w14:paraId="2DBF33A0" w14:textId="77777777" w:rsidR="00A325A9" w:rsidRDefault="00541BBA">
      <w:pPr>
        <w:spacing w:before="62"/>
        <w:ind w:left="806"/>
        <w:rPr>
          <w:sz w:val="21"/>
        </w:rPr>
      </w:pPr>
      <w:r>
        <w:br w:type="column"/>
      </w:r>
      <w:r>
        <w:rPr>
          <w:color w:val="FFFF00"/>
          <w:w w:val="105"/>
          <w:sz w:val="21"/>
        </w:rPr>
        <w:t>Labor</w:t>
      </w:r>
    </w:p>
    <w:p w14:paraId="1B2C5B7E" w14:textId="77777777" w:rsidR="00A325A9" w:rsidRDefault="00541BBA">
      <w:pPr>
        <w:spacing w:before="4"/>
        <w:ind w:left="732"/>
        <w:rPr>
          <w:sz w:val="21"/>
        </w:rPr>
      </w:pPr>
      <w:r>
        <w:rPr>
          <w:color w:val="FFFF00"/>
          <w:w w:val="105"/>
          <w:sz w:val="21"/>
        </w:rPr>
        <w:t>Market</w:t>
      </w:r>
    </w:p>
    <w:p w14:paraId="0FBEA680" w14:textId="77777777" w:rsidR="00A325A9" w:rsidRDefault="00541BBA">
      <w:pPr>
        <w:spacing w:before="82" w:line="244" w:lineRule="auto"/>
        <w:ind w:left="656" w:right="4030" w:hanging="28"/>
        <w:rPr>
          <w:sz w:val="21"/>
        </w:rPr>
      </w:pPr>
      <w:r>
        <w:br w:type="column"/>
      </w:r>
      <w:r>
        <w:rPr>
          <w:color w:val="FFFF00"/>
          <w:w w:val="105"/>
          <w:sz w:val="21"/>
        </w:rPr>
        <w:t>Product Market</w:t>
      </w:r>
    </w:p>
    <w:p w14:paraId="2006390B" w14:textId="77777777" w:rsidR="00A325A9" w:rsidRDefault="00A325A9">
      <w:pPr>
        <w:spacing w:line="244" w:lineRule="auto"/>
        <w:rPr>
          <w:sz w:val="21"/>
        </w:rPr>
        <w:sectPr w:rsidR="00A325A9">
          <w:type w:val="continuous"/>
          <w:pgSz w:w="11910" w:h="16850"/>
          <w:pgMar w:top="1600" w:right="0" w:bottom="280" w:left="360" w:header="720" w:footer="720" w:gutter="0"/>
          <w:cols w:num="3" w:space="720" w:equalWidth="0">
            <w:col w:w="4693" w:space="40"/>
            <w:col w:w="1394" w:space="39"/>
            <w:col w:w="5384"/>
          </w:cols>
        </w:sectPr>
      </w:pPr>
    </w:p>
    <w:p w14:paraId="29C72BD8" w14:textId="77777777" w:rsidR="00A325A9" w:rsidRDefault="00A325A9">
      <w:pPr>
        <w:pStyle w:val="BodyText"/>
        <w:rPr>
          <w:sz w:val="20"/>
        </w:rPr>
      </w:pPr>
    </w:p>
    <w:p w14:paraId="58E9D6EF" w14:textId="77777777" w:rsidR="00A325A9" w:rsidRDefault="00A325A9">
      <w:pPr>
        <w:pStyle w:val="BodyText"/>
        <w:rPr>
          <w:sz w:val="20"/>
        </w:rPr>
      </w:pPr>
    </w:p>
    <w:p w14:paraId="1DE76405" w14:textId="77777777" w:rsidR="00A325A9" w:rsidRDefault="00A325A9">
      <w:pPr>
        <w:pStyle w:val="BodyText"/>
        <w:spacing w:before="8"/>
        <w:rPr>
          <w:sz w:val="20"/>
        </w:rPr>
      </w:pPr>
    </w:p>
    <w:p w14:paraId="50F4DB72" w14:textId="77777777" w:rsidR="00A325A9" w:rsidRDefault="00A325A9">
      <w:pPr>
        <w:rPr>
          <w:sz w:val="20"/>
        </w:rPr>
        <w:sectPr w:rsidR="00A325A9">
          <w:type w:val="continuous"/>
          <w:pgSz w:w="11910" w:h="16850"/>
          <w:pgMar w:top="1600" w:right="0" w:bottom="280" w:left="360" w:header="720" w:footer="720" w:gutter="0"/>
          <w:cols w:space="720"/>
        </w:sectPr>
      </w:pPr>
    </w:p>
    <w:p w14:paraId="5C939721" w14:textId="77777777" w:rsidR="00A325A9" w:rsidRDefault="00A325A9">
      <w:pPr>
        <w:pStyle w:val="BodyText"/>
        <w:spacing w:before="11"/>
        <w:rPr>
          <w:sz w:val="18"/>
        </w:rPr>
      </w:pPr>
    </w:p>
    <w:p w14:paraId="2519AA5A" w14:textId="77777777" w:rsidR="00A325A9" w:rsidRDefault="00541BBA">
      <w:pPr>
        <w:spacing w:line="213" w:lineRule="auto"/>
        <w:ind w:left="5596" w:hanging="47"/>
        <w:jc w:val="right"/>
        <w:rPr>
          <w:sz w:val="19"/>
        </w:rPr>
      </w:pPr>
      <w:r>
        <w:rPr>
          <w:color w:val="FFFFFF"/>
          <w:sz w:val="19"/>
        </w:rPr>
        <w:t>Market Select</w:t>
      </w:r>
    </w:p>
    <w:p w14:paraId="64A8FE9B" w14:textId="77777777" w:rsidR="00A325A9" w:rsidRDefault="00541BBA">
      <w:pPr>
        <w:spacing w:before="51"/>
        <w:ind w:left="465"/>
        <w:rPr>
          <w:rFonts w:ascii="Microsoft JhengHei"/>
          <w:b/>
          <w:sz w:val="19"/>
        </w:rPr>
      </w:pPr>
      <w:r>
        <w:br w:type="column"/>
      </w:r>
      <w:r>
        <w:rPr>
          <w:rFonts w:ascii="Microsoft JhengHei"/>
          <w:b/>
          <w:color w:val="C00000"/>
          <w:w w:val="105"/>
          <w:sz w:val="19"/>
        </w:rPr>
        <w:t>Benchmark</w:t>
      </w:r>
    </w:p>
    <w:p w14:paraId="423C7E30" w14:textId="77777777" w:rsidR="00A325A9" w:rsidRDefault="00A325A9">
      <w:pPr>
        <w:rPr>
          <w:rFonts w:ascii="Microsoft JhengHei"/>
          <w:sz w:val="19"/>
        </w:rPr>
        <w:sectPr w:rsidR="00A325A9">
          <w:type w:val="continuous"/>
          <w:pgSz w:w="11910" w:h="16850"/>
          <w:pgMar w:top="1600" w:right="0" w:bottom="280" w:left="360" w:header="720" w:footer="720" w:gutter="0"/>
          <w:cols w:num="2" w:space="720" w:equalWidth="0">
            <w:col w:w="6120" w:space="40"/>
            <w:col w:w="5390"/>
          </w:cols>
        </w:sectPr>
      </w:pPr>
    </w:p>
    <w:p w14:paraId="25C1D746" w14:textId="77777777" w:rsidR="00A325A9" w:rsidRDefault="00A325A9">
      <w:pPr>
        <w:pStyle w:val="BodyText"/>
        <w:spacing w:before="8"/>
        <w:rPr>
          <w:rFonts w:ascii="Microsoft JhengHei"/>
          <w:b/>
          <w:sz w:val="17"/>
        </w:rPr>
      </w:pPr>
    </w:p>
    <w:p w14:paraId="186C581F" w14:textId="77777777" w:rsidR="00A325A9" w:rsidRDefault="00A325A9">
      <w:pPr>
        <w:rPr>
          <w:rFonts w:ascii="Microsoft JhengHei"/>
          <w:sz w:val="17"/>
        </w:rPr>
        <w:sectPr w:rsidR="00A325A9">
          <w:type w:val="continuous"/>
          <w:pgSz w:w="11910" w:h="16850"/>
          <w:pgMar w:top="1600" w:right="0" w:bottom="280" w:left="360" w:header="720" w:footer="720" w:gutter="0"/>
          <w:cols w:space="720"/>
        </w:sectPr>
      </w:pPr>
    </w:p>
    <w:p w14:paraId="0F7D5FE0" w14:textId="77777777" w:rsidR="00A325A9" w:rsidRDefault="00A325A9">
      <w:pPr>
        <w:pStyle w:val="BodyText"/>
        <w:spacing w:before="8"/>
        <w:rPr>
          <w:rFonts w:ascii="Microsoft JhengHei"/>
          <w:b/>
          <w:sz w:val="20"/>
        </w:rPr>
      </w:pPr>
    </w:p>
    <w:p w14:paraId="57D3DA35" w14:textId="77777777" w:rsidR="00A325A9" w:rsidRDefault="00541BBA">
      <w:pPr>
        <w:spacing w:line="156" w:lineRule="auto"/>
        <w:ind w:left="1694"/>
        <w:jc w:val="both"/>
        <w:rPr>
          <w:rFonts w:ascii="Microsoft JhengHei"/>
          <w:b/>
          <w:sz w:val="17"/>
        </w:rPr>
      </w:pPr>
      <w:r>
        <w:rPr>
          <w:rFonts w:ascii="Microsoft JhengHei"/>
          <w:b/>
          <w:color w:val="C00000"/>
          <w:w w:val="105"/>
          <w:sz w:val="17"/>
        </w:rPr>
        <w:t>Free</w:t>
      </w:r>
      <w:r>
        <w:rPr>
          <w:rFonts w:ascii="Microsoft JhengHei"/>
          <w:b/>
          <w:color w:val="C00000"/>
          <w:spacing w:val="-21"/>
          <w:w w:val="105"/>
          <w:sz w:val="17"/>
        </w:rPr>
        <w:t xml:space="preserve"> </w:t>
      </w:r>
      <w:r>
        <w:rPr>
          <w:rFonts w:ascii="Microsoft JhengHei"/>
          <w:b/>
          <w:color w:val="C00000"/>
          <w:w w:val="105"/>
          <w:sz w:val="17"/>
        </w:rPr>
        <w:t>hand</w:t>
      </w:r>
      <w:r>
        <w:rPr>
          <w:rFonts w:ascii="Microsoft JhengHei"/>
          <w:b/>
          <w:color w:val="C00000"/>
          <w:spacing w:val="-24"/>
          <w:w w:val="105"/>
          <w:sz w:val="17"/>
        </w:rPr>
        <w:t xml:space="preserve"> </w:t>
      </w:r>
      <w:r>
        <w:rPr>
          <w:rFonts w:ascii="Microsoft JhengHei"/>
          <w:b/>
          <w:color w:val="C00000"/>
          <w:w w:val="105"/>
          <w:sz w:val="17"/>
        </w:rPr>
        <w:t>approach Regression</w:t>
      </w:r>
      <w:r>
        <w:rPr>
          <w:rFonts w:ascii="Microsoft JhengHei"/>
          <w:b/>
          <w:color w:val="C00000"/>
          <w:spacing w:val="-28"/>
          <w:w w:val="105"/>
          <w:sz w:val="17"/>
        </w:rPr>
        <w:t xml:space="preserve"> </w:t>
      </w:r>
      <w:r>
        <w:rPr>
          <w:rFonts w:ascii="Microsoft JhengHei"/>
          <w:b/>
          <w:color w:val="C00000"/>
          <w:w w:val="105"/>
          <w:sz w:val="17"/>
        </w:rPr>
        <w:t>Analysis (Least-squares)</w:t>
      </w:r>
    </w:p>
    <w:p w14:paraId="7567082E" w14:textId="77777777" w:rsidR="00A325A9" w:rsidRDefault="00541BBA">
      <w:pPr>
        <w:pStyle w:val="BodyText"/>
        <w:spacing w:before="12"/>
        <w:rPr>
          <w:rFonts w:ascii="Microsoft JhengHei"/>
          <w:b/>
          <w:sz w:val="15"/>
        </w:rPr>
      </w:pPr>
      <w:r>
        <w:br w:type="column"/>
      </w:r>
    </w:p>
    <w:p w14:paraId="0CB1C041" w14:textId="77777777" w:rsidR="00A325A9" w:rsidRDefault="00541BBA">
      <w:pPr>
        <w:spacing w:line="213" w:lineRule="auto"/>
        <w:ind w:left="629" w:firstLine="37"/>
        <w:rPr>
          <w:sz w:val="19"/>
        </w:rPr>
      </w:pPr>
      <w:r>
        <w:rPr>
          <w:color w:val="FFFFFF"/>
          <w:w w:val="105"/>
          <w:sz w:val="19"/>
        </w:rPr>
        <w:t>Market Pay Line</w:t>
      </w:r>
    </w:p>
    <w:p w14:paraId="1A2934B0" w14:textId="77777777" w:rsidR="00A325A9" w:rsidRDefault="00541BBA">
      <w:pPr>
        <w:pStyle w:val="BodyText"/>
        <w:spacing w:before="7"/>
        <w:rPr>
          <w:sz w:val="23"/>
        </w:rPr>
      </w:pPr>
      <w:r>
        <w:br w:type="column"/>
      </w:r>
    </w:p>
    <w:p w14:paraId="39D70AD2" w14:textId="77777777" w:rsidR="00A325A9" w:rsidRDefault="00541BBA">
      <w:pPr>
        <w:spacing w:line="213" w:lineRule="auto"/>
        <w:ind w:left="1694" w:right="-6" w:firstLine="83"/>
        <w:rPr>
          <w:sz w:val="19"/>
        </w:rPr>
      </w:pPr>
      <w:r>
        <w:rPr>
          <w:color w:val="FFFFFF"/>
          <w:w w:val="105"/>
          <w:sz w:val="19"/>
        </w:rPr>
        <w:t xml:space="preserve">Data </w:t>
      </w:r>
      <w:r>
        <w:rPr>
          <w:color w:val="FFFFFF"/>
          <w:sz w:val="19"/>
        </w:rPr>
        <w:t>Collect</w:t>
      </w:r>
    </w:p>
    <w:p w14:paraId="09C6EDB0" w14:textId="77777777" w:rsidR="00A325A9" w:rsidRDefault="00541BBA">
      <w:pPr>
        <w:spacing w:before="51"/>
        <w:ind w:left="586"/>
        <w:rPr>
          <w:rFonts w:ascii="Microsoft JhengHei"/>
          <w:b/>
          <w:sz w:val="19"/>
        </w:rPr>
      </w:pPr>
      <w:r>
        <w:br w:type="column"/>
      </w:r>
      <w:r>
        <w:rPr>
          <w:rFonts w:ascii="Microsoft JhengHei"/>
          <w:b/>
          <w:color w:val="C00000"/>
          <w:w w:val="105"/>
          <w:sz w:val="19"/>
        </w:rPr>
        <w:t>Job Matching</w:t>
      </w:r>
    </w:p>
    <w:p w14:paraId="2F9932C9" w14:textId="77777777" w:rsidR="00A325A9" w:rsidRDefault="00A325A9">
      <w:pPr>
        <w:rPr>
          <w:rFonts w:ascii="Microsoft JhengHei"/>
          <w:sz w:val="19"/>
        </w:rPr>
        <w:sectPr w:rsidR="00A325A9">
          <w:type w:val="continuous"/>
          <w:pgSz w:w="11910" w:h="16850"/>
          <w:pgMar w:top="1600" w:right="0" w:bottom="280" w:left="360" w:header="720" w:footer="720" w:gutter="0"/>
          <w:cols w:num="4" w:space="720" w:equalWidth="0">
            <w:col w:w="3384" w:space="40"/>
            <w:col w:w="1317" w:space="583"/>
            <w:col w:w="2236" w:space="40"/>
            <w:col w:w="3950"/>
          </w:cols>
        </w:sectPr>
      </w:pPr>
    </w:p>
    <w:p w14:paraId="233E0530" w14:textId="39955621" w:rsidR="00A325A9" w:rsidRDefault="0087638C">
      <w:pPr>
        <w:pStyle w:val="BodyText"/>
        <w:rPr>
          <w:rFonts w:ascii="Microsoft JhengHei"/>
          <w:b/>
          <w:sz w:val="20"/>
        </w:rPr>
      </w:pPr>
      <w:r>
        <w:rPr>
          <w:rFonts w:ascii="Microsoft JhengHei"/>
          <w:b/>
          <w:noProof/>
          <w:sz w:val="20"/>
        </w:rPr>
        <w:pict w14:anchorId="3115F958">
          <v:shape id="_x0000_s1196" type="#_x0000_t75" style="position:absolute;margin-left:222.95pt;margin-top:13.65pt;width:19.3pt;height:16.4pt;z-index:-250941454">
            <v:imagedata r:id="rId91" o:title=""/>
          </v:shape>
        </w:pict>
      </w:r>
    </w:p>
    <w:p w14:paraId="1D59D6CF" w14:textId="25FA20B4" w:rsidR="00A325A9" w:rsidRDefault="0087638C">
      <w:pPr>
        <w:pStyle w:val="BodyText"/>
        <w:spacing w:before="6"/>
        <w:rPr>
          <w:rFonts w:ascii="Microsoft JhengHei"/>
          <w:b/>
          <w:sz w:val="21"/>
        </w:rPr>
      </w:pPr>
      <w:r>
        <w:rPr>
          <w:rFonts w:ascii="Microsoft JhengHei"/>
          <w:b/>
          <w:noProof/>
          <w:sz w:val="21"/>
        </w:rPr>
        <w:pict w14:anchorId="07C55D34">
          <v:shape id="_x0000_s1197" style="position:absolute;margin-left:216.5pt;margin-top:15.75pt;width:60.15pt;height:57.9pt;z-index:-250942478" coordorigin="4690,7226" coordsize="1203,1158" path="m4690,7805r5,-73l4709,7662r22,-66l4761,7533r37,-59l4842,7420r50,-48l4948,7330r61,-36l5074,7265r70,-21l5216,7231r76,-5l5367,7231r73,13l5509,7265r65,29l5635,7330r56,42l5741,7420r44,54l5823,7533r30,63l5875,7662r13,70l5893,7805r-5,72l5875,7947r-22,67l5823,8077r-38,58l5741,8189r-50,48l5635,8279r-61,36l5509,8344r-69,21l5367,8379r-75,4l5216,8379r-72,-14l5074,8344r-65,-29l4948,8279r-56,-42l4842,8189r-44,-54l4761,8077r-30,-63l4709,7947r-14,-70l4690,7805xe" filled="f" strokecolor="white" strokeweight=".48361mm">
            <v:path arrowok="t"/>
          </v:shape>
        </w:pict>
      </w:r>
      <w:r>
        <w:rPr>
          <w:rFonts w:ascii="Microsoft JhengHei"/>
          <w:b/>
          <w:noProof/>
          <w:sz w:val="21"/>
        </w:rPr>
        <w:pict w14:anchorId="512F7DCE">
          <v:shape id="_x0000_s1198" style="position:absolute;margin-left:216.5pt;margin-top:15.75pt;width:60.15pt;height:57.9pt;z-index:-250943502" coordorigin="4690,7226" coordsize="1203,1158" path="m5292,7226r-76,5l5144,7244r-70,21l5009,7294r-61,36l4892,7372r-50,48l4798,7474r-37,59l4731,7596r-22,66l4695,7732r-5,73l4695,7877r14,70l4731,8014r30,63l4798,8135r44,54l4892,8237r56,42l5009,8315r65,29l5144,8365r72,14l5292,8383r75,-4l5440,8365r69,-21l5574,8315r61,-36l5691,8237r50,-48l5785,8135r38,-58l5853,8014r22,-67l5888,7877r5,-72l5888,7732r-13,-70l5853,7596r-30,-63l5785,7474r-44,-54l5691,7372r-56,-42l5574,7294r-65,-29l5440,7244r-73,-13l5292,7226xe" fillcolor="#4f81bc" stroked="f">
            <v:path arrowok="t"/>
          </v:shape>
        </w:pict>
      </w:r>
    </w:p>
    <w:p w14:paraId="1A928AE9" w14:textId="77777777" w:rsidR="00A325A9" w:rsidRDefault="00A325A9">
      <w:pPr>
        <w:rPr>
          <w:rFonts w:ascii="Microsoft JhengHei"/>
          <w:sz w:val="21"/>
        </w:rPr>
        <w:sectPr w:rsidR="00A325A9">
          <w:type w:val="continuous"/>
          <w:pgSz w:w="11910" w:h="16850"/>
          <w:pgMar w:top="1600" w:right="0" w:bottom="280" w:left="360" w:header="720" w:footer="720" w:gutter="0"/>
          <w:cols w:space="720"/>
        </w:sectPr>
      </w:pPr>
    </w:p>
    <w:p w14:paraId="02E7B99B" w14:textId="77777777" w:rsidR="00A325A9" w:rsidRDefault="00541BBA">
      <w:pPr>
        <w:spacing w:before="197" w:line="156" w:lineRule="auto"/>
        <w:ind w:left="2047" w:right="-11"/>
        <w:rPr>
          <w:rFonts w:ascii="Microsoft JhengHei"/>
          <w:b/>
          <w:sz w:val="17"/>
        </w:rPr>
      </w:pPr>
      <w:r>
        <w:rPr>
          <w:rFonts w:ascii="Microsoft JhengHei"/>
          <w:b/>
          <w:color w:val="C00000"/>
          <w:w w:val="105"/>
          <w:sz w:val="17"/>
        </w:rPr>
        <w:t>Number</w:t>
      </w:r>
      <w:r>
        <w:rPr>
          <w:rFonts w:ascii="Microsoft JhengHei"/>
          <w:b/>
          <w:color w:val="C00000"/>
          <w:spacing w:val="-21"/>
          <w:w w:val="105"/>
          <w:sz w:val="17"/>
        </w:rPr>
        <w:t xml:space="preserve"> </w:t>
      </w:r>
      <w:r>
        <w:rPr>
          <w:rFonts w:ascii="Microsoft JhengHei"/>
          <w:b/>
          <w:color w:val="C00000"/>
          <w:w w:val="105"/>
          <w:sz w:val="17"/>
        </w:rPr>
        <w:t>of</w:t>
      </w:r>
      <w:r>
        <w:rPr>
          <w:rFonts w:ascii="Microsoft JhengHei"/>
          <w:b/>
          <w:color w:val="C00000"/>
          <w:spacing w:val="-24"/>
          <w:w w:val="105"/>
          <w:sz w:val="17"/>
        </w:rPr>
        <w:t xml:space="preserve"> </w:t>
      </w:r>
      <w:r>
        <w:rPr>
          <w:rFonts w:ascii="Microsoft JhengHei"/>
          <w:b/>
          <w:color w:val="C00000"/>
          <w:w w:val="105"/>
          <w:sz w:val="17"/>
        </w:rPr>
        <w:t>incumbents</w:t>
      </w:r>
      <w:r>
        <w:rPr>
          <w:rFonts w:ascii="Microsoft JhengHei"/>
          <w:b/>
          <w:color w:val="C00000"/>
          <w:spacing w:val="-24"/>
          <w:w w:val="105"/>
          <w:sz w:val="17"/>
        </w:rPr>
        <w:t xml:space="preserve"> </w:t>
      </w:r>
      <w:r>
        <w:rPr>
          <w:rFonts w:ascii="Microsoft JhengHei"/>
          <w:b/>
          <w:color w:val="C00000"/>
          <w:w w:val="105"/>
          <w:sz w:val="17"/>
        </w:rPr>
        <w:t>(%) Mean, median, mode Percentiles</w:t>
      </w:r>
      <w:r>
        <w:rPr>
          <w:rFonts w:ascii="Microsoft JhengHei"/>
          <w:b/>
          <w:color w:val="C00000"/>
          <w:spacing w:val="-18"/>
          <w:w w:val="105"/>
          <w:sz w:val="17"/>
        </w:rPr>
        <w:t xml:space="preserve"> </w:t>
      </w:r>
      <w:r>
        <w:rPr>
          <w:rFonts w:ascii="Microsoft JhengHei"/>
          <w:b/>
          <w:color w:val="C00000"/>
          <w:w w:val="105"/>
          <w:sz w:val="17"/>
        </w:rPr>
        <w:t>and</w:t>
      </w:r>
      <w:r>
        <w:rPr>
          <w:rFonts w:ascii="Microsoft JhengHei"/>
          <w:b/>
          <w:color w:val="C00000"/>
          <w:spacing w:val="-21"/>
          <w:w w:val="105"/>
          <w:sz w:val="17"/>
        </w:rPr>
        <w:t xml:space="preserve"> </w:t>
      </w:r>
      <w:r>
        <w:rPr>
          <w:rFonts w:ascii="Microsoft JhengHei"/>
          <w:b/>
          <w:color w:val="C00000"/>
          <w:w w:val="105"/>
          <w:sz w:val="17"/>
        </w:rPr>
        <w:t>SD</w:t>
      </w:r>
    </w:p>
    <w:p w14:paraId="0EC82230" w14:textId="77777777" w:rsidR="00A325A9" w:rsidRDefault="00541BBA">
      <w:pPr>
        <w:pStyle w:val="BodyText"/>
        <w:spacing w:before="10"/>
        <w:rPr>
          <w:rFonts w:ascii="Microsoft JhengHei"/>
          <w:b/>
          <w:sz w:val="10"/>
        </w:rPr>
      </w:pPr>
      <w:r>
        <w:br w:type="column"/>
      </w:r>
    </w:p>
    <w:p w14:paraId="2ED44BBB" w14:textId="77777777" w:rsidR="00A325A9" w:rsidRDefault="00541BBA">
      <w:pPr>
        <w:spacing w:line="213" w:lineRule="auto"/>
        <w:ind w:left="251" w:right="71" w:hanging="66"/>
        <w:rPr>
          <w:sz w:val="19"/>
        </w:rPr>
      </w:pPr>
      <w:r>
        <w:rPr>
          <w:color w:val="FFFFFF"/>
          <w:sz w:val="19"/>
        </w:rPr>
        <w:t xml:space="preserve">Statistical </w:t>
      </w:r>
      <w:r>
        <w:rPr>
          <w:color w:val="FFFFFF"/>
          <w:w w:val="105"/>
          <w:sz w:val="19"/>
        </w:rPr>
        <w:t>Analysis</w:t>
      </w:r>
    </w:p>
    <w:p w14:paraId="216A0992" w14:textId="77777777" w:rsidR="00A325A9" w:rsidRDefault="00541BBA">
      <w:pPr>
        <w:spacing w:before="51" w:line="287" w:lineRule="exact"/>
        <w:ind w:left="1491"/>
        <w:rPr>
          <w:rFonts w:ascii="Microsoft JhengHei"/>
          <w:b/>
          <w:sz w:val="19"/>
        </w:rPr>
      </w:pPr>
      <w:r>
        <w:br w:type="column"/>
      </w:r>
      <w:r>
        <w:rPr>
          <w:rFonts w:ascii="Microsoft JhengHei"/>
          <w:b/>
          <w:color w:val="C00000"/>
          <w:w w:val="105"/>
          <w:sz w:val="19"/>
        </w:rPr>
        <w:t>Aging</w:t>
      </w:r>
    </w:p>
    <w:p w14:paraId="7BFDE833" w14:textId="77777777" w:rsidR="00A325A9" w:rsidRDefault="0087638C">
      <w:pPr>
        <w:spacing w:line="287" w:lineRule="exact"/>
        <w:ind w:left="1491"/>
        <w:rPr>
          <w:rFonts w:ascii="Microsoft JhengHei"/>
          <w:b/>
          <w:sz w:val="19"/>
        </w:rPr>
      </w:pPr>
      <w:r>
        <w:pict w14:anchorId="30C06C8B">
          <v:group id="_x0000_s1191" style="position:absolute;left:0;text-align:left;margin-left:323.8pt;margin-top:-26.5pt;width:61.55pt;height:59.25pt;z-index:251975680;mso-position-horizontal-relative:page" coordorigin="6476,-530" coordsize="1231,1185">
            <v:shape id="_x0000_s1194" style="position:absolute;left:6489;top:-517;width:1203;height:1158" coordorigin="6490,-516" coordsize="1203,1158" path="m7091,-516r-76,4l6943,-498r-69,21l6808,-448r-61,36l6692,-370r-51,48l6597,-268r-37,59l6530,-147r-22,67l6494,-10r-4,72l6494,135r14,70l6530,272r30,62l6597,393r44,54l6692,495r55,42l6808,573r66,29l6943,623r72,13l7091,641r75,-5l7239,623r69,-21l7374,573r60,-36l7490,495r51,-48l7585,393r37,-59l7652,272r22,-67l7688,135r4,-73l7688,-10r-14,-70l7652,-147r-30,-62l7585,-268r-44,-54l7490,-370r-56,-42l7374,-448r-66,-29l7239,-498r-73,-14l7091,-516xe" fillcolor="#4f81bc" stroked="f">
              <v:path arrowok="t"/>
            </v:shape>
            <v:shape id="_x0000_s1193" style="position:absolute;left:6489;top:-517;width:1203;height:1158" coordorigin="6490,-516" coordsize="1203,1158" path="m6490,62r4,-72l6508,-80r22,-67l6560,-209r37,-59l6641,-322r51,-48l6747,-412r61,-36l6874,-477r69,-21l7015,-512r76,-4l7166,-512r73,14l7308,-477r66,29l7434,-412r56,42l7541,-322r44,54l7622,-209r30,62l7674,-80r14,70l7692,62r-4,73l7674,205r-22,67l7622,334r-37,59l7541,447r-51,48l7434,537r-60,36l7308,602r-69,21l7166,636r-75,5l7015,636r-72,-13l6874,602r-66,-29l6747,537r-55,-42l6641,447r-44,-54l6560,334r-30,-62l6508,205r-14,-70l6490,62xe" filled="f" strokecolor="white" strokeweight=".48361mm">
              <v:path arrowok="t"/>
            </v:shape>
            <v:shape id="_x0000_s1192" type="#_x0000_t202" style="position:absolute;left:6475;top:-530;width:1231;height:1185" filled="f" stroked="f">
              <v:textbox style="mso-next-textbox:#_x0000_s1192" inset="0,0,0,0">
                <w:txbxContent>
                  <w:p w14:paraId="722B0580" w14:textId="77777777" w:rsidR="0087638C" w:rsidRDefault="0087638C">
                    <w:pPr>
                      <w:rPr>
                        <w:sz w:val="18"/>
                      </w:rPr>
                    </w:pPr>
                  </w:p>
                  <w:p w14:paraId="777EEE9E" w14:textId="77777777" w:rsidR="0087638C" w:rsidRDefault="0087638C">
                    <w:pPr>
                      <w:spacing w:before="7"/>
                      <w:rPr>
                        <w:sz w:val="13"/>
                      </w:rPr>
                    </w:pPr>
                  </w:p>
                  <w:p w14:paraId="5B950B9F" w14:textId="77777777" w:rsidR="0087638C" w:rsidRDefault="0087638C">
                    <w:pPr>
                      <w:spacing w:before="1" w:line="213" w:lineRule="auto"/>
                      <w:ind w:left="298" w:firstLine="130"/>
                      <w:rPr>
                        <w:sz w:val="19"/>
                      </w:rPr>
                    </w:pPr>
                    <w:r>
                      <w:rPr>
                        <w:color w:val="FFFFFF"/>
                        <w:w w:val="105"/>
                        <w:sz w:val="19"/>
                      </w:rPr>
                      <w:t xml:space="preserve">Data </w:t>
                    </w:r>
                    <w:r>
                      <w:rPr>
                        <w:color w:val="FFFFFF"/>
                        <w:sz w:val="19"/>
                      </w:rPr>
                      <w:t>Analysis</w:t>
                    </w:r>
                  </w:p>
                </w:txbxContent>
              </v:textbox>
            </v:shape>
            <w10:wrap anchorx="page"/>
          </v:group>
        </w:pict>
      </w:r>
      <w:r w:rsidR="00541BBA">
        <w:rPr>
          <w:rFonts w:ascii="Microsoft JhengHei"/>
          <w:b/>
          <w:color w:val="C00000"/>
          <w:w w:val="105"/>
          <w:sz w:val="19"/>
        </w:rPr>
        <w:t>Cost of living</w:t>
      </w:r>
    </w:p>
    <w:p w14:paraId="56C1D547" w14:textId="77777777" w:rsidR="00A325A9" w:rsidRDefault="00A325A9">
      <w:pPr>
        <w:spacing w:line="287" w:lineRule="exact"/>
        <w:rPr>
          <w:rFonts w:ascii="Microsoft JhengHei"/>
          <w:sz w:val="19"/>
        </w:rPr>
        <w:sectPr w:rsidR="00A325A9">
          <w:type w:val="continuous"/>
          <w:pgSz w:w="11910" w:h="16850"/>
          <w:pgMar w:top="1600" w:right="0" w:bottom="280" w:left="360" w:header="720" w:footer="720" w:gutter="0"/>
          <w:cols w:num="3" w:space="720" w:equalWidth="0">
            <w:col w:w="4319" w:space="40"/>
            <w:col w:w="1636" w:space="39"/>
            <w:col w:w="5516"/>
          </w:cols>
        </w:sectPr>
      </w:pPr>
    </w:p>
    <w:p w14:paraId="651FDC3B" w14:textId="77777777" w:rsidR="00A325A9" w:rsidRDefault="00A325A9">
      <w:pPr>
        <w:pStyle w:val="BodyText"/>
        <w:spacing w:before="12"/>
        <w:rPr>
          <w:rFonts w:ascii="Microsoft JhengHei"/>
          <w:b/>
          <w:sz w:val="17"/>
        </w:rPr>
      </w:pPr>
    </w:p>
    <w:p w14:paraId="1250C2AA" w14:textId="77777777" w:rsidR="00A325A9" w:rsidRDefault="00541BBA">
      <w:pPr>
        <w:pStyle w:val="BodyText"/>
        <w:spacing w:before="52"/>
        <w:ind w:left="1267" w:right="1433"/>
      </w:pPr>
      <w:r>
        <w:rPr>
          <w:noProof/>
        </w:rPr>
        <w:drawing>
          <wp:anchor distT="0" distB="0" distL="0" distR="0" simplePos="0" relativeHeight="251976704" behindDoc="0" locked="0" layoutInCell="1" allowOverlap="1" wp14:anchorId="6110D641" wp14:editId="5DF85992">
            <wp:simplePos x="0" y="0"/>
            <wp:positionH relativeFrom="page">
              <wp:posOffset>3833815</wp:posOffset>
            </wp:positionH>
            <wp:positionV relativeFrom="paragraph">
              <wp:posOffset>-589221</wp:posOffset>
            </wp:positionV>
            <wp:extent cx="201269" cy="244910"/>
            <wp:effectExtent l="0" t="0" r="0" b="0"/>
            <wp:wrapNone/>
            <wp:docPr id="21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69.png"/>
                    <pic:cNvPicPr/>
                  </pic:nvPicPr>
                  <pic:blipFill>
                    <a:blip r:embed="rId92" cstate="print"/>
                    <a:stretch>
                      <a:fillRect/>
                    </a:stretch>
                  </pic:blipFill>
                  <pic:spPr>
                    <a:xfrm>
                      <a:off x="0" y="0"/>
                      <a:ext cx="201269" cy="244910"/>
                    </a:xfrm>
                    <a:prstGeom prst="rect">
                      <a:avLst/>
                    </a:prstGeom>
                  </pic:spPr>
                </pic:pic>
              </a:graphicData>
            </a:graphic>
          </wp:anchor>
        </w:drawing>
      </w:r>
      <w:r>
        <w:t>Source: Milkovich, G., Newman, J., &amp; Gerhart, B. (2013). Compensation, 11th edition. New York City, NY: McGraw-Hill Education.</w:t>
      </w:r>
    </w:p>
    <w:p w14:paraId="3F48B791" w14:textId="77777777" w:rsidR="00A325A9" w:rsidRDefault="00A325A9">
      <w:pPr>
        <w:pStyle w:val="BodyText"/>
      </w:pPr>
    </w:p>
    <w:p w14:paraId="63B71E46" w14:textId="77777777" w:rsidR="00A325A9" w:rsidRDefault="00A325A9">
      <w:pPr>
        <w:pStyle w:val="BodyText"/>
        <w:spacing w:before="5"/>
        <w:rPr>
          <w:sz w:val="29"/>
        </w:rPr>
      </w:pPr>
    </w:p>
    <w:p w14:paraId="03115327" w14:textId="77777777" w:rsidR="00A325A9" w:rsidRDefault="00541BBA">
      <w:pPr>
        <w:pStyle w:val="ListParagraph"/>
        <w:numPr>
          <w:ilvl w:val="1"/>
          <w:numId w:val="27"/>
        </w:numPr>
        <w:tabs>
          <w:tab w:val="left" w:pos="1675"/>
        </w:tabs>
        <w:spacing w:before="1"/>
        <w:rPr>
          <w:sz w:val="24"/>
        </w:rPr>
      </w:pPr>
      <w:r>
        <w:rPr>
          <w:sz w:val="24"/>
        </w:rPr>
        <w:t>Purposes of Remuneration</w:t>
      </w:r>
      <w:r>
        <w:rPr>
          <w:spacing w:val="-4"/>
          <w:sz w:val="24"/>
        </w:rPr>
        <w:t xml:space="preserve"> </w:t>
      </w:r>
      <w:r>
        <w:rPr>
          <w:sz w:val="24"/>
        </w:rPr>
        <w:t>Surveys</w:t>
      </w:r>
    </w:p>
    <w:p w14:paraId="4AAFABFA" w14:textId="77777777" w:rsidR="00A325A9" w:rsidRDefault="00541BBA">
      <w:pPr>
        <w:pStyle w:val="ListParagraph"/>
        <w:numPr>
          <w:ilvl w:val="2"/>
          <w:numId w:val="27"/>
        </w:numPr>
        <w:tabs>
          <w:tab w:val="left" w:pos="2227"/>
        </w:tabs>
        <w:spacing w:before="179"/>
        <w:rPr>
          <w:sz w:val="24"/>
        </w:rPr>
      </w:pPr>
      <w:r>
        <w:rPr>
          <w:sz w:val="24"/>
        </w:rPr>
        <w:t>Adjust the pay level in response to changing rates paid by</w:t>
      </w:r>
      <w:r>
        <w:rPr>
          <w:spacing w:val="-20"/>
          <w:sz w:val="24"/>
        </w:rPr>
        <w:t xml:space="preserve"> </w:t>
      </w:r>
      <w:r>
        <w:rPr>
          <w:sz w:val="24"/>
        </w:rPr>
        <w:t>competitors.</w:t>
      </w:r>
    </w:p>
    <w:p w14:paraId="50656120" w14:textId="77777777" w:rsidR="00A325A9" w:rsidRDefault="00541BBA">
      <w:pPr>
        <w:pStyle w:val="ListParagraph"/>
        <w:numPr>
          <w:ilvl w:val="2"/>
          <w:numId w:val="27"/>
        </w:numPr>
        <w:tabs>
          <w:tab w:val="left" w:pos="2227"/>
        </w:tabs>
        <w:rPr>
          <w:sz w:val="24"/>
        </w:rPr>
      </w:pPr>
      <w:r>
        <w:rPr>
          <w:sz w:val="24"/>
        </w:rPr>
        <w:t>Set the mix of pay forms relative to that paid by</w:t>
      </w:r>
      <w:r>
        <w:rPr>
          <w:spacing w:val="-18"/>
          <w:sz w:val="24"/>
        </w:rPr>
        <w:t xml:space="preserve"> </w:t>
      </w:r>
      <w:r>
        <w:rPr>
          <w:sz w:val="24"/>
        </w:rPr>
        <w:t>competitors.</w:t>
      </w:r>
    </w:p>
    <w:p w14:paraId="5C4BE828" w14:textId="77777777" w:rsidR="00A325A9" w:rsidRDefault="00541BBA">
      <w:pPr>
        <w:pStyle w:val="ListParagraph"/>
        <w:numPr>
          <w:ilvl w:val="2"/>
          <w:numId w:val="27"/>
        </w:numPr>
        <w:tabs>
          <w:tab w:val="left" w:pos="2227"/>
        </w:tabs>
        <w:rPr>
          <w:sz w:val="24"/>
        </w:rPr>
      </w:pPr>
      <w:r>
        <w:rPr>
          <w:sz w:val="24"/>
        </w:rPr>
        <w:t>Establish or price a pay</w:t>
      </w:r>
      <w:r>
        <w:rPr>
          <w:spacing w:val="-8"/>
          <w:sz w:val="24"/>
        </w:rPr>
        <w:t xml:space="preserve"> </w:t>
      </w:r>
      <w:r>
        <w:rPr>
          <w:sz w:val="24"/>
        </w:rPr>
        <w:t>structure.</w:t>
      </w:r>
    </w:p>
    <w:p w14:paraId="67163712" w14:textId="77777777" w:rsidR="00A325A9" w:rsidRDefault="00541BBA">
      <w:pPr>
        <w:pStyle w:val="ListParagraph"/>
        <w:numPr>
          <w:ilvl w:val="2"/>
          <w:numId w:val="27"/>
        </w:numPr>
        <w:tabs>
          <w:tab w:val="left" w:pos="2227"/>
        </w:tabs>
        <w:rPr>
          <w:sz w:val="24"/>
        </w:rPr>
      </w:pPr>
      <w:r>
        <w:rPr>
          <w:sz w:val="24"/>
        </w:rPr>
        <w:t>Analyze pay-related</w:t>
      </w:r>
      <w:r>
        <w:rPr>
          <w:spacing w:val="-1"/>
          <w:sz w:val="24"/>
        </w:rPr>
        <w:t xml:space="preserve"> </w:t>
      </w:r>
      <w:r>
        <w:rPr>
          <w:sz w:val="24"/>
        </w:rPr>
        <w:t>problems.</w:t>
      </w:r>
    </w:p>
    <w:p w14:paraId="5A4BA6FF" w14:textId="77777777" w:rsidR="00A325A9" w:rsidRDefault="00A325A9">
      <w:pPr>
        <w:rPr>
          <w:sz w:val="24"/>
        </w:rPr>
        <w:sectPr w:rsidR="00A325A9">
          <w:type w:val="continuous"/>
          <w:pgSz w:w="11910" w:h="16850"/>
          <w:pgMar w:top="1600" w:right="0" w:bottom="280" w:left="360" w:header="720" w:footer="720" w:gutter="0"/>
          <w:cols w:space="720"/>
        </w:sectPr>
      </w:pPr>
    </w:p>
    <w:p w14:paraId="23526F56" w14:textId="77777777" w:rsidR="00A325A9" w:rsidRDefault="00541BBA">
      <w:pPr>
        <w:pStyle w:val="ListParagraph"/>
        <w:numPr>
          <w:ilvl w:val="2"/>
          <w:numId w:val="27"/>
        </w:numPr>
        <w:tabs>
          <w:tab w:val="left" w:pos="2227"/>
        </w:tabs>
        <w:spacing w:before="90"/>
        <w:rPr>
          <w:sz w:val="24"/>
        </w:rPr>
      </w:pPr>
      <w:r>
        <w:rPr>
          <w:sz w:val="24"/>
        </w:rPr>
        <w:lastRenderedPageBreak/>
        <w:t>Estimate the labor costs of product/service market</w:t>
      </w:r>
      <w:r>
        <w:rPr>
          <w:spacing w:val="-13"/>
          <w:sz w:val="24"/>
        </w:rPr>
        <w:t xml:space="preserve"> </w:t>
      </w:r>
      <w:r>
        <w:rPr>
          <w:sz w:val="24"/>
        </w:rPr>
        <w:t>competitors</w:t>
      </w:r>
    </w:p>
    <w:p w14:paraId="2C8602E5" w14:textId="77777777" w:rsidR="00A325A9" w:rsidRDefault="00541BBA">
      <w:pPr>
        <w:pStyle w:val="ListParagraph"/>
        <w:numPr>
          <w:ilvl w:val="1"/>
          <w:numId w:val="27"/>
        </w:numPr>
        <w:tabs>
          <w:tab w:val="left" w:pos="1675"/>
        </w:tabs>
        <w:spacing w:before="181"/>
        <w:rPr>
          <w:sz w:val="24"/>
        </w:rPr>
      </w:pPr>
      <w:r>
        <w:rPr>
          <w:sz w:val="24"/>
        </w:rPr>
        <w:t>Market</w:t>
      </w:r>
      <w:r>
        <w:rPr>
          <w:spacing w:val="-2"/>
          <w:sz w:val="24"/>
        </w:rPr>
        <w:t xml:space="preserve"> </w:t>
      </w:r>
      <w:r>
        <w:rPr>
          <w:sz w:val="24"/>
        </w:rPr>
        <w:t>Select</w:t>
      </w:r>
    </w:p>
    <w:p w14:paraId="2C29DE10" w14:textId="77777777" w:rsidR="00A325A9" w:rsidRDefault="00541BBA">
      <w:pPr>
        <w:pStyle w:val="BodyText"/>
        <w:spacing w:before="180"/>
        <w:ind w:left="1625" w:right="1339"/>
      </w:pPr>
      <w:r>
        <w:t>To determine the prevailing rate for a job, companies can "benchmark" jobs against compensation surveys that are detailed and specific to the companies' industries and regions. A good compensation survey uses standard, proven methods of data gathering and statistical analysis to determine how much companies pay for a specific job in a specific industry. Match your job descriptions to the descriptions in the salary survey.</w:t>
      </w:r>
    </w:p>
    <w:p w14:paraId="5D38E19B" w14:textId="19702459" w:rsidR="00A325A9" w:rsidRDefault="00541BBA">
      <w:pPr>
        <w:pStyle w:val="BodyText"/>
        <w:ind w:left="1625" w:right="1436"/>
      </w:pPr>
      <w:r>
        <w:t>Only match those which strongly resemble the survey description. Not all positions in your organization will match descriptions in the survey. Relevant labor market includes employers who compete:</w:t>
      </w:r>
    </w:p>
    <w:p w14:paraId="6A33D052" w14:textId="7E2F29F1" w:rsidR="00A325A9" w:rsidRDefault="0067393D">
      <w:pPr>
        <w:pStyle w:val="BodyText"/>
        <w:rPr>
          <w:sz w:val="20"/>
        </w:rPr>
      </w:pPr>
      <w:r>
        <w:rPr>
          <w:noProof/>
          <w:sz w:val="20"/>
        </w:rPr>
        <w:pict w14:anchorId="341EB770">
          <v:shape id="_x0000_s1189" type="#_x0000_t202" style="position:absolute;margin-left:39.7pt;margin-top:9.9pt;width:537.6pt;height:224.25pt;z-index:252375537" filled="f" stroked="f">
            <v:textbox style="mso-next-textbox:#_x0000_s1189" inset="0,0,0,0">
              <w:txbxContent>
                <w:p w14:paraId="131AB5A6" w14:textId="77777777" w:rsidR="0087638C" w:rsidRDefault="0087638C">
                  <w:pPr>
                    <w:numPr>
                      <w:ilvl w:val="2"/>
                      <w:numId w:val="24"/>
                    </w:numPr>
                    <w:tabs>
                      <w:tab w:val="left" w:pos="1432"/>
                    </w:tabs>
                    <w:spacing w:line="277" w:lineRule="exact"/>
                    <w:rPr>
                      <w:sz w:val="24"/>
                    </w:rPr>
                  </w:pPr>
                  <w:r>
                    <w:rPr>
                      <w:sz w:val="24"/>
                    </w:rPr>
                    <w:t>For same occupations or</w:t>
                  </w:r>
                  <w:r>
                    <w:rPr>
                      <w:spacing w:val="-6"/>
                      <w:sz w:val="24"/>
                    </w:rPr>
                    <w:t xml:space="preserve"> </w:t>
                  </w:r>
                  <w:r>
                    <w:rPr>
                      <w:sz w:val="24"/>
                    </w:rPr>
                    <w:t>skills.</w:t>
                  </w:r>
                </w:p>
                <w:p w14:paraId="02B766C4" w14:textId="77777777" w:rsidR="0087638C" w:rsidRDefault="0087638C">
                  <w:pPr>
                    <w:numPr>
                      <w:ilvl w:val="2"/>
                      <w:numId w:val="24"/>
                    </w:numPr>
                    <w:tabs>
                      <w:tab w:val="left" w:pos="1432"/>
                    </w:tabs>
                    <w:spacing w:before="180"/>
                    <w:rPr>
                      <w:sz w:val="24"/>
                    </w:rPr>
                  </w:pPr>
                  <w:r>
                    <w:rPr>
                      <w:sz w:val="24"/>
                    </w:rPr>
                    <w:t>For employees in same geographic</w:t>
                  </w:r>
                  <w:r>
                    <w:rPr>
                      <w:spacing w:val="-2"/>
                      <w:sz w:val="24"/>
                    </w:rPr>
                    <w:t xml:space="preserve"> </w:t>
                  </w:r>
                  <w:r>
                    <w:rPr>
                      <w:sz w:val="24"/>
                    </w:rPr>
                    <w:t>area.</w:t>
                  </w:r>
                </w:p>
                <w:p w14:paraId="50EE2F4A" w14:textId="77777777" w:rsidR="0087638C" w:rsidRDefault="0087638C">
                  <w:pPr>
                    <w:numPr>
                      <w:ilvl w:val="2"/>
                      <w:numId w:val="24"/>
                    </w:numPr>
                    <w:tabs>
                      <w:tab w:val="left" w:pos="1432"/>
                    </w:tabs>
                    <w:spacing w:before="180"/>
                    <w:rPr>
                      <w:sz w:val="24"/>
                    </w:rPr>
                  </w:pPr>
                  <w:r>
                    <w:rPr>
                      <w:sz w:val="24"/>
                    </w:rPr>
                    <w:t>With same products and services</w:t>
                  </w:r>
                </w:p>
                <w:p w14:paraId="5C990BAA" w14:textId="77777777" w:rsidR="0087638C" w:rsidRDefault="0087638C">
                  <w:pPr>
                    <w:numPr>
                      <w:ilvl w:val="1"/>
                      <w:numId w:val="23"/>
                    </w:numPr>
                    <w:tabs>
                      <w:tab w:val="left" w:pos="881"/>
                    </w:tabs>
                    <w:spacing w:before="180"/>
                    <w:rPr>
                      <w:sz w:val="24"/>
                    </w:rPr>
                  </w:pPr>
                  <w:r>
                    <w:rPr>
                      <w:sz w:val="24"/>
                    </w:rPr>
                    <w:t>Data</w:t>
                  </w:r>
                  <w:r>
                    <w:rPr>
                      <w:spacing w:val="1"/>
                      <w:sz w:val="24"/>
                    </w:rPr>
                    <w:t xml:space="preserve"> </w:t>
                  </w:r>
                  <w:r>
                    <w:rPr>
                      <w:sz w:val="24"/>
                    </w:rPr>
                    <w:t>Collect</w:t>
                  </w:r>
                </w:p>
                <w:p w14:paraId="76616B2C" w14:textId="77777777" w:rsidR="0087638C" w:rsidRDefault="0087638C">
                  <w:pPr>
                    <w:spacing w:before="180"/>
                    <w:ind w:left="830" w:right="1501"/>
                    <w:rPr>
                      <w:sz w:val="24"/>
                    </w:rPr>
                  </w:pPr>
                  <w:r>
                    <w:rPr>
                      <w:sz w:val="24"/>
                    </w:rPr>
                    <w:t>Once an organization decides that it needs a remuneration survey, it must decide how the survey should be designed and conducted. The organization has two choices: It may develop and conduct an internal survey, or it may look to an external source. In the global environment, the use of external third-party data prevails.</w:t>
                  </w:r>
                </w:p>
                <w:p w14:paraId="12595ED7" w14:textId="77777777" w:rsidR="0087638C" w:rsidRDefault="0087638C">
                  <w:pPr>
                    <w:spacing w:before="179"/>
                    <w:ind w:left="830" w:right="1419"/>
                    <w:rPr>
                      <w:sz w:val="24"/>
                    </w:rPr>
                  </w:pPr>
                  <w:r>
                    <w:rPr>
                      <w:sz w:val="24"/>
                    </w:rPr>
                    <w:t>There are many sources for global and country-specific compensation and benefits data. Typical sources include:</w:t>
                  </w:r>
                </w:p>
                <w:p w14:paraId="0998084B" w14:textId="77777777" w:rsidR="0087638C" w:rsidRDefault="0087638C">
                  <w:pPr>
                    <w:numPr>
                      <w:ilvl w:val="2"/>
                      <w:numId w:val="23"/>
                    </w:numPr>
                    <w:tabs>
                      <w:tab w:val="left" w:pos="1432"/>
                    </w:tabs>
                    <w:spacing w:before="180"/>
                    <w:rPr>
                      <w:sz w:val="24"/>
                    </w:rPr>
                  </w:pPr>
                  <w:r>
                    <w:rPr>
                      <w:sz w:val="24"/>
                    </w:rPr>
                    <w:t>Government sources (e.g., ministries of labor or government statistical</w:t>
                  </w:r>
                  <w:r>
                    <w:rPr>
                      <w:spacing w:val="-10"/>
                      <w:sz w:val="24"/>
                    </w:rPr>
                    <w:t xml:space="preserve"> </w:t>
                  </w:r>
                  <w:r>
                    <w:rPr>
                      <w:sz w:val="24"/>
                    </w:rPr>
                    <w:t>offices.</w:t>
                  </w:r>
                </w:p>
              </w:txbxContent>
            </v:textbox>
          </v:shape>
        </w:pict>
      </w:r>
    </w:p>
    <w:p w14:paraId="60CBD1E6" w14:textId="77777777" w:rsidR="00A325A9" w:rsidRDefault="00A325A9">
      <w:pPr>
        <w:pStyle w:val="BodyText"/>
        <w:rPr>
          <w:sz w:val="20"/>
        </w:rPr>
      </w:pPr>
    </w:p>
    <w:p w14:paraId="064044EB" w14:textId="77777777" w:rsidR="00A325A9" w:rsidRDefault="00A325A9">
      <w:pPr>
        <w:pStyle w:val="BodyText"/>
        <w:rPr>
          <w:sz w:val="20"/>
        </w:rPr>
      </w:pPr>
    </w:p>
    <w:p w14:paraId="6AA08F1C" w14:textId="77777777" w:rsidR="00A325A9" w:rsidRDefault="00A325A9">
      <w:pPr>
        <w:pStyle w:val="BodyText"/>
        <w:rPr>
          <w:sz w:val="20"/>
        </w:rPr>
      </w:pPr>
    </w:p>
    <w:p w14:paraId="2C9F17AA" w14:textId="77777777" w:rsidR="00A325A9" w:rsidRDefault="00A325A9">
      <w:pPr>
        <w:pStyle w:val="BodyText"/>
        <w:rPr>
          <w:sz w:val="20"/>
        </w:rPr>
      </w:pPr>
    </w:p>
    <w:p w14:paraId="6E5B9D36" w14:textId="77777777" w:rsidR="00A325A9" w:rsidRDefault="00A325A9">
      <w:pPr>
        <w:pStyle w:val="BodyText"/>
        <w:rPr>
          <w:sz w:val="20"/>
        </w:rPr>
      </w:pPr>
    </w:p>
    <w:p w14:paraId="4BAB1342" w14:textId="77777777" w:rsidR="00A325A9" w:rsidRDefault="00A325A9">
      <w:pPr>
        <w:pStyle w:val="BodyText"/>
        <w:rPr>
          <w:sz w:val="20"/>
        </w:rPr>
      </w:pPr>
    </w:p>
    <w:p w14:paraId="7D0EA184" w14:textId="77777777" w:rsidR="00A325A9" w:rsidRDefault="00A325A9">
      <w:pPr>
        <w:pStyle w:val="BodyText"/>
        <w:rPr>
          <w:sz w:val="20"/>
        </w:rPr>
      </w:pPr>
    </w:p>
    <w:p w14:paraId="35573D4A" w14:textId="77777777" w:rsidR="00A325A9" w:rsidRDefault="00A325A9">
      <w:pPr>
        <w:pStyle w:val="BodyText"/>
        <w:rPr>
          <w:sz w:val="20"/>
        </w:rPr>
      </w:pPr>
    </w:p>
    <w:p w14:paraId="6ED70EEE" w14:textId="77777777" w:rsidR="00A325A9" w:rsidRDefault="00A325A9">
      <w:pPr>
        <w:pStyle w:val="BodyText"/>
        <w:rPr>
          <w:sz w:val="20"/>
        </w:rPr>
      </w:pPr>
    </w:p>
    <w:p w14:paraId="4B64B280" w14:textId="77777777" w:rsidR="00A325A9" w:rsidRDefault="00A325A9">
      <w:pPr>
        <w:pStyle w:val="BodyText"/>
        <w:rPr>
          <w:sz w:val="20"/>
        </w:rPr>
      </w:pPr>
    </w:p>
    <w:p w14:paraId="7120C405" w14:textId="77777777" w:rsidR="00A325A9" w:rsidRDefault="00A325A9">
      <w:pPr>
        <w:pStyle w:val="BodyText"/>
        <w:rPr>
          <w:sz w:val="20"/>
        </w:rPr>
      </w:pPr>
    </w:p>
    <w:p w14:paraId="110CE6C2" w14:textId="77777777" w:rsidR="00A325A9" w:rsidRDefault="00A325A9">
      <w:pPr>
        <w:pStyle w:val="BodyText"/>
        <w:rPr>
          <w:sz w:val="20"/>
        </w:rPr>
      </w:pPr>
    </w:p>
    <w:p w14:paraId="36FD6C88" w14:textId="77777777" w:rsidR="00A325A9" w:rsidRDefault="00A325A9">
      <w:pPr>
        <w:pStyle w:val="BodyText"/>
        <w:rPr>
          <w:sz w:val="20"/>
        </w:rPr>
      </w:pPr>
    </w:p>
    <w:p w14:paraId="33395EE5" w14:textId="77777777" w:rsidR="00A325A9" w:rsidRDefault="00A325A9">
      <w:pPr>
        <w:pStyle w:val="BodyText"/>
        <w:rPr>
          <w:sz w:val="20"/>
        </w:rPr>
      </w:pPr>
    </w:p>
    <w:p w14:paraId="3AFA4797" w14:textId="77777777" w:rsidR="00A325A9" w:rsidRDefault="00A325A9">
      <w:pPr>
        <w:pStyle w:val="BodyText"/>
        <w:rPr>
          <w:sz w:val="20"/>
        </w:rPr>
      </w:pPr>
    </w:p>
    <w:p w14:paraId="2E9941E0" w14:textId="77777777" w:rsidR="00A325A9" w:rsidRDefault="00A325A9">
      <w:pPr>
        <w:pStyle w:val="BodyText"/>
        <w:rPr>
          <w:sz w:val="20"/>
        </w:rPr>
      </w:pPr>
    </w:p>
    <w:p w14:paraId="4880F5EE" w14:textId="77777777" w:rsidR="00A325A9" w:rsidRDefault="00A325A9">
      <w:pPr>
        <w:pStyle w:val="BodyText"/>
        <w:rPr>
          <w:sz w:val="20"/>
        </w:rPr>
      </w:pPr>
    </w:p>
    <w:p w14:paraId="16679736" w14:textId="77777777" w:rsidR="00A325A9" w:rsidRDefault="00A325A9">
      <w:pPr>
        <w:pStyle w:val="BodyText"/>
        <w:spacing w:before="9"/>
        <w:rPr>
          <w:sz w:val="17"/>
        </w:rPr>
      </w:pPr>
    </w:p>
    <w:p w14:paraId="1F20ADBD" w14:textId="77777777" w:rsidR="00A325A9" w:rsidRDefault="00541BBA">
      <w:pPr>
        <w:pStyle w:val="ListParagraph"/>
        <w:numPr>
          <w:ilvl w:val="2"/>
          <w:numId w:val="26"/>
        </w:numPr>
        <w:tabs>
          <w:tab w:val="left" w:pos="2227"/>
        </w:tabs>
        <w:spacing w:before="51"/>
        <w:rPr>
          <w:sz w:val="24"/>
        </w:rPr>
      </w:pPr>
      <w:r>
        <w:rPr>
          <w:sz w:val="24"/>
        </w:rPr>
        <w:t>International organizations (e.g., the International Labor</w:t>
      </w:r>
      <w:r>
        <w:rPr>
          <w:spacing w:val="-11"/>
          <w:sz w:val="24"/>
        </w:rPr>
        <w:t xml:space="preserve"> </w:t>
      </w:r>
      <w:r>
        <w:rPr>
          <w:sz w:val="24"/>
        </w:rPr>
        <w:t>Organization).</w:t>
      </w:r>
    </w:p>
    <w:p w14:paraId="43B5EB33" w14:textId="77777777" w:rsidR="00A325A9" w:rsidRDefault="00541BBA">
      <w:pPr>
        <w:pStyle w:val="ListParagraph"/>
        <w:numPr>
          <w:ilvl w:val="2"/>
          <w:numId w:val="26"/>
        </w:numPr>
        <w:tabs>
          <w:tab w:val="left" w:pos="2208"/>
        </w:tabs>
        <w:ind w:left="2210" w:right="2155" w:hanging="605"/>
        <w:rPr>
          <w:sz w:val="24"/>
        </w:rPr>
      </w:pPr>
      <w:r>
        <w:rPr>
          <w:sz w:val="24"/>
        </w:rPr>
        <w:t>Private</w:t>
      </w:r>
      <w:r>
        <w:rPr>
          <w:spacing w:val="-8"/>
          <w:sz w:val="24"/>
        </w:rPr>
        <w:t xml:space="preserve"> </w:t>
      </w:r>
      <w:r>
        <w:rPr>
          <w:sz w:val="24"/>
        </w:rPr>
        <w:t>firms</w:t>
      </w:r>
      <w:r>
        <w:rPr>
          <w:spacing w:val="-8"/>
          <w:sz w:val="24"/>
        </w:rPr>
        <w:t xml:space="preserve"> </w:t>
      </w:r>
      <w:r>
        <w:rPr>
          <w:sz w:val="24"/>
        </w:rPr>
        <w:t>(e.g.,</w:t>
      </w:r>
      <w:r>
        <w:rPr>
          <w:spacing w:val="-6"/>
          <w:sz w:val="24"/>
        </w:rPr>
        <w:t xml:space="preserve"> </w:t>
      </w:r>
      <w:r>
        <w:rPr>
          <w:sz w:val="24"/>
        </w:rPr>
        <w:t>consulting</w:t>
      </w:r>
      <w:r>
        <w:rPr>
          <w:spacing w:val="-7"/>
          <w:sz w:val="24"/>
        </w:rPr>
        <w:t xml:space="preserve"> </w:t>
      </w:r>
      <w:r>
        <w:rPr>
          <w:sz w:val="24"/>
        </w:rPr>
        <w:t>organizations</w:t>
      </w:r>
      <w:r>
        <w:rPr>
          <w:spacing w:val="-7"/>
          <w:sz w:val="24"/>
        </w:rPr>
        <w:t xml:space="preserve"> </w:t>
      </w:r>
      <w:r>
        <w:rPr>
          <w:sz w:val="24"/>
        </w:rPr>
        <w:t>around</w:t>
      </w:r>
      <w:r>
        <w:rPr>
          <w:spacing w:val="-7"/>
          <w:sz w:val="24"/>
        </w:rPr>
        <w:t xml:space="preserve"> </w:t>
      </w:r>
      <w:r>
        <w:rPr>
          <w:sz w:val="24"/>
        </w:rPr>
        <w:t>the</w:t>
      </w:r>
      <w:r>
        <w:rPr>
          <w:spacing w:val="-6"/>
          <w:sz w:val="24"/>
        </w:rPr>
        <w:t xml:space="preserve"> </w:t>
      </w:r>
      <w:r>
        <w:rPr>
          <w:sz w:val="24"/>
        </w:rPr>
        <w:t>world</w:t>
      </w:r>
      <w:r>
        <w:rPr>
          <w:spacing w:val="-7"/>
          <w:sz w:val="24"/>
        </w:rPr>
        <w:t xml:space="preserve"> </w:t>
      </w:r>
      <w:r>
        <w:rPr>
          <w:sz w:val="24"/>
        </w:rPr>
        <w:t>that provide current global and local information for a</w:t>
      </w:r>
      <w:r>
        <w:rPr>
          <w:spacing w:val="-8"/>
          <w:sz w:val="24"/>
        </w:rPr>
        <w:t xml:space="preserve"> </w:t>
      </w:r>
      <w:r>
        <w:rPr>
          <w:sz w:val="24"/>
        </w:rPr>
        <w:t>fee).</w:t>
      </w:r>
    </w:p>
    <w:p w14:paraId="350CDE91" w14:textId="77777777" w:rsidR="00A325A9" w:rsidRDefault="00541BBA">
      <w:pPr>
        <w:pStyle w:val="ListParagraph"/>
        <w:numPr>
          <w:ilvl w:val="2"/>
          <w:numId w:val="26"/>
        </w:numPr>
        <w:tabs>
          <w:tab w:val="left" w:pos="2208"/>
        </w:tabs>
        <w:spacing w:before="182"/>
        <w:ind w:left="2210" w:right="1585" w:hanging="605"/>
        <w:rPr>
          <w:sz w:val="24"/>
        </w:rPr>
      </w:pPr>
      <w:r>
        <w:rPr>
          <w:sz w:val="24"/>
        </w:rPr>
        <w:t>Membership-based</w:t>
      </w:r>
      <w:r>
        <w:rPr>
          <w:spacing w:val="-7"/>
          <w:sz w:val="24"/>
        </w:rPr>
        <w:t xml:space="preserve"> </w:t>
      </w:r>
      <w:r>
        <w:rPr>
          <w:sz w:val="24"/>
        </w:rPr>
        <w:t>business</w:t>
      </w:r>
      <w:r>
        <w:rPr>
          <w:spacing w:val="-10"/>
          <w:sz w:val="24"/>
        </w:rPr>
        <w:t xml:space="preserve"> </w:t>
      </w:r>
      <w:r>
        <w:rPr>
          <w:sz w:val="24"/>
        </w:rPr>
        <w:t>organizations</w:t>
      </w:r>
      <w:r>
        <w:rPr>
          <w:spacing w:val="-9"/>
          <w:sz w:val="24"/>
        </w:rPr>
        <w:t xml:space="preserve"> </w:t>
      </w:r>
      <w:r>
        <w:rPr>
          <w:sz w:val="24"/>
        </w:rPr>
        <w:t>(e.g.,</w:t>
      </w:r>
      <w:r>
        <w:rPr>
          <w:spacing w:val="-8"/>
          <w:sz w:val="24"/>
        </w:rPr>
        <w:t xml:space="preserve"> </w:t>
      </w:r>
      <w:r>
        <w:rPr>
          <w:sz w:val="24"/>
        </w:rPr>
        <w:t>employer</w:t>
      </w:r>
      <w:r>
        <w:rPr>
          <w:spacing w:val="-9"/>
          <w:sz w:val="24"/>
        </w:rPr>
        <w:t xml:space="preserve"> </w:t>
      </w:r>
      <w:r>
        <w:rPr>
          <w:sz w:val="24"/>
        </w:rPr>
        <w:t>federations</w:t>
      </w:r>
      <w:r>
        <w:rPr>
          <w:spacing w:val="-6"/>
          <w:sz w:val="24"/>
        </w:rPr>
        <w:t xml:space="preserve"> </w:t>
      </w:r>
      <w:r>
        <w:rPr>
          <w:sz w:val="24"/>
        </w:rPr>
        <w:t>and</w:t>
      </w:r>
      <w:r>
        <w:rPr>
          <w:spacing w:val="-7"/>
          <w:sz w:val="24"/>
        </w:rPr>
        <w:t xml:space="preserve"> </w:t>
      </w:r>
      <w:r>
        <w:rPr>
          <w:sz w:val="24"/>
        </w:rPr>
        <w:t>local chambers of commerce).</w:t>
      </w:r>
    </w:p>
    <w:p w14:paraId="49C32EC0" w14:textId="77777777" w:rsidR="00A325A9" w:rsidRDefault="00541BBA">
      <w:pPr>
        <w:pStyle w:val="ListParagraph"/>
        <w:numPr>
          <w:ilvl w:val="2"/>
          <w:numId w:val="26"/>
        </w:numPr>
        <w:tabs>
          <w:tab w:val="left" w:pos="2227"/>
        </w:tabs>
        <w:rPr>
          <w:sz w:val="24"/>
        </w:rPr>
      </w:pPr>
      <w:r>
        <w:rPr>
          <w:sz w:val="24"/>
        </w:rPr>
        <w:t>Professional, trade, and industrial</w:t>
      </w:r>
      <w:r>
        <w:rPr>
          <w:spacing w:val="-6"/>
          <w:sz w:val="24"/>
        </w:rPr>
        <w:t xml:space="preserve"> </w:t>
      </w:r>
      <w:r>
        <w:rPr>
          <w:sz w:val="24"/>
        </w:rPr>
        <w:t>associations.</w:t>
      </w:r>
    </w:p>
    <w:p w14:paraId="5FE55FED" w14:textId="77777777" w:rsidR="00A325A9" w:rsidRDefault="00541BBA">
      <w:pPr>
        <w:pStyle w:val="BodyText"/>
        <w:spacing w:before="180"/>
        <w:ind w:left="1625" w:right="1546"/>
      </w:pPr>
      <w:r>
        <w:t>Here are some considerations to weigh for a company who is deciding whether to purchase a compensation survey.</w:t>
      </w:r>
    </w:p>
    <w:p w14:paraId="7D9E01AD" w14:textId="77777777" w:rsidR="00A325A9" w:rsidRDefault="00541BBA">
      <w:pPr>
        <w:pStyle w:val="ListParagraph"/>
        <w:numPr>
          <w:ilvl w:val="0"/>
          <w:numId w:val="25"/>
        </w:numPr>
        <w:tabs>
          <w:tab w:val="left" w:pos="2105"/>
          <w:tab w:val="left" w:pos="2106"/>
        </w:tabs>
        <w:spacing w:before="179"/>
        <w:ind w:right="1595"/>
        <w:rPr>
          <w:sz w:val="24"/>
        </w:rPr>
      </w:pPr>
      <w:r>
        <w:rPr>
          <w:b/>
          <w:sz w:val="24"/>
        </w:rPr>
        <w:t xml:space="preserve">The background of the survey research firm and cosponsors, if </w:t>
      </w:r>
      <w:r>
        <w:rPr>
          <w:b/>
          <w:spacing w:val="-6"/>
          <w:sz w:val="24"/>
        </w:rPr>
        <w:t xml:space="preserve">any. </w:t>
      </w:r>
      <w:r>
        <w:rPr>
          <w:sz w:val="24"/>
        </w:rPr>
        <w:t>Look for reputable</w:t>
      </w:r>
      <w:r>
        <w:rPr>
          <w:spacing w:val="-9"/>
          <w:sz w:val="24"/>
        </w:rPr>
        <w:t xml:space="preserve"> </w:t>
      </w:r>
      <w:r>
        <w:rPr>
          <w:sz w:val="24"/>
        </w:rPr>
        <w:t>firms</w:t>
      </w:r>
      <w:r>
        <w:rPr>
          <w:spacing w:val="-8"/>
          <w:sz w:val="24"/>
        </w:rPr>
        <w:t xml:space="preserve"> </w:t>
      </w:r>
      <w:r>
        <w:rPr>
          <w:sz w:val="24"/>
        </w:rPr>
        <w:t>that</w:t>
      </w:r>
      <w:r>
        <w:rPr>
          <w:spacing w:val="-8"/>
          <w:sz w:val="24"/>
        </w:rPr>
        <w:t xml:space="preserve"> </w:t>
      </w:r>
      <w:r>
        <w:rPr>
          <w:sz w:val="24"/>
        </w:rPr>
        <w:t>follow</w:t>
      </w:r>
      <w:r>
        <w:rPr>
          <w:spacing w:val="-8"/>
          <w:sz w:val="24"/>
        </w:rPr>
        <w:t xml:space="preserve"> </w:t>
      </w:r>
      <w:r>
        <w:rPr>
          <w:sz w:val="24"/>
        </w:rPr>
        <w:t>proven</w:t>
      </w:r>
      <w:r>
        <w:rPr>
          <w:spacing w:val="-6"/>
          <w:sz w:val="24"/>
        </w:rPr>
        <w:t xml:space="preserve"> </w:t>
      </w:r>
      <w:r>
        <w:rPr>
          <w:sz w:val="24"/>
        </w:rPr>
        <w:t>methods</w:t>
      </w:r>
      <w:r>
        <w:rPr>
          <w:spacing w:val="-9"/>
          <w:sz w:val="24"/>
        </w:rPr>
        <w:t xml:space="preserve"> </w:t>
      </w:r>
      <w:r>
        <w:rPr>
          <w:sz w:val="24"/>
        </w:rPr>
        <w:t>to</w:t>
      </w:r>
      <w:r>
        <w:rPr>
          <w:spacing w:val="-8"/>
          <w:sz w:val="24"/>
        </w:rPr>
        <w:t xml:space="preserve"> </w:t>
      </w:r>
      <w:r>
        <w:rPr>
          <w:sz w:val="24"/>
        </w:rPr>
        <w:t>gather</w:t>
      </w:r>
      <w:r>
        <w:rPr>
          <w:spacing w:val="-6"/>
          <w:sz w:val="24"/>
        </w:rPr>
        <w:t xml:space="preserve"> </w:t>
      </w:r>
      <w:r>
        <w:rPr>
          <w:sz w:val="24"/>
        </w:rPr>
        <w:t>and</w:t>
      </w:r>
      <w:r>
        <w:rPr>
          <w:spacing w:val="-8"/>
          <w:sz w:val="24"/>
        </w:rPr>
        <w:t xml:space="preserve"> </w:t>
      </w:r>
      <w:r>
        <w:rPr>
          <w:sz w:val="24"/>
        </w:rPr>
        <w:t>analyze</w:t>
      </w:r>
      <w:r>
        <w:rPr>
          <w:spacing w:val="-5"/>
          <w:sz w:val="24"/>
        </w:rPr>
        <w:t xml:space="preserve"> </w:t>
      </w:r>
      <w:r>
        <w:rPr>
          <w:sz w:val="24"/>
        </w:rPr>
        <w:t>compensation data.</w:t>
      </w:r>
    </w:p>
    <w:p w14:paraId="31B35058" w14:textId="77777777" w:rsidR="00A325A9" w:rsidRDefault="00541BBA">
      <w:pPr>
        <w:pStyle w:val="ListParagraph"/>
        <w:numPr>
          <w:ilvl w:val="0"/>
          <w:numId w:val="25"/>
        </w:numPr>
        <w:tabs>
          <w:tab w:val="left" w:pos="2106"/>
        </w:tabs>
        <w:spacing w:before="179"/>
        <w:ind w:right="1603"/>
        <w:jc w:val="both"/>
        <w:rPr>
          <w:sz w:val="24"/>
        </w:rPr>
      </w:pPr>
      <w:r>
        <w:rPr>
          <w:b/>
          <w:sz w:val="24"/>
        </w:rPr>
        <w:t xml:space="preserve">The scope of the </w:t>
      </w:r>
      <w:r>
        <w:rPr>
          <w:b/>
          <w:spacing w:val="-4"/>
          <w:sz w:val="24"/>
        </w:rPr>
        <w:t xml:space="preserve">survey. </w:t>
      </w:r>
      <w:r>
        <w:rPr>
          <w:sz w:val="24"/>
        </w:rPr>
        <w:t>Look for studies that cover industries, jobs, and regions that</w:t>
      </w:r>
      <w:r>
        <w:rPr>
          <w:spacing w:val="-6"/>
          <w:sz w:val="24"/>
        </w:rPr>
        <w:t xml:space="preserve"> </w:t>
      </w:r>
      <w:r>
        <w:rPr>
          <w:sz w:val="24"/>
        </w:rPr>
        <w:t>are</w:t>
      </w:r>
      <w:r>
        <w:rPr>
          <w:spacing w:val="-4"/>
          <w:sz w:val="24"/>
        </w:rPr>
        <w:t xml:space="preserve"> </w:t>
      </w:r>
      <w:r>
        <w:rPr>
          <w:sz w:val="24"/>
        </w:rPr>
        <w:t>most</w:t>
      </w:r>
      <w:r>
        <w:rPr>
          <w:spacing w:val="-4"/>
          <w:sz w:val="24"/>
        </w:rPr>
        <w:t xml:space="preserve"> </w:t>
      </w:r>
      <w:r>
        <w:rPr>
          <w:sz w:val="24"/>
        </w:rPr>
        <w:t>applicable</w:t>
      </w:r>
      <w:r>
        <w:rPr>
          <w:spacing w:val="-5"/>
          <w:sz w:val="24"/>
        </w:rPr>
        <w:t xml:space="preserve"> </w:t>
      </w:r>
      <w:r>
        <w:rPr>
          <w:sz w:val="24"/>
        </w:rPr>
        <w:t>to</w:t>
      </w:r>
      <w:r>
        <w:rPr>
          <w:spacing w:val="-4"/>
          <w:sz w:val="24"/>
        </w:rPr>
        <w:t xml:space="preserve"> </w:t>
      </w:r>
      <w:r>
        <w:rPr>
          <w:sz w:val="24"/>
        </w:rPr>
        <w:t>your</w:t>
      </w:r>
      <w:r>
        <w:rPr>
          <w:spacing w:val="-6"/>
          <w:sz w:val="24"/>
        </w:rPr>
        <w:t xml:space="preserve"> </w:t>
      </w:r>
      <w:r>
        <w:rPr>
          <w:sz w:val="24"/>
        </w:rPr>
        <w:t>purposes;</w:t>
      </w:r>
      <w:r>
        <w:rPr>
          <w:spacing w:val="-7"/>
          <w:sz w:val="24"/>
        </w:rPr>
        <w:t xml:space="preserve"> </w:t>
      </w:r>
      <w:r>
        <w:rPr>
          <w:sz w:val="24"/>
        </w:rPr>
        <w:t>and</w:t>
      </w:r>
      <w:r>
        <w:rPr>
          <w:spacing w:val="-6"/>
          <w:sz w:val="24"/>
        </w:rPr>
        <w:t xml:space="preserve"> </w:t>
      </w:r>
      <w:r>
        <w:rPr>
          <w:sz w:val="24"/>
        </w:rPr>
        <w:t>that</w:t>
      </w:r>
      <w:r>
        <w:rPr>
          <w:spacing w:val="-3"/>
          <w:sz w:val="24"/>
        </w:rPr>
        <w:t xml:space="preserve"> </w:t>
      </w:r>
      <w:r>
        <w:rPr>
          <w:sz w:val="24"/>
        </w:rPr>
        <w:t>provide</w:t>
      </w:r>
      <w:r>
        <w:rPr>
          <w:spacing w:val="-7"/>
          <w:sz w:val="24"/>
        </w:rPr>
        <w:t xml:space="preserve"> </w:t>
      </w:r>
      <w:r>
        <w:rPr>
          <w:sz w:val="24"/>
        </w:rPr>
        <w:t>data</w:t>
      </w:r>
      <w:r>
        <w:rPr>
          <w:spacing w:val="-6"/>
          <w:sz w:val="24"/>
        </w:rPr>
        <w:t xml:space="preserve"> </w:t>
      </w:r>
      <w:r>
        <w:rPr>
          <w:sz w:val="24"/>
        </w:rPr>
        <w:t>on</w:t>
      </w:r>
      <w:r>
        <w:rPr>
          <w:spacing w:val="-6"/>
          <w:sz w:val="24"/>
        </w:rPr>
        <w:t xml:space="preserve"> </w:t>
      </w:r>
      <w:r>
        <w:rPr>
          <w:sz w:val="24"/>
        </w:rPr>
        <w:t>enough</w:t>
      </w:r>
      <w:r>
        <w:rPr>
          <w:spacing w:val="-4"/>
          <w:sz w:val="24"/>
        </w:rPr>
        <w:t xml:space="preserve"> </w:t>
      </w:r>
      <w:r>
        <w:rPr>
          <w:sz w:val="24"/>
        </w:rPr>
        <w:t>jobs to be</w:t>
      </w:r>
      <w:r>
        <w:rPr>
          <w:spacing w:val="-2"/>
          <w:sz w:val="24"/>
        </w:rPr>
        <w:t xml:space="preserve"> </w:t>
      </w:r>
      <w:r>
        <w:rPr>
          <w:sz w:val="24"/>
        </w:rPr>
        <w:t>cost-effective.</w:t>
      </w:r>
    </w:p>
    <w:p w14:paraId="471E1B9B" w14:textId="77777777" w:rsidR="00A325A9" w:rsidRDefault="00541BBA">
      <w:pPr>
        <w:pStyle w:val="ListParagraph"/>
        <w:numPr>
          <w:ilvl w:val="0"/>
          <w:numId w:val="25"/>
        </w:numPr>
        <w:tabs>
          <w:tab w:val="left" w:pos="2105"/>
          <w:tab w:val="left" w:pos="2106"/>
        </w:tabs>
        <w:spacing w:before="181"/>
        <w:ind w:right="1528"/>
        <w:rPr>
          <w:sz w:val="24"/>
        </w:rPr>
      </w:pPr>
      <w:r>
        <w:rPr>
          <w:b/>
          <w:sz w:val="24"/>
        </w:rPr>
        <w:t>The</w:t>
      </w:r>
      <w:r>
        <w:rPr>
          <w:b/>
          <w:spacing w:val="-6"/>
          <w:sz w:val="24"/>
        </w:rPr>
        <w:t xml:space="preserve"> </w:t>
      </w:r>
      <w:r>
        <w:rPr>
          <w:b/>
          <w:sz w:val="24"/>
        </w:rPr>
        <w:t>survey</w:t>
      </w:r>
      <w:r>
        <w:rPr>
          <w:b/>
          <w:spacing w:val="-6"/>
          <w:sz w:val="24"/>
        </w:rPr>
        <w:t xml:space="preserve"> </w:t>
      </w:r>
      <w:r>
        <w:rPr>
          <w:b/>
          <w:sz w:val="24"/>
        </w:rPr>
        <w:t>methodology.</w:t>
      </w:r>
      <w:r>
        <w:rPr>
          <w:b/>
          <w:spacing w:val="-1"/>
          <w:sz w:val="24"/>
        </w:rPr>
        <w:t xml:space="preserve"> </w:t>
      </w:r>
      <w:r>
        <w:rPr>
          <w:sz w:val="24"/>
        </w:rPr>
        <w:t>Review</w:t>
      </w:r>
      <w:r>
        <w:rPr>
          <w:spacing w:val="-8"/>
          <w:sz w:val="24"/>
        </w:rPr>
        <w:t xml:space="preserve"> </w:t>
      </w:r>
      <w:r>
        <w:rPr>
          <w:sz w:val="24"/>
        </w:rPr>
        <w:t>the</w:t>
      </w:r>
      <w:r>
        <w:rPr>
          <w:spacing w:val="-4"/>
          <w:sz w:val="24"/>
        </w:rPr>
        <w:t xml:space="preserve"> </w:t>
      </w:r>
      <w:r>
        <w:rPr>
          <w:sz w:val="24"/>
        </w:rPr>
        <w:t>summary</w:t>
      </w:r>
      <w:r>
        <w:rPr>
          <w:spacing w:val="-4"/>
          <w:sz w:val="24"/>
        </w:rPr>
        <w:t xml:space="preserve"> </w:t>
      </w:r>
      <w:r>
        <w:rPr>
          <w:sz w:val="24"/>
        </w:rPr>
        <w:t>of</w:t>
      </w:r>
      <w:r>
        <w:rPr>
          <w:spacing w:val="-6"/>
          <w:sz w:val="24"/>
        </w:rPr>
        <w:t xml:space="preserve"> </w:t>
      </w:r>
      <w:r>
        <w:rPr>
          <w:sz w:val="24"/>
        </w:rPr>
        <w:t>the</w:t>
      </w:r>
      <w:r>
        <w:rPr>
          <w:spacing w:val="-4"/>
          <w:sz w:val="24"/>
        </w:rPr>
        <w:t xml:space="preserve"> </w:t>
      </w:r>
      <w:r>
        <w:rPr>
          <w:sz w:val="24"/>
        </w:rPr>
        <w:t>methodology</w:t>
      </w:r>
      <w:r>
        <w:rPr>
          <w:spacing w:val="-7"/>
          <w:sz w:val="24"/>
        </w:rPr>
        <w:t xml:space="preserve"> </w:t>
      </w:r>
      <w:r>
        <w:rPr>
          <w:sz w:val="24"/>
        </w:rPr>
        <w:t>to</w:t>
      </w:r>
      <w:r>
        <w:rPr>
          <w:spacing w:val="-3"/>
          <w:sz w:val="24"/>
        </w:rPr>
        <w:t xml:space="preserve"> make</w:t>
      </w:r>
      <w:r>
        <w:rPr>
          <w:spacing w:val="-4"/>
          <w:sz w:val="24"/>
        </w:rPr>
        <w:t xml:space="preserve"> </w:t>
      </w:r>
      <w:r>
        <w:rPr>
          <w:sz w:val="24"/>
        </w:rPr>
        <w:t>sure it's</w:t>
      </w:r>
      <w:r>
        <w:rPr>
          <w:spacing w:val="-4"/>
          <w:sz w:val="24"/>
        </w:rPr>
        <w:t xml:space="preserve"> </w:t>
      </w:r>
      <w:r>
        <w:rPr>
          <w:sz w:val="24"/>
        </w:rPr>
        <w:t>consistent</w:t>
      </w:r>
      <w:r>
        <w:rPr>
          <w:spacing w:val="-3"/>
          <w:sz w:val="24"/>
        </w:rPr>
        <w:t xml:space="preserve"> </w:t>
      </w:r>
      <w:r>
        <w:rPr>
          <w:sz w:val="24"/>
        </w:rPr>
        <w:t>with</w:t>
      </w:r>
      <w:r>
        <w:rPr>
          <w:spacing w:val="-1"/>
          <w:sz w:val="24"/>
        </w:rPr>
        <w:t xml:space="preserve"> </w:t>
      </w:r>
      <w:r>
        <w:rPr>
          <w:sz w:val="24"/>
        </w:rPr>
        <w:t>standards</w:t>
      </w:r>
      <w:r>
        <w:rPr>
          <w:spacing w:val="-4"/>
          <w:sz w:val="24"/>
        </w:rPr>
        <w:t xml:space="preserve"> </w:t>
      </w:r>
      <w:r>
        <w:rPr>
          <w:sz w:val="24"/>
        </w:rPr>
        <w:t>set</w:t>
      </w:r>
      <w:r>
        <w:rPr>
          <w:spacing w:val="-5"/>
          <w:sz w:val="24"/>
        </w:rPr>
        <w:t xml:space="preserve"> </w:t>
      </w:r>
      <w:r>
        <w:rPr>
          <w:sz w:val="24"/>
        </w:rPr>
        <w:t>forth</w:t>
      </w:r>
      <w:r>
        <w:rPr>
          <w:spacing w:val="-5"/>
          <w:sz w:val="24"/>
        </w:rPr>
        <w:t xml:space="preserve"> </w:t>
      </w:r>
      <w:r>
        <w:rPr>
          <w:sz w:val="24"/>
        </w:rPr>
        <w:t>by</w:t>
      </w:r>
      <w:r>
        <w:rPr>
          <w:spacing w:val="-5"/>
          <w:sz w:val="24"/>
        </w:rPr>
        <w:t xml:space="preserve"> </w:t>
      </w:r>
      <w:r>
        <w:rPr>
          <w:sz w:val="24"/>
        </w:rPr>
        <w:t>reputable</w:t>
      </w:r>
      <w:r>
        <w:rPr>
          <w:spacing w:val="-3"/>
          <w:sz w:val="24"/>
        </w:rPr>
        <w:t xml:space="preserve"> </w:t>
      </w:r>
      <w:r>
        <w:rPr>
          <w:sz w:val="24"/>
        </w:rPr>
        <w:t>industry</w:t>
      </w:r>
      <w:r>
        <w:rPr>
          <w:spacing w:val="-4"/>
          <w:sz w:val="24"/>
        </w:rPr>
        <w:t xml:space="preserve"> </w:t>
      </w:r>
      <w:r>
        <w:rPr>
          <w:sz w:val="24"/>
        </w:rPr>
        <w:t>associations.</w:t>
      </w:r>
      <w:r>
        <w:rPr>
          <w:spacing w:val="-7"/>
          <w:sz w:val="24"/>
        </w:rPr>
        <w:t xml:space="preserve"> </w:t>
      </w:r>
      <w:r>
        <w:rPr>
          <w:sz w:val="24"/>
        </w:rPr>
        <w:t>Be</w:t>
      </w:r>
    </w:p>
    <w:p w14:paraId="6915E8C4" w14:textId="77777777" w:rsidR="00A325A9" w:rsidRDefault="00A325A9">
      <w:pPr>
        <w:rPr>
          <w:sz w:val="24"/>
        </w:rPr>
        <w:sectPr w:rsidR="00A325A9">
          <w:pgSz w:w="11910" w:h="16850"/>
          <w:pgMar w:top="1320" w:right="0" w:bottom="280" w:left="360" w:header="891" w:footer="0" w:gutter="0"/>
          <w:cols w:space="720"/>
        </w:sectPr>
      </w:pPr>
    </w:p>
    <w:p w14:paraId="088F90C8" w14:textId="77777777" w:rsidR="00A325A9" w:rsidRDefault="00541BBA">
      <w:pPr>
        <w:pStyle w:val="BodyText"/>
        <w:spacing w:before="90"/>
        <w:ind w:left="2105" w:right="1546"/>
      </w:pPr>
      <w:r>
        <w:lastRenderedPageBreak/>
        <w:t>especially sure the research organization is surveying human resource professionals or other people knowledgeable about compensation information within a company, rather than individuals.</w:t>
      </w:r>
    </w:p>
    <w:p w14:paraId="06B1F983" w14:textId="77777777" w:rsidR="00A325A9" w:rsidRDefault="00541BBA">
      <w:pPr>
        <w:pStyle w:val="ListParagraph"/>
        <w:numPr>
          <w:ilvl w:val="0"/>
          <w:numId w:val="25"/>
        </w:numPr>
        <w:tabs>
          <w:tab w:val="left" w:pos="2105"/>
          <w:tab w:val="left" w:pos="2106"/>
        </w:tabs>
        <w:ind w:right="1744"/>
        <w:rPr>
          <w:sz w:val="24"/>
        </w:rPr>
      </w:pPr>
      <w:r>
        <w:rPr>
          <w:b/>
          <w:sz w:val="24"/>
        </w:rPr>
        <w:t xml:space="preserve">The number of participants in the </w:t>
      </w:r>
      <w:r>
        <w:rPr>
          <w:b/>
          <w:spacing w:val="-4"/>
          <w:sz w:val="24"/>
        </w:rPr>
        <w:t xml:space="preserve">survey. </w:t>
      </w:r>
      <w:r>
        <w:rPr>
          <w:sz w:val="24"/>
        </w:rPr>
        <w:t>A good survey should cover a representative</w:t>
      </w:r>
      <w:r>
        <w:rPr>
          <w:spacing w:val="-5"/>
          <w:sz w:val="24"/>
        </w:rPr>
        <w:t xml:space="preserve"> </w:t>
      </w:r>
      <w:r>
        <w:rPr>
          <w:sz w:val="24"/>
        </w:rPr>
        <w:t>number</w:t>
      </w:r>
      <w:r>
        <w:rPr>
          <w:spacing w:val="-5"/>
          <w:sz w:val="24"/>
        </w:rPr>
        <w:t xml:space="preserve"> </w:t>
      </w:r>
      <w:r>
        <w:rPr>
          <w:sz w:val="24"/>
        </w:rPr>
        <w:t>of</w:t>
      </w:r>
      <w:r>
        <w:rPr>
          <w:spacing w:val="-3"/>
          <w:sz w:val="24"/>
        </w:rPr>
        <w:t xml:space="preserve"> </w:t>
      </w:r>
      <w:r>
        <w:rPr>
          <w:sz w:val="24"/>
        </w:rPr>
        <w:t>companies</w:t>
      </w:r>
      <w:r>
        <w:rPr>
          <w:spacing w:val="-5"/>
          <w:sz w:val="24"/>
        </w:rPr>
        <w:t xml:space="preserve"> </w:t>
      </w:r>
      <w:r>
        <w:rPr>
          <w:sz w:val="24"/>
        </w:rPr>
        <w:t>for</w:t>
      </w:r>
      <w:r>
        <w:rPr>
          <w:spacing w:val="-6"/>
          <w:sz w:val="24"/>
        </w:rPr>
        <w:t xml:space="preserve"> </w:t>
      </w:r>
      <w:r>
        <w:rPr>
          <w:sz w:val="24"/>
        </w:rPr>
        <w:t>its</w:t>
      </w:r>
      <w:r>
        <w:rPr>
          <w:spacing w:val="-6"/>
          <w:sz w:val="24"/>
        </w:rPr>
        <w:t xml:space="preserve"> </w:t>
      </w:r>
      <w:r>
        <w:rPr>
          <w:spacing w:val="-3"/>
          <w:sz w:val="24"/>
        </w:rPr>
        <w:t>target</w:t>
      </w:r>
      <w:r>
        <w:rPr>
          <w:spacing w:val="-5"/>
          <w:sz w:val="24"/>
        </w:rPr>
        <w:t xml:space="preserve"> </w:t>
      </w:r>
      <w:r>
        <w:rPr>
          <w:sz w:val="24"/>
        </w:rPr>
        <w:t>population.</w:t>
      </w:r>
      <w:r>
        <w:rPr>
          <w:spacing w:val="-7"/>
          <w:sz w:val="24"/>
        </w:rPr>
        <w:t xml:space="preserve"> </w:t>
      </w:r>
      <w:r>
        <w:rPr>
          <w:sz w:val="24"/>
        </w:rPr>
        <w:t>A</w:t>
      </w:r>
      <w:r>
        <w:rPr>
          <w:spacing w:val="-3"/>
          <w:sz w:val="24"/>
        </w:rPr>
        <w:t xml:space="preserve"> </w:t>
      </w:r>
      <w:r>
        <w:rPr>
          <w:sz w:val="24"/>
        </w:rPr>
        <w:t>survey</w:t>
      </w:r>
      <w:r>
        <w:rPr>
          <w:spacing w:val="-4"/>
          <w:sz w:val="24"/>
        </w:rPr>
        <w:t xml:space="preserve"> </w:t>
      </w:r>
      <w:r>
        <w:rPr>
          <w:sz w:val="24"/>
        </w:rPr>
        <w:t xml:space="preserve">doesn't have to cover the entire industry or region to be robust; even a </w:t>
      </w:r>
      <w:r>
        <w:rPr>
          <w:spacing w:val="-3"/>
          <w:sz w:val="24"/>
        </w:rPr>
        <w:t xml:space="preserve">few dozen </w:t>
      </w:r>
      <w:r>
        <w:rPr>
          <w:sz w:val="24"/>
        </w:rPr>
        <w:t xml:space="preserve">responding employers in some industries can provide enough data for a valid </w:t>
      </w:r>
      <w:r>
        <w:rPr>
          <w:spacing w:val="-4"/>
          <w:sz w:val="24"/>
        </w:rPr>
        <w:t>survey.</w:t>
      </w:r>
    </w:p>
    <w:p w14:paraId="74BDDA8C" w14:textId="674215C0" w:rsidR="00A325A9" w:rsidRDefault="00541BBA">
      <w:pPr>
        <w:pStyle w:val="ListParagraph"/>
        <w:numPr>
          <w:ilvl w:val="0"/>
          <w:numId w:val="25"/>
        </w:numPr>
        <w:tabs>
          <w:tab w:val="left" w:pos="2105"/>
          <w:tab w:val="left" w:pos="2106"/>
        </w:tabs>
        <w:ind w:right="1661"/>
        <w:rPr>
          <w:sz w:val="24"/>
        </w:rPr>
      </w:pPr>
      <w:r>
        <w:rPr>
          <w:b/>
          <w:sz w:val="24"/>
        </w:rPr>
        <w:t>The</w:t>
      </w:r>
      <w:r>
        <w:rPr>
          <w:b/>
          <w:spacing w:val="-7"/>
          <w:sz w:val="24"/>
        </w:rPr>
        <w:t xml:space="preserve"> </w:t>
      </w:r>
      <w:r>
        <w:rPr>
          <w:b/>
          <w:sz w:val="24"/>
        </w:rPr>
        <w:t>names</w:t>
      </w:r>
      <w:r>
        <w:rPr>
          <w:b/>
          <w:spacing w:val="-5"/>
          <w:sz w:val="24"/>
        </w:rPr>
        <w:t xml:space="preserve"> </w:t>
      </w:r>
      <w:r>
        <w:rPr>
          <w:b/>
          <w:sz w:val="24"/>
        </w:rPr>
        <w:t>of</w:t>
      </w:r>
      <w:r>
        <w:rPr>
          <w:b/>
          <w:spacing w:val="-6"/>
          <w:sz w:val="24"/>
        </w:rPr>
        <w:t xml:space="preserve"> </w:t>
      </w:r>
      <w:r>
        <w:rPr>
          <w:b/>
          <w:sz w:val="24"/>
        </w:rPr>
        <w:t>participants.</w:t>
      </w:r>
      <w:r>
        <w:rPr>
          <w:b/>
          <w:spacing w:val="-2"/>
          <w:sz w:val="24"/>
        </w:rPr>
        <w:t xml:space="preserve"> </w:t>
      </w:r>
      <w:r>
        <w:rPr>
          <w:sz w:val="24"/>
        </w:rPr>
        <w:t>Look</w:t>
      </w:r>
      <w:r>
        <w:rPr>
          <w:spacing w:val="-6"/>
          <w:sz w:val="24"/>
        </w:rPr>
        <w:t xml:space="preserve"> </w:t>
      </w:r>
      <w:r>
        <w:rPr>
          <w:sz w:val="24"/>
        </w:rPr>
        <w:t>for</w:t>
      </w:r>
      <w:r>
        <w:rPr>
          <w:spacing w:val="-7"/>
          <w:sz w:val="24"/>
        </w:rPr>
        <w:t xml:space="preserve"> </w:t>
      </w:r>
      <w:r>
        <w:rPr>
          <w:sz w:val="24"/>
        </w:rPr>
        <w:t>your</w:t>
      </w:r>
      <w:r>
        <w:rPr>
          <w:spacing w:val="-5"/>
          <w:sz w:val="24"/>
        </w:rPr>
        <w:t xml:space="preserve"> </w:t>
      </w:r>
      <w:r>
        <w:rPr>
          <w:sz w:val="24"/>
        </w:rPr>
        <w:t>competitors</w:t>
      </w:r>
      <w:r>
        <w:rPr>
          <w:spacing w:val="-5"/>
          <w:sz w:val="24"/>
        </w:rPr>
        <w:t xml:space="preserve"> </w:t>
      </w:r>
      <w:r>
        <w:rPr>
          <w:sz w:val="24"/>
        </w:rPr>
        <w:t>and</w:t>
      </w:r>
      <w:r>
        <w:rPr>
          <w:spacing w:val="-6"/>
          <w:sz w:val="24"/>
        </w:rPr>
        <w:t xml:space="preserve"> </w:t>
      </w:r>
      <w:r>
        <w:rPr>
          <w:sz w:val="24"/>
        </w:rPr>
        <w:t>peers.</w:t>
      </w:r>
      <w:r>
        <w:rPr>
          <w:spacing w:val="-6"/>
          <w:sz w:val="24"/>
        </w:rPr>
        <w:t xml:space="preserve"> </w:t>
      </w:r>
      <w:r>
        <w:rPr>
          <w:sz w:val="24"/>
        </w:rPr>
        <w:t>For</w:t>
      </w:r>
      <w:r>
        <w:rPr>
          <w:spacing w:val="-5"/>
          <w:sz w:val="24"/>
        </w:rPr>
        <w:t xml:space="preserve"> </w:t>
      </w:r>
      <w:r>
        <w:rPr>
          <w:sz w:val="24"/>
        </w:rPr>
        <w:t>many</w:t>
      </w:r>
      <w:r>
        <w:rPr>
          <w:spacing w:val="-8"/>
          <w:sz w:val="24"/>
        </w:rPr>
        <w:t xml:space="preserve"> </w:t>
      </w:r>
      <w:r>
        <w:rPr>
          <w:sz w:val="24"/>
        </w:rPr>
        <w:t xml:space="preserve">jobs, you may be competing </w:t>
      </w:r>
      <w:r>
        <w:rPr>
          <w:spacing w:val="-3"/>
          <w:sz w:val="24"/>
        </w:rPr>
        <w:t xml:space="preserve">for </w:t>
      </w:r>
      <w:r>
        <w:rPr>
          <w:sz w:val="24"/>
        </w:rPr>
        <w:t xml:space="preserve">candidates with companies in </w:t>
      </w:r>
      <w:r>
        <w:rPr>
          <w:spacing w:val="-3"/>
          <w:sz w:val="24"/>
        </w:rPr>
        <w:t xml:space="preserve">different </w:t>
      </w:r>
      <w:r>
        <w:rPr>
          <w:sz w:val="24"/>
        </w:rPr>
        <w:t xml:space="preserve">industries but the same geographic area. Some firms reveal a list of participants, or at least those well known within the </w:t>
      </w:r>
      <w:r>
        <w:rPr>
          <w:spacing w:val="-3"/>
          <w:sz w:val="24"/>
        </w:rPr>
        <w:t xml:space="preserve">industry. </w:t>
      </w:r>
      <w:r>
        <w:rPr>
          <w:sz w:val="24"/>
        </w:rPr>
        <w:t>The surveying company may</w:t>
      </w:r>
      <w:r>
        <w:rPr>
          <w:spacing w:val="-18"/>
          <w:sz w:val="24"/>
        </w:rPr>
        <w:t xml:space="preserve"> </w:t>
      </w:r>
      <w:r>
        <w:rPr>
          <w:sz w:val="24"/>
        </w:rPr>
        <w:t>disclose</w:t>
      </w:r>
    </w:p>
    <w:p w14:paraId="32762366" w14:textId="77777777" w:rsidR="00A325A9" w:rsidRDefault="00541BBA">
      <w:pPr>
        <w:pStyle w:val="BodyText"/>
        <w:ind w:left="2105" w:right="1420"/>
      </w:pPr>
      <w:r>
        <w:t xml:space="preserve">big-name participants to draw more interest from smaller companies. A list of major employers can also add credibility to the </w:t>
      </w:r>
      <w:r>
        <w:rPr>
          <w:spacing w:val="-4"/>
        </w:rPr>
        <w:t xml:space="preserve">survey. </w:t>
      </w:r>
      <w:r>
        <w:t xml:space="preserve">An important exception to note is that if a compensation analyst or compensation consulting firm is using multiple surveys to produce their own derivative market numbers, they will aggregate the data by combining the surveys, placing differing weight on different sources and sometimes even making a qualitative adjustment. When the data has been aggregated in this </w:t>
      </w:r>
      <w:r>
        <w:rPr>
          <w:spacing w:val="-3"/>
        </w:rPr>
        <w:t xml:space="preserve">manner, </w:t>
      </w:r>
      <w:r>
        <w:t>it is not customary to report numbers or names of</w:t>
      </w:r>
      <w:r>
        <w:rPr>
          <w:spacing w:val="-5"/>
        </w:rPr>
        <w:t xml:space="preserve"> </w:t>
      </w:r>
      <w:r>
        <w:t>participants.</w:t>
      </w:r>
      <w:r>
        <w:rPr>
          <w:spacing w:val="-5"/>
        </w:rPr>
        <w:t xml:space="preserve"> </w:t>
      </w:r>
      <w:r>
        <w:t>The</w:t>
      </w:r>
      <w:r>
        <w:rPr>
          <w:spacing w:val="-3"/>
        </w:rPr>
        <w:t xml:space="preserve"> </w:t>
      </w:r>
      <w:r>
        <w:t>usefulness</w:t>
      </w:r>
      <w:r>
        <w:rPr>
          <w:spacing w:val="-4"/>
        </w:rPr>
        <w:t xml:space="preserve"> </w:t>
      </w:r>
      <w:r>
        <w:t>and</w:t>
      </w:r>
      <w:r>
        <w:rPr>
          <w:spacing w:val="-5"/>
        </w:rPr>
        <w:t xml:space="preserve"> </w:t>
      </w:r>
      <w:r>
        <w:t>relevance</w:t>
      </w:r>
      <w:r>
        <w:rPr>
          <w:spacing w:val="-5"/>
        </w:rPr>
        <w:t xml:space="preserve"> </w:t>
      </w:r>
      <w:r>
        <w:t>of</w:t>
      </w:r>
      <w:r>
        <w:rPr>
          <w:spacing w:val="-5"/>
        </w:rPr>
        <w:t xml:space="preserve"> </w:t>
      </w:r>
      <w:r>
        <w:t>a</w:t>
      </w:r>
      <w:r>
        <w:rPr>
          <w:spacing w:val="-6"/>
        </w:rPr>
        <w:t xml:space="preserve"> </w:t>
      </w:r>
      <w:r>
        <w:t>salary</w:t>
      </w:r>
      <w:r>
        <w:rPr>
          <w:spacing w:val="-4"/>
        </w:rPr>
        <w:t xml:space="preserve"> </w:t>
      </w:r>
      <w:r>
        <w:t>survey</w:t>
      </w:r>
      <w:r>
        <w:rPr>
          <w:spacing w:val="-4"/>
        </w:rPr>
        <w:t xml:space="preserve"> </w:t>
      </w:r>
      <w:r>
        <w:t>depends</w:t>
      </w:r>
      <w:r>
        <w:rPr>
          <w:spacing w:val="-4"/>
        </w:rPr>
        <w:t xml:space="preserve"> </w:t>
      </w:r>
      <w:r>
        <w:t>largely</w:t>
      </w:r>
      <w:r>
        <w:rPr>
          <w:spacing w:val="-3"/>
        </w:rPr>
        <w:t xml:space="preserve"> </w:t>
      </w:r>
      <w:r>
        <w:t>on the survey</w:t>
      </w:r>
      <w:r>
        <w:rPr>
          <w:spacing w:val="-3"/>
        </w:rPr>
        <w:t xml:space="preserve"> </w:t>
      </w:r>
      <w:r>
        <w:t>participants.</w:t>
      </w:r>
    </w:p>
    <w:p w14:paraId="7938C150" w14:textId="77777777" w:rsidR="00A325A9" w:rsidRDefault="00541BBA">
      <w:pPr>
        <w:pStyle w:val="ListParagraph"/>
        <w:numPr>
          <w:ilvl w:val="0"/>
          <w:numId w:val="25"/>
        </w:numPr>
        <w:tabs>
          <w:tab w:val="left" w:pos="2105"/>
          <w:tab w:val="left" w:pos="2106"/>
        </w:tabs>
        <w:ind w:right="1576"/>
        <w:rPr>
          <w:sz w:val="24"/>
        </w:rPr>
      </w:pPr>
      <w:r>
        <w:rPr>
          <w:b/>
          <w:sz w:val="24"/>
        </w:rPr>
        <w:t>The</w:t>
      </w:r>
      <w:r>
        <w:rPr>
          <w:b/>
          <w:spacing w:val="-4"/>
          <w:sz w:val="24"/>
        </w:rPr>
        <w:t xml:space="preserve"> </w:t>
      </w:r>
      <w:r>
        <w:rPr>
          <w:b/>
          <w:sz w:val="24"/>
        </w:rPr>
        <w:t>number</w:t>
      </w:r>
      <w:r>
        <w:rPr>
          <w:b/>
          <w:spacing w:val="-3"/>
          <w:sz w:val="24"/>
        </w:rPr>
        <w:t xml:space="preserve"> </w:t>
      </w:r>
      <w:r>
        <w:rPr>
          <w:b/>
          <w:sz w:val="24"/>
        </w:rPr>
        <w:t>of</w:t>
      </w:r>
      <w:r>
        <w:rPr>
          <w:b/>
          <w:spacing w:val="-3"/>
          <w:sz w:val="24"/>
        </w:rPr>
        <w:t xml:space="preserve"> </w:t>
      </w:r>
      <w:r>
        <w:rPr>
          <w:b/>
          <w:sz w:val="24"/>
        </w:rPr>
        <w:t>incumbents</w:t>
      </w:r>
      <w:r>
        <w:rPr>
          <w:b/>
          <w:spacing w:val="-5"/>
          <w:sz w:val="24"/>
        </w:rPr>
        <w:t xml:space="preserve"> </w:t>
      </w:r>
      <w:r>
        <w:rPr>
          <w:b/>
          <w:sz w:val="24"/>
        </w:rPr>
        <w:t>covered</w:t>
      </w:r>
      <w:r>
        <w:rPr>
          <w:b/>
          <w:spacing w:val="-3"/>
          <w:sz w:val="24"/>
        </w:rPr>
        <w:t xml:space="preserve"> </w:t>
      </w:r>
      <w:r>
        <w:rPr>
          <w:b/>
          <w:sz w:val="24"/>
        </w:rPr>
        <w:t>by</w:t>
      </w:r>
      <w:r>
        <w:rPr>
          <w:b/>
          <w:spacing w:val="-6"/>
          <w:sz w:val="24"/>
        </w:rPr>
        <w:t xml:space="preserve"> </w:t>
      </w:r>
      <w:r>
        <w:rPr>
          <w:b/>
          <w:sz w:val="24"/>
        </w:rPr>
        <w:t>the</w:t>
      </w:r>
      <w:r>
        <w:rPr>
          <w:b/>
          <w:spacing w:val="-5"/>
          <w:sz w:val="24"/>
        </w:rPr>
        <w:t xml:space="preserve"> </w:t>
      </w:r>
      <w:r>
        <w:rPr>
          <w:b/>
          <w:sz w:val="24"/>
        </w:rPr>
        <w:t>survey;</w:t>
      </w:r>
      <w:r>
        <w:rPr>
          <w:b/>
          <w:spacing w:val="-3"/>
          <w:sz w:val="24"/>
        </w:rPr>
        <w:t xml:space="preserve"> </w:t>
      </w:r>
      <w:r>
        <w:rPr>
          <w:b/>
          <w:sz w:val="24"/>
        </w:rPr>
        <w:t>and</w:t>
      </w:r>
      <w:r>
        <w:rPr>
          <w:b/>
          <w:spacing w:val="-3"/>
          <w:sz w:val="24"/>
        </w:rPr>
        <w:t xml:space="preserve"> </w:t>
      </w:r>
      <w:r>
        <w:rPr>
          <w:b/>
          <w:sz w:val="24"/>
        </w:rPr>
        <w:t>the</w:t>
      </w:r>
      <w:r>
        <w:rPr>
          <w:b/>
          <w:spacing w:val="-4"/>
          <w:sz w:val="24"/>
        </w:rPr>
        <w:t xml:space="preserve"> </w:t>
      </w:r>
      <w:r>
        <w:rPr>
          <w:b/>
          <w:sz w:val="24"/>
        </w:rPr>
        <w:t>sample</w:t>
      </w:r>
      <w:r>
        <w:rPr>
          <w:b/>
          <w:spacing w:val="-5"/>
          <w:sz w:val="24"/>
        </w:rPr>
        <w:t xml:space="preserve"> </w:t>
      </w:r>
      <w:r>
        <w:rPr>
          <w:b/>
          <w:sz w:val="24"/>
        </w:rPr>
        <w:t>size</w:t>
      </w:r>
      <w:r>
        <w:rPr>
          <w:b/>
          <w:spacing w:val="-5"/>
          <w:sz w:val="24"/>
        </w:rPr>
        <w:t xml:space="preserve"> </w:t>
      </w:r>
      <w:r>
        <w:rPr>
          <w:b/>
          <w:spacing w:val="-2"/>
          <w:sz w:val="24"/>
        </w:rPr>
        <w:t>for</w:t>
      </w:r>
      <w:r>
        <w:rPr>
          <w:b/>
          <w:spacing w:val="-3"/>
          <w:sz w:val="24"/>
        </w:rPr>
        <w:t xml:space="preserve"> </w:t>
      </w:r>
      <w:r>
        <w:rPr>
          <w:b/>
          <w:sz w:val="24"/>
        </w:rPr>
        <w:t xml:space="preserve">each </w:t>
      </w:r>
      <w:r>
        <w:rPr>
          <w:b/>
          <w:spacing w:val="-3"/>
          <w:sz w:val="24"/>
        </w:rPr>
        <w:t xml:space="preserve">salary. </w:t>
      </w:r>
      <w:r>
        <w:rPr>
          <w:spacing w:val="-3"/>
          <w:sz w:val="24"/>
        </w:rPr>
        <w:t xml:space="preserve">Make </w:t>
      </w:r>
      <w:r>
        <w:rPr>
          <w:sz w:val="24"/>
        </w:rPr>
        <w:t xml:space="preserve">sure the participants are a good sample of the recruiting </w:t>
      </w:r>
      <w:r>
        <w:rPr>
          <w:spacing w:val="-3"/>
          <w:sz w:val="24"/>
        </w:rPr>
        <w:t xml:space="preserve">market. Generally, </w:t>
      </w:r>
      <w:r>
        <w:rPr>
          <w:sz w:val="24"/>
        </w:rPr>
        <w:t xml:space="preserve">eight to ten participating companies is a good sample </w:t>
      </w:r>
      <w:r>
        <w:rPr>
          <w:spacing w:val="-3"/>
          <w:sz w:val="24"/>
        </w:rPr>
        <w:t xml:space="preserve">for </w:t>
      </w:r>
      <w:r>
        <w:rPr>
          <w:sz w:val="24"/>
        </w:rPr>
        <w:t xml:space="preserve">positions below the management level. The sample size should increase the more senior the positions being surveyed, both to get a good representation and to allow for more job matches, since each company is organized </w:t>
      </w:r>
      <w:r>
        <w:rPr>
          <w:spacing w:val="-3"/>
          <w:sz w:val="24"/>
        </w:rPr>
        <w:t xml:space="preserve">differently. </w:t>
      </w:r>
      <w:r>
        <w:rPr>
          <w:sz w:val="24"/>
        </w:rPr>
        <w:t xml:space="preserve">There could be limited pay data in some industries, or the available data might not be representative of the industry because of a low participation </w:t>
      </w:r>
      <w:r>
        <w:rPr>
          <w:spacing w:val="-3"/>
          <w:sz w:val="24"/>
        </w:rPr>
        <w:t xml:space="preserve">rate </w:t>
      </w:r>
      <w:r>
        <w:rPr>
          <w:sz w:val="24"/>
        </w:rPr>
        <w:t>in the</w:t>
      </w:r>
      <w:r>
        <w:rPr>
          <w:spacing w:val="-35"/>
          <w:sz w:val="24"/>
        </w:rPr>
        <w:t xml:space="preserve"> </w:t>
      </w:r>
      <w:r>
        <w:rPr>
          <w:spacing w:val="-4"/>
          <w:sz w:val="24"/>
        </w:rPr>
        <w:t>survey.</w:t>
      </w:r>
    </w:p>
    <w:p w14:paraId="115D2249" w14:textId="77777777" w:rsidR="00A325A9" w:rsidRDefault="00541BBA">
      <w:pPr>
        <w:pStyle w:val="ListParagraph"/>
        <w:numPr>
          <w:ilvl w:val="0"/>
          <w:numId w:val="25"/>
        </w:numPr>
        <w:tabs>
          <w:tab w:val="left" w:pos="2106"/>
        </w:tabs>
        <w:spacing w:before="181"/>
        <w:ind w:right="1543"/>
        <w:jc w:val="both"/>
        <w:rPr>
          <w:sz w:val="24"/>
        </w:rPr>
      </w:pPr>
      <w:r>
        <w:rPr>
          <w:b/>
          <w:sz w:val="24"/>
        </w:rPr>
        <w:t>The</w:t>
      </w:r>
      <w:r>
        <w:rPr>
          <w:b/>
          <w:spacing w:val="-5"/>
          <w:sz w:val="24"/>
        </w:rPr>
        <w:t xml:space="preserve"> </w:t>
      </w:r>
      <w:r>
        <w:rPr>
          <w:b/>
          <w:sz w:val="24"/>
        </w:rPr>
        <w:t>relevance</w:t>
      </w:r>
      <w:r>
        <w:rPr>
          <w:b/>
          <w:spacing w:val="-5"/>
          <w:sz w:val="24"/>
        </w:rPr>
        <w:t xml:space="preserve"> </w:t>
      </w:r>
      <w:r>
        <w:rPr>
          <w:b/>
          <w:sz w:val="24"/>
        </w:rPr>
        <w:t>of</w:t>
      </w:r>
      <w:r>
        <w:rPr>
          <w:b/>
          <w:spacing w:val="-3"/>
          <w:sz w:val="24"/>
        </w:rPr>
        <w:t xml:space="preserve"> </w:t>
      </w:r>
      <w:r>
        <w:rPr>
          <w:b/>
          <w:sz w:val="24"/>
        </w:rPr>
        <w:t>the</w:t>
      </w:r>
      <w:r>
        <w:rPr>
          <w:b/>
          <w:spacing w:val="-5"/>
          <w:sz w:val="24"/>
        </w:rPr>
        <w:t xml:space="preserve"> </w:t>
      </w:r>
      <w:r>
        <w:rPr>
          <w:b/>
          <w:sz w:val="24"/>
        </w:rPr>
        <w:t>job</w:t>
      </w:r>
      <w:r>
        <w:rPr>
          <w:b/>
          <w:spacing w:val="-5"/>
          <w:sz w:val="24"/>
        </w:rPr>
        <w:t xml:space="preserve"> </w:t>
      </w:r>
      <w:r>
        <w:rPr>
          <w:b/>
          <w:sz w:val="24"/>
        </w:rPr>
        <w:t>descriptions</w:t>
      </w:r>
      <w:r>
        <w:rPr>
          <w:b/>
          <w:spacing w:val="-4"/>
          <w:sz w:val="24"/>
        </w:rPr>
        <w:t xml:space="preserve"> </w:t>
      </w:r>
      <w:r>
        <w:rPr>
          <w:b/>
          <w:sz w:val="24"/>
        </w:rPr>
        <w:t>to</w:t>
      </w:r>
      <w:r>
        <w:rPr>
          <w:b/>
          <w:spacing w:val="-3"/>
          <w:sz w:val="24"/>
        </w:rPr>
        <w:t xml:space="preserve"> </w:t>
      </w:r>
      <w:r>
        <w:rPr>
          <w:b/>
          <w:sz w:val="24"/>
        </w:rPr>
        <w:t>the</w:t>
      </w:r>
      <w:r>
        <w:rPr>
          <w:b/>
          <w:spacing w:val="-5"/>
          <w:sz w:val="24"/>
        </w:rPr>
        <w:t xml:space="preserve"> </w:t>
      </w:r>
      <w:r>
        <w:rPr>
          <w:b/>
          <w:sz w:val="24"/>
        </w:rPr>
        <w:t>positions</w:t>
      </w:r>
      <w:r>
        <w:rPr>
          <w:b/>
          <w:spacing w:val="-6"/>
          <w:sz w:val="24"/>
        </w:rPr>
        <w:t xml:space="preserve"> </w:t>
      </w:r>
      <w:r>
        <w:rPr>
          <w:b/>
          <w:sz w:val="24"/>
        </w:rPr>
        <w:t>being</w:t>
      </w:r>
      <w:r>
        <w:rPr>
          <w:b/>
          <w:spacing w:val="-5"/>
          <w:sz w:val="24"/>
        </w:rPr>
        <w:t xml:space="preserve"> </w:t>
      </w:r>
      <w:r>
        <w:rPr>
          <w:b/>
          <w:sz w:val="24"/>
        </w:rPr>
        <w:t>benchmarked.</w:t>
      </w:r>
      <w:r>
        <w:rPr>
          <w:b/>
          <w:spacing w:val="5"/>
          <w:sz w:val="24"/>
        </w:rPr>
        <w:t xml:space="preserve"> </w:t>
      </w:r>
      <w:r>
        <w:rPr>
          <w:sz w:val="24"/>
        </w:rPr>
        <w:t xml:space="preserve">Look for a good match between the survey and your </w:t>
      </w:r>
      <w:r>
        <w:rPr>
          <w:spacing w:val="-4"/>
          <w:sz w:val="24"/>
        </w:rPr>
        <w:t xml:space="preserve">company. </w:t>
      </w:r>
      <w:r>
        <w:rPr>
          <w:sz w:val="24"/>
        </w:rPr>
        <w:t>Be sure to compare job descriptions, not just job</w:t>
      </w:r>
      <w:r>
        <w:rPr>
          <w:spacing w:val="-3"/>
          <w:sz w:val="24"/>
        </w:rPr>
        <w:t xml:space="preserve"> </w:t>
      </w:r>
      <w:r>
        <w:rPr>
          <w:sz w:val="24"/>
        </w:rPr>
        <w:t>titles.</w:t>
      </w:r>
    </w:p>
    <w:p w14:paraId="3CF906B0" w14:textId="77777777" w:rsidR="00A325A9" w:rsidRDefault="00541BBA">
      <w:pPr>
        <w:pStyle w:val="ListParagraph"/>
        <w:numPr>
          <w:ilvl w:val="0"/>
          <w:numId w:val="25"/>
        </w:numPr>
        <w:tabs>
          <w:tab w:val="left" w:pos="2106"/>
        </w:tabs>
        <w:spacing w:before="179"/>
        <w:ind w:right="1794"/>
        <w:jc w:val="both"/>
        <w:rPr>
          <w:sz w:val="24"/>
        </w:rPr>
      </w:pPr>
      <w:r>
        <w:rPr>
          <w:b/>
          <w:sz w:val="24"/>
        </w:rPr>
        <w:t xml:space="preserve">The effective date of the survey data. </w:t>
      </w:r>
      <w:r>
        <w:rPr>
          <w:sz w:val="24"/>
        </w:rPr>
        <w:t xml:space="preserve">The date a survey is published is </w:t>
      </w:r>
      <w:r>
        <w:rPr>
          <w:spacing w:val="-3"/>
          <w:sz w:val="24"/>
        </w:rPr>
        <w:t xml:space="preserve">always </w:t>
      </w:r>
      <w:r>
        <w:rPr>
          <w:sz w:val="24"/>
        </w:rPr>
        <w:t>later</w:t>
      </w:r>
      <w:r>
        <w:rPr>
          <w:spacing w:val="-6"/>
          <w:sz w:val="24"/>
        </w:rPr>
        <w:t xml:space="preserve"> </w:t>
      </w:r>
      <w:r>
        <w:rPr>
          <w:sz w:val="24"/>
        </w:rPr>
        <w:t>than</w:t>
      </w:r>
      <w:r>
        <w:rPr>
          <w:spacing w:val="-6"/>
          <w:sz w:val="24"/>
        </w:rPr>
        <w:t xml:space="preserve"> </w:t>
      </w:r>
      <w:r>
        <w:rPr>
          <w:sz w:val="24"/>
        </w:rPr>
        <w:t>the</w:t>
      </w:r>
      <w:r>
        <w:rPr>
          <w:spacing w:val="-3"/>
          <w:sz w:val="24"/>
        </w:rPr>
        <w:t xml:space="preserve"> </w:t>
      </w:r>
      <w:r>
        <w:rPr>
          <w:sz w:val="24"/>
        </w:rPr>
        <w:t>effective</w:t>
      </w:r>
      <w:r>
        <w:rPr>
          <w:spacing w:val="-6"/>
          <w:sz w:val="24"/>
        </w:rPr>
        <w:t xml:space="preserve"> </w:t>
      </w:r>
      <w:r>
        <w:rPr>
          <w:sz w:val="24"/>
        </w:rPr>
        <w:t>date</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z w:val="24"/>
        </w:rPr>
        <w:t>data</w:t>
      </w:r>
      <w:r>
        <w:rPr>
          <w:spacing w:val="-7"/>
          <w:sz w:val="24"/>
        </w:rPr>
        <w:t xml:space="preserve"> </w:t>
      </w:r>
      <w:r>
        <w:rPr>
          <w:sz w:val="24"/>
        </w:rPr>
        <w:t>within</w:t>
      </w:r>
      <w:r>
        <w:rPr>
          <w:spacing w:val="-5"/>
          <w:sz w:val="24"/>
        </w:rPr>
        <w:t xml:space="preserve"> </w:t>
      </w:r>
      <w:r>
        <w:rPr>
          <w:sz w:val="24"/>
        </w:rPr>
        <w:t>the</w:t>
      </w:r>
      <w:r>
        <w:rPr>
          <w:spacing w:val="-4"/>
          <w:sz w:val="24"/>
        </w:rPr>
        <w:t xml:space="preserve"> survey.</w:t>
      </w:r>
      <w:r>
        <w:rPr>
          <w:spacing w:val="-6"/>
          <w:sz w:val="24"/>
        </w:rPr>
        <w:t xml:space="preserve"> </w:t>
      </w:r>
      <w:r>
        <w:rPr>
          <w:sz w:val="24"/>
        </w:rPr>
        <w:t>If</w:t>
      </w:r>
      <w:r>
        <w:rPr>
          <w:spacing w:val="-3"/>
          <w:sz w:val="24"/>
        </w:rPr>
        <w:t xml:space="preserve"> </w:t>
      </w:r>
      <w:r>
        <w:rPr>
          <w:sz w:val="24"/>
        </w:rPr>
        <w:t>necessary,</w:t>
      </w:r>
      <w:r>
        <w:rPr>
          <w:spacing w:val="-5"/>
          <w:sz w:val="24"/>
        </w:rPr>
        <w:t xml:space="preserve"> </w:t>
      </w:r>
      <w:r>
        <w:rPr>
          <w:sz w:val="24"/>
        </w:rPr>
        <w:t>age</w:t>
      </w:r>
      <w:r>
        <w:rPr>
          <w:spacing w:val="-4"/>
          <w:sz w:val="24"/>
        </w:rPr>
        <w:t xml:space="preserve"> </w:t>
      </w:r>
      <w:r>
        <w:rPr>
          <w:sz w:val="24"/>
        </w:rPr>
        <w:t>the data from the effective date to the current</w:t>
      </w:r>
      <w:r>
        <w:rPr>
          <w:spacing w:val="-14"/>
          <w:sz w:val="24"/>
        </w:rPr>
        <w:t xml:space="preserve"> </w:t>
      </w:r>
      <w:r>
        <w:rPr>
          <w:sz w:val="24"/>
        </w:rPr>
        <w:t>month.</w:t>
      </w:r>
    </w:p>
    <w:p w14:paraId="3882624F" w14:textId="77777777" w:rsidR="00A325A9" w:rsidRDefault="00541BBA">
      <w:pPr>
        <w:pStyle w:val="BodyText"/>
        <w:spacing w:before="182"/>
        <w:ind w:left="1625" w:right="1433"/>
      </w:pPr>
      <w:r>
        <w:t>As with any form of research, it is important to use multiple data sources to narrow in on the "true" answer. Relying on a single source can be misleading if that source doesn't perfectly reflect the market in question. World at Work suggests that compensation analysts should use multiple data sources wherever possible; consulting firms and academics agree. The exceptions come when there is only one data source, or when there is a spot-on data source, such as a custom survey, that truly describes a precise market.</w:t>
      </w:r>
    </w:p>
    <w:p w14:paraId="7D023867" w14:textId="77777777" w:rsidR="00A325A9" w:rsidRDefault="00A325A9">
      <w:pPr>
        <w:sectPr w:rsidR="00A325A9">
          <w:headerReference w:type="even" r:id="rId93"/>
          <w:headerReference w:type="default" r:id="rId94"/>
          <w:pgSz w:w="11910" w:h="16850"/>
          <w:pgMar w:top="1320" w:right="0" w:bottom="280" w:left="360" w:header="891" w:footer="0" w:gutter="0"/>
          <w:cols w:space="720"/>
        </w:sectPr>
      </w:pPr>
    </w:p>
    <w:p w14:paraId="593AC11A" w14:textId="77777777" w:rsidR="00A325A9" w:rsidRDefault="00541BBA">
      <w:pPr>
        <w:pStyle w:val="ListParagraph"/>
        <w:numPr>
          <w:ilvl w:val="1"/>
          <w:numId w:val="22"/>
        </w:numPr>
        <w:tabs>
          <w:tab w:val="left" w:pos="1675"/>
        </w:tabs>
        <w:spacing w:before="90"/>
        <w:rPr>
          <w:sz w:val="24"/>
        </w:rPr>
      </w:pPr>
      <w:r>
        <w:rPr>
          <w:sz w:val="24"/>
        </w:rPr>
        <w:lastRenderedPageBreak/>
        <w:t>Data</w:t>
      </w:r>
      <w:r>
        <w:rPr>
          <w:spacing w:val="-1"/>
          <w:sz w:val="24"/>
        </w:rPr>
        <w:t xml:space="preserve"> </w:t>
      </w:r>
      <w:r>
        <w:rPr>
          <w:sz w:val="24"/>
        </w:rPr>
        <w:t>Analysis</w:t>
      </w:r>
    </w:p>
    <w:p w14:paraId="3E0EDBAF" w14:textId="77777777" w:rsidR="00A325A9" w:rsidRDefault="00541BBA">
      <w:pPr>
        <w:pStyle w:val="ListParagraph"/>
        <w:numPr>
          <w:ilvl w:val="2"/>
          <w:numId w:val="22"/>
        </w:numPr>
        <w:tabs>
          <w:tab w:val="left" w:pos="2227"/>
        </w:tabs>
        <w:spacing w:before="181"/>
        <w:rPr>
          <w:sz w:val="24"/>
        </w:rPr>
      </w:pPr>
      <w:r>
        <w:rPr>
          <w:spacing w:val="-3"/>
          <w:sz w:val="24"/>
        </w:rPr>
        <w:t>Effective</w:t>
      </w:r>
      <w:r>
        <w:rPr>
          <w:spacing w:val="-1"/>
          <w:sz w:val="24"/>
        </w:rPr>
        <w:t xml:space="preserve"> </w:t>
      </w:r>
      <w:r>
        <w:rPr>
          <w:sz w:val="24"/>
        </w:rPr>
        <w:t>Date</w:t>
      </w:r>
    </w:p>
    <w:p w14:paraId="5B0EAF3A" w14:textId="77777777" w:rsidR="00A325A9" w:rsidRDefault="00541BBA">
      <w:pPr>
        <w:pStyle w:val="BodyText"/>
        <w:spacing w:before="180"/>
        <w:ind w:left="1625" w:right="1433"/>
      </w:pPr>
      <w:r>
        <w:t>For those surveys conducted on a regular basis, such as annual surveys, the effective date will be until the next survey is released in the following year. Otherwise, knowing the effective date of the survey can prevent companies from using outdated salary figures and causing error in pay budget forecasts.</w:t>
      </w:r>
    </w:p>
    <w:p w14:paraId="5D651810" w14:textId="6D496035" w:rsidR="00A325A9" w:rsidRDefault="00541BBA">
      <w:pPr>
        <w:pStyle w:val="BodyText"/>
        <w:spacing w:before="179"/>
        <w:ind w:left="1625" w:right="1405"/>
      </w:pPr>
      <w:r>
        <w:t>If the survey is not current, the person using it should age the salaries to the current date. If a survey was conducted in September, the salaries are likely to be as of September or even August. If you are using the survey in December to benchmark for a new position in the company, you will have to age the number. A simple way to do this is to take the annual rate at which salaries are moving for this job and prorate it, salary increases overall this year are around 3.5% but this may vary by job title.</w:t>
      </w:r>
    </w:p>
    <w:p w14:paraId="0A590F68" w14:textId="77777777" w:rsidR="00A325A9" w:rsidRDefault="00541BBA">
      <w:pPr>
        <w:pStyle w:val="BodyText"/>
        <w:spacing w:before="182"/>
        <w:ind w:left="1625" w:right="1433"/>
      </w:pPr>
      <w:r>
        <w:t>A similar approach is used in setting pay levels across a company. Sometimes these figures are set at the beginning, middle, or end of the company's payroll year by aging the appropriate compensation data to those dates. When salary data is aged, movement in market rates is used to adjust outdated data.</w:t>
      </w:r>
    </w:p>
    <w:p w14:paraId="15B0CA59" w14:textId="77777777" w:rsidR="00A325A9" w:rsidRDefault="00541BBA">
      <w:pPr>
        <w:pStyle w:val="ListParagraph"/>
        <w:numPr>
          <w:ilvl w:val="2"/>
          <w:numId w:val="22"/>
        </w:numPr>
        <w:tabs>
          <w:tab w:val="left" w:pos="2227"/>
        </w:tabs>
        <w:spacing w:before="179"/>
        <w:rPr>
          <w:sz w:val="24"/>
        </w:rPr>
      </w:pPr>
      <w:r>
        <w:rPr>
          <w:sz w:val="24"/>
        </w:rPr>
        <w:t>Job</w:t>
      </w:r>
      <w:r>
        <w:rPr>
          <w:spacing w:val="-2"/>
          <w:sz w:val="24"/>
        </w:rPr>
        <w:t xml:space="preserve"> </w:t>
      </w:r>
      <w:r>
        <w:rPr>
          <w:sz w:val="24"/>
        </w:rPr>
        <w:t>Description</w:t>
      </w:r>
    </w:p>
    <w:p w14:paraId="3A4F6956" w14:textId="77777777" w:rsidR="00A325A9" w:rsidRDefault="00541BBA">
      <w:pPr>
        <w:pStyle w:val="BodyText"/>
        <w:spacing w:before="180"/>
        <w:ind w:left="1625" w:right="1385"/>
      </w:pPr>
      <w:r>
        <w:t>If a job on a survey is similar but not identical to one in the organization, the data can be weighted or leveled for a better match. Therefore conduct job analysis or review job descriptions is important for job matching.</w:t>
      </w:r>
    </w:p>
    <w:p w14:paraId="1388DA24" w14:textId="77777777" w:rsidR="00A325A9" w:rsidRDefault="00541BBA">
      <w:pPr>
        <w:pStyle w:val="BodyText"/>
        <w:spacing w:before="179"/>
        <w:ind w:left="1625" w:right="1452"/>
      </w:pPr>
      <w:r>
        <w:t>When consulting a compensation survey, match the job descriptions rather than the job titles, even if the survey uses generic or widely used job titles. For example, an associate could be an entry-level position at one consulting firm, or it could be the title for someone with an MBA at another. Companies are structured differently, and different companies use different names for the same jobs, so job descriptions are the best way to match positions. Beware of surveys that use only job titles, as it is unlikely the data will be a reasonable representation of the jobs you're interested in.</w:t>
      </w:r>
    </w:p>
    <w:p w14:paraId="04255F03" w14:textId="77777777" w:rsidR="00A325A9" w:rsidRDefault="00541BBA">
      <w:pPr>
        <w:pStyle w:val="BodyText"/>
        <w:spacing w:before="182"/>
        <w:ind w:left="1625" w:right="1416"/>
      </w:pPr>
      <w:r>
        <w:t>A survey job description should list the primary job function in one or two sentences, followed by key responsibilities. While the descriptions should be generic and not specific to any one company, they should contain enough information for participants to match appropriately to ensure the data is accurate. It is also important to match the organizational level of the positions be surveyed. A position that is at the group level at one company may be at the subgroup or the sector level at another.</w:t>
      </w:r>
    </w:p>
    <w:p w14:paraId="28BAB7F4" w14:textId="77777777" w:rsidR="00A325A9" w:rsidRDefault="00541BBA">
      <w:pPr>
        <w:pStyle w:val="BodyText"/>
        <w:spacing w:before="180"/>
        <w:ind w:left="1625" w:right="1365"/>
      </w:pPr>
      <w:r>
        <w:t xml:space="preserve">Job titles are </w:t>
      </w:r>
      <w:r>
        <w:rPr>
          <w:spacing w:val="-3"/>
        </w:rPr>
        <w:t xml:space="preserve">broken </w:t>
      </w:r>
      <w:r>
        <w:t xml:space="preserve">down differently in different surveys. Some surveys break them down by levels within the organizations, i.e., senior management, middle management, and entry level. Positions may also be </w:t>
      </w:r>
      <w:r>
        <w:rPr>
          <w:spacing w:val="-3"/>
        </w:rPr>
        <w:t xml:space="preserve">broken </w:t>
      </w:r>
      <w:r>
        <w:t>down by job families or the types of responsibilities, i.e., business development, marketing, product management, and sales.</w:t>
      </w:r>
    </w:p>
    <w:p w14:paraId="1E2FD885" w14:textId="77777777" w:rsidR="00A325A9" w:rsidRDefault="00541BBA">
      <w:pPr>
        <w:pStyle w:val="ListParagraph"/>
        <w:numPr>
          <w:ilvl w:val="2"/>
          <w:numId w:val="22"/>
        </w:numPr>
        <w:tabs>
          <w:tab w:val="left" w:pos="2227"/>
        </w:tabs>
        <w:spacing w:before="181"/>
        <w:rPr>
          <w:sz w:val="24"/>
        </w:rPr>
      </w:pPr>
      <w:r>
        <w:rPr>
          <w:sz w:val="24"/>
        </w:rPr>
        <w:t>Geographic</w:t>
      </w:r>
      <w:r>
        <w:rPr>
          <w:spacing w:val="-1"/>
          <w:sz w:val="24"/>
        </w:rPr>
        <w:t xml:space="preserve"> </w:t>
      </w:r>
      <w:r>
        <w:rPr>
          <w:sz w:val="24"/>
        </w:rPr>
        <w:t>area</w:t>
      </w:r>
    </w:p>
    <w:p w14:paraId="2C9227BB" w14:textId="77777777" w:rsidR="00A325A9" w:rsidRDefault="00541BBA">
      <w:pPr>
        <w:pStyle w:val="BodyText"/>
        <w:spacing w:before="180"/>
        <w:ind w:left="1625" w:right="1339"/>
      </w:pPr>
      <w:r>
        <w:t>Some salary surveys do not provide data for a specific geographic area since wage rates will vary by location, and organization should factor for geography any national salary</w:t>
      </w:r>
    </w:p>
    <w:p w14:paraId="7E0AFA5C" w14:textId="77777777" w:rsidR="00A325A9" w:rsidRDefault="00A325A9">
      <w:pPr>
        <w:sectPr w:rsidR="00A325A9">
          <w:pgSz w:w="11910" w:h="16850"/>
          <w:pgMar w:top="1320" w:right="0" w:bottom="280" w:left="360" w:header="891" w:footer="0" w:gutter="0"/>
          <w:cols w:space="720"/>
        </w:sectPr>
      </w:pPr>
    </w:p>
    <w:p w14:paraId="06339BEE" w14:textId="77777777" w:rsidR="00A325A9" w:rsidRDefault="00541BBA">
      <w:pPr>
        <w:pStyle w:val="BodyText"/>
        <w:spacing w:before="90"/>
        <w:ind w:left="1625"/>
      </w:pPr>
      <w:r>
        <w:lastRenderedPageBreak/>
        <w:t>survey data for the local or regional recruiting area to approximate local wage rates.</w:t>
      </w:r>
    </w:p>
    <w:p w14:paraId="04F19A5C" w14:textId="77777777" w:rsidR="00A325A9" w:rsidRDefault="00541BBA">
      <w:pPr>
        <w:pStyle w:val="ListParagraph"/>
        <w:numPr>
          <w:ilvl w:val="2"/>
          <w:numId w:val="22"/>
        </w:numPr>
        <w:tabs>
          <w:tab w:val="left" w:pos="2227"/>
        </w:tabs>
        <w:spacing w:before="181"/>
        <w:rPr>
          <w:sz w:val="24"/>
        </w:rPr>
      </w:pPr>
      <w:r>
        <w:rPr>
          <w:sz w:val="24"/>
        </w:rPr>
        <w:t>Compensation</w:t>
      </w:r>
      <w:r>
        <w:rPr>
          <w:spacing w:val="-2"/>
          <w:sz w:val="24"/>
        </w:rPr>
        <w:t xml:space="preserve"> </w:t>
      </w:r>
      <w:r>
        <w:rPr>
          <w:sz w:val="24"/>
        </w:rPr>
        <w:t>data.</w:t>
      </w:r>
    </w:p>
    <w:p w14:paraId="43BB64EF" w14:textId="77777777" w:rsidR="00A325A9" w:rsidRDefault="00541BBA">
      <w:pPr>
        <w:pStyle w:val="BodyText"/>
        <w:spacing w:before="180"/>
        <w:ind w:left="1625" w:right="1339"/>
      </w:pPr>
      <w:r>
        <w:t>There are many things to consider when analyzing the compensation components of a salary survey. Because companies have different pay structures, compensation data is collected in ranges as well as actual pay. Salary surveys can provide employers more information on the marketplace and how to set competitive pay without overpaying or underpaying employees. Surveys should ask for the minimum, midpoint, and maximum for the surveyed positions, in addition to the actual base salary paid.</w:t>
      </w:r>
    </w:p>
    <w:p w14:paraId="071BF06E" w14:textId="32FCBBF4" w:rsidR="00A325A9" w:rsidRDefault="00541BBA">
      <w:pPr>
        <w:pStyle w:val="BodyText"/>
        <w:spacing w:before="179"/>
        <w:ind w:left="1625" w:right="1376"/>
      </w:pPr>
      <w:r>
        <w:t>Usually, the prevailing practice for any one job is to pay a range of incomes. As a result, although the median pay for a job is likely to be a definable number, the range is just as important. Companies pay employees differently for various reasons. It could be the company's pay philosophy; or it could be the geographic location or the industry practice; or it could be the incumbent's length of service or proficiency in the job.</w:t>
      </w:r>
    </w:p>
    <w:p w14:paraId="55E36A00" w14:textId="77777777" w:rsidR="00A325A9" w:rsidRDefault="00541BBA">
      <w:pPr>
        <w:pStyle w:val="BodyText"/>
        <w:spacing w:before="2"/>
        <w:ind w:left="1625" w:right="1433"/>
      </w:pPr>
      <w:r>
        <w:t>Whatever the reason, it is unlikely that two companies will pay an employee doing the same job exactly the same amount.</w:t>
      </w:r>
    </w:p>
    <w:p w14:paraId="10666B21" w14:textId="77777777" w:rsidR="00A325A9" w:rsidRDefault="00541BBA">
      <w:pPr>
        <w:pStyle w:val="BodyText"/>
        <w:spacing w:before="179"/>
        <w:ind w:left="1625" w:right="1546"/>
      </w:pPr>
      <w:r>
        <w:t>When reading the base pay figures, it's important to check how the numbers are calculated. The surveying parties can dictate to the participants how the numbers should be reported. Salaries can be on an annual, monthly, or hourly basis. For example, if the incumbent is a contract employee, hourly salaries are more relevant than an annual figure. The survey may request pay data for individual incumbents or averages for all incumbents matching a specific job description, depending on the types of surveys and their objectives.</w:t>
      </w:r>
    </w:p>
    <w:p w14:paraId="44287E65" w14:textId="77777777" w:rsidR="00A325A9" w:rsidRDefault="00541BBA">
      <w:pPr>
        <w:pStyle w:val="ListParagraph"/>
        <w:numPr>
          <w:ilvl w:val="0"/>
          <w:numId w:val="27"/>
        </w:numPr>
        <w:tabs>
          <w:tab w:val="left" w:pos="1302"/>
        </w:tabs>
        <w:ind w:left="1301" w:hanging="244"/>
        <w:rPr>
          <w:b/>
          <w:sz w:val="24"/>
        </w:rPr>
      </w:pPr>
      <w:r>
        <w:rPr>
          <w:b/>
          <w:spacing w:val="-4"/>
          <w:sz w:val="24"/>
        </w:rPr>
        <w:t>Pay</w:t>
      </w:r>
      <w:r>
        <w:rPr>
          <w:b/>
          <w:spacing w:val="-2"/>
          <w:sz w:val="24"/>
        </w:rPr>
        <w:t xml:space="preserve"> </w:t>
      </w:r>
      <w:r>
        <w:rPr>
          <w:b/>
          <w:sz w:val="24"/>
        </w:rPr>
        <w:t>Structure</w:t>
      </w:r>
    </w:p>
    <w:p w14:paraId="6085C560" w14:textId="77777777" w:rsidR="00A325A9" w:rsidRDefault="00541BBA">
      <w:pPr>
        <w:pStyle w:val="BodyText"/>
        <w:spacing w:before="179"/>
        <w:ind w:left="1267" w:right="1433"/>
      </w:pPr>
      <w:r>
        <w:t>When a company has planned to expand into new countries, it is necessary to establish a pay (salary) structure. With all the different economic situation, cultures and exchange rates, it is difficult to come up with one structure that works everywhere. In the following, we will introduce more details with regard to pay structure. There are several terms and definitions to acknowledge first:</w:t>
      </w:r>
    </w:p>
    <w:p w14:paraId="06F1E82B" w14:textId="77777777" w:rsidR="00A325A9" w:rsidRDefault="00541BBA">
      <w:pPr>
        <w:pStyle w:val="ListParagraph"/>
        <w:numPr>
          <w:ilvl w:val="1"/>
          <w:numId w:val="27"/>
        </w:numPr>
        <w:tabs>
          <w:tab w:val="left" w:pos="1675"/>
        </w:tabs>
        <w:spacing w:before="182"/>
        <w:rPr>
          <w:sz w:val="24"/>
        </w:rPr>
      </w:pPr>
      <w:r>
        <w:rPr>
          <w:spacing w:val="-5"/>
          <w:sz w:val="24"/>
        </w:rPr>
        <w:t xml:space="preserve">Terms </w:t>
      </w:r>
      <w:r>
        <w:rPr>
          <w:sz w:val="24"/>
        </w:rPr>
        <w:t>and</w:t>
      </w:r>
      <w:r>
        <w:rPr>
          <w:spacing w:val="-4"/>
          <w:sz w:val="24"/>
        </w:rPr>
        <w:t xml:space="preserve"> </w:t>
      </w:r>
      <w:r>
        <w:rPr>
          <w:sz w:val="24"/>
        </w:rPr>
        <w:t>Definitions</w:t>
      </w:r>
    </w:p>
    <w:p w14:paraId="09646981" w14:textId="77777777" w:rsidR="00A325A9" w:rsidRDefault="00541BBA">
      <w:pPr>
        <w:pStyle w:val="ListParagraph"/>
        <w:numPr>
          <w:ilvl w:val="2"/>
          <w:numId w:val="27"/>
        </w:numPr>
        <w:tabs>
          <w:tab w:val="left" w:pos="2227"/>
        </w:tabs>
        <w:rPr>
          <w:sz w:val="24"/>
        </w:rPr>
      </w:pPr>
      <w:r>
        <w:rPr>
          <w:sz w:val="24"/>
        </w:rPr>
        <w:t>Policy</w:t>
      </w:r>
      <w:r>
        <w:rPr>
          <w:spacing w:val="-9"/>
          <w:sz w:val="24"/>
        </w:rPr>
        <w:t xml:space="preserve"> </w:t>
      </w:r>
      <w:r>
        <w:rPr>
          <w:sz w:val="24"/>
        </w:rPr>
        <w:t>Line</w:t>
      </w:r>
    </w:p>
    <w:p w14:paraId="6C302FF6" w14:textId="77777777" w:rsidR="00A325A9" w:rsidRDefault="00541BBA">
      <w:pPr>
        <w:pStyle w:val="BodyText"/>
        <w:spacing w:before="180"/>
        <w:ind w:left="1625" w:right="1713"/>
      </w:pPr>
      <w:r>
        <w:t>A job structure orders jobs on the basis of internal organizational factors. The pay structure, on the other hand, is anchored by the organization’s external competitive position, reflected n its pay policy line.</w:t>
      </w:r>
    </w:p>
    <w:p w14:paraId="0FACCFC1" w14:textId="77777777" w:rsidR="00A325A9" w:rsidRDefault="00541BBA">
      <w:pPr>
        <w:pStyle w:val="BodyText"/>
        <w:spacing w:before="180"/>
        <w:ind w:left="1625" w:right="1501"/>
        <w:jc w:val="both"/>
      </w:pPr>
      <w:r>
        <w:t xml:space="preserve">The pay level that a company sets its pay at compared to the </w:t>
      </w:r>
      <w:r>
        <w:rPr>
          <w:spacing w:val="-3"/>
        </w:rPr>
        <w:t xml:space="preserve">market </w:t>
      </w:r>
      <w:r>
        <w:t xml:space="preserve">pay line, typically the midpoint of the pay structure is set to judge the going market </w:t>
      </w:r>
      <w:r>
        <w:rPr>
          <w:spacing w:val="-3"/>
        </w:rPr>
        <w:t xml:space="preserve">rate. </w:t>
      </w:r>
      <w:r>
        <w:t>In building pay structure</w:t>
      </w:r>
      <w:r>
        <w:rPr>
          <w:spacing w:val="-10"/>
        </w:rPr>
        <w:t xml:space="preserve"> </w:t>
      </w:r>
      <w:r>
        <w:t>scientifically,</w:t>
      </w:r>
      <w:r>
        <w:rPr>
          <w:spacing w:val="-10"/>
        </w:rPr>
        <w:t xml:space="preserve"> </w:t>
      </w:r>
      <w:r>
        <w:t>the</w:t>
      </w:r>
      <w:r>
        <w:rPr>
          <w:spacing w:val="-8"/>
        </w:rPr>
        <w:t xml:space="preserve"> </w:t>
      </w:r>
      <w:r>
        <w:t>line</w:t>
      </w:r>
      <w:r>
        <w:rPr>
          <w:spacing w:val="-7"/>
        </w:rPr>
        <w:t xml:space="preserve"> </w:t>
      </w:r>
      <w:r>
        <w:t>is</w:t>
      </w:r>
      <w:r>
        <w:rPr>
          <w:spacing w:val="-8"/>
        </w:rPr>
        <w:t xml:space="preserve"> </w:t>
      </w:r>
      <w:r>
        <w:t>a</w:t>
      </w:r>
      <w:r>
        <w:rPr>
          <w:spacing w:val="-10"/>
        </w:rPr>
        <w:t xml:space="preserve"> </w:t>
      </w:r>
      <w:r>
        <w:t>statistically</w:t>
      </w:r>
      <w:r>
        <w:rPr>
          <w:spacing w:val="-9"/>
        </w:rPr>
        <w:t xml:space="preserve"> </w:t>
      </w:r>
      <w:r>
        <w:t>computed</w:t>
      </w:r>
      <w:r>
        <w:rPr>
          <w:spacing w:val="-9"/>
        </w:rPr>
        <w:t xml:space="preserve"> </w:t>
      </w:r>
      <w:r>
        <w:t>least-squares-regression</w:t>
      </w:r>
      <w:r>
        <w:rPr>
          <w:spacing w:val="-9"/>
        </w:rPr>
        <w:t xml:space="preserve"> </w:t>
      </w:r>
      <w:r>
        <w:t>line.</w:t>
      </w:r>
    </w:p>
    <w:p w14:paraId="73AADB6D" w14:textId="77777777" w:rsidR="00A325A9" w:rsidRDefault="00541BBA">
      <w:pPr>
        <w:pStyle w:val="ListParagraph"/>
        <w:numPr>
          <w:ilvl w:val="2"/>
          <w:numId w:val="27"/>
        </w:numPr>
        <w:tabs>
          <w:tab w:val="left" w:pos="2227"/>
        </w:tabs>
        <w:spacing w:before="179"/>
        <w:rPr>
          <w:sz w:val="24"/>
        </w:rPr>
      </w:pPr>
      <w:r>
        <w:rPr>
          <w:spacing w:val="-3"/>
          <w:sz w:val="24"/>
        </w:rPr>
        <w:t>Pay</w:t>
      </w:r>
      <w:r>
        <w:rPr>
          <w:spacing w:val="-1"/>
          <w:sz w:val="24"/>
        </w:rPr>
        <w:t xml:space="preserve"> </w:t>
      </w:r>
      <w:r>
        <w:rPr>
          <w:sz w:val="24"/>
        </w:rPr>
        <w:t>Grades</w:t>
      </w:r>
    </w:p>
    <w:p w14:paraId="7CB0ED43" w14:textId="77777777" w:rsidR="00A325A9" w:rsidRDefault="00541BBA">
      <w:pPr>
        <w:pStyle w:val="BodyText"/>
        <w:spacing w:before="180"/>
        <w:ind w:left="1625" w:right="1419"/>
        <w:jc w:val="both"/>
      </w:pPr>
      <w:r>
        <w:rPr>
          <w:spacing w:val="-3"/>
        </w:rPr>
        <w:t>Pay</w:t>
      </w:r>
      <w:r>
        <w:rPr>
          <w:spacing w:val="-6"/>
        </w:rPr>
        <w:t xml:space="preserve"> </w:t>
      </w:r>
      <w:r>
        <w:t>grades</w:t>
      </w:r>
      <w:r>
        <w:rPr>
          <w:spacing w:val="-7"/>
        </w:rPr>
        <w:t xml:space="preserve"> </w:t>
      </w:r>
      <w:r>
        <w:t>are</w:t>
      </w:r>
      <w:r>
        <w:rPr>
          <w:spacing w:val="-5"/>
        </w:rPr>
        <w:t xml:space="preserve"> </w:t>
      </w:r>
      <w:r>
        <w:t>used</w:t>
      </w:r>
      <w:r>
        <w:rPr>
          <w:spacing w:val="-5"/>
        </w:rPr>
        <w:t xml:space="preserve"> </w:t>
      </w:r>
      <w:r>
        <w:t>to</w:t>
      </w:r>
      <w:r>
        <w:rPr>
          <w:spacing w:val="-4"/>
        </w:rPr>
        <w:t xml:space="preserve"> </w:t>
      </w:r>
      <w:r>
        <w:t>group</w:t>
      </w:r>
      <w:r>
        <w:rPr>
          <w:spacing w:val="-7"/>
        </w:rPr>
        <w:t xml:space="preserve"> </w:t>
      </w:r>
      <w:r>
        <w:t>jobs</w:t>
      </w:r>
      <w:r>
        <w:rPr>
          <w:spacing w:val="-7"/>
        </w:rPr>
        <w:t xml:space="preserve"> </w:t>
      </w:r>
      <w:r>
        <w:t>that</w:t>
      </w:r>
      <w:r>
        <w:rPr>
          <w:spacing w:val="-4"/>
        </w:rPr>
        <w:t xml:space="preserve"> </w:t>
      </w:r>
      <w:r>
        <w:t>have</w:t>
      </w:r>
      <w:r>
        <w:rPr>
          <w:spacing w:val="-8"/>
        </w:rPr>
        <w:t xml:space="preserve"> </w:t>
      </w:r>
      <w:r>
        <w:t>approximately</w:t>
      </w:r>
      <w:r>
        <w:rPr>
          <w:spacing w:val="-5"/>
        </w:rPr>
        <w:t xml:space="preserve"> </w:t>
      </w:r>
      <w:r>
        <w:t>the</w:t>
      </w:r>
      <w:r>
        <w:rPr>
          <w:spacing w:val="-4"/>
        </w:rPr>
        <w:t xml:space="preserve"> </w:t>
      </w:r>
      <w:r>
        <w:t>same</w:t>
      </w:r>
      <w:r>
        <w:rPr>
          <w:spacing w:val="-7"/>
        </w:rPr>
        <w:t xml:space="preserve"> </w:t>
      </w:r>
      <w:r>
        <w:t>relative</w:t>
      </w:r>
      <w:r>
        <w:rPr>
          <w:spacing w:val="-4"/>
        </w:rPr>
        <w:t xml:space="preserve"> </w:t>
      </w:r>
      <w:r>
        <w:t>internal</w:t>
      </w:r>
      <w:r>
        <w:rPr>
          <w:spacing w:val="-6"/>
        </w:rPr>
        <w:t xml:space="preserve"> </w:t>
      </w:r>
      <w:r>
        <w:t xml:space="preserve">or external worth; in other words, all jobs within a particular grade are paid the same </w:t>
      </w:r>
      <w:r>
        <w:rPr>
          <w:spacing w:val="-3"/>
        </w:rPr>
        <w:t xml:space="preserve">rate </w:t>
      </w:r>
      <w:r>
        <w:t>or</w:t>
      </w:r>
      <w:r>
        <w:rPr>
          <w:spacing w:val="-4"/>
        </w:rPr>
        <w:t xml:space="preserve"> </w:t>
      </w:r>
      <w:r>
        <w:t>within</w:t>
      </w:r>
      <w:r>
        <w:rPr>
          <w:spacing w:val="-5"/>
        </w:rPr>
        <w:t xml:space="preserve"> </w:t>
      </w:r>
      <w:r>
        <w:t>the</w:t>
      </w:r>
      <w:r>
        <w:rPr>
          <w:spacing w:val="-6"/>
        </w:rPr>
        <w:t xml:space="preserve"> </w:t>
      </w:r>
      <w:r>
        <w:t>same</w:t>
      </w:r>
      <w:r>
        <w:rPr>
          <w:spacing w:val="-5"/>
        </w:rPr>
        <w:t xml:space="preserve"> </w:t>
      </w:r>
      <w:r>
        <w:t>pay</w:t>
      </w:r>
      <w:r>
        <w:rPr>
          <w:spacing w:val="-4"/>
        </w:rPr>
        <w:t xml:space="preserve"> </w:t>
      </w:r>
      <w:r>
        <w:t>range.</w:t>
      </w:r>
      <w:r>
        <w:rPr>
          <w:spacing w:val="-4"/>
        </w:rPr>
        <w:t xml:space="preserve"> </w:t>
      </w:r>
      <w:r>
        <w:t>Grades</w:t>
      </w:r>
      <w:r>
        <w:rPr>
          <w:spacing w:val="-4"/>
        </w:rPr>
        <w:t xml:space="preserve"> </w:t>
      </w:r>
      <w:r>
        <w:t>enhance</w:t>
      </w:r>
      <w:r>
        <w:rPr>
          <w:spacing w:val="-3"/>
        </w:rPr>
        <w:t xml:space="preserve"> </w:t>
      </w:r>
      <w:r>
        <w:t>an</w:t>
      </w:r>
      <w:r>
        <w:rPr>
          <w:spacing w:val="-5"/>
        </w:rPr>
        <w:t xml:space="preserve"> </w:t>
      </w:r>
      <w:r>
        <w:t>organization's</w:t>
      </w:r>
      <w:r>
        <w:rPr>
          <w:spacing w:val="-4"/>
        </w:rPr>
        <w:t xml:space="preserve"> </w:t>
      </w:r>
      <w:r>
        <w:t>ability</w:t>
      </w:r>
      <w:r>
        <w:rPr>
          <w:spacing w:val="-7"/>
        </w:rPr>
        <w:t xml:space="preserve"> </w:t>
      </w:r>
      <w:r>
        <w:t>to</w:t>
      </w:r>
      <w:r>
        <w:rPr>
          <w:spacing w:val="-8"/>
        </w:rPr>
        <w:t xml:space="preserve"> </w:t>
      </w:r>
      <w:r>
        <w:t>move</w:t>
      </w:r>
      <w:r>
        <w:rPr>
          <w:spacing w:val="-5"/>
        </w:rPr>
        <w:t xml:space="preserve"> </w:t>
      </w:r>
      <w:r>
        <w:t>people</w:t>
      </w:r>
    </w:p>
    <w:p w14:paraId="2A8B2F88" w14:textId="77777777" w:rsidR="00A325A9" w:rsidRDefault="00A325A9">
      <w:pPr>
        <w:jc w:val="both"/>
        <w:sectPr w:rsidR="00A325A9">
          <w:headerReference w:type="even" r:id="rId95"/>
          <w:headerReference w:type="default" r:id="rId96"/>
          <w:pgSz w:w="11910" w:h="16850"/>
          <w:pgMar w:top="1320" w:right="0" w:bottom="280" w:left="360" w:header="891" w:footer="0" w:gutter="0"/>
          <w:pgNumType w:start="152"/>
          <w:cols w:space="720"/>
        </w:sectPr>
      </w:pPr>
    </w:p>
    <w:p w14:paraId="38AB488D" w14:textId="77777777" w:rsidR="00A325A9" w:rsidRDefault="00541BBA">
      <w:pPr>
        <w:pStyle w:val="BodyText"/>
        <w:spacing w:before="90"/>
        <w:ind w:left="1625"/>
      </w:pPr>
      <w:r>
        <w:lastRenderedPageBreak/>
        <w:t>among jobs with no change in pay.</w:t>
      </w:r>
    </w:p>
    <w:p w14:paraId="1E0B2264" w14:textId="77777777" w:rsidR="00A325A9" w:rsidRDefault="00541BBA">
      <w:pPr>
        <w:pStyle w:val="ListParagraph"/>
        <w:numPr>
          <w:ilvl w:val="2"/>
          <w:numId w:val="27"/>
        </w:numPr>
        <w:tabs>
          <w:tab w:val="left" w:pos="2227"/>
        </w:tabs>
        <w:spacing w:before="181"/>
        <w:rPr>
          <w:sz w:val="24"/>
        </w:rPr>
      </w:pPr>
      <w:r>
        <w:rPr>
          <w:spacing w:val="-3"/>
          <w:sz w:val="24"/>
        </w:rPr>
        <w:t>Pay</w:t>
      </w:r>
      <w:r>
        <w:rPr>
          <w:spacing w:val="-1"/>
          <w:sz w:val="24"/>
        </w:rPr>
        <w:t xml:space="preserve"> </w:t>
      </w:r>
      <w:r>
        <w:rPr>
          <w:sz w:val="24"/>
        </w:rPr>
        <w:t>Range</w:t>
      </w:r>
    </w:p>
    <w:p w14:paraId="2C330FA6" w14:textId="77777777" w:rsidR="00A325A9" w:rsidRDefault="00541BBA">
      <w:pPr>
        <w:pStyle w:val="BodyText"/>
        <w:spacing w:before="180"/>
        <w:ind w:left="1625" w:right="1546"/>
      </w:pPr>
      <w:r>
        <w:t>Pay range typically means high to low or minimum to maximum pay for a certain job grade. The range midpoints, minimums, and maximums reflect career paths, promotions, and other management systems and philosophy within the organization. The differential must be large enough to induce employees to seek and/or accept the promotion or to undertake the necessary training required.</w:t>
      </w:r>
    </w:p>
    <w:p w14:paraId="3DEC2B6C" w14:textId="77777777" w:rsidR="00A325A9" w:rsidRDefault="00541BBA">
      <w:pPr>
        <w:pStyle w:val="BodyText"/>
        <w:spacing w:before="179"/>
        <w:ind w:left="1625" w:right="1339"/>
      </w:pPr>
      <w:r>
        <w:t>Range spread subtracts the minimum amount from the range maximum and then divides that figure by the minimum. In general, lower-level jobs typically have a narrow range between mil1imumand maximum salaries, while the salary ranges for</w:t>
      </w:r>
    </w:p>
    <w:p w14:paraId="284A9917" w14:textId="24C34C4B" w:rsidR="00A325A9" w:rsidRDefault="00541BBA">
      <w:pPr>
        <w:pStyle w:val="BodyText"/>
        <w:spacing w:before="2"/>
        <w:ind w:left="1625" w:right="1339"/>
      </w:pPr>
      <w:r>
        <w:t>higher-level jobs will be wider. People in entry-level jobs have more promotion possibilities and tend to stay at the entry level for shorter periods of time, while people in higher-level jobs tend to stay in their range for a longer period of time.</w:t>
      </w:r>
    </w:p>
    <w:p w14:paraId="50DFCC70" w14:textId="77777777" w:rsidR="00A325A9" w:rsidRDefault="00541BBA">
      <w:pPr>
        <w:pStyle w:val="BodyText"/>
        <w:spacing w:before="180"/>
        <w:ind w:left="1625" w:right="1692"/>
        <w:jc w:val="both"/>
      </w:pPr>
      <w:r>
        <w:t>Range overlap in salary ranges that will allow career development and pay increases without</w:t>
      </w:r>
      <w:r>
        <w:rPr>
          <w:spacing w:val="-6"/>
        </w:rPr>
        <w:t xml:space="preserve"> </w:t>
      </w:r>
      <w:r>
        <w:t>promotion</w:t>
      </w:r>
      <w:r>
        <w:rPr>
          <w:spacing w:val="-5"/>
        </w:rPr>
        <w:t xml:space="preserve"> </w:t>
      </w:r>
      <w:r>
        <w:t>at</w:t>
      </w:r>
      <w:r>
        <w:rPr>
          <w:spacing w:val="-6"/>
        </w:rPr>
        <w:t xml:space="preserve"> </w:t>
      </w:r>
      <w:r>
        <w:t>each</w:t>
      </w:r>
      <w:r>
        <w:rPr>
          <w:spacing w:val="-4"/>
        </w:rPr>
        <w:t xml:space="preserve"> </w:t>
      </w:r>
      <w:r>
        <w:t>level</w:t>
      </w:r>
      <w:r>
        <w:rPr>
          <w:spacing w:val="-7"/>
        </w:rPr>
        <w:t xml:space="preserve"> </w:t>
      </w:r>
      <w:r>
        <w:t>and</w:t>
      </w:r>
      <w:r>
        <w:rPr>
          <w:spacing w:val="-6"/>
        </w:rPr>
        <w:t xml:space="preserve"> </w:t>
      </w:r>
      <w:r>
        <w:t>the</w:t>
      </w:r>
      <w:r>
        <w:rPr>
          <w:spacing w:val="-7"/>
        </w:rPr>
        <w:t xml:space="preserve"> </w:t>
      </w:r>
      <w:r>
        <w:t>percentage</w:t>
      </w:r>
      <w:r>
        <w:rPr>
          <w:spacing w:val="-4"/>
        </w:rPr>
        <w:t xml:space="preserve"> </w:t>
      </w:r>
      <w:r>
        <w:t>of</w:t>
      </w:r>
      <w:r>
        <w:rPr>
          <w:spacing w:val="-6"/>
        </w:rPr>
        <w:t xml:space="preserve"> </w:t>
      </w:r>
      <w:r>
        <w:t>increase</w:t>
      </w:r>
      <w:r>
        <w:rPr>
          <w:spacing w:val="-6"/>
        </w:rPr>
        <w:t xml:space="preserve"> </w:t>
      </w:r>
      <w:r>
        <w:t>the</w:t>
      </w:r>
      <w:r>
        <w:rPr>
          <w:spacing w:val="-7"/>
        </w:rPr>
        <w:t xml:space="preserve"> </w:t>
      </w:r>
      <w:r>
        <w:t>organization</w:t>
      </w:r>
      <w:r>
        <w:rPr>
          <w:spacing w:val="-5"/>
        </w:rPr>
        <w:t xml:space="preserve"> </w:t>
      </w:r>
      <w:r>
        <w:t xml:space="preserve">will offer an employee </w:t>
      </w:r>
      <w:r>
        <w:rPr>
          <w:spacing w:val="-3"/>
        </w:rPr>
        <w:t xml:space="preserve">for </w:t>
      </w:r>
      <w:r>
        <w:t>a</w:t>
      </w:r>
      <w:r>
        <w:rPr>
          <w:spacing w:val="-5"/>
        </w:rPr>
        <w:t xml:space="preserve"> </w:t>
      </w:r>
      <w:r>
        <w:t>promotion.</w:t>
      </w:r>
    </w:p>
    <w:p w14:paraId="34B2D0A9" w14:textId="77777777" w:rsidR="00A325A9" w:rsidRDefault="00541BBA">
      <w:pPr>
        <w:pStyle w:val="BodyText"/>
        <w:spacing w:before="179"/>
        <w:ind w:left="1625" w:right="1976"/>
      </w:pPr>
      <w:r>
        <w:t>Overlap=(max rate of lower grade – min rate of higher grade)/(max rate of higher grade-min rate of higher grade)</w:t>
      </w:r>
    </w:p>
    <w:p w14:paraId="4AFBB36B" w14:textId="77777777" w:rsidR="00A325A9" w:rsidRDefault="00541BBA">
      <w:pPr>
        <w:pStyle w:val="ListParagraph"/>
        <w:numPr>
          <w:ilvl w:val="2"/>
          <w:numId w:val="27"/>
        </w:numPr>
        <w:tabs>
          <w:tab w:val="left" w:pos="2227"/>
        </w:tabs>
        <w:rPr>
          <w:sz w:val="24"/>
        </w:rPr>
      </w:pPr>
      <w:r>
        <w:rPr>
          <w:sz w:val="24"/>
        </w:rPr>
        <w:t>Compa-ratios</w:t>
      </w:r>
      <w:r>
        <w:rPr>
          <w:spacing w:val="-1"/>
          <w:sz w:val="24"/>
        </w:rPr>
        <w:t xml:space="preserve"> </w:t>
      </w:r>
      <w:r>
        <w:rPr>
          <w:sz w:val="24"/>
        </w:rPr>
        <w:t>(CP)</w:t>
      </w:r>
    </w:p>
    <w:p w14:paraId="351EE969" w14:textId="77777777" w:rsidR="00A325A9" w:rsidRDefault="00541BBA">
      <w:pPr>
        <w:pStyle w:val="BodyText"/>
        <w:spacing w:before="180"/>
        <w:ind w:left="1625" w:right="1440"/>
      </w:pPr>
      <w:r>
        <w:t>CP is a salary expressed as a percentage of or indexed to the salary range midpoint/market rate (salary/midpoint or market rate = CP). The CP may be used as an indicator of how an individual is doing against plan.</w:t>
      </w:r>
    </w:p>
    <w:p w14:paraId="7DED3D4E" w14:textId="77777777" w:rsidR="00A325A9" w:rsidRDefault="00541BBA">
      <w:pPr>
        <w:pStyle w:val="ListParagraph"/>
        <w:numPr>
          <w:ilvl w:val="2"/>
          <w:numId w:val="27"/>
        </w:numPr>
        <w:tabs>
          <w:tab w:val="left" w:pos="2227"/>
        </w:tabs>
        <w:rPr>
          <w:sz w:val="24"/>
        </w:rPr>
      </w:pPr>
      <w:r>
        <w:rPr>
          <w:sz w:val="24"/>
        </w:rPr>
        <w:t>Broadbanding</w:t>
      </w:r>
    </w:p>
    <w:p w14:paraId="1155C336" w14:textId="77777777" w:rsidR="00A325A9" w:rsidRDefault="00541BBA">
      <w:pPr>
        <w:pStyle w:val="BodyText"/>
        <w:spacing w:before="179"/>
        <w:ind w:left="1625" w:right="1546"/>
      </w:pPr>
      <w:r>
        <w:t xml:space="preserve">Broadbanding, which uses </w:t>
      </w:r>
      <w:r>
        <w:rPr>
          <w:spacing w:val="-3"/>
        </w:rPr>
        <w:t xml:space="preserve">fewer </w:t>
      </w:r>
      <w:r>
        <w:t xml:space="preserve">pay grades having broader ranges than traditional compensation systems, is increasingly being used. Broadbanding, called </w:t>
      </w:r>
      <w:r>
        <w:rPr>
          <w:spacing w:val="-3"/>
        </w:rPr>
        <w:t xml:space="preserve">fat </w:t>
      </w:r>
      <w:r>
        <w:t xml:space="preserve">grades, means collapsing pay grades and ranges </w:t>
      </w:r>
      <w:r>
        <w:rPr>
          <w:spacing w:val="-3"/>
        </w:rPr>
        <w:t xml:space="preserve">into </w:t>
      </w:r>
      <w:r>
        <w:t xml:space="preserve">just a </w:t>
      </w:r>
      <w:r>
        <w:rPr>
          <w:spacing w:val="-3"/>
        </w:rPr>
        <w:t xml:space="preserve">few </w:t>
      </w:r>
      <w:r>
        <w:t>wide levels or a band, which includes</w:t>
      </w:r>
      <w:r>
        <w:rPr>
          <w:spacing w:val="-5"/>
        </w:rPr>
        <w:t xml:space="preserve"> </w:t>
      </w:r>
      <w:r>
        <w:t>one</w:t>
      </w:r>
      <w:r>
        <w:rPr>
          <w:spacing w:val="-1"/>
        </w:rPr>
        <w:t xml:space="preserve"> </w:t>
      </w:r>
      <w:r>
        <w:t>minimum</w:t>
      </w:r>
      <w:r>
        <w:rPr>
          <w:spacing w:val="-5"/>
        </w:rPr>
        <w:t xml:space="preserve"> </w:t>
      </w:r>
      <w:r>
        <w:t>and</w:t>
      </w:r>
      <w:r>
        <w:rPr>
          <w:spacing w:val="-3"/>
        </w:rPr>
        <w:t xml:space="preserve"> </w:t>
      </w:r>
      <w:r>
        <w:t>one</w:t>
      </w:r>
      <w:r>
        <w:rPr>
          <w:spacing w:val="-5"/>
        </w:rPr>
        <w:t xml:space="preserve"> </w:t>
      </w:r>
      <w:r>
        <w:t>maximum</w:t>
      </w:r>
      <w:r>
        <w:rPr>
          <w:spacing w:val="-4"/>
        </w:rPr>
        <w:t xml:space="preserve"> </w:t>
      </w:r>
      <w:r>
        <w:t>range,</w:t>
      </w:r>
      <w:r>
        <w:rPr>
          <w:spacing w:val="-7"/>
        </w:rPr>
        <w:t xml:space="preserve"> </w:t>
      </w:r>
      <w:r>
        <w:t>while</w:t>
      </w:r>
      <w:r>
        <w:rPr>
          <w:spacing w:val="-1"/>
        </w:rPr>
        <w:t xml:space="preserve"> </w:t>
      </w:r>
      <w:r>
        <w:t>midpoint</w:t>
      </w:r>
      <w:r>
        <w:rPr>
          <w:spacing w:val="-4"/>
        </w:rPr>
        <w:t xml:space="preserve"> </w:t>
      </w:r>
      <w:r>
        <w:t>often</w:t>
      </w:r>
      <w:r>
        <w:rPr>
          <w:spacing w:val="-2"/>
        </w:rPr>
        <w:t xml:space="preserve"> </w:t>
      </w:r>
      <w:r>
        <w:t>not</w:t>
      </w:r>
      <w:r>
        <w:rPr>
          <w:spacing w:val="-3"/>
        </w:rPr>
        <w:t xml:space="preserve"> </w:t>
      </w:r>
      <w:r>
        <w:t>used.</w:t>
      </w:r>
      <w:r>
        <w:rPr>
          <w:spacing w:val="-6"/>
        </w:rPr>
        <w:t xml:space="preserve"> </w:t>
      </w:r>
      <w:r>
        <w:t>The purposes of using broad banding as</w:t>
      </w:r>
      <w:r>
        <w:rPr>
          <w:spacing w:val="-10"/>
        </w:rPr>
        <w:t xml:space="preserve"> </w:t>
      </w:r>
      <w:r>
        <w:t>follow:</w:t>
      </w:r>
    </w:p>
    <w:p w14:paraId="222EBB6C" w14:textId="77777777" w:rsidR="00A325A9" w:rsidRDefault="00541BBA">
      <w:pPr>
        <w:pStyle w:val="ListParagraph"/>
        <w:numPr>
          <w:ilvl w:val="0"/>
          <w:numId w:val="21"/>
        </w:numPr>
        <w:tabs>
          <w:tab w:val="left" w:pos="2105"/>
          <w:tab w:val="left" w:pos="2106"/>
        </w:tabs>
        <w:spacing w:before="181"/>
        <w:ind w:hanging="481"/>
        <w:rPr>
          <w:sz w:val="24"/>
        </w:rPr>
      </w:pPr>
      <w:r>
        <w:rPr>
          <w:sz w:val="24"/>
        </w:rPr>
        <w:t>Provide flexibility to define job responsibilities more</w:t>
      </w:r>
      <w:r>
        <w:rPr>
          <w:spacing w:val="-11"/>
          <w:sz w:val="24"/>
        </w:rPr>
        <w:t xml:space="preserve"> </w:t>
      </w:r>
      <w:r>
        <w:rPr>
          <w:spacing w:val="-3"/>
          <w:sz w:val="24"/>
        </w:rPr>
        <w:t>broadly.</w:t>
      </w:r>
    </w:p>
    <w:p w14:paraId="75D8D8AD" w14:textId="77777777" w:rsidR="00A325A9" w:rsidRDefault="00541BBA">
      <w:pPr>
        <w:pStyle w:val="ListParagraph"/>
        <w:numPr>
          <w:ilvl w:val="0"/>
          <w:numId w:val="21"/>
        </w:numPr>
        <w:tabs>
          <w:tab w:val="left" w:pos="2105"/>
          <w:tab w:val="left" w:pos="2106"/>
        </w:tabs>
        <w:spacing w:before="179"/>
        <w:ind w:hanging="481"/>
        <w:rPr>
          <w:sz w:val="24"/>
        </w:rPr>
      </w:pPr>
      <w:r>
        <w:rPr>
          <w:sz w:val="24"/>
        </w:rPr>
        <w:t>Foster cross-functional growth and</w:t>
      </w:r>
      <w:r>
        <w:rPr>
          <w:spacing w:val="-3"/>
          <w:sz w:val="24"/>
        </w:rPr>
        <w:t xml:space="preserve"> </w:t>
      </w:r>
      <w:r>
        <w:rPr>
          <w:sz w:val="24"/>
        </w:rPr>
        <w:t>development.</w:t>
      </w:r>
    </w:p>
    <w:p w14:paraId="1AFD58C4" w14:textId="77777777" w:rsidR="00A325A9" w:rsidRDefault="00541BBA">
      <w:pPr>
        <w:pStyle w:val="ListParagraph"/>
        <w:numPr>
          <w:ilvl w:val="0"/>
          <w:numId w:val="21"/>
        </w:numPr>
        <w:tabs>
          <w:tab w:val="left" w:pos="2105"/>
          <w:tab w:val="left" w:pos="2106"/>
        </w:tabs>
        <w:spacing w:before="182"/>
        <w:ind w:hanging="481"/>
        <w:rPr>
          <w:sz w:val="24"/>
        </w:rPr>
      </w:pPr>
      <w:r>
        <w:rPr>
          <w:sz w:val="24"/>
        </w:rPr>
        <w:t>Ease mergers and</w:t>
      </w:r>
      <w:r>
        <w:rPr>
          <w:spacing w:val="-3"/>
          <w:sz w:val="24"/>
        </w:rPr>
        <w:t xml:space="preserve"> </w:t>
      </w:r>
      <w:r>
        <w:rPr>
          <w:sz w:val="24"/>
        </w:rPr>
        <w:t>acquisitions.</w:t>
      </w:r>
    </w:p>
    <w:p w14:paraId="04430AAF" w14:textId="77777777" w:rsidR="00A325A9" w:rsidRDefault="00541BBA">
      <w:pPr>
        <w:pStyle w:val="BodyText"/>
        <w:spacing w:before="180"/>
        <w:ind w:left="1625" w:right="1395"/>
      </w:pPr>
      <w:r>
        <w:t>The most important difference between grades and broad banding is where the controls are located. There are several reasons why it is beneficial to reduce the number of pay grades and broaden pay ranges. First and foremost, broadbanding is more consistent with the flattening of organizational levels and the growing use of jobs that are multidimensional. With fewer bands and broader ranges, employees can shift responsibilities as market conditions and organizational needs change. Traditional questions from employees about when a promotion to a new grade occurs, and what pay adjustments will be made for temporarily performing some new job</w:t>
      </w:r>
    </w:p>
    <w:p w14:paraId="1AFD86E3" w14:textId="77777777" w:rsidR="00A325A9" w:rsidRDefault="00A325A9">
      <w:pPr>
        <w:sectPr w:rsidR="00A325A9">
          <w:pgSz w:w="11910" w:h="16850"/>
          <w:pgMar w:top="1320" w:right="0" w:bottom="280" w:left="360" w:header="891" w:footer="0" w:gutter="0"/>
          <w:cols w:space="720"/>
        </w:sectPr>
      </w:pPr>
    </w:p>
    <w:p w14:paraId="0B2C657F" w14:textId="77777777" w:rsidR="00A325A9" w:rsidRDefault="00541BBA">
      <w:pPr>
        <w:pStyle w:val="BodyText"/>
        <w:spacing w:before="90"/>
        <w:ind w:left="1625"/>
      </w:pPr>
      <w:r>
        <w:lastRenderedPageBreak/>
        <w:t>responsibilities, are unnecessary.</w:t>
      </w:r>
    </w:p>
    <w:p w14:paraId="413E6100" w14:textId="7352AC1D" w:rsidR="00A325A9" w:rsidRDefault="00541BBA">
      <w:pPr>
        <w:pStyle w:val="BodyText"/>
        <w:spacing w:before="181"/>
        <w:ind w:left="1625" w:right="1458"/>
      </w:pPr>
      <w:r>
        <w:t>Another advantage of broadbanding is that employee career development can be enhanced when the artificial barriers of numerous pay grades are removed. With broadbanding, many of the control mechanisms traditionally enforced by HR departments also are removed, and authority for more compensation decisions is decentralized to the operating managers. By allowing employees to move into other job areas and broaden their knowledge, skills, and abilities without having to deal with a large number of constraints imposed by a compensation program, the organization encourages employees to move between departments, divisions, and locations. In firms that have adopted broadbanding, employees are encouraged to move across business units and apply for openings in areas of the company other than where they have been working. This cross-functional development is beneficial because it creates more employees who have greater flexibility and broader sets of capabilities.</w:t>
      </w:r>
    </w:p>
    <w:p w14:paraId="111C08C1" w14:textId="77777777" w:rsidR="00A325A9" w:rsidRDefault="00541BBA">
      <w:pPr>
        <w:pStyle w:val="BodyText"/>
        <w:spacing w:before="181"/>
        <w:ind w:left="1625" w:right="1507"/>
      </w:pPr>
      <w:r>
        <w:t>However, broadbanding is not appropriate for every organization. Many organizations still operate in a relatively structured manner, and the flexibility associated with broadbanding is not consistent with the traditional hierarchical culture in which executives and managers have been operating.</w:t>
      </w:r>
    </w:p>
    <w:p w14:paraId="7B88A016" w14:textId="77777777" w:rsidR="00A325A9" w:rsidRDefault="00541BBA">
      <w:pPr>
        <w:pStyle w:val="BodyText"/>
        <w:spacing w:before="179"/>
        <w:ind w:left="1625"/>
      </w:pPr>
      <w:r>
        <w:t>Another problem with broadbanding is that many employees have</w:t>
      </w:r>
    </w:p>
    <w:p w14:paraId="4372733D" w14:textId="77777777" w:rsidR="00A325A9" w:rsidRDefault="00541BBA">
      <w:pPr>
        <w:pStyle w:val="BodyText"/>
        <w:ind w:left="1625" w:right="971"/>
      </w:pPr>
      <w:r>
        <w:t>become ”conditioned” to the idea that a promotion is accompanied by a pay raise and movement to a new pay grade. As a result of removing this grade progression, the organization may be seen as having fewer upward promotion opportunities.</w:t>
      </w:r>
    </w:p>
    <w:p w14:paraId="18BBBFC2" w14:textId="77777777" w:rsidR="00A325A9" w:rsidRDefault="00541BBA">
      <w:pPr>
        <w:pStyle w:val="BodyText"/>
        <w:ind w:left="1625" w:right="971"/>
      </w:pPr>
      <w:r>
        <w:t>Furthermore,</w:t>
      </w:r>
      <w:r>
        <w:rPr>
          <w:spacing w:val="-5"/>
        </w:rPr>
        <w:t xml:space="preserve"> </w:t>
      </w:r>
      <w:r>
        <w:t>a</w:t>
      </w:r>
      <w:r>
        <w:rPr>
          <w:spacing w:val="-5"/>
        </w:rPr>
        <w:t xml:space="preserve"> </w:t>
      </w:r>
      <w:r>
        <w:t>number</w:t>
      </w:r>
      <w:r>
        <w:rPr>
          <w:spacing w:val="-5"/>
        </w:rPr>
        <w:t xml:space="preserve"> </w:t>
      </w:r>
      <w:r>
        <w:t>of</w:t>
      </w:r>
      <w:r>
        <w:rPr>
          <w:spacing w:val="-3"/>
        </w:rPr>
        <w:t xml:space="preserve"> </w:t>
      </w:r>
      <w:r>
        <w:t>individuals</w:t>
      </w:r>
      <w:r>
        <w:rPr>
          <w:spacing w:val="-6"/>
        </w:rPr>
        <w:t xml:space="preserve"> </w:t>
      </w:r>
      <w:r>
        <w:t>do</w:t>
      </w:r>
      <w:r>
        <w:rPr>
          <w:spacing w:val="-5"/>
        </w:rPr>
        <w:t xml:space="preserve"> </w:t>
      </w:r>
      <w:r>
        <w:t>not</w:t>
      </w:r>
      <w:r>
        <w:rPr>
          <w:spacing w:val="-4"/>
        </w:rPr>
        <w:t xml:space="preserve"> </w:t>
      </w:r>
      <w:r>
        <w:t>want</w:t>
      </w:r>
      <w:r>
        <w:rPr>
          <w:spacing w:val="-3"/>
        </w:rPr>
        <w:t xml:space="preserve"> </w:t>
      </w:r>
      <w:r>
        <w:t>to</w:t>
      </w:r>
      <w:r>
        <w:rPr>
          <w:spacing w:val="-3"/>
        </w:rPr>
        <w:t xml:space="preserve"> </w:t>
      </w:r>
      <w:r>
        <w:t>move</w:t>
      </w:r>
      <w:r>
        <w:rPr>
          <w:spacing w:val="-3"/>
        </w:rPr>
        <w:t xml:space="preserve"> </w:t>
      </w:r>
      <w:r>
        <w:t>across</w:t>
      </w:r>
      <w:r>
        <w:rPr>
          <w:spacing w:val="-6"/>
        </w:rPr>
        <w:t xml:space="preserve"> </w:t>
      </w:r>
      <w:r>
        <w:t>the</w:t>
      </w:r>
      <w:r>
        <w:rPr>
          <w:spacing w:val="-6"/>
        </w:rPr>
        <w:t xml:space="preserve"> </w:t>
      </w:r>
      <w:r>
        <w:t>organization</w:t>
      </w:r>
      <w:r>
        <w:rPr>
          <w:spacing w:val="3"/>
        </w:rPr>
        <w:t xml:space="preserve"> </w:t>
      </w:r>
      <w:r>
        <w:rPr>
          <w:spacing w:val="-3"/>
        </w:rPr>
        <w:t xml:space="preserve">into </w:t>
      </w:r>
      <w:r>
        <w:t>other areas.</w:t>
      </w:r>
    </w:p>
    <w:p w14:paraId="75B82BB9" w14:textId="77777777" w:rsidR="00A325A9" w:rsidRDefault="00A325A9">
      <w:pPr>
        <w:pStyle w:val="BodyText"/>
        <w:rPr>
          <w:sz w:val="20"/>
        </w:rPr>
      </w:pPr>
    </w:p>
    <w:p w14:paraId="35724587" w14:textId="77777777" w:rsidR="00A325A9" w:rsidRDefault="00A325A9">
      <w:pPr>
        <w:pStyle w:val="BodyText"/>
        <w:rPr>
          <w:sz w:val="20"/>
        </w:rPr>
      </w:pPr>
    </w:p>
    <w:p w14:paraId="7BE2267A" w14:textId="77777777" w:rsidR="00A325A9" w:rsidRDefault="00A325A9">
      <w:pPr>
        <w:pStyle w:val="BodyText"/>
        <w:spacing w:before="1"/>
        <w:rPr>
          <w:sz w:val="20"/>
        </w:rPr>
      </w:pPr>
    </w:p>
    <w:p w14:paraId="2DEB1FBE" w14:textId="77777777" w:rsidR="00A325A9" w:rsidRDefault="00541BBA">
      <w:pPr>
        <w:ind w:left="1968"/>
        <w:rPr>
          <w:rFonts w:ascii="Arial"/>
          <w:sz w:val="20"/>
        </w:rPr>
      </w:pPr>
      <w:r>
        <w:rPr>
          <w:rFonts w:ascii="Arial"/>
          <w:color w:val="375F92"/>
          <w:sz w:val="20"/>
        </w:rPr>
        <w:t>Pay</w:t>
      </w:r>
      <w:r>
        <w:rPr>
          <w:rFonts w:ascii="Arial"/>
          <w:color w:val="375F92"/>
          <w:spacing w:val="-24"/>
          <w:sz w:val="20"/>
        </w:rPr>
        <w:t xml:space="preserve"> </w:t>
      </w:r>
      <w:r>
        <w:rPr>
          <w:rFonts w:ascii="Arial"/>
          <w:color w:val="375F92"/>
          <w:sz w:val="20"/>
        </w:rPr>
        <w:t>Level</w:t>
      </w:r>
    </w:p>
    <w:p w14:paraId="302D7498" w14:textId="77777777" w:rsidR="00A325A9" w:rsidRDefault="00A325A9">
      <w:pPr>
        <w:pStyle w:val="BodyText"/>
        <w:spacing w:before="5"/>
        <w:rPr>
          <w:rFonts w:ascii="Arial"/>
          <w:sz w:val="23"/>
        </w:rPr>
      </w:pPr>
    </w:p>
    <w:p w14:paraId="5ADECA60" w14:textId="77777777" w:rsidR="00A325A9" w:rsidRDefault="00A325A9">
      <w:pPr>
        <w:rPr>
          <w:rFonts w:ascii="Arial"/>
          <w:sz w:val="23"/>
        </w:rPr>
        <w:sectPr w:rsidR="00A325A9">
          <w:pgSz w:w="11910" w:h="16850"/>
          <w:pgMar w:top="1320" w:right="0" w:bottom="280" w:left="360" w:header="891" w:footer="0" w:gutter="0"/>
          <w:cols w:space="720"/>
        </w:sectPr>
      </w:pPr>
    </w:p>
    <w:p w14:paraId="3006B8F1" w14:textId="77777777" w:rsidR="00A325A9" w:rsidRDefault="0087638C">
      <w:pPr>
        <w:spacing w:before="92"/>
        <w:jc w:val="right"/>
        <w:rPr>
          <w:rFonts w:ascii="Arial"/>
          <w:sz w:val="20"/>
        </w:rPr>
      </w:pPr>
      <w:r>
        <w:pict w14:anchorId="172D4215">
          <v:group id="_x0000_s1166" style="position:absolute;left:0;text-align:left;margin-left:142.65pt;margin-top:-7.7pt;width:322.45pt;height:200.05pt;z-index:-257855488;mso-position-horizontal-relative:page" coordorigin="2853,-154" coordsize="6449,4001">
            <v:shape id="_x0000_s1187" style="position:absolute;left:2853;top:-155;width:6449;height:4001" coordorigin="2853,-154" coordsize="6449,4001" path="m9302,3788r-21,-12l9203,3731r-7,2l9192,3739r-3,6l9191,3752r40,24l2923,3776r,-3860l2944,-49r3,6l2955,-41r12,-7l2969,-55r-44,-75l2911,-154r-58,99l2855,-48r12,7l2875,-43r3,-6l2898,-84r,3875l2911,3791r,10l9231,3801r22,-13l9191,3825r-2,7l9192,3838r4,6l9203,3846r78,-45l9302,3788e" fillcolor="#497dba" stroked="f">
              <v:path arrowok="t"/>
            </v:shape>
            <v:rect id="_x0000_s1186" style="position:absolute;left:3540;top:2272;width:871;height:1326" filled="f" strokecolor="#385d89" strokeweight=".4385mm"/>
            <v:line id="_x0000_s1185" style="position:absolute" from="3541,2935" to="4418,2935" strokecolor="#497dba" strokeweight=".43831mm">
              <v:stroke dashstyle="longDash"/>
            </v:line>
            <v:rect id="_x0000_s1184" style="position:absolute;left:4411;top:1726;width:879;height:1326" filled="f" strokecolor="#385d89" strokeweight=".4385mm"/>
            <v:line id="_x0000_s1183" style="position:absolute" from="4411,2389" to="5288,2389" strokecolor="#497dba" strokeweight=".43831mm">
              <v:stroke dashstyle="longDash"/>
            </v:line>
            <v:rect id="_x0000_s1182" style="position:absolute;left:6209;top:533;width:879;height:1334" filled="f" strokecolor="#385d89" strokeweight=".4385mm"/>
            <v:line id="_x0000_s1181" style="position:absolute" from="6210,1196" to="7087,1196" strokecolor="#497dba" strokeweight=".43831mm">
              <v:stroke dashstyle="longDash"/>
            </v:line>
            <v:rect id="_x0000_s1180" style="position:absolute;left:5314;top:1096;width:879;height:1334" filled="f" strokecolor="#385d89" strokeweight=".4385mm"/>
            <v:line id="_x0000_s1179" style="position:absolute" from="5315,1759" to="6192,1759" strokecolor="#497dba" strokeweight=".43831mm">
              <v:stroke dashstyle="longDash"/>
            </v:line>
            <v:line id="_x0000_s1178" style="position:absolute" from="3964,2922" to="7732,533" strokecolor="#c00000" strokeweight=".43839mm"/>
            <v:shape id="_x0000_s1177" style="position:absolute;left:3238;top:2326;width:274;height:1268" coordorigin="3238,2327" coordsize="274,1268" path="m3512,3594r-53,-2l3415,3587r-29,-7l3375,3571r,-588l3364,2974r-29,-7l3292,2962r-54,-2l3292,2958r43,-5l3364,2946r11,-9l3375,2349r11,-9l3415,2333r44,-5l3512,2327e" filled="f" strokecolor="#00af50" strokeweight=".29239mm">
              <v:stroke dashstyle="3 1"/>
              <v:path arrowok="t"/>
            </v:shape>
            <v:shape id="_x0000_s1176" style="position:absolute;left:3913;top:2910;width:67;height:67" coordorigin="3914,2910" coordsize="67,67" path="m3947,2910r-13,3l3924,2920r-8,11l3914,2944r2,12l3924,2967r10,7l3947,2977r13,-3l3970,2967r8,-11l3980,2944r-2,-13l3970,2920r-10,-7l3947,2910xe" fillcolor="#c00000" stroked="f">
              <v:path arrowok="t"/>
            </v:shape>
            <v:shape id="_x0000_s1175" style="position:absolute;left:3913;top:2910;width:67;height:67" coordorigin="3914,2910" coordsize="67,67" path="m3914,2944r2,-13l3924,2920r10,-7l3947,2910r13,3l3970,2920r8,11l3980,2944r-2,12l3970,2967r-10,7l3947,2977r-13,-3l3924,2967r-8,-11l3914,2944xe" filled="f" strokecolor="#c00000" strokeweight=".43844mm">
              <v:path arrowok="t"/>
            </v:shape>
            <v:shape id="_x0000_s1174" style="position:absolute;left:4792;top:2347;width:59;height:67" coordorigin="4792,2347" coordsize="59,67" path="m4821,2347r-11,3l4801,2357r-6,10l4792,2380r3,13l4801,2404r9,7l4821,2413r12,-2l4842,2404r6,-11l4850,2380r-2,-13l4842,2357r-9,-7l4821,2347xe" fillcolor="#c00000" stroked="f">
              <v:path arrowok="t"/>
            </v:shape>
            <v:shape id="_x0000_s1173" style="position:absolute;left:4792;top:2347;width:59;height:67" coordorigin="4792,2347" coordsize="59,67" path="m4792,2380r3,-13l4801,2357r9,-7l4821,2347r12,3l4842,2357r6,10l4850,2380r-2,13l4842,2404r-9,7l4821,2413r-11,-2l4801,2404r-6,-11l4792,2380xe" filled="f" strokecolor="#c00000" strokeweight=".43847mm">
              <v:path arrowok="t"/>
            </v:shape>
            <v:shape id="_x0000_s1172" style="position:absolute;left:5729;top:1725;width:67;height:58" coordorigin="5729,1726" coordsize="67,58" path="m5762,1726r-13,2l5739,1735r-7,9l5729,1755r3,11l5739,1776r10,6l5762,1784r13,-2l5786,1776r7,-10l5795,1755r-2,-11l5786,1735r-11,-7l5762,1726xe" fillcolor="#c00000" stroked="f">
              <v:path arrowok="t"/>
            </v:shape>
            <v:shape id="_x0000_s1171" style="position:absolute;left:5729;top:1725;width:67;height:58" coordorigin="5729,1726" coordsize="67,58" path="m5729,1755r3,-11l5739,1735r10,-7l5762,1726r13,2l5786,1735r7,9l5795,1755r-2,11l5786,1776r-11,6l5762,1784r-13,-2l5739,1776r-7,-10l5729,1755xe" filled="f" strokecolor="#c00000" strokeweight=".43842mm">
              <v:path arrowok="t"/>
            </v:shape>
            <v:shape id="_x0000_s1170" style="position:absolute;left:6607;top:1162;width:67;height:58" coordorigin="6608,1163" coordsize="67,58" path="m6641,1163r-13,2l6617,1171r-7,10l6608,1192r2,11l6617,1212r11,6l6641,1221r13,-3l6664,1212r7,-9l6674,1192r-3,-11l6664,1171r-10,-6l6641,1163xe" fillcolor="#c00000" stroked="f">
              <v:path arrowok="t"/>
            </v:shape>
            <v:shape id="_x0000_s1169" style="position:absolute;left:6607;top:1162;width:67;height:58" coordorigin="6608,1163" coordsize="67,58" path="m6608,1192r2,-11l6617,1171r11,-6l6641,1163r13,2l6664,1171r7,10l6674,1192r-3,11l6664,1212r-10,6l6641,1221r-13,-3l6617,1212r-7,-9l6608,1192xe" filled="f" strokecolor="#c00000" strokeweight=".43842mm">
              <v:path arrowok="t"/>
            </v:shape>
            <v:shape id="_x0000_s1168" style="position:absolute;left:4357;top:2252;width:266;height:796" coordorigin="4357,2252" coordsize="266,796" path="m4357,2252r52,2l4451,2258r28,7l4490,2274r,353l4500,2636r29,7l4571,2648r51,2l4571,2651r-42,5l4500,2663r-10,9l4490,3025r-11,9l4451,3041r-42,4l4357,3047e" filled="f" strokecolor="#ffc000" strokeweight=".29236mm">
              <v:stroke dashstyle="3 1"/>
              <v:path arrowok="t"/>
            </v:shape>
            <v:rect id="_x0000_s1167" style="position:absolute;left:4419;top:516;width:2744;height:2552" filled="f" strokecolor="#00afef" strokeweight=".43844mm"/>
            <w10:wrap anchorx="page"/>
          </v:group>
        </w:pict>
      </w:r>
      <w:r w:rsidR="00541BBA">
        <w:rPr>
          <w:rFonts w:ascii="Arial"/>
          <w:color w:val="00AFEF"/>
          <w:w w:val="95"/>
          <w:sz w:val="20"/>
        </w:rPr>
        <w:t>Broadband</w:t>
      </w:r>
    </w:p>
    <w:p w14:paraId="0CF1B6E4" w14:textId="77777777" w:rsidR="00A325A9" w:rsidRDefault="00541BBA">
      <w:pPr>
        <w:pStyle w:val="BodyText"/>
        <w:rPr>
          <w:rFonts w:ascii="Arial"/>
          <w:sz w:val="22"/>
        </w:rPr>
      </w:pPr>
      <w:r>
        <w:br w:type="column"/>
      </w:r>
    </w:p>
    <w:p w14:paraId="30020B4A" w14:textId="77777777" w:rsidR="00A325A9" w:rsidRDefault="00541BBA">
      <w:pPr>
        <w:ind w:left="1383"/>
        <w:rPr>
          <w:rFonts w:ascii="Arial"/>
          <w:sz w:val="20"/>
        </w:rPr>
      </w:pPr>
      <w:r>
        <w:rPr>
          <w:rFonts w:ascii="Arial"/>
          <w:color w:val="C00000"/>
          <w:sz w:val="20"/>
        </w:rPr>
        <w:t>Policy Line</w:t>
      </w:r>
    </w:p>
    <w:p w14:paraId="5977F424" w14:textId="77777777" w:rsidR="00A325A9" w:rsidRDefault="00A325A9">
      <w:pPr>
        <w:rPr>
          <w:rFonts w:ascii="Arial"/>
          <w:sz w:val="20"/>
        </w:rPr>
        <w:sectPr w:rsidR="00A325A9">
          <w:type w:val="continuous"/>
          <w:pgSz w:w="11910" w:h="16850"/>
          <w:pgMar w:top="1600" w:right="0" w:bottom="280" w:left="360" w:header="720" w:footer="720" w:gutter="0"/>
          <w:cols w:num="2" w:space="720" w:equalWidth="0">
            <w:col w:w="6017" w:space="40"/>
            <w:col w:w="5493"/>
          </w:cols>
        </w:sectPr>
      </w:pPr>
    </w:p>
    <w:p w14:paraId="69DDF63F" w14:textId="77777777" w:rsidR="00A325A9" w:rsidRDefault="00A325A9">
      <w:pPr>
        <w:pStyle w:val="BodyText"/>
        <w:rPr>
          <w:rFonts w:ascii="Arial"/>
          <w:sz w:val="20"/>
        </w:rPr>
      </w:pPr>
    </w:p>
    <w:p w14:paraId="033CC1AE" w14:textId="77777777" w:rsidR="00A325A9" w:rsidRDefault="00A325A9">
      <w:pPr>
        <w:pStyle w:val="BodyText"/>
        <w:rPr>
          <w:rFonts w:ascii="Arial"/>
          <w:sz w:val="20"/>
        </w:rPr>
      </w:pPr>
    </w:p>
    <w:p w14:paraId="4CDEEE2D" w14:textId="77777777" w:rsidR="00A325A9" w:rsidRDefault="00A325A9">
      <w:pPr>
        <w:pStyle w:val="BodyText"/>
        <w:spacing w:before="2"/>
        <w:rPr>
          <w:rFonts w:ascii="Arial"/>
          <w:sz w:val="28"/>
        </w:rPr>
      </w:pPr>
    </w:p>
    <w:p w14:paraId="1F641682" w14:textId="77777777" w:rsidR="00A325A9" w:rsidRDefault="00541BBA">
      <w:pPr>
        <w:spacing w:before="70"/>
        <w:ind w:left="130" w:right="2649"/>
        <w:jc w:val="center"/>
        <w:rPr>
          <w:rFonts w:ascii="Microsoft JhengHei"/>
          <w:b/>
          <w:sz w:val="15"/>
        </w:rPr>
      </w:pPr>
      <w:r>
        <w:rPr>
          <w:rFonts w:ascii="Microsoft JhengHei"/>
          <w:b/>
          <w:w w:val="105"/>
          <w:sz w:val="15"/>
        </w:rPr>
        <w:t>Max 2</w:t>
      </w:r>
    </w:p>
    <w:p w14:paraId="5DC041C1" w14:textId="77777777" w:rsidR="00A325A9" w:rsidRDefault="00A325A9">
      <w:pPr>
        <w:pStyle w:val="BodyText"/>
        <w:spacing w:before="14"/>
        <w:rPr>
          <w:rFonts w:ascii="Microsoft JhengHei"/>
          <w:b/>
          <w:sz w:val="17"/>
        </w:rPr>
      </w:pPr>
    </w:p>
    <w:p w14:paraId="33A782B9" w14:textId="77777777" w:rsidR="00A325A9" w:rsidRDefault="00A325A9">
      <w:pPr>
        <w:rPr>
          <w:rFonts w:ascii="Microsoft JhengHei"/>
          <w:sz w:val="17"/>
        </w:rPr>
        <w:sectPr w:rsidR="00A325A9">
          <w:type w:val="continuous"/>
          <w:pgSz w:w="11910" w:h="16850"/>
          <w:pgMar w:top="1600" w:right="0" w:bottom="280" w:left="360" w:header="720" w:footer="720" w:gutter="0"/>
          <w:cols w:space="720"/>
        </w:sectPr>
      </w:pPr>
    </w:p>
    <w:p w14:paraId="3C4EC57B" w14:textId="77777777" w:rsidR="00A325A9" w:rsidRDefault="00A325A9">
      <w:pPr>
        <w:pStyle w:val="BodyText"/>
        <w:spacing w:before="3"/>
        <w:rPr>
          <w:rFonts w:ascii="Microsoft JhengHei"/>
          <w:b/>
          <w:sz w:val="13"/>
        </w:rPr>
      </w:pPr>
    </w:p>
    <w:p w14:paraId="34FAC418" w14:textId="77777777" w:rsidR="00A325A9" w:rsidRDefault="00541BBA">
      <w:pPr>
        <w:ind w:left="1726"/>
        <w:jc w:val="center"/>
        <w:rPr>
          <w:rFonts w:ascii="Microsoft JhengHei"/>
          <w:b/>
          <w:sz w:val="15"/>
        </w:rPr>
      </w:pPr>
      <w:r>
        <w:rPr>
          <w:rFonts w:ascii="Microsoft JhengHei"/>
          <w:b/>
          <w:color w:val="00AF50"/>
          <w:w w:val="105"/>
          <w:sz w:val="15"/>
        </w:rPr>
        <w:t>Spread</w:t>
      </w:r>
    </w:p>
    <w:p w14:paraId="1341A057" w14:textId="77777777" w:rsidR="00A325A9" w:rsidRDefault="00A325A9">
      <w:pPr>
        <w:pStyle w:val="BodyText"/>
        <w:spacing w:before="12"/>
        <w:rPr>
          <w:rFonts w:ascii="Microsoft JhengHei"/>
          <w:b/>
          <w:sz w:val="10"/>
        </w:rPr>
      </w:pPr>
    </w:p>
    <w:p w14:paraId="57B0F85B" w14:textId="77777777" w:rsidR="00A325A9" w:rsidRDefault="00541BBA">
      <w:pPr>
        <w:spacing w:before="1"/>
        <w:ind w:left="1746"/>
        <w:jc w:val="center"/>
        <w:rPr>
          <w:rFonts w:ascii="Arial"/>
          <w:sz w:val="20"/>
        </w:rPr>
      </w:pPr>
      <w:r>
        <w:rPr>
          <w:rFonts w:ascii="Arial"/>
          <w:color w:val="00AF50"/>
          <w:w w:val="95"/>
          <w:sz w:val="20"/>
          <w:u w:val="thick" w:color="00AF50"/>
        </w:rPr>
        <w:t>Max-Min</w:t>
      </w:r>
    </w:p>
    <w:p w14:paraId="3B34913A" w14:textId="77777777" w:rsidR="00A325A9" w:rsidRDefault="00541BBA">
      <w:pPr>
        <w:spacing w:before="10"/>
        <w:ind w:left="1722"/>
        <w:jc w:val="center"/>
        <w:rPr>
          <w:rFonts w:ascii="Arial"/>
          <w:sz w:val="20"/>
        </w:rPr>
      </w:pPr>
      <w:r>
        <w:rPr>
          <w:rFonts w:ascii="Arial"/>
          <w:color w:val="00AF50"/>
          <w:sz w:val="20"/>
        </w:rPr>
        <w:t>Min</w:t>
      </w:r>
    </w:p>
    <w:p w14:paraId="6AB43390" w14:textId="77777777" w:rsidR="00A325A9" w:rsidRDefault="00541BBA">
      <w:pPr>
        <w:spacing w:before="70"/>
        <w:ind w:left="862"/>
        <w:rPr>
          <w:rFonts w:ascii="Microsoft JhengHei"/>
          <w:b/>
          <w:sz w:val="15"/>
        </w:rPr>
      </w:pPr>
      <w:r>
        <w:br w:type="column"/>
      </w:r>
      <w:r>
        <w:rPr>
          <w:rFonts w:ascii="Microsoft JhengHei"/>
          <w:b/>
          <w:w w:val="105"/>
          <w:sz w:val="15"/>
        </w:rPr>
        <w:t>Max</w:t>
      </w:r>
    </w:p>
    <w:p w14:paraId="1E2AFED2" w14:textId="77777777" w:rsidR="00A325A9" w:rsidRDefault="00A325A9">
      <w:pPr>
        <w:pStyle w:val="BodyText"/>
        <w:rPr>
          <w:rFonts w:ascii="Microsoft JhengHei"/>
          <w:b/>
          <w:sz w:val="20"/>
        </w:rPr>
      </w:pPr>
    </w:p>
    <w:p w14:paraId="727E7A27" w14:textId="77777777" w:rsidR="00A325A9" w:rsidRDefault="00A325A9">
      <w:pPr>
        <w:pStyle w:val="BodyText"/>
        <w:rPr>
          <w:rFonts w:ascii="Microsoft JhengHei"/>
          <w:b/>
          <w:sz w:val="20"/>
        </w:rPr>
      </w:pPr>
    </w:p>
    <w:p w14:paraId="79212F63" w14:textId="77777777" w:rsidR="00A325A9" w:rsidRDefault="00A325A9">
      <w:pPr>
        <w:pStyle w:val="BodyText"/>
        <w:rPr>
          <w:rFonts w:ascii="Microsoft JhengHei"/>
          <w:b/>
          <w:sz w:val="20"/>
        </w:rPr>
      </w:pPr>
    </w:p>
    <w:p w14:paraId="0923E7AC" w14:textId="77777777" w:rsidR="00A325A9" w:rsidRDefault="00A325A9">
      <w:pPr>
        <w:pStyle w:val="BodyText"/>
        <w:spacing w:before="17"/>
        <w:rPr>
          <w:rFonts w:ascii="Microsoft JhengHei"/>
          <w:b/>
          <w:sz w:val="23"/>
        </w:rPr>
      </w:pPr>
    </w:p>
    <w:p w14:paraId="417B6AF4" w14:textId="77777777" w:rsidR="00A325A9" w:rsidRDefault="0087638C">
      <w:pPr>
        <w:ind w:left="747"/>
        <w:rPr>
          <w:rFonts w:ascii="Arial"/>
          <w:sz w:val="20"/>
        </w:rPr>
      </w:pPr>
      <w:r>
        <w:pict w14:anchorId="3E4CD9C6">
          <v:shape id="_x0000_s1165" type="#_x0000_t202" style="position:absolute;left:0;text-align:left;margin-left:177.65pt;margin-top:-44.05pt;width:42.3pt;height:31.9pt;z-index:251985920;mso-position-horizontal-relative:page" filled="f" stroked="f">
            <v:textbox style="mso-next-textbox:#_x0000_s1165" inset="0,0,0,0">
              <w:txbxContent>
                <w:p w14:paraId="4045116C" w14:textId="77777777" w:rsidR="0087638C" w:rsidRDefault="0087638C">
                  <w:pPr>
                    <w:pStyle w:val="BodyText"/>
                    <w:rPr>
                      <w:sz w:val="20"/>
                    </w:rPr>
                  </w:pPr>
                </w:p>
                <w:p w14:paraId="34BA225E" w14:textId="77777777" w:rsidR="0087638C" w:rsidRDefault="0087638C">
                  <w:pPr>
                    <w:spacing w:before="134" w:line="259" w:lineRule="exact"/>
                    <w:ind w:left="241"/>
                    <w:rPr>
                      <w:rFonts w:ascii="Microsoft JhengHei"/>
                      <w:b/>
                      <w:sz w:val="15"/>
                    </w:rPr>
                  </w:pPr>
                  <w:r>
                    <w:rPr>
                      <w:rFonts w:ascii="Microsoft JhengHei"/>
                      <w:b/>
                      <w:w w:val="105"/>
                      <w:sz w:val="15"/>
                    </w:rPr>
                    <w:t>Min</w:t>
                  </w:r>
                </w:p>
              </w:txbxContent>
            </v:textbox>
            <w10:wrap anchorx="page"/>
          </v:shape>
        </w:pict>
      </w:r>
      <w:r>
        <w:pict w14:anchorId="254B58F9">
          <v:shape id="_x0000_s1164" type="#_x0000_t202" style="position:absolute;left:0;text-align:left;margin-left:177.65pt;margin-top:-77.15pt;width:42.3pt;height:31.9pt;z-index:251988992;mso-position-horizontal-relative:page" filled="f" stroked="f">
            <v:textbox style="mso-next-textbox:#_x0000_s1164" inset="0,0,0,0">
              <w:txbxContent>
                <w:p w14:paraId="22CB3F8D" w14:textId="77777777" w:rsidR="0087638C" w:rsidRDefault="0087638C">
                  <w:pPr>
                    <w:pStyle w:val="BodyText"/>
                    <w:spacing w:before="9"/>
                    <w:rPr>
                      <w:sz w:val="28"/>
                    </w:rPr>
                  </w:pPr>
                </w:p>
                <w:p w14:paraId="6A51BCA4" w14:textId="77777777" w:rsidR="0087638C" w:rsidRDefault="0087638C">
                  <w:pPr>
                    <w:spacing w:before="1"/>
                    <w:ind w:left="226"/>
                    <w:rPr>
                      <w:rFonts w:ascii="Microsoft JhengHei"/>
                      <w:b/>
                      <w:sz w:val="15"/>
                    </w:rPr>
                  </w:pPr>
                  <w:r>
                    <w:rPr>
                      <w:rFonts w:ascii="Microsoft JhengHei"/>
                      <w:b/>
                      <w:w w:val="105"/>
                      <w:sz w:val="15"/>
                    </w:rPr>
                    <w:t>Mid</w:t>
                  </w:r>
                </w:p>
              </w:txbxContent>
            </v:textbox>
            <w10:wrap anchorx="page"/>
          </v:shape>
        </w:pict>
      </w:r>
      <w:r>
        <w:pict w14:anchorId="56A10C57">
          <v:shape id="_x0000_s1163" type="#_x0000_t202" style="position:absolute;left:0;text-align:left;margin-left:148.6pt;margin-top:-65.8pt;width:12.5pt;height:40.9pt;z-index:251990016;mso-position-horizontal-relative:page" filled="f" stroked="f">
            <v:textbox style="layout-flow:vertical;mso-next-textbox:#_x0000_s1163" inset="0,0,0,0">
              <w:txbxContent>
                <w:p w14:paraId="20513C34" w14:textId="77777777" w:rsidR="0087638C" w:rsidRDefault="0087638C">
                  <w:pPr>
                    <w:spacing w:line="250" w:lineRule="exact"/>
                    <w:ind w:left="20"/>
                    <w:rPr>
                      <w:rFonts w:ascii="Microsoft JhengHei"/>
                      <w:b/>
                      <w:sz w:val="15"/>
                    </w:rPr>
                  </w:pPr>
                  <w:r>
                    <w:rPr>
                      <w:rFonts w:ascii="Microsoft JhengHei"/>
                      <w:b/>
                      <w:color w:val="00AF50"/>
                      <w:w w:val="105"/>
                      <w:sz w:val="15"/>
                    </w:rPr>
                    <w:t>Pay Range</w:t>
                  </w:r>
                </w:p>
              </w:txbxContent>
            </v:textbox>
            <w10:wrap anchorx="page"/>
          </v:shape>
        </w:pict>
      </w:r>
      <w:r w:rsidR="00541BBA">
        <w:rPr>
          <w:rFonts w:ascii="Arial"/>
          <w:sz w:val="20"/>
        </w:rPr>
        <w:t xml:space="preserve">Grade </w:t>
      </w:r>
      <w:r w:rsidR="00541BBA">
        <w:rPr>
          <w:rFonts w:ascii="Arial"/>
          <w:spacing w:val="-19"/>
          <w:sz w:val="20"/>
        </w:rPr>
        <w:t>1</w:t>
      </w:r>
    </w:p>
    <w:p w14:paraId="36C2F8B2" w14:textId="77777777" w:rsidR="00A325A9" w:rsidRDefault="00541BBA">
      <w:pPr>
        <w:pStyle w:val="BodyText"/>
        <w:rPr>
          <w:rFonts w:ascii="Arial"/>
          <w:sz w:val="22"/>
        </w:rPr>
      </w:pPr>
      <w:r>
        <w:br w:type="column"/>
      </w:r>
    </w:p>
    <w:p w14:paraId="70CB8746" w14:textId="77777777" w:rsidR="00A325A9" w:rsidRDefault="00A325A9">
      <w:pPr>
        <w:pStyle w:val="BodyText"/>
        <w:spacing w:before="1"/>
        <w:rPr>
          <w:rFonts w:ascii="Arial"/>
          <w:sz w:val="22"/>
        </w:rPr>
      </w:pPr>
    </w:p>
    <w:p w14:paraId="4B1174A0" w14:textId="77777777" w:rsidR="00A325A9" w:rsidRDefault="00541BBA">
      <w:pPr>
        <w:spacing w:line="264" w:lineRule="exact"/>
        <w:ind w:right="294"/>
        <w:jc w:val="right"/>
        <w:rPr>
          <w:rFonts w:ascii="Arial"/>
          <w:sz w:val="20"/>
        </w:rPr>
      </w:pPr>
      <w:r>
        <w:rPr>
          <w:rFonts w:ascii="Microsoft JhengHei"/>
          <w:b/>
          <w:color w:val="FFC000"/>
          <w:sz w:val="15"/>
        </w:rPr>
        <w:t>verlap</w:t>
      </w:r>
      <w:r>
        <w:rPr>
          <w:rFonts w:ascii="Microsoft JhengHei"/>
          <w:b/>
          <w:color w:val="FFC000"/>
          <w:sz w:val="15"/>
          <w:u w:val="thick" w:color="FFC000"/>
        </w:rPr>
        <w:t xml:space="preserve"> </w:t>
      </w:r>
      <w:r>
        <w:rPr>
          <w:rFonts w:ascii="Arial"/>
          <w:color w:val="FFC000"/>
          <w:sz w:val="20"/>
          <w:u w:val="thick" w:color="FFC000"/>
        </w:rPr>
        <w:t>Max-Min 2</w:t>
      </w:r>
    </w:p>
    <w:p w14:paraId="77B4030D" w14:textId="77777777" w:rsidR="00A325A9" w:rsidRDefault="0087638C">
      <w:pPr>
        <w:spacing w:line="218" w:lineRule="exact"/>
        <w:ind w:right="211"/>
        <w:jc w:val="right"/>
        <w:rPr>
          <w:rFonts w:ascii="Arial"/>
          <w:sz w:val="20"/>
        </w:rPr>
      </w:pPr>
      <w:r>
        <w:pict w14:anchorId="7B63552C">
          <v:shape id="_x0000_s1162" type="#_x0000_t202" style="position:absolute;left:0;text-align:left;margin-left:234.5pt;margin-top:3.35pt;width:21.85pt;height:10.5pt;z-index:251986944;mso-position-horizontal-relative:page" filled="f" stroked="f">
            <v:textbox style="mso-next-textbox:#_x0000_s1162" inset="0,0,0,0">
              <w:txbxContent>
                <w:p w14:paraId="1B4BD331" w14:textId="77777777" w:rsidR="0087638C" w:rsidRDefault="0087638C">
                  <w:pPr>
                    <w:spacing w:line="210" w:lineRule="exact"/>
                    <w:rPr>
                      <w:rFonts w:ascii="Microsoft JhengHei"/>
                      <w:b/>
                      <w:sz w:val="15"/>
                    </w:rPr>
                  </w:pPr>
                  <w:r>
                    <w:rPr>
                      <w:rFonts w:ascii="Microsoft JhengHei"/>
                      <w:b/>
                      <w:w w:val="105"/>
                      <w:sz w:val="15"/>
                    </w:rPr>
                    <w:t>Min 2</w:t>
                  </w:r>
                </w:p>
              </w:txbxContent>
            </v:textbox>
            <w10:wrap anchorx="page"/>
          </v:shape>
        </w:pict>
      </w:r>
      <w:r>
        <w:pict w14:anchorId="2CC76495">
          <v:shape id="_x0000_s1161" type="#_x0000_t202" style="position:absolute;left:0;text-align:left;margin-left:260.25pt;margin-top:-11.75pt;width:7.45pt;height:10.5pt;z-index:251987968;mso-position-horizontal-relative:page" filled="f" stroked="f">
            <v:textbox style="mso-next-textbox:#_x0000_s1161" inset="0,0,0,0">
              <w:txbxContent>
                <w:p w14:paraId="4267F2EC" w14:textId="77777777" w:rsidR="0087638C" w:rsidRDefault="0087638C">
                  <w:pPr>
                    <w:spacing w:line="210" w:lineRule="exact"/>
                    <w:rPr>
                      <w:rFonts w:ascii="Microsoft JhengHei"/>
                      <w:b/>
                      <w:sz w:val="15"/>
                    </w:rPr>
                  </w:pPr>
                  <w:r>
                    <w:rPr>
                      <w:rFonts w:ascii="Microsoft JhengHei"/>
                      <w:b/>
                      <w:color w:val="FFC000"/>
                      <w:w w:val="105"/>
                      <w:sz w:val="15"/>
                    </w:rPr>
                    <w:t>O</w:t>
                  </w:r>
                </w:p>
              </w:txbxContent>
            </v:textbox>
            <w10:wrap anchorx="page"/>
          </v:shape>
        </w:pict>
      </w:r>
      <w:r w:rsidR="00541BBA">
        <w:rPr>
          <w:rFonts w:ascii="Arial"/>
          <w:color w:val="FFC000"/>
          <w:sz w:val="20"/>
        </w:rPr>
        <w:t>Max 2-Min 2</w:t>
      </w:r>
    </w:p>
    <w:p w14:paraId="4FE5FD43" w14:textId="77777777" w:rsidR="00A325A9" w:rsidRDefault="00A325A9">
      <w:pPr>
        <w:pStyle w:val="BodyText"/>
        <w:rPr>
          <w:rFonts w:ascii="Arial"/>
          <w:sz w:val="22"/>
        </w:rPr>
      </w:pPr>
    </w:p>
    <w:p w14:paraId="4531D0C7" w14:textId="77777777" w:rsidR="00A325A9" w:rsidRDefault="00A325A9">
      <w:pPr>
        <w:pStyle w:val="BodyText"/>
        <w:rPr>
          <w:rFonts w:ascii="Arial"/>
          <w:sz w:val="22"/>
        </w:rPr>
      </w:pPr>
    </w:p>
    <w:p w14:paraId="2323292D" w14:textId="77777777" w:rsidR="00A325A9" w:rsidRDefault="00A325A9">
      <w:pPr>
        <w:pStyle w:val="BodyText"/>
        <w:rPr>
          <w:rFonts w:ascii="Arial"/>
          <w:sz w:val="22"/>
        </w:rPr>
      </w:pPr>
    </w:p>
    <w:p w14:paraId="16EF76BF" w14:textId="77777777" w:rsidR="00A325A9" w:rsidRDefault="00541BBA">
      <w:pPr>
        <w:spacing w:before="131"/>
        <w:ind w:left="247"/>
        <w:rPr>
          <w:rFonts w:ascii="Arial"/>
          <w:sz w:val="20"/>
        </w:rPr>
      </w:pPr>
      <w:r>
        <w:rPr>
          <w:rFonts w:ascii="Arial"/>
          <w:position w:val="1"/>
          <w:sz w:val="20"/>
        </w:rPr>
        <w:t xml:space="preserve">Grade 2 </w:t>
      </w:r>
      <w:r>
        <w:rPr>
          <w:rFonts w:ascii="Arial"/>
          <w:sz w:val="20"/>
        </w:rPr>
        <w:t>Grade 3 Grade 4</w:t>
      </w:r>
    </w:p>
    <w:p w14:paraId="7BAB373A" w14:textId="77777777" w:rsidR="00A325A9" w:rsidRDefault="00541BBA">
      <w:pPr>
        <w:pStyle w:val="BodyText"/>
        <w:rPr>
          <w:rFonts w:ascii="Arial"/>
          <w:sz w:val="22"/>
        </w:rPr>
      </w:pPr>
      <w:r>
        <w:br w:type="column"/>
      </w:r>
    </w:p>
    <w:p w14:paraId="7272B4F6" w14:textId="77777777" w:rsidR="00A325A9" w:rsidRDefault="00A325A9">
      <w:pPr>
        <w:pStyle w:val="BodyText"/>
        <w:rPr>
          <w:rFonts w:ascii="Arial"/>
          <w:sz w:val="22"/>
        </w:rPr>
      </w:pPr>
    </w:p>
    <w:p w14:paraId="35953C2D" w14:textId="77777777" w:rsidR="00A325A9" w:rsidRDefault="00A325A9">
      <w:pPr>
        <w:pStyle w:val="BodyText"/>
        <w:rPr>
          <w:rFonts w:ascii="Arial"/>
          <w:sz w:val="22"/>
        </w:rPr>
      </w:pPr>
    </w:p>
    <w:p w14:paraId="39325919" w14:textId="77777777" w:rsidR="00A325A9" w:rsidRDefault="00A325A9">
      <w:pPr>
        <w:pStyle w:val="BodyText"/>
        <w:rPr>
          <w:rFonts w:ascii="Arial"/>
          <w:sz w:val="22"/>
        </w:rPr>
      </w:pPr>
    </w:p>
    <w:p w14:paraId="5B90EA40" w14:textId="77777777" w:rsidR="00A325A9" w:rsidRDefault="00A325A9">
      <w:pPr>
        <w:pStyle w:val="BodyText"/>
        <w:rPr>
          <w:rFonts w:ascii="Arial"/>
          <w:sz w:val="22"/>
        </w:rPr>
      </w:pPr>
    </w:p>
    <w:p w14:paraId="61776EBE" w14:textId="77777777" w:rsidR="00A325A9" w:rsidRDefault="00541BBA">
      <w:pPr>
        <w:spacing w:before="192"/>
        <w:ind w:left="1544"/>
        <w:rPr>
          <w:rFonts w:ascii="Arial"/>
          <w:sz w:val="20"/>
        </w:rPr>
      </w:pPr>
      <w:r>
        <w:rPr>
          <w:rFonts w:ascii="Arial"/>
          <w:color w:val="375F92"/>
          <w:sz w:val="20"/>
        </w:rPr>
        <w:t>Grade Level</w:t>
      </w:r>
    </w:p>
    <w:p w14:paraId="3DE05287" w14:textId="77777777" w:rsidR="00A325A9" w:rsidRDefault="00A325A9">
      <w:pPr>
        <w:rPr>
          <w:rFonts w:ascii="Arial"/>
          <w:sz w:val="20"/>
        </w:rPr>
        <w:sectPr w:rsidR="00A325A9">
          <w:type w:val="continuous"/>
          <w:pgSz w:w="11910" w:h="16850"/>
          <w:pgMar w:top="1600" w:right="0" w:bottom="280" w:left="360" w:header="720" w:footer="720" w:gutter="0"/>
          <w:cols w:num="4" w:space="720" w:equalWidth="0">
            <w:col w:w="2505" w:space="40"/>
            <w:col w:w="1456" w:space="39"/>
            <w:col w:w="2757" w:space="39"/>
            <w:col w:w="4714"/>
          </w:cols>
        </w:sectPr>
      </w:pPr>
    </w:p>
    <w:p w14:paraId="61CAE746" w14:textId="77777777" w:rsidR="00A325A9" w:rsidRDefault="00A325A9">
      <w:pPr>
        <w:pStyle w:val="BodyText"/>
        <w:spacing w:before="7"/>
        <w:rPr>
          <w:rFonts w:ascii="Arial"/>
          <w:sz w:val="15"/>
        </w:rPr>
      </w:pPr>
    </w:p>
    <w:p w14:paraId="4017474A" w14:textId="77777777" w:rsidR="00A325A9" w:rsidRDefault="00541BBA">
      <w:pPr>
        <w:spacing w:before="51"/>
        <w:ind w:left="1326" w:right="1679"/>
        <w:jc w:val="center"/>
        <w:rPr>
          <w:b/>
          <w:sz w:val="24"/>
        </w:rPr>
      </w:pPr>
      <w:r>
        <w:rPr>
          <w:b/>
          <w:sz w:val="24"/>
        </w:rPr>
        <w:t>Pay Structure</w:t>
      </w:r>
    </w:p>
    <w:p w14:paraId="5816BA13" w14:textId="77777777" w:rsidR="00A325A9" w:rsidRDefault="00541BBA">
      <w:pPr>
        <w:pStyle w:val="BodyText"/>
        <w:spacing w:before="180"/>
        <w:ind w:left="1625" w:right="971"/>
      </w:pPr>
      <w:r>
        <w:t>Heaps, W. (2011). Global Salary Grades or Global Salary Structure? Retrieved from internationalhrforum.com.</w:t>
      </w:r>
    </w:p>
    <w:p w14:paraId="7AED3CB9" w14:textId="77777777" w:rsidR="00A325A9" w:rsidRDefault="00A325A9">
      <w:pPr>
        <w:sectPr w:rsidR="00A325A9">
          <w:type w:val="continuous"/>
          <w:pgSz w:w="11910" w:h="16850"/>
          <w:pgMar w:top="1600" w:right="0" w:bottom="280" w:left="360" w:header="720" w:footer="720" w:gutter="0"/>
          <w:cols w:space="720"/>
        </w:sectPr>
      </w:pPr>
    </w:p>
    <w:p w14:paraId="7A3F6C88" w14:textId="77777777" w:rsidR="00A325A9" w:rsidRDefault="00A325A9">
      <w:pPr>
        <w:pStyle w:val="BodyText"/>
        <w:rPr>
          <w:sz w:val="20"/>
        </w:rPr>
      </w:pPr>
    </w:p>
    <w:p w14:paraId="6E3389D3" w14:textId="77777777" w:rsidR="00A325A9" w:rsidRDefault="00A325A9">
      <w:pPr>
        <w:pStyle w:val="BodyText"/>
        <w:spacing w:before="12"/>
        <w:rPr>
          <w:sz w:val="21"/>
        </w:rPr>
      </w:pPr>
    </w:p>
    <w:p w14:paraId="4A3B5D8F" w14:textId="77777777" w:rsidR="00A325A9" w:rsidRDefault="00541BBA">
      <w:pPr>
        <w:pStyle w:val="ListParagraph"/>
        <w:numPr>
          <w:ilvl w:val="1"/>
          <w:numId w:val="27"/>
        </w:numPr>
        <w:tabs>
          <w:tab w:val="left" w:pos="1675"/>
        </w:tabs>
        <w:spacing w:before="51"/>
        <w:rPr>
          <w:sz w:val="24"/>
        </w:rPr>
      </w:pPr>
      <w:r>
        <w:rPr>
          <w:sz w:val="24"/>
        </w:rPr>
        <w:t>Global Salary</w:t>
      </w:r>
      <w:r>
        <w:rPr>
          <w:spacing w:val="-3"/>
          <w:sz w:val="24"/>
        </w:rPr>
        <w:t xml:space="preserve"> </w:t>
      </w:r>
      <w:r>
        <w:rPr>
          <w:sz w:val="24"/>
        </w:rPr>
        <w:t>Grades</w:t>
      </w:r>
    </w:p>
    <w:p w14:paraId="6281252B" w14:textId="77777777" w:rsidR="00A325A9" w:rsidRDefault="00541BBA">
      <w:pPr>
        <w:pStyle w:val="BodyText"/>
        <w:spacing w:before="180"/>
        <w:ind w:left="1625" w:right="1546"/>
      </w:pPr>
      <w:r>
        <w:t>Global Salary Grades refers to a standardized method of classifying positions across a global enterprise. Alternative titles would be global bands or global job evaluation.</w:t>
      </w:r>
    </w:p>
    <w:p w14:paraId="0F7BC3E2" w14:textId="77777777" w:rsidR="00A325A9" w:rsidRDefault="00541BBA">
      <w:pPr>
        <w:pStyle w:val="BodyText"/>
        <w:ind w:left="1625" w:right="1546"/>
      </w:pPr>
      <w:r>
        <w:t>Employers often adopt global salary grades to enable internal comparisons and standardize certain elements of compensation and benefits, such as short- and</w:t>
      </w:r>
    </w:p>
    <w:p w14:paraId="1A165FBD" w14:textId="77777777" w:rsidR="00A325A9" w:rsidRDefault="00541BBA">
      <w:pPr>
        <w:pStyle w:val="BodyText"/>
        <w:tabs>
          <w:tab w:val="left" w:pos="6230"/>
        </w:tabs>
        <w:ind w:left="1625" w:right="1655"/>
      </w:pPr>
      <w:r>
        <w:t>long-term</w:t>
      </w:r>
      <w:r>
        <w:rPr>
          <w:spacing w:val="-7"/>
        </w:rPr>
        <w:t xml:space="preserve"> </w:t>
      </w:r>
      <w:r>
        <w:t>incentives.</w:t>
      </w:r>
      <w:r>
        <w:rPr>
          <w:spacing w:val="-4"/>
        </w:rPr>
        <w:t xml:space="preserve"> </w:t>
      </w:r>
      <w:r>
        <w:t>For</w:t>
      </w:r>
      <w:r>
        <w:rPr>
          <w:spacing w:val="-7"/>
        </w:rPr>
        <w:t xml:space="preserve"> </w:t>
      </w:r>
      <w:r>
        <w:t>example,</w:t>
      </w:r>
      <w:r>
        <w:rPr>
          <w:spacing w:val="-4"/>
        </w:rPr>
        <w:t xml:space="preserve"> </w:t>
      </w:r>
      <w:r>
        <w:t>global</w:t>
      </w:r>
      <w:r>
        <w:rPr>
          <w:spacing w:val="-6"/>
        </w:rPr>
        <w:t xml:space="preserve"> </w:t>
      </w:r>
      <w:r>
        <w:t>salary</w:t>
      </w:r>
      <w:r>
        <w:rPr>
          <w:spacing w:val="-5"/>
        </w:rPr>
        <w:t xml:space="preserve"> </w:t>
      </w:r>
      <w:r>
        <w:t>grades</w:t>
      </w:r>
      <w:r>
        <w:rPr>
          <w:spacing w:val="-6"/>
        </w:rPr>
        <w:t xml:space="preserve"> </w:t>
      </w:r>
      <w:r>
        <w:t>helps</w:t>
      </w:r>
      <w:r>
        <w:rPr>
          <w:spacing w:val="-5"/>
        </w:rPr>
        <w:t xml:space="preserve"> </w:t>
      </w:r>
      <w:r>
        <w:t>answer</w:t>
      </w:r>
      <w:r>
        <w:rPr>
          <w:spacing w:val="-6"/>
        </w:rPr>
        <w:t xml:space="preserve"> </w:t>
      </w:r>
      <w:r>
        <w:t>the</w:t>
      </w:r>
      <w:r>
        <w:rPr>
          <w:spacing w:val="-7"/>
        </w:rPr>
        <w:t xml:space="preserve"> </w:t>
      </w:r>
      <w:r>
        <w:t>question</w:t>
      </w:r>
      <w:r>
        <w:rPr>
          <w:spacing w:val="-6"/>
        </w:rPr>
        <w:t xml:space="preserve"> </w:t>
      </w:r>
      <w:r>
        <w:t>“is the Brand Manager position in Greece equivalent to the Associate Brand Manager in France or the Marketing Manager</w:t>
      </w:r>
      <w:r>
        <w:rPr>
          <w:spacing w:val="-24"/>
        </w:rPr>
        <w:t xml:space="preserve"> </w:t>
      </w:r>
      <w:r>
        <w:t>in</w:t>
      </w:r>
      <w:r>
        <w:rPr>
          <w:spacing w:val="-2"/>
        </w:rPr>
        <w:t xml:space="preserve"> </w:t>
      </w:r>
      <w:r>
        <w:t>Kenya?”</w:t>
      </w:r>
      <w:r>
        <w:tab/>
      </w:r>
      <w:r>
        <w:rPr>
          <w:spacing w:val="-8"/>
        </w:rPr>
        <w:t xml:space="preserve">Or, </w:t>
      </w:r>
      <w:r>
        <w:t xml:space="preserve">all </w:t>
      </w:r>
      <w:r>
        <w:rPr>
          <w:spacing w:val="-3"/>
        </w:rPr>
        <w:t xml:space="preserve">staff </w:t>
      </w:r>
      <w:r>
        <w:t>in band C or higher are eligible for equity compensation</w:t>
      </w:r>
      <w:r>
        <w:rPr>
          <w:spacing w:val="-4"/>
        </w:rPr>
        <w:t xml:space="preserve"> </w:t>
      </w:r>
      <w:r>
        <w:t>awards.</w:t>
      </w:r>
    </w:p>
    <w:p w14:paraId="676396B2" w14:textId="45A1D0B1" w:rsidR="00A325A9" w:rsidRDefault="00541BBA">
      <w:pPr>
        <w:pStyle w:val="BodyText"/>
        <w:spacing w:before="181"/>
        <w:ind w:left="1625" w:right="1739"/>
        <w:jc w:val="both"/>
      </w:pPr>
      <w:r>
        <w:t xml:space="preserve">Salary Structure is the term used to </w:t>
      </w:r>
      <w:r>
        <w:rPr>
          <w:spacing w:val="-3"/>
        </w:rPr>
        <w:t xml:space="preserve">refer </w:t>
      </w:r>
      <w:r>
        <w:t xml:space="preserve">to the salary ranges associated with salary grades. A Global Salary Structure, by </w:t>
      </w:r>
      <w:r>
        <w:rPr>
          <w:spacing w:val="-3"/>
        </w:rPr>
        <w:t xml:space="preserve">it’s </w:t>
      </w:r>
      <w:r>
        <w:t xml:space="preserve">very name, would imply a single structure for all locations </w:t>
      </w:r>
      <w:r>
        <w:rPr>
          <w:spacing w:val="-3"/>
        </w:rPr>
        <w:t xml:space="preserve">globally. </w:t>
      </w:r>
      <w:r>
        <w:t>Sometimes you may also see this referenced as</w:t>
      </w:r>
      <w:r>
        <w:rPr>
          <w:spacing w:val="1"/>
        </w:rPr>
        <w:t xml:space="preserve"> </w:t>
      </w:r>
      <w:r>
        <w:t>an</w:t>
      </w:r>
    </w:p>
    <w:p w14:paraId="72991DFA" w14:textId="77777777" w:rsidR="00A325A9" w:rsidRDefault="00541BBA">
      <w:pPr>
        <w:pStyle w:val="BodyText"/>
        <w:ind w:left="1625" w:right="1626"/>
        <w:jc w:val="both"/>
      </w:pPr>
      <w:r>
        <w:t>international</w:t>
      </w:r>
      <w:r>
        <w:rPr>
          <w:spacing w:val="-7"/>
        </w:rPr>
        <w:t xml:space="preserve"> </w:t>
      </w:r>
      <w:r>
        <w:t>salary</w:t>
      </w:r>
      <w:r>
        <w:rPr>
          <w:spacing w:val="-5"/>
        </w:rPr>
        <w:t xml:space="preserve"> </w:t>
      </w:r>
      <w:r>
        <w:t>range.</w:t>
      </w:r>
      <w:r>
        <w:rPr>
          <w:spacing w:val="-5"/>
        </w:rPr>
        <w:t xml:space="preserve"> </w:t>
      </w:r>
      <w:r>
        <w:t>Some</w:t>
      </w:r>
      <w:r>
        <w:rPr>
          <w:spacing w:val="-4"/>
        </w:rPr>
        <w:t xml:space="preserve"> </w:t>
      </w:r>
      <w:r>
        <w:t>companies</w:t>
      </w:r>
      <w:r>
        <w:rPr>
          <w:spacing w:val="-3"/>
        </w:rPr>
        <w:t xml:space="preserve"> </w:t>
      </w:r>
      <w:r>
        <w:t>use</w:t>
      </w:r>
      <w:r>
        <w:rPr>
          <w:spacing w:val="-4"/>
        </w:rPr>
        <w:t xml:space="preserve"> </w:t>
      </w:r>
      <w:r>
        <w:t>a</w:t>
      </w:r>
      <w:r>
        <w:rPr>
          <w:spacing w:val="-7"/>
        </w:rPr>
        <w:t xml:space="preserve"> </w:t>
      </w:r>
      <w:r>
        <w:t>global</w:t>
      </w:r>
      <w:r>
        <w:rPr>
          <w:spacing w:val="-7"/>
        </w:rPr>
        <w:t xml:space="preserve"> </w:t>
      </w:r>
      <w:r>
        <w:t>salary</w:t>
      </w:r>
      <w:r>
        <w:rPr>
          <w:spacing w:val="-4"/>
        </w:rPr>
        <w:t xml:space="preserve"> </w:t>
      </w:r>
      <w:r>
        <w:t>structure</w:t>
      </w:r>
      <w:r>
        <w:rPr>
          <w:spacing w:val="-6"/>
        </w:rPr>
        <w:t xml:space="preserve"> </w:t>
      </w:r>
      <w:r>
        <w:t>to</w:t>
      </w:r>
      <w:r>
        <w:rPr>
          <w:spacing w:val="-4"/>
        </w:rPr>
        <w:t xml:space="preserve"> </w:t>
      </w:r>
      <w:r>
        <w:t>manage</w:t>
      </w:r>
      <w:r>
        <w:rPr>
          <w:spacing w:val="-7"/>
        </w:rPr>
        <w:t xml:space="preserve"> </w:t>
      </w:r>
      <w:r>
        <w:t>a cadre of international assignees (usually based on the headquarters</w:t>
      </w:r>
      <w:r>
        <w:rPr>
          <w:spacing w:val="-22"/>
        </w:rPr>
        <w:t xml:space="preserve"> </w:t>
      </w:r>
      <w:r>
        <w:t>market).</w:t>
      </w:r>
    </w:p>
    <w:p w14:paraId="771FEE90" w14:textId="77777777" w:rsidR="00A325A9" w:rsidRDefault="00541BBA">
      <w:pPr>
        <w:pStyle w:val="BodyText"/>
        <w:ind w:left="1625" w:right="1537"/>
        <w:jc w:val="both"/>
      </w:pPr>
      <w:r>
        <w:t xml:space="preserve">International organizations such as the </w:t>
      </w:r>
      <w:r>
        <w:rPr>
          <w:spacing w:val="-3"/>
        </w:rPr>
        <w:t xml:space="preserve">World </w:t>
      </w:r>
      <w:r>
        <w:t>Bank and the United Nations, and many international</w:t>
      </w:r>
      <w:r>
        <w:rPr>
          <w:spacing w:val="-9"/>
        </w:rPr>
        <w:t xml:space="preserve"> </w:t>
      </w:r>
      <w:r>
        <w:t>NGOs,</w:t>
      </w:r>
      <w:r>
        <w:rPr>
          <w:spacing w:val="-9"/>
        </w:rPr>
        <w:t xml:space="preserve"> </w:t>
      </w:r>
      <w:r>
        <w:t>use</w:t>
      </w:r>
      <w:r>
        <w:rPr>
          <w:spacing w:val="-7"/>
        </w:rPr>
        <w:t xml:space="preserve"> </w:t>
      </w:r>
      <w:r>
        <w:t>international</w:t>
      </w:r>
      <w:r>
        <w:rPr>
          <w:spacing w:val="-8"/>
        </w:rPr>
        <w:t xml:space="preserve"> </w:t>
      </w:r>
      <w:r>
        <w:t>salary</w:t>
      </w:r>
      <w:r>
        <w:rPr>
          <w:spacing w:val="-7"/>
        </w:rPr>
        <w:t xml:space="preserve"> </w:t>
      </w:r>
      <w:r>
        <w:t>structures</w:t>
      </w:r>
      <w:r>
        <w:rPr>
          <w:spacing w:val="-6"/>
        </w:rPr>
        <w:t xml:space="preserve"> </w:t>
      </w:r>
      <w:r>
        <w:t>in</w:t>
      </w:r>
      <w:r>
        <w:rPr>
          <w:spacing w:val="-6"/>
        </w:rPr>
        <w:t xml:space="preserve"> </w:t>
      </w:r>
      <w:r>
        <w:t>managing</w:t>
      </w:r>
      <w:r>
        <w:rPr>
          <w:spacing w:val="-7"/>
        </w:rPr>
        <w:t xml:space="preserve"> </w:t>
      </w:r>
      <w:r>
        <w:t>their</w:t>
      </w:r>
      <w:r>
        <w:rPr>
          <w:spacing w:val="-8"/>
        </w:rPr>
        <w:t xml:space="preserve"> </w:t>
      </w:r>
      <w:r>
        <w:t>international (expatriate)</w:t>
      </w:r>
      <w:r>
        <w:rPr>
          <w:spacing w:val="-5"/>
        </w:rPr>
        <w:t xml:space="preserve"> </w:t>
      </w:r>
      <w:r>
        <w:rPr>
          <w:spacing w:val="-3"/>
        </w:rPr>
        <w:t xml:space="preserve">staff </w:t>
      </w:r>
      <w:r>
        <w:t>as</w:t>
      </w:r>
      <w:r>
        <w:rPr>
          <w:spacing w:val="-5"/>
        </w:rPr>
        <w:t xml:space="preserve"> </w:t>
      </w:r>
      <w:r>
        <w:t>well.</w:t>
      </w:r>
      <w:r>
        <w:rPr>
          <w:spacing w:val="-6"/>
        </w:rPr>
        <w:t xml:space="preserve"> </w:t>
      </w:r>
      <w:r>
        <w:t>But</w:t>
      </w:r>
      <w:r>
        <w:rPr>
          <w:spacing w:val="-3"/>
        </w:rPr>
        <w:t xml:space="preserve"> </w:t>
      </w:r>
      <w:r>
        <w:t>it</w:t>
      </w:r>
      <w:r>
        <w:rPr>
          <w:spacing w:val="-4"/>
        </w:rPr>
        <w:t xml:space="preserve"> </w:t>
      </w:r>
      <w:r>
        <w:t>would</w:t>
      </w:r>
      <w:r>
        <w:rPr>
          <w:spacing w:val="-3"/>
        </w:rPr>
        <w:t xml:space="preserve"> </w:t>
      </w:r>
      <w:r>
        <w:t>be</w:t>
      </w:r>
      <w:r>
        <w:rPr>
          <w:spacing w:val="-3"/>
        </w:rPr>
        <w:t xml:space="preserve"> </w:t>
      </w:r>
      <w:r>
        <w:t>very</w:t>
      </w:r>
      <w:r>
        <w:rPr>
          <w:spacing w:val="-5"/>
        </w:rPr>
        <w:t xml:space="preserve"> </w:t>
      </w:r>
      <w:r>
        <w:t>unusual</w:t>
      </w:r>
      <w:r>
        <w:rPr>
          <w:spacing w:val="-4"/>
        </w:rPr>
        <w:t xml:space="preserve"> </w:t>
      </w:r>
      <w:r>
        <w:t>to</w:t>
      </w:r>
      <w:r>
        <w:rPr>
          <w:spacing w:val="-4"/>
        </w:rPr>
        <w:t xml:space="preserve"> </w:t>
      </w:r>
      <w:r>
        <w:t>have</w:t>
      </w:r>
      <w:r>
        <w:rPr>
          <w:spacing w:val="-6"/>
        </w:rPr>
        <w:t xml:space="preserve"> </w:t>
      </w:r>
      <w:r>
        <w:t>a</w:t>
      </w:r>
      <w:r>
        <w:rPr>
          <w:spacing w:val="-4"/>
        </w:rPr>
        <w:t xml:space="preserve"> </w:t>
      </w:r>
      <w:r>
        <w:t>global</w:t>
      </w:r>
      <w:r>
        <w:rPr>
          <w:spacing w:val="-4"/>
        </w:rPr>
        <w:t xml:space="preserve"> </w:t>
      </w:r>
      <w:r>
        <w:t>salary</w:t>
      </w:r>
      <w:r>
        <w:rPr>
          <w:spacing w:val="-5"/>
        </w:rPr>
        <w:t xml:space="preserve"> </w:t>
      </w:r>
      <w:r>
        <w:t xml:space="preserve">structure applicable to all </w:t>
      </w:r>
      <w:r>
        <w:rPr>
          <w:spacing w:val="-3"/>
        </w:rPr>
        <w:t xml:space="preserve">staff </w:t>
      </w:r>
      <w:r>
        <w:t>in an</w:t>
      </w:r>
      <w:r>
        <w:rPr>
          <w:spacing w:val="1"/>
        </w:rPr>
        <w:t xml:space="preserve"> </w:t>
      </w:r>
      <w:r>
        <w:t>organization.</w:t>
      </w:r>
    </w:p>
    <w:p w14:paraId="1F0FF623" w14:textId="77777777" w:rsidR="00A325A9" w:rsidRDefault="00541BBA">
      <w:pPr>
        <w:pStyle w:val="BodyText"/>
        <w:tabs>
          <w:tab w:val="left" w:pos="2743"/>
          <w:tab w:val="left" w:pos="3294"/>
          <w:tab w:val="left" w:pos="4851"/>
        </w:tabs>
        <w:spacing w:before="179"/>
        <w:ind w:left="1625" w:right="1494"/>
      </w:pPr>
      <w:r>
        <w:t>If you are managing a global enterprise, global grades can be very useful in several respects.</w:t>
      </w:r>
      <w:r>
        <w:tab/>
        <w:t>In addition to the examples above allowing comparison of equivalent positions across different markets with varying titles, and standardization of executive compensation programs, global grades allow the organization to establish leading talent</w:t>
      </w:r>
      <w:r>
        <w:rPr>
          <w:spacing w:val="-5"/>
        </w:rPr>
        <w:t xml:space="preserve"> </w:t>
      </w:r>
      <w:r>
        <w:t>management</w:t>
      </w:r>
      <w:r>
        <w:rPr>
          <w:spacing w:val="-6"/>
        </w:rPr>
        <w:t xml:space="preserve"> </w:t>
      </w:r>
      <w:r>
        <w:t>processes.</w:t>
      </w:r>
      <w:r>
        <w:tab/>
        <w:t>The global grades will help establish competencies and career tracks, and the related training and development that is required to train future</w:t>
      </w:r>
      <w:r>
        <w:rPr>
          <w:spacing w:val="-3"/>
        </w:rPr>
        <w:t xml:space="preserve"> </w:t>
      </w:r>
      <w:r>
        <w:t>leaders.</w:t>
      </w:r>
      <w:r>
        <w:tab/>
        <w:t>Global grades also help companies manage succession planning</w:t>
      </w:r>
      <w:r>
        <w:rPr>
          <w:spacing w:val="-31"/>
        </w:rPr>
        <w:t xml:space="preserve"> </w:t>
      </w:r>
      <w:r>
        <w:t xml:space="preserve">more </w:t>
      </w:r>
      <w:r>
        <w:rPr>
          <w:spacing w:val="-3"/>
        </w:rPr>
        <w:t xml:space="preserve">easily, </w:t>
      </w:r>
      <w:r>
        <w:t>by providing a common language to describe the challenges and complexities of an individual</w:t>
      </w:r>
      <w:r>
        <w:rPr>
          <w:spacing w:val="-2"/>
        </w:rPr>
        <w:t xml:space="preserve"> </w:t>
      </w:r>
      <w:r>
        <w:t>position.</w:t>
      </w:r>
    </w:p>
    <w:p w14:paraId="42625EE0" w14:textId="77777777" w:rsidR="00A325A9" w:rsidRDefault="00541BBA">
      <w:pPr>
        <w:pStyle w:val="ListParagraph"/>
        <w:numPr>
          <w:ilvl w:val="1"/>
          <w:numId w:val="27"/>
        </w:numPr>
        <w:tabs>
          <w:tab w:val="left" w:pos="1675"/>
        </w:tabs>
        <w:spacing w:before="181"/>
        <w:rPr>
          <w:sz w:val="24"/>
        </w:rPr>
      </w:pPr>
      <w:r>
        <w:rPr>
          <w:sz w:val="24"/>
        </w:rPr>
        <w:t xml:space="preserve">Global </w:t>
      </w:r>
      <w:r>
        <w:rPr>
          <w:spacing w:val="-3"/>
          <w:sz w:val="24"/>
        </w:rPr>
        <w:t xml:space="preserve">Pay </w:t>
      </w:r>
      <w:r>
        <w:rPr>
          <w:sz w:val="24"/>
        </w:rPr>
        <w:t>Structure</w:t>
      </w:r>
    </w:p>
    <w:p w14:paraId="52DEA020" w14:textId="77777777" w:rsidR="00A325A9" w:rsidRDefault="00541BBA">
      <w:pPr>
        <w:pStyle w:val="BodyText"/>
        <w:tabs>
          <w:tab w:val="left" w:pos="7609"/>
          <w:tab w:val="left" w:pos="8001"/>
        </w:tabs>
        <w:spacing w:before="180"/>
        <w:ind w:left="1625" w:right="1543"/>
      </w:pPr>
      <w:r>
        <w:t>Salary</w:t>
      </w:r>
      <w:r>
        <w:rPr>
          <w:spacing w:val="-5"/>
        </w:rPr>
        <w:t xml:space="preserve"> </w:t>
      </w:r>
      <w:r>
        <w:t>structures</w:t>
      </w:r>
      <w:r>
        <w:rPr>
          <w:spacing w:val="-4"/>
        </w:rPr>
        <w:t xml:space="preserve"> </w:t>
      </w:r>
      <w:r>
        <w:t>are</w:t>
      </w:r>
      <w:r>
        <w:rPr>
          <w:spacing w:val="-4"/>
        </w:rPr>
        <w:t xml:space="preserve"> </w:t>
      </w:r>
      <w:r>
        <w:t>a</w:t>
      </w:r>
      <w:r>
        <w:rPr>
          <w:spacing w:val="-5"/>
        </w:rPr>
        <w:t xml:space="preserve"> </w:t>
      </w:r>
      <w:r>
        <w:t>very</w:t>
      </w:r>
      <w:r>
        <w:rPr>
          <w:spacing w:val="-6"/>
        </w:rPr>
        <w:t xml:space="preserve"> </w:t>
      </w:r>
      <w:r>
        <w:t>useful</w:t>
      </w:r>
      <w:r>
        <w:rPr>
          <w:spacing w:val="-7"/>
        </w:rPr>
        <w:t xml:space="preserve"> </w:t>
      </w:r>
      <w:r>
        <w:t>tool</w:t>
      </w:r>
      <w:r>
        <w:rPr>
          <w:spacing w:val="-6"/>
        </w:rPr>
        <w:t xml:space="preserve"> </w:t>
      </w:r>
      <w:r>
        <w:t>for</w:t>
      </w:r>
      <w:r>
        <w:rPr>
          <w:spacing w:val="-7"/>
        </w:rPr>
        <w:t xml:space="preserve"> </w:t>
      </w:r>
      <w:r>
        <w:t>all</w:t>
      </w:r>
      <w:r>
        <w:rPr>
          <w:spacing w:val="-6"/>
        </w:rPr>
        <w:t xml:space="preserve"> </w:t>
      </w:r>
      <w:r>
        <w:t>organizations.</w:t>
      </w:r>
      <w:r>
        <w:tab/>
        <w:t xml:space="preserve">They help ensure consistency and avoid discrimination, control </w:t>
      </w:r>
      <w:r>
        <w:rPr>
          <w:spacing w:val="-3"/>
        </w:rPr>
        <w:t xml:space="preserve">costs, </w:t>
      </w:r>
      <w:r>
        <w:t>and together with a strong performance</w:t>
      </w:r>
      <w:r>
        <w:rPr>
          <w:spacing w:val="-12"/>
        </w:rPr>
        <w:t xml:space="preserve"> </w:t>
      </w:r>
      <w:r>
        <w:t>management</w:t>
      </w:r>
      <w:r>
        <w:rPr>
          <w:spacing w:val="-10"/>
        </w:rPr>
        <w:t xml:space="preserve"> </w:t>
      </w:r>
      <w:r>
        <w:t>process,</w:t>
      </w:r>
      <w:r>
        <w:rPr>
          <w:spacing w:val="-10"/>
        </w:rPr>
        <w:t xml:space="preserve"> </w:t>
      </w:r>
      <w:r>
        <w:t>allow</w:t>
      </w:r>
      <w:r>
        <w:rPr>
          <w:spacing w:val="-11"/>
        </w:rPr>
        <w:t xml:space="preserve"> </w:t>
      </w:r>
      <w:r>
        <w:t>managers</w:t>
      </w:r>
      <w:r>
        <w:rPr>
          <w:spacing w:val="-9"/>
        </w:rPr>
        <w:t xml:space="preserve"> </w:t>
      </w:r>
      <w:r>
        <w:t>to</w:t>
      </w:r>
      <w:r>
        <w:rPr>
          <w:spacing w:val="-12"/>
        </w:rPr>
        <w:t xml:space="preserve"> </w:t>
      </w:r>
      <w:r>
        <w:t>differentiate</w:t>
      </w:r>
      <w:r>
        <w:rPr>
          <w:spacing w:val="-11"/>
        </w:rPr>
        <w:t xml:space="preserve"> </w:t>
      </w:r>
      <w:r>
        <w:t>between</w:t>
      </w:r>
      <w:r>
        <w:rPr>
          <w:spacing w:val="-11"/>
        </w:rPr>
        <w:t xml:space="preserve"> </w:t>
      </w:r>
      <w:r>
        <w:t>different positions and varying levels of performance amongst</w:t>
      </w:r>
      <w:r>
        <w:rPr>
          <w:spacing w:val="-25"/>
        </w:rPr>
        <w:t xml:space="preserve"> </w:t>
      </w:r>
      <w:r>
        <w:t>the</w:t>
      </w:r>
      <w:r>
        <w:rPr>
          <w:spacing w:val="-5"/>
        </w:rPr>
        <w:t xml:space="preserve"> </w:t>
      </w:r>
      <w:r>
        <w:t>team.</w:t>
      </w:r>
      <w:r>
        <w:tab/>
        <w:t xml:space="preserve">Each country is a different market, </w:t>
      </w:r>
      <w:r>
        <w:rPr>
          <w:spacing w:val="-4"/>
        </w:rPr>
        <w:t xml:space="preserve">however, </w:t>
      </w:r>
      <w:r>
        <w:t xml:space="preserve">and therefore, you need to build your structure separately for each one. Market </w:t>
      </w:r>
      <w:r>
        <w:rPr>
          <w:spacing w:val="-3"/>
        </w:rPr>
        <w:t xml:space="preserve">data </w:t>
      </w:r>
      <w:r>
        <w:t xml:space="preserve">plays a </w:t>
      </w:r>
      <w:r>
        <w:rPr>
          <w:spacing w:val="-4"/>
        </w:rPr>
        <w:t xml:space="preserve">key </w:t>
      </w:r>
      <w:r>
        <w:t xml:space="preserve">role here, since the structure must be anchored to the market in which you are competing </w:t>
      </w:r>
      <w:r>
        <w:rPr>
          <w:spacing w:val="-3"/>
        </w:rPr>
        <w:t>for</w:t>
      </w:r>
      <w:r>
        <w:rPr>
          <w:spacing w:val="-8"/>
        </w:rPr>
        <w:t xml:space="preserve"> </w:t>
      </w:r>
      <w:r>
        <w:t>talent.</w:t>
      </w:r>
    </w:p>
    <w:p w14:paraId="41B1C2EB" w14:textId="77777777" w:rsidR="00A325A9" w:rsidRDefault="00541BBA">
      <w:pPr>
        <w:pStyle w:val="BodyText"/>
        <w:tabs>
          <w:tab w:val="left" w:pos="2382"/>
        </w:tabs>
        <w:spacing w:before="180"/>
        <w:ind w:left="1625" w:right="1528"/>
      </w:pPr>
      <w:r>
        <w:t xml:space="preserve">In the end, if you design a global grading </w:t>
      </w:r>
      <w:r>
        <w:rPr>
          <w:spacing w:val="-3"/>
        </w:rPr>
        <w:t xml:space="preserve">system </w:t>
      </w:r>
      <w:r>
        <w:t>with local pay structures, you’ll get it right.</w:t>
      </w:r>
      <w:r>
        <w:tab/>
        <w:t>The</w:t>
      </w:r>
      <w:r>
        <w:rPr>
          <w:spacing w:val="-5"/>
        </w:rPr>
        <w:t xml:space="preserve"> </w:t>
      </w:r>
      <w:r>
        <w:t>grades</w:t>
      </w:r>
      <w:r>
        <w:rPr>
          <w:spacing w:val="-5"/>
        </w:rPr>
        <w:t xml:space="preserve"> </w:t>
      </w:r>
      <w:r>
        <w:t>will</w:t>
      </w:r>
      <w:r>
        <w:rPr>
          <w:spacing w:val="-6"/>
        </w:rPr>
        <w:t xml:space="preserve"> </w:t>
      </w:r>
      <w:r>
        <w:t>give</w:t>
      </w:r>
      <w:r>
        <w:rPr>
          <w:spacing w:val="-5"/>
        </w:rPr>
        <w:t xml:space="preserve"> </w:t>
      </w:r>
      <w:r>
        <w:t>you</w:t>
      </w:r>
      <w:r>
        <w:rPr>
          <w:spacing w:val="-5"/>
        </w:rPr>
        <w:t xml:space="preserve"> </w:t>
      </w:r>
      <w:r>
        <w:t>global</w:t>
      </w:r>
      <w:r>
        <w:rPr>
          <w:spacing w:val="-7"/>
        </w:rPr>
        <w:t xml:space="preserve"> </w:t>
      </w:r>
      <w:r>
        <w:t>consistency</w:t>
      </w:r>
      <w:r>
        <w:rPr>
          <w:spacing w:val="-6"/>
        </w:rPr>
        <w:t xml:space="preserve"> </w:t>
      </w:r>
      <w:r>
        <w:t>while</w:t>
      </w:r>
      <w:r>
        <w:rPr>
          <w:spacing w:val="-5"/>
        </w:rPr>
        <w:t xml:space="preserve"> </w:t>
      </w:r>
      <w:r>
        <w:t>the</w:t>
      </w:r>
      <w:r>
        <w:rPr>
          <w:spacing w:val="-5"/>
        </w:rPr>
        <w:t xml:space="preserve"> </w:t>
      </w:r>
      <w:r>
        <w:t>structures</w:t>
      </w:r>
      <w:r>
        <w:rPr>
          <w:spacing w:val="-5"/>
        </w:rPr>
        <w:t xml:space="preserve"> </w:t>
      </w:r>
      <w:r>
        <w:t>will</w:t>
      </w:r>
      <w:r>
        <w:rPr>
          <w:spacing w:val="-5"/>
        </w:rPr>
        <w:t xml:space="preserve"> </w:t>
      </w:r>
      <w:r>
        <w:t>be</w:t>
      </w:r>
      <w:r>
        <w:rPr>
          <w:spacing w:val="-8"/>
        </w:rPr>
        <w:t xml:space="preserve"> </w:t>
      </w:r>
      <w:r>
        <w:t xml:space="preserve">tailored to the local market, guided by your global compensation </w:t>
      </w:r>
      <w:r>
        <w:rPr>
          <w:spacing w:val="-3"/>
        </w:rPr>
        <w:t xml:space="preserve">philosophy, </w:t>
      </w:r>
      <w:r>
        <w:t>which provides standards for each country to</w:t>
      </w:r>
      <w:r>
        <w:rPr>
          <w:spacing w:val="-4"/>
        </w:rPr>
        <w:t xml:space="preserve"> </w:t>
      </w:r>
      <w:r>
        <w:t>meet.</w:t>
      </w:r>
    </w:p>
    <w:p w14:paraId="5B8F7C4C" w14:textId="77777777" w:rsidR="00A325A9" w:rsidRDefault="00541BBA">
      <w:pPr>
        <w:pStyle w:val="BodyText"/>
        <w:spacing w:before="181"/>
        <w:ind w:left="1625" w:right="1518"/>
        <w:jc w:val="both"/>
      </w:pPr>
      <w:r>
        <w:t xml:space="preserve">A salary structure is commonly used by employers to set out the </w:t>
      </w:r>
      <w:r>
        <w:rPr>
          <w:spacing w:val="-3"/>
        </w:rPr>
        <w:t xml:space="preserve">range </w:t>
      </w:r>
      <w:r>
        <w:t xml:space="preserve">of </w:t>
      </w:r>
      <w:r>
        <w:rPr>
          <w:spacing w:val="-6"/>
        </w:rPr>
        <w:t xml:space="preserve">pay, </w:t>
      </w:r>
      <w:r>
        <w:t>from minimum</w:t>
      </w:r>
      <w:r>
        <w:rPr>
          <w:spacing w:val="-6"/>
        </w:rPr>
        <w:t xml:space="preserve"> </w:t>
      </w:r>
      <w:r>
        <w:t>to</w:t>
      </w:r>
      <w:r>
        <w:rPr>
          <w:spacing w:val="-5"/>
        </w:rPr>
        <w:t xml:space="preserve"> </w:t>
      </w:r>
      <w:r>
        <w:t>maximum,</w:t>
      </w:r>
      <w:r>
        <w:rPr>
          <w:spacing w:val="-6"/>
        </w:rPr>
        <w:t xml:space="preserve"> </w:t>
      </w:r>
      <w:r>
        <w:t>associated</w:t>
      </w:r>
      <w:r>
        <w:rPr>
          <w:spacing w:val="-1"/>
        </w:rPr>
        <w:t xml:space="preserve"> </w:t>
      </w:r>
      <w:r>
        <w:t>with</w:t>
      </w:r>
      <w:r>
        <w:rPr>
          <w:spacing w:val="-5"/>
        </w:rPr>
        <w:t xml:space="preserve"> </w:t>
      </w:r>
      <w:r>
        <w:t>each</w:t>
      </w:r>
      <w:r>
        <w:rPr>
          <w:spacing w:val="-2"/>
        </w:rPr>
        <w:t xml:space="preserve"> </w:t>
      </w:r>
      <w:r>
        <w:t>salary</w:t>
      </w:r>
      <w:r>
        <w:rPr>
          <w:spacing w:val="-4"/>
        </w:rPr>
        <w:t xml:space="preserve"> </w:t>
      </w:r>
      <w:r>
        <w:t>grade</w:t>
      </w:r>
      <w:r>
        <w:rPr>
          <w:spacing w:val="-4"/>
        </w:rPr>
        <w:t xml:space="preserve"> </w:t>
      </w:r>
      <w:r>
        <w:t>or</w:t>
      </w:r>
      <w:r>
        <w:rPr>
          <w:spacing w:val="-6"/>
        </w:rPr>
        <w:t xml:space="preserve"> </w:t>
      </w:r>
      <w:r>
        <w:t>band.</w:t>
      </w:r>
      <w:r>
        <w:rPr>
          <w:spacing w:val="-4"/>
        </w:rPr>
        <w:t xml:space="preserve"> </w:t>
      </w:r>
      <w:r>
        <w:t>By</w:t>
      </w:r>
      <w:r>
        <w:rPr>
          <w:spacing w:val="-4"/>
        </w:rPr>
        <w:t xml:space="preserve"> </w:t>
      </w:r>
      <w:r>
        <w:t>associating</w:t>
      </w:r>
      <w:r>
        <w:rPr>
          <w:spacing w:val="-3"/>
        </w:rPr>
        <w:t xml:space="preserve"> </w:t>
      </w:r>
      <w:r>
        <w:t>each</w:t>
      </w:r>
    </w:p>
    <w:p w14:paraId="2AA06207" w14:textId="77777777" w:rsidR="00A325A9" w:rsidRDefault="00A325A9">
      <w:pPr>
        <w:jc w:val="both"/>
        <w:sectPr w:rsidR="00A325A9">
          <w:pgSz w:w="11910" w:h="16850"/>
          <w:pgMar w:top="1320" w:right="0" w:bottom="280" w:left="360" w:header="891" w:footer="0" w:gutter="0"/>
          <w:cols w:space="720"/>
        </w:sectPr>
      </w:pPr>
    </w:p>
    <w:p w14:paraId="65DD6807" w14:textId="77777777" w:rsidR="00A325A9" w:rsidRDefault="00541BBA">
      <w:pPr>
        <w:pStyle w:val="BodyText"/>
        <w:spacing w:before="90"/>
        <w:ind w:left="1625" w:right="971"/>
      </w:pPr>
      <w:r>
        <w:lastRenderedPageBreak/>
        <w:t>position with a grade or band, employers can use a salary structure to help manage compensation in an optimal way.</w:t>
      </w:r>
    </w:p>
    <w:p w14:paraId="79ECCB4D" w14:textId="77777777" w:rsidR="00A325A9" w:rsidRDefault="00541BBA">
      <w:pPr>
        <w:pStyle w:val="BodyText"/>
        <w:spacing w:before="181"/>
        <w:ind w:left="1625" w:right="2030"/>
      </w:pPr>
      <w:r>
        <w:t>Here are ten steps to develop a salary structure for your organization, with some special considerations for international developing markets:</w:t>
      </w:r>
    </w:p>
    <w:p w14:paraId="0C40455B" w14:textId="77777777" w:rsidR="00A325A9" w:rsidRDefault="00541BBA">
      <w:pPr>
        <w:pStyle w:val="ListParagraph"/>
        <w:numPr>
          <w:ilvl w:val="2"/>
          <w:numId w:val="27"/>
        </w:numPr>
        <w:tabs>
          <w:tab w:val="left" w:pos="2227"/>
        </w:tabs>
        <w:spacing w:before="179"/>
        <w:rPr>
          <w:sz w:val="24"/>
        </w:rPr>
      </w:pPr>
      <w:r>
        <w:rPr>
          <w:sz w:val="24"/>
        </w:rPr>
        <w:t>Establish your compensation</w:t>
      </w:r>
      <w:r>
        <w:rPr>
          <w:spacing w:val="-1"/>
          <w:sz w:val="24"/>
        </w:rPr>
        <w:t xml:space="preserve"> </w:t>
      </w:r>
      <w:r>
        <w:rPr>
          <w:sz w:val="24"/>
        </w:rPr>
        <w:t>philosophy</w:t>
      </w:r>
    </w:p>
    <w:p w14:paraId="18B17B9E" w14:textId="6BCFEF63" w:rsidR="00A325A9" w:rsidRDefault="00541BBA">
      <w:pPr>
        <w:pStyle w:val="BodyText"/>
        <w:spacing w:before="180"/>
        <w:ind w:left="1625" w:right="1450"/>
      </w:pPr>
      <w:r>
        <w:t>Each employer needs a policy which outlines their desired market position. What percentile of the market is your target? Which comparators are appropriate? Is the target the same for all grades? A well-articulated compensation policy provides valuable guidance for the development of a pay structure. In large organizations, there is often a corporate policy which forms the basis for local policies.</w:t>
      </w:r>
    </w:p>
    <w:p w14:paraId="6BE021C8" w14:textId="77777777" w:rsidR="00A325A9" w:rsidRDefault="00541BBA">
      <w:pPr>
        <w:pStyle w:val="ListParagraph"/>
        <w:numPr>
          <w:ilvl w:val="2"/>
          <w:numId w:val="27"/>
        </w:numPr>
        <w:tabs>
          <w:tab w:val="left" w:pos="2227"/>
        </w:tabs>
        <w:spacing w:before="182"/>
        <w:rPr>
          <w:sz w:val="24"/>
        </w:rPr>
      </w:pPr>
      <w:r>
        <w:rPr>
          <w:sz w:val="24"/>
        </w:rPr>
        <w:t xml:space="preserve">Gather </w:t>
      </w:r>
      <w:r>
        <w:rPr>
          <w:spacing w:val="-3"/>
          <w:sz w:val="24"/>
        </w:rPr>
        <w:t>market</w:t>
      </w:r>
      <w:r>
        <w:rPr>
          <w:spacing w:val="2"/>
          <w:sz w:val="24"/>
        </w:rPr>
        <w:t xml:space="preserve"> </w:t>
      </w:r>
      <w:r>
        <w:rPr>
          <w:spacing w:val="-3"/>
          <w:sz w:val="24"/>
        </w:rPr>
        <w:t>data</w:t>
      </w:r>
    </w:p>
    <w:p w14:paraId="107CD724" w14:textId="77777777" w:rsidR="00A325A9" w:rsidRDefault="00541BBA">
      <w:pPr>
        <w:pStyle w:val="BodyText"/>
        <w:spacing w:before="180"/>
        <w:ind w:left="1625" w:right="1393"/>
      </w:pPr>
      <w:r>
        <w:t>Identify surveys with your desired comparators (as specified in your company policy). Most employers prefer at least two survey sources. In international markets this can be challenging, especially in developing countries and smaller markets. Consider</w:t>
      </w:r>
    </w:p>
    <w:p w14:paraId="20563FB2" w14:textId="77777777" w:rsidR="00A325A9" w:rsidRDefault="00541BBA">
      <w:pPr>
        <w:pStyle w:val="BodyText"/>
        <w:ind w:left="1625" w:right="1367"/>
      </w:pPr>
      <w:r>
        <w:t>sector-specific surveys as well as multi-sector options – certain jobs are found across many employers, not just your sector. In smaller international markets, leading employers often provide a better proxy for the most competitive market than do sector surveys with many less sophisticated employers. Don’t overlook international organizations; they pay very competitively and are often well-established in the smallest of countries.</w:t>
      </w:r>
    </w:p>
    <w:p w14:paraId="27D64B4F" w14:textId="77777777" w:rsidR="00A325A9" w:rsidRDefault="00541BBA">
      <w:pPr>
        <w:pStyle w:val="ListParagraph"/>
        <w:numPr>
          <w:ilvl w:val="2"/>
          <w:numId w:val="27"/>
        </w:numPr>
        <w:tabs>
          <w:tab w:val="left" w:pos="2227"/>
        </w:tabs>
        <w:spacing w:before="178"/>
        <w:rPr>
          <w:sz w:val="24"/>
        </w:rPr>
      </w:pPr>
      <w:r>
        <w:rPr>
          <w:sz w:val="24"/>
        </w:rPr>
        <w:t>Identify benchmark</w:t>
      </w:r>
      <w:r>
        <w:rPr>
          <w:spacing w:val="-4"/>
          <w:sz w:val="24"/>
        </w:rPr>
        <w:t xml:space="preserve"> </w:t>
      </w:r>
      <w:r>
        <w:rPr>
          <w:sz w:val="24"/>
        </w:rPr>
        <w:t>jobs</w:t>
      </w:r>
    </w:p>
    <w:p w14:paraId="6313DFA7" w14:textId="77777777" w:rsidR="00A325A9" w:rsidRDefault="00541BBA">
      <w:pPr>
        <w:pStyle w:val="BodyText"/>
        <w:spacing w:before="181"/>
        <w:ind w:left="1625" w:right="1457"/>
      </w:pPr>
      <w:r>
        <w:t>Benchmark jobs are those that are representative of roles found across many organizations – standard roles such as Manager, Accountant, Payroll Administrator, Secretary, Clerk and Driver. Benchmark jobs are easy to understand and match to, and will appear in multiple surveys, enabling the use of multiple sources. For professional roles specific to your sector, sector surveys could be a good source. In other cases, and with multi-sector survey sources, look for those that utilize well-developed career ladders, enabling easy cross-occupational job matching. As an example, such an approach would examine Analyst positions across different functional areas (e.g., finance, HR, procurement, marketing, etc.).</w:t>
      </w:r>
    </w:p>
    <w:p w14:paraId="0C77EE3A" w14:textId="77777777" w:rsidR="00A325A9" w:rsidRDefault="00541BBA">
      <w:pPr>
        <w:pStyle w:val="ListParagraph"/>
        <w:numPr>
          <w:ilvl w:val="2"/>
          <w:numId w:val="27"/>
        </w:numPr>
        <w:tabs>
          <w:tab w:val="left" w:pos="2227"/>
        </w:tabs>
        <w:spacing w:before="181"/>
        <w:rPr>
          <w:sz w:val="24"/>
        </w:rPr>
      </w:pPr>
      <w:r>
        <w:rPr>
          <w:sz w:val="24"/>
        </w:rPr>
        <w:t xml:space="preserve">Measure your </w:t>
      </w:r>
      <w:r>
        <w:rPr>
          <w:spacing w:val="-3"/>
          <w:sz w:val="24"/>
        </w:rPr>
        <w:t>market</w:t>
      </w:r>
      <w:r>
        <w:rPr>
          <w:spacing w:val="-1"/>
          <w:sz w:val="24"/>
        </w:rPr>
        <w:t xml:space="preserve"> </w:t>
      </w:r>
      <w:r>
        <w:rPr>
          <w:sz w:val="24"/>
        </w:rPr>
        <w:t>position</w:t>
      </w:r>
    </w:p>
    <w:p w14:paraId="6FFAD167" w14:textId="77777777" w:rsidR="00A325A9" w:rsidRDefault="00541BBA">
      <w:pPr>
        <w:pStyle w:val="BodyText"/>
        <w:spacing w:before="179"/>
        <w:ind w:left="1625" w:right="1467"/>
      </w:pPr>
      <w:r>
        <w:t>There are several ways to do this. If you have a lot of benchmark jobs, tabulate the average of all of the roles in the same internal level or grade. Weighted averages incorporating number of incumbents associated with each survey data point is a common approach. Select the market reference from the survey most appropriate under your policy. In developing countries market data is more volatile. A good approach is to use minimum and maximum values to “bookend” the data in these markets. This helps eliminate outliers and capture more realistic market survey values.</w:t>
      </w:r>
    </w:p>
    <w:p w14:paraId="04404E50" w14:textId="77777777" w:rsidR="00A325A9" w:rsidRDefault="00541BBA">
      <w:pPr>
        <w:pStyle w:val="ListParagraph"/>
        <w:numPr>
          <w:ilvl w:val="2"/>
          <w:numId w:val="27"/>
        </w:numPr>
        <w:tabs>
          <w:tab w:val="left" w:pos="2227"/>
        </w:tabs>
        <w:spacing w:before="182"/>
        <w:rPr>
          <w:sz w:val="24"/>
        </w:rPr>
      </w:pPr>
      <w:r>
        <w:rPr>
          <w:sz w:val="24"/>
        </w:rPr>
        <w:t>Calculate the</w:t>
      </w:r>
      <w:r>
        <w:rPr>
          <w:spacing w:val="-2"/>
          <w:sz w:val="24"/>
        </w:rPr>
        <w:t xml:space="preserve"> </w:t>
      </w:r>
      <w:r>
        <w:rPr>
          <w:sz w:val="24"/>
        </w:rPr>
        <w:t>compa-ratio</w:t>
      </w:r>
    </w:p>
    <w:p w14:paraId="32090A23" w14:textId="77777777" w:rsidR="00A325A9" w:rsidRDefault="00541BBA">
      <w:pPr>
        <w:pStyle w:val="BodyText"/>
        <w:spacing w:before="180"/>
        <w:ind w:left="1625" w:right="1546"/>
      </w:pPr>
      <w:r>
        <w:t>Calculate the compa-ratio. This is the ratio of your data to the market — 100 means fully comparable, while a ratio under 100 indicates a below market position, and over</w:t>
      </w:r>
    </w:p>
    <w:p w14:paraId="1FD6A799" w14:textId="77777777" w:rsidR="00A325A9" w:rsidRDefault="00A325A9">
      <w:pPr>
        <w:sectPr w:rsidR="00A325A9">
          <w:pgSz w:w="11910" w:h="16850"/>
          <w:pgMar w:top="1320" w:right="0" w:bottom="280" w:left="360" w:header="891" w:footer="0" w:gutter="0"/>
          <w:cols w:space="720"/>
        </w:sectPr>
      </w:pPr>
    </w:p>
    <w:p w14:paraId="08E86BFB" w14:textId="77777777" w:rsidR="00A325A9" w:rsidRDefault="00541BBA">
      <w:pPr>
        <w:pStyle w:val="BodyText"/>
        <w:spacing w:before="90"/>
        <w:ind w:left="1625" w:right="1414"/>
      </w:pPr>
      <w:r>
        <w:lastRenderedPageBreak/>
        <w:t>100, above market. There are different approaches to summarizing the data — by position, by grade, etc. Whatever approach you use, the compa-ratio analysis will illustrate which parts of the organization are competitive against the market and which ones require some attention!</w:t>
      </w:r>
    </w:p>
    <w:p w14:paraId="57833607" w14:textId="77777777" w:rsidR="00A325A9" w:rsidRDefault="00541BBA">
      <w:pPr>
        <w:pStyle w:val="ListParagraph"/>
        <w:numPr>
          <w:ilvl w:val="2"/>
          <w:numId w:val="27"/>
        </w:numPr>
        <w:tabs>
          <w:tab w:val="left" w:pos="2227"/>
        </w:tabs>
        <w:rPr>
          <w:sz w:val="24"/>
        </w:rPr>
      </w:pPr>
      <w:r>
        <w:rPr>
          <w:sz w:val="24"/>
        </w:rPr>
        <w:t>Check your</w:t>
      </w:r>
      <w:r>
        <w:rPr>
          <w:spacing w:val="-4"/>
          <w:sz w:val="24"/>
        </w:rPr>
        <w:t xml:space="preserve"> </w:t>
      </w:r>
      <w:r>
        <w:rPr>
          <w:sz w:val="24"/>
        </w:rPr>
        <w:t>budget</w:t>
      </w:r>
    </w:p>
    <w:p w14:paraId="5FBC8D12" w14:textId="231FA80C" w:rsidR="00A325A9" w:rsidRDefault="00541BBA">
      <w:pPr>
        <w:pStyle w:val="BodyText"/>
        <w:spacing w:before="180"/>
        <w:ind w:left="1625" w:right="1496"/>
      </w:pPr>
      <w:r>
        <w:t>This is a critical step. In 3.2.5., you can calculate the average difference between your current scale and the market. This indicates about how much of an increase would be required to make your scales fully comparable to the market. Your internal budget constraints, though, will dictate how close to this ideal you can achieve. In addition to internal budgets, consider the average market movement in your surveys, and the general inflation rates (never use inflation to determine how much more to pay staff – this is determined by cost of labor, not cost of living).</w:t>
      </w:r>
    </w:p>
    <w:p w14:paraId="5F7CE645" w14:textId="77777777" w:rsidR="00A325A9" w:rsidRDefault="00541BBA">
      <w:pPr>
        <w:pStyle w:val="ListParagraph"/>
        <w:numPr>
          <w:ilvl w:val="2"/>
          <w:numId w:val="27"/>
        </w:numPr>
        <w:tabs>
          <w:tab w:val="left" w:pos="2227"/>
        </w:tabs>
        <w:spacing w:before="182"/>
        <w:rPr>
          <w:sz w:val="24"/>
        </w:rPr>
      </w:pPr>
      <w:r>
        <w:rPr>
          <w:sz w:val="24"/>
        </w:rPr>
        <w:t>Start allocating</w:t>
      </w:r>
    </w:p>
    <w:p w14:paraId="559AD323" w14:textId="77777777" w:rsidR="00A325A9" w:rsidRDefault="00541BBA">
      <w:pPr>
        <w:pStyle w:val="BodyText"/>
        <w:spacing w:before="180"/>
        <w:ind w:left="1625" w:right="1514"/>
      </w:pPr>
      <w:r>
        <w:t>This is the start of an exercise which will repeat many times, until you get the desired result. Build a model of your organization, ideally with the number of incumbents in each grade. Using your overall percentage of market and budget number, start increasing your scale (use Mid points, or the Mins and Maxs). See how close you can get to fully comparable to the market, and how much it will cost. Does it jive? If not, tweak the data a bit. You can adjust the percentage each grade is increased, as well as examine the spans (range from min to max) and inter-grade differentials, in order to gain better market alignment. Obviously, the incumbent count of each grade will impact the overall costing model.</w:t>
      </w:r>
    </w:p>
    <w:p w14:paraId="2FA2B909" w14:textId="77777777" w:rsidR="00A325A9" w:rsidRDefault="00541BBA">
      <w:pPr>
        <w:pStyle w:val="ListParagraph"/>
        <w:numPr>
          <w:ilvl w:val="2"/>
          <w:numId w:val="27"/>
        </w:numPr>
        <w:tabs>
          <w:tab w:val="left" w:pos="2227"/>
        </w:tabs>
        <w:spacing w:before="179"/>
        <w:rPr>
          <w:sz w:val="24"/>
        </w:rPr>
      </w:pPr>
      <w:r>
        <w:rPr>
          <w:sz w:val="24"/>
        </w:rPr>
        <w:t>Final</w:t>
      </w:r>
      <w:r>
        <w:rPr>
          <w:spacing w:val="-3"/>
          <w:sz w:val="24"/>
        </w:rPr>
        <w:t xml:space="preserve"> </w:t>
      </w:r>
      <w:r>
        <w:rPr>
          <w:sz w:val="24"/>
        </w:rPr>
        <w:t>adjustments</w:t>
      </w:r>
    </w:p>
    <w:p w14:paraId="10A16783" w14:textId="77777777" w:rsidR="00A325A9" w:rsidRDefault="00541BBA">
      <w:pPr>
        <w:pStyle w:val="BodyText"/>
        <w:tabs>
          <w:tab w:val="left" w:pos="8088"/>
        </w:tabs>
        <w:spacing w:before="179"/>
        <w:ind w:left="1625" w:right="1430"/>
      </w:pPr>
      <w:r>
        <w:t>Once</w:t>
      </w:r>
      <w:r>
        <w:rPr>
          <w:spacing w:val="-3"/>
        </w:rPr>
        <w:t xml:space="preserve"> </w:t>
      </w:r>
      <w:r>
        <w:t>you</w:t>
      </w:r>
      <w:r>
        <w:rPr>
          <w:spacing w:val="-5"/>
        </w:rPr>
        <w:t xml:space="preserve"> </w:t>
      </w:r>
      <w:r>
        <w:t>have</w:t>
      </w:r>
      <w:r>
        <w:rPr>
          <w:spacing w:val="-5"/>
        </w:rPr>
        <w:t xml:space="preserve"> </w:t>
      </w:r>
      <w:r>
        <w:t>built</w:t>
      </w:r>
      <w:r>
        <w:rPr>
          <w:spacing w:val="-2"/>
        </w:rPr>
        <w:t xml:space="preserve"> </w:t>
      </w:r>
      <w:r>
        <w:t>your</w:t>
      </w:r>
      <w:r>
        <w:rPr>
          <w:spacing w:val="-6"/>
        </w:rPr>
        <w:t xml:space="preserve"> </w:t>
      </w:r>
      <w:r>
        <w:t>new</w:t>
      </w:r>
      <w:r>
        <w:rPr>
          <w:spacing w:val="-4"/>
        </w:rPr>
        <w:t xml:space="preserve"> </w:t>
      </w:r>
      <w:r>
        <w:t>scale</w:t>
      </w:r>
      <w:r>
        <w:rPr>
          <w:spacing w:val="-3"/>
        </w:rPr>
        <w:t xml:space="preserve"> </w:t>
      </w:r>
      <w:r>
        <w:t>and</w:t>
      </w:r>
      <w:r>
        <w:rPr>
          <w:spacing w:val="-2"/>
        </w:rPr>
        <w:t xml:space="preserve"> </w:t>
      </w:r>
      <w:r>
        <w:t>matched</w:t>
      </w:r>
      <w:r>
        <w:rPr>
          <w:spacing w:val="-3"/>
        </w:rPr>
        <w:t xml:space="preserve"> </w:t>
      </w:r>
      <w:r>
        <w:t>it</w:t>
      </w:r>
      <w:r>
        <w:rPr>
          <w:spacing w:val="-3"/>
        </w:rPr>
        <w:t xml:space="preserve"> </w:t>
      </w:r>
      <w:r>
        <w:t>to</w:t>
      </w:r>
      <w:r>
        <w:rPr>
          <w:spacing w:val="-5"/>
        </w:rPr>
        <w:t xml:space="preserve"> </w:t>
      </w:r>
      <w:r>
        <w:t>the</w:t>
      </w:r>
      <w:r>
        <w:rPr>
          <w:spacing w:val="-6"/>
        </w:rPr>
        <w:t xml:space="preserve"> </w:t>
      </w:r>
      <w:r>
        <w:t>market</w:t>
      </w:r>
      <w:r>
        <w:rPr>
          <w:spacing w:val="-3"/>
        </w:rPr>
        <w:t xml:space="preserve"> </w:t>
      </w:r>
      <w:r>
        <w:t>as</w:t>
      </w:r>
      <w:r>
        <w:rPr>
          <w:spacing w:val="-5"/>
        </w:rPr>
        <w:t xml:space="preserve"> </w:t>
      </w:r>
      <w:r>
        <w:t>closely</w:t>
      </w:r>
      <w:r>
        <w:rPr>
          <w:spacing w:val="-7"/>
        </w:rPr>
        <w:t xml:space="preserve"> </w:t>
      </w:r>
      <w:r>
        <w:t>as</w:t>
      </w:r>
      <w:r>
        <w:rPr>
          <w:spacing w:val="-4"/>
        </w:rPr>
        <w:t xml:space="preserve"> </w:t>
      </w:r>
      <w:r>
        <w:t xml:space="preserve">possible, and within your budget, give it a once </w:t>
      </w:r>
      <w:r>
        <w:rPr>
          <w:spacing w:val="-6"/>
        </w:rPr>
        <w:t xml:space="preserve">over. </w:t>
      </w:r>
      <w:r>
        <w:t>Does it</w:t>
      </w:r>
      <w:r>
        <w:rPr>
          <w:spacing w:val="-26"/>
        </w:rPr>
        <w:t xml:space="preserve"> </w:t>
      </w:r>
      <w:r>
        <w:t>make</w:t>
      </w:r>
      <w:r>
        <w:rPr>
          <w:spacing w:val="-4"/>
        </w:rPr>
        <w:t xml:space="preserve"> </w:t>
      </w:r>
      <w:r>
        <w:t>sense?</w:t>
      </w:r>
      <w:r>
        <w:tab/>
        <w:t xml:space="preserve">Are the increase amounts distributed in a pattern which will cause unrest amongst your </w:t>
      </w:r>
      <w:r>
        <w:rPr>
          <w:spacing w:val="-3"/>
        </w:rPr>
        <w:t xml:space="preserve">staff? </w:t>
      </w:r>
      <w:r>
        <w:t xml:space="preserve">Strive to achieve a scale which will reflect your comp policy and enhance internal cohesion in the organization. This </w:t>
      </w:r>
      <w:r>
        <w:rPr>
          <w:spacing w:val="-3"/>
        </w:rPr>
        <w:t xml:space="preserve">step </w:t>
      </w:r>
      <w:r>
        <w:t>is the art of compensation, not the</w:t>
      </w:r>
      <w:r>
        <w:rPr>
          <w:spacing w:val="-17"/>
        </w:rPr>
        <w:t xml:space="preserve"> </w:t>
      </w:r>
      <w:r>
        <w:t>science.</w:t>
      </w:r>
    </w:p>
    <w:p w14:paraId="1B0CCCE2" w14:textId="77777777" w:rsidR="00A325A9" w:rsidRDefault="00541BBA">
      <w:pPr>
        <w:pStyle w:val="ListParagraph"/>
        <w:numPr>
          <w:ilvl w:val="2"/>
          <w:numId w:val="27"/>
        </w:numPr>
        <w:tabs>
          <w:tab w:val="left" w:pos="2227"/>
        </w:tabs>
        <w:spacing w:before="182"/>
        <w:rPr>
          <w:sz w:val="24"/>
        </w:rPr>
      </w:pPr>
      <w:r>
        <w:rPr>
          <w:sz w:val="24"/>
        </w:rPr>
        <w:t>Management approval</w:t>
      </w:r>
    </w:p>
    <w:p w14:paraId="551CA7BB" w14:textId="77777777" w:rsidR="00A325A9" w:rsidRDefault="00541BBA">
      <w:pPr>
        <w:pStyle w:val="BodyText"/>
        <w:spacing w:before="180"/>
        <w:ind w:left="1625" w:right="1433"/>
      </w:pPr>
      <w:r>
        <w:t>Review your proposed scale with management, presenting your rationale, budget and overall market comparisons. Discuss concerns you may have uncovered about specific positions or grades, and educate your management about the process used. Outline your implementation plans.</w:t>
      </w:r>
    </w:p>
    <w:p w14:paraId="475BA286" w14:textId="77777777" w:rsidR="00A325A9" w:rsidRDefault="00541BBA">
      <w:pPr>
        <w:pStyle w:val="ListParagraph"/>
        <w:numPr>
          <w:ilvl w:val="2"/>
          <w:numId w:val="27"/>
        </w:numPr>
        <w:tabs>
          <w:tab w:val="left" w:pos="2349"/>
        </w:tabs>
        <w:ind w:left="2348" w:hanging="724"/>
        <w:rPr>
          <w:sz w:val="24"/>
        </w:rPr>
      </w:pPr>
      <w:r>
        <w:rPr>
          <w:sz w:val="24"/>
        </w:rPr>
        <w:t>Communicate</w:t>
      </w:r>
    </w:p>
    <w:p w14:paraId="2176D69B" w14:textId="77777777" w:rsidR="00A325A9" w:rsidRDefault="00541BBA">
      <w:pPr>
        <w:pStyle w:val="BodyText"/>
        <w:spacing w:before="180"/>
        <w:ind w:left="1625" w:right="1470"/>
      </w:pPr>
      <w:r>
        <w:t>Develop appropriate communications for managers and staff. Let them know all of the work that went in to the exercise, and how the organization compares to the market. Be careful here — you need to obviously put on a positive spin — that’s why statistics are so flexible!</w:t>
      </w:r>
    </w:p>
    <w:p w14:paraId="6713CFAC" w14:textId="77777777" w:rsidR="00A325A9" w:rsidRDefault="00541BBA">
      <w:pPr>
        <w:pStyle w:val="Heading1"/>
        <w:numPr>
          <w:ilvl w:val="0"/>
          <w:numId w:val="27"/>
        </w:numPr>
        <w:tabs>
          <w:tab w:val="left" w:pos="1302"/>
        </w:tabs>
        <w:spacing w:before="181"/>
        <w:ind w:left="1301" w:hanging="244"/>
      </w:pPr>
      <w:bookmarkStart w:id="0" w:name="_TOC_250006"/>
      <w:r>
        <w:t>Strategic</w:t>
      </w:r>
      <w:r>
        <w:rPr>
          <w:spacing w:val="-1"/>
        </w:rPr>
        <w:t xml:space="preserve"> </w:t>
      </w:r>
      <w:bookmarkEnd w:id="0"/>
      <w:r>
        <w:rPr>
          <w:spacing w:val="-3"/>
        </w:rPr>
        <w:t>Rewards</w:t>
      </w:r>
    </w:p>
    <w:p w14:paraId="7E12F1BE" w14:textId="77777777" w:rsidR="00A325A9" w:rsidRDefault="00541BBA">
      <w:pPr>
        <w:pStyle w:val="BodyText"/>
        <w:spacing w:before="180"/>
        <w:ind w:left="1267"/>
      </w:pPr>
      <w:r>
        <w:t>The design process is started by identifying desired outcomes and goals for your</w:t>
      </w:r>
    </w:p>
    <w:p w14:paraId="37D0F452" w14:textId="77777777" w:rsidR="00A325A9" w:rsidRDefault="00A325A9">
      <w:pPr>
        <w:sectPr w:rsidR="00A325A9">
          <w:pgSz w:w="11910" w:h="16850"/>
          <w:pgMar w:top="1320" w:right="0" w:bottom="280" w:left="360" w:header="891" w:footer="0" w:gutter="0"/>
          <w:cols w:space="720"/>
        </w:sectPr>
      </w:pPr>
    </w:p>
    <w:p w14:paraId="6639AFA6" w14:textId="77777777" w:rsidR="00A325A9" w:rsidRDefault="00541BBA">
      <w:pPr>
        <w:pStyle w:val="BodyText"/>
        <w:spacing w:before="90"/>
        <w:ind w:left="1267" w:right="1307"/>
      </w:pPr>
      <w:r>
        <w:lastRenderedPageBreak/>
        <w:t>organization. This is often referred to as developing your compensation philosophy. Your philosophy is formed by considering a number of factors. The balance of direct and indirect rewards, the complexity and responsibility of a role and the candidate or employee filling it, as well as your focus on internal versus external equity are just few factors explored in this section. It is the ability to achieve results that is critical to organizational success.</w:t>
      </w:r>
    </w:p>
    <w:p w14:paraId="4E14668B" w14:textId="77777777" w:rsidR="00A325A9" w:rsidRDefault="00541BBA">
      <w:pPr>
        <w:pStyle w:val="BodyText"/>
        <w:spacing w:before="180"/>
        <w:ind w:left="1267" w:right="971"/>
      </w:pPr>
      <w:r>
        <w:t>Compensation can be defined as all of the rewards earned by employees in return for their labor. This includes:</w:t>
      </w:r>
    </w:p>
    <w:p w14:paraId="7FAECA45" w14:textId="77777777" w:rsidR="00A325A9" w:rsidRDefault="00541BBA">
      <w:pPr>
        <w:pStyle w:val="ListParagraph"/>
        <w:numPr>
          <w:ilvl w:val="0"/>
          <w:numId w:val="20"/>
        </w:numPr>
        <w:tabs>
          <w:tab w:val="left" w:pos="1747"/>
          <w:tab w:val="left" w:pos="1748"/>
        </w:tabs>
        <w:spacing w:before="179" w:line="242" w:lineRule="auto"/>
        <w:ind w:right="1356"/>
        <w:rPr>
          <w:sz w:val="24"/>
        </w:rPr>
      </w:pPr>
      <w:r>
        <w:rPr>
          <w:sz w:val="24"/>
        </w:rPr>
        <w:t>Direct</w:t>
      </w:r>
      <w:r>
        <w:rPr>
          <w:spacing w:val="-5"/>
          <w:sz w:val="24"/>
        </w:rPr>
        <w:t xml:space="preserve"> </w:t>
      </w:r>
      <w:r>
        <w:rPr>
          <w:sz w:val="24"/>
        </w:rPr>
        <w:t>financial</w:t>
      </w:r>
      <w:r>
        <w:rPr>
          <w:spacing w:val="-4"/>
          <w:sz w:val="24"/>
        </w:rPr>
        <w:t xml:space="preserve"> </w:t>
      </w:r>
      <w:r>
        <w:rPr>
          <w:sz w:val="24"/>
        </w:rPr>
        <w:t>compensation</w:t>
      </w:r>
      <w:r>
        <w:rPr>
          <w:spacing w:val="-3"/>
          <w:sz w:val="24"/>
        </w:rPr>
        <w:t xml:space="preserve"> </w:t>
      </w:r>
      <w:r>
        <w:rPr>
          <w:sz w:val="24"/>
        </w:rPr>
        <w:t>consisting</w:t>
      </w:r>
      <w:r>
        <w:rPr>
          <w:spacing w:val="-5"/>
          <w:sz w:val="24"/>
        </w:rPr>
        <w:t xml:space="preserve"> </w:t>
      </w:r>
      <w:r>
        <w:rPr>
          <w:sz w:val="24"/>
        </w:rPr>
        <w:t>of</w:t>
      </w:r>
      <w:r>
        <w:rPr>
          <w:spacing w:val="-4"/>
          <w:sz w:val="24"/>
        </w:rPr>
        <w:t xml:space="preserve"> </w:t>
      </w:r>
      <w:r>
        <w:rPr>
          <w:sz w:val="24"/>
        </w:rPr>
        <w:t>pay</w:t>
      </w:r>
      <w:r>
        <w:rPr>
          <w:spacing w:val="-5"/>
          <w:sz w:val="24"/>
        </w:rPr>
        <w:t xml:space="preserve"> </w:t>
      </w:r>
      <w:r>
        <w:rPr>
          <w:sz w:val="24"/>
        </w:rPr>
        <w:t>received</w:t>
      </w:r>
      <w:r>
        <w:rPr>
          <w:spacing w:val="-1"/>
          <w:sz w:val="24"/>
        </w:rPr>
        <w:t xml:space="preserve"> </w:t>
      </w:r>
      <w:r>
        <w:rPr>
          <w:sz w:val="24"/>
        </w:rPr>
        <w:t>in</w:t>
      </w:r>
      <w:r>
        <w:rPr>
          <w:spacing w:val="-4"/>
          <w:sz w:val="24"/>
        </w:rPr>
        <w:t xml:space="preserve"> </w:t>
      </w:r>
      <w:r>
        <w:rPr>
          <w:sz w:val="24"/>
        </w:rPr>
        <w:t>the</w:t>
      </w:r>
      <w:r>
        <w:rPr>
          <w:spacing w:val="-4"/>
          <w:sz w:val="24"/>
        </w:rPr>
        <w:t xml:space="preserve"> </w:t>
      </w:r>
      <w:r>
        <w:rPr>
          <w:sz w:val="24"/>
        </w:rPr>
        <w:t>form</w:t>
      </w:r>
      <w:r>
        <w:rPr>
          <w:spacing w:val="-4"/>
          <w:sz w:val="24"/>
        </w:rPr>
        <w:t xml:space="preserve"> </w:t>
      </w:r>
      <w:r>
        <w:rPr>
          <w:sz w:val="24"/>
        </w:rPr>
        <w:t>of</w:t>
      </w:r>
      <w:r>
        <w:rPr>
          <w:spacing w:val="-4"/>
          <w:sz w:val="24"/>
        </w:rPr>
        <w:t xml:space="preserve"> </w:t>
      </w:r>
      <w:r>
        <w:rPr>
          <w:sz w:val="24"/>
        </w:rPr>
        <w:t>wages,</w:t>
      </w:r>
      <w:r>
        <w:rPr>
          <w:spacing w:val="-2"/>
          <w:sz w:val="24"/>
        </w:rPr>
        <w:t xml:space="preserve"> </w:t>
      </w:r>
      <w:r>
        <w:rPr>
          <w:sz w:val="24"/>
        </w:rPr>
        <w:t>salaries, bonuses and commissions provided at regular and consistent</w:t>
      </w:r>
      <w:r>
        <w:rPr>
          <w:spacing w:val="-13"/>
          <w:sz w:val="24"/>
        </w:rPr>
        <w:t xml:space="preserve"> </w:t>
      </w:r>
      <w:r>
        <w:rPr>
          <w:sz w:val="24"/>
        </w:rPr>
        <w:t>intervals.</w:t>
      </w:r>
    </w:p>
    <w:p w14:paraId="6F92A8DB" w14:textId="1DA3CA6E" w:rsidR="00A325A9" w:rsidRDefault="00541BBA">
      <w:pPr>
        <w:pStyle w:val="ListParagraph"/>
        <w:numPr>
          <w:ilvl w:val="0"/>
          <w:numId w:val="20"/>
        </w:numPr>
        <w:tabs>
          <w:tab w:val="left" w:pos="1747"/>
          <w:tab w:val="left" w:pos="1748"/>
        </w:tabs>
        <w:spacing w:before="175"/>
        <w:ind w:right="1473"/>
        <w:rPr>
          <w:sz w:val="24"/>
        </w:rPr>
      </w:pPr>
      <w:r>
        <w:rPr>
          <w:sz w:val="24"/>
        </w:rPr>
        <w:t>Indirect</w:t>
      </w:r>
      <w:r>
        <w:rPr>
          <w:spacing w:val="-7"/>
          <w:sz w:val="24"/>
        </w:rPr>
        <w:t xml:space="preserve"> </w:t>
      </w:r>
      <w:r>
        <w:rPr>
          <w:sz w:val="24"/>
        </w:rPr>
        <w:t>financial</w:t>
      </w:r>
      <w:r>
        <w:rPr>
          <w:spacing w:val="-5"/>
          <w:sz w:val="24"/>
        </w:rPr>
        <w:t xml:space="preserve"> </w:t>
      </w:r>
      <w:r>
        <w:rPr>
          <w:sz w:val="24"/>
        </w:rPr>
        <w:t>compensation</w:t>
      </w:r>
      <w:r>
        <w:rPr>
          <w:spacing w:val="-6"/>
          <w:sz w:val="24"/>
        </w:rPr>
        <w:t xml:space="preserve"> </w:t>
      </w:r>
      <w:r>
        <w:rPr>
          <w:sz w:val="24"/>
        </w:rPr>
        <w:t>including</w:t>
      </w:r>
      <w:r>
        <w:rPr>
          <w:spacing w:val="-6"/>
          <w:sz w:val="24"/>
        </w:rPr>
        <w:t xml:space="preserve"> </w:t>
      </w:r>
      <w:r>
        <w:rPr>
          <w:sz w:val="24"/>
        </w:rPr>
        <w:t>all</w:t>
      </w:r>
      <w:r>
        <w:rPr>
          <w:spacing w:val="-7"/>
          <w:sz w:val="24"/>
        </w:rPr>
        <w:t xml:space="preserve"> </w:t>
      </w:r>
      <w:r>
        <w:rPr>
          <w:sz w:val="24"/>
        </w:rPr>
        <w:t>financial</w:t>
      </w:r>
      <w:r>
        <w:rPr>
          <w:spacing w:val="-5"/>
          <w:sz w:val="24"/>
        </w:rPr>
        <w:t xml:space="preserve"> </w:t>
      </w:r>
      <w:r>
        <w:rPr>
          <w:sz w:val="24"/>
        </w:rPr>
        <w:t>rewards</w:t>
      </w:r>
      <w:r>
        <w:rPr>
          <w:spacing w:val="-6"/>
          <w:sz w:val="24"/>
        </w:rPr>
        <w:t xml:space="preserve"> </w:t>
      </w:r>
      <w:r>
        <w:rPr>
          <w:sz w:val="24"/>
        </w:rPr>
        <w:t>that</w:t>
      </w:r>
      <w:r>
        <w:rPr>
          <w:spacing w:val="-7"/>
          <w:sz w:val="24"/>
        </w:rPr>
        <w:t xml:space="preserve"> </w:t>
      </w:r>
      <w:r>
        <w:rPr>
          <w:sz w:val="24"/>
        </w:rPr>
        <w:t>are</w:t>
      </w:r>
      <w:r>
        <w:rPr>
          <w:spacing w:val="-5"/>
          <w:sz w:val="24"/>
        </w:rPr>
        <w:t xml:space="preserve"> </w:t>
      </w:r>
      <w:r>
        <w:rPr>
          <w:sz w:val="24"/>
        </w:rPr>
        <w:t>not</w:t>
      </w:r>
      <w:r>
        <w:rPr>
          <w:spacing w:val="-5"/>
          <w:sz w:val="24"/>
        </w:rPr>
        <w:t xml:space="preserve"> </w:t>
      </w:r>
      <w:r>
        <w:rPr>
          <w:sz w:val="24"/>
        </w:rPr>
        <w:t>included</w:t>
      </w:r>
      <w:r>
        <w:rPr>
          <w:spacing w:val="-6"/>
          <w:sz w:val="24"/>
        </w:rPr>
        <w:t xml:space="preserve"> </w:t>
      </w:r>
      <w:r>
        <w:rPr>
          <w:sz w:val="24"/>
        </w:rPr>
        <w:t>in direct compensation and can be understood to form part of the social contract between the employer and employee such as benefits, leaves, retirement plans, education, and employee</w:t>
      </w:r>
      <w:r>
        <w:rPr>
          <w:spacing w:val="-3"/>
          <w:sz w:val="24"/>
        </w:rPr>
        <w:t xml:space="preserve"> </w:t>
      </w:r>
      <w:r>
        <w:rPr>
          <w:sz w:val="24"/>
        </w:rPr>
        <w:t>services.</w:t>
      </w:r>
    </w:p>
    <w:p w14:paraId="6864DA0F" w14:textId="77777777" w:rsidR="00A325A9" w:rsidRDefault="00541BBA">
      <w:pPr>
        <w:pStyle w:val="ListParagraph"/>
        <w:numPr>
          <w:ilvl w:val="0"/>
          <w:numId w:val="20"/>
        </w:numPr>
        <w:tabs>
          <w:tab w:val="left" w:pos="1747"/>
          <w:tab w:val="left" w:pos="1748"/>
        </w:tabs>
        <w:spacing w:before="179"/>
        <w:ind w:right="2059"/>
        <w:rPr>
          <w:sz w:val="24"/>
        </w:rPr>
      </w:pPr>
      <w:r>
        <w:rPr>
          <w:sz w:val="24"/>
        </w:rPr>
        <w:t>Non-financial</w:t>
      </w:r>
      <w:r>
        <w:rPr>
          <w:spacing w:val="-6"/>
          <w:sz w:val="24"/>
        </w:rPr>
        <w:t xml:space="preserve"> </w:t>
      </w:r>
      <w:r>
        <w:rPr>
          <w:sz w:val="24"/>
        </w:rPr>
        <w:t>compensation</w:t>
      </w:r>
      <w:r>
        <w:rPr>
          <w:spacing w:val="-7"/>
          <w:sz w:val="24"/>
        </w:rPr>
        <w:t xml:space="preserve"> </w:t>
      </w:r>
      <w:r>
        <w:rPr>
          <w:sz w:val="24"/>
        </w:rPr>
        <w:t>referring</w:t>
      </w:r>
      <w:r>
        <w:rPr>
          <w:spacing w:val="-9"/>
          <w:sz w:val="24"/>
        </w:rPr>
        <w:t xml:space="preserve"> </w:t>
      </w:r>
      <w:r>
        <w:rPr>
          <w:sz w:val="24"/>
        </w:rPr>
        <w:t>to</w:t>
      </w:r>
      <w:r>
        <w:rPr>
          <w:spacing w:val="-8"/>
          <w:sz w:val="24"/>
        </w:rPr>
        <w:t xml:space="preserve"> </w:t>
      </w:r>
      <w:r>
        <w:rPr>
          <w:sz w:val="24"/>
        </w:rPr>
        <w:t>topics</w:t>
      </w:r>
      <w:r>
        <w:rPr>
          <w:spacing w:val="-7"/>
          <w:sz w:val="24"/>
        </w:rPr>
        <w:t xml:space="preserve"> </w:t>
      </w:r>
      <w:r>
        <w:rPr>
          <w:sz w:val="24"/>
        </w:rPr>
        <w:t>such</w:t>
      </w:r>
      <w:r>
        <w:rPr>
          <w:spacing w:val="-6"/>
          <w:sz w:val="24"/>
        </w:rPr>
        <w:t xml:space="preserve"> </w:t>
      </w:r>
      <w:r>
        <w:rPr>
          <w:sz w:val="24"/>
        </w:rPr>
        <w:t>as</w:t>
      </w:r>
      <w:r>
        <w:rPr>
          <w:spacing w:val="-7"/>
          <w:sz w:val="24"/>
        </w:rPr>
        <w:t xml:space="preserve"> </w:t>
      </w:r>
      <w:r>
        <w:rPr>
          <w:sz w:val="24"/>
        </w:rPr>
        <w:t>career</w:t>
      </w:r>
      <w:r>
        <w:rPr>
          <w:spacing w:val="-6"/>
          <w:sz w:val="24"/>
        </w:rPr>
        <w:t xml:space="preserve"> </w:t>
      </w:r>
      <w:r>
        <w:rPr>
          <w:sz w:val="24"/>
        </w:rPr>
        <w:t>development</w:t>
      </w:r>
      <w:r>
        <w:rPr>
          <w:spacing w:val="-6"/>
          <w:sz w:val="24"/>
        </w:rPr>
        <w:t xml:space="preserve"> </w:t>
      </w:r>
      <w:r>
        <w:rPr>
          <w:sz w:val="24"/>
        </w:rPr>
        <w:t xml:space="preserve">and advancement opportunities, opportunities </w:t>
      </w:r>
      <w:r>
        <w:rPr>
          <w:spacing w:val="-3"/>
          <w:sz w:val="24"/>
        </w:rPr>
        <w:t xml:space="preserve">for </w:t>
      </w:r>
      <w:r>
        <w:rPr>
          <w:sz w:val="24"/>
        </w:rPr>
        <w:t>recognition, as well as work environment and</w:t>
      </w:r>
      <w:r>
        <w:rPr>
          <w:spacing w:val="-1"/>
          <w:sz w:val="24"/>
        </w:rPr>
        <w:t xml:space="preserve"> </w:t>
      </w:r>
      <w:r>
        <w:rPr>
          <w:sz w:val="24"/>
        </w:rPr>
        <w:t>conditions</w:t>
      </w:r>
    </w:p>
    <w:p w14:paraId="000E5F13" w14:textId="77777777" w:rsidR="00A325A9" w:rsidRDefault="00A325A9">
      <w:pPr>
        <w:pStyle w:val="BodyText"/>
        <w:spacing w:before="9"/>
        <w:rPr>
          <w:sz w:val="18"/>
        </w:rPr>
      </w:pPr>
    </w:p>
    <w:p w14:paraId="4262056A" w14:textId="77777777" w:rsidR="00A325A9" w:rsidRDefault="00541BBA">
      <w:pPr>
        <w:tabs>
          <w:tab w:val="left" w:pos="4286"/>
        </w:tabs>
        <w:spacing w:before="52"/>
        <w:ind w:left="13"/>
        <w:jc w:val="center"/>
        <w:rPr>
          <w:b/>
          <w:sz w:val="26"/>
        </w:rPr>
      </w:pPr>
      <w:r>
        <w:rPr>
          <w:b/>
          <w:sz w:val="26"/>
          <w:u w:val="single"/>
        </w:rPr>
        <w:t>FINANCIAL</w:t>
      </w:r>
      <w:r>
        <w:rPr>
          <w:b/>
          <w:sz w:val="26"/>
        </w:rPr>
        <w:tab/>
      </w:r>
      <w:r>
        <w:rPr>
          <w:b/>
          <w:sz w:val="26"/>
          <w:u w:val="single"/>
        </w:rPr>
        <w:t>NON-FINANCIAL</w:t>
      </w:r>
    </w:p>
    <w:p w14:paraId="45767F1D" w14:textId="77777777" w:rsidR="00A325A9" w:rsidRDefault="00A325A9">
      <w:pPr>
        <w:pStyle w:val="BodyText"/>
        <w:rPr>
          <w:b/>
          <w:sz w:val="20"/>
        </w:rPr>
      </w:pPr>
    </w:p>
    <w:p w14:paraId="6DF74736" w14:textId="77777777" w:rsidR="00A325A9" w:rsidRDefault="00A325A9">
      <w:pPr>
        <w:pStyle w:val="BodyText"/>
        <w:rPr>
          <w:b/>
          <w:sz w:val="20"/>
        </w:rPr>
      </w:pPr>
    </w:p>
    <w:p w14:paraId="4273CDFD" w14:textId="784A4990" w:rsidR="00A325A9" w:rsidRDefault="0067393D">
      <w:pPr>
        <w:pStyle w:val="BodyText"/>
        <w:spacing w:before="6"/>
        <w:rPr>
          <w:b/>
          <w:sz w:val="20"/>
        </w:rPr>
      </w:pPr>
      <w:r>
        <w:rPr>
          <w:noProof/>
        </w:rPr>
        <w:pict w14:anchorId="54F51757">
          <v:shape id="_x0000_s1159" style="position:absolute;margin-left:40.1pt;margin-top:104.4pt;width:444.75pt;height:45pt;z-index:-250938895" coordorigin="1162,5606" coordsize="8895,900" o:spt="100" adj="0,,0" path="m2671,3823r3,-105l2682,3627r12,-72l2709,3508r18,-17l2727,3491r,l2727,3491r,l3612,3491r,l3630,3474r15,-47l3657,3355r8,-91l3668,3159r,l3668,3159r,l3668,3159r2,105l3678,3355r12,72l3705,3474r18,17l3723,3491r886,l4609,3491r17,17l4641,3555r12,72l4661,3718r3,105m7243,3823r3,-105l7254,3627r12,-72l7281,3508r17,-17l7298,3491r,l7298,3491r,l8184,3491r,l8201,3474r16,-47l8229,3355r7,-91l8239,3159r,l8239,3159r,l8239,3159r3,105l8250,3355r12,72l8277,3474r18,17l8295,3491r885,l9180,3491r18,17l9213,3555r12,72l9233,3718r2,105e" filled="f" strokecolor="#497dba" strokeweight=".19539mm">
            <v:stroke joinstyle="round"/>
            <v:formulas/>
            <v:path arrowok="t" o:connecttype="segments"/>
          </v:shape>
        </w:pict>
      </w:r>
      <w:r w:rsidR="0087638C">
        <w:pict w14:anchorId="3C702706">
          <v:shape id="_x0000_s1157" type="#_x0000_t202" style="position:absolute;margin-left:92.05pt;margin-top:15.35pt;width:83.05pt;height:216.3pt;z-index:-251322368;mso-wrap-distance-left:0;mso-wrap-distance-right:0;mso-position-horizontal-relative:page" fillcolor="#4f81bc" strokecolor="#385d89" strokeweight=".58569mm">
            <v:textbox style="mso-next-textbox:#_x0000_s1157" inset="0,0,0,0">
              <w:txbxContent>
                <w:p w14:paraId="109C92A9" w14:textId="77777777" w:rsidR="0087638C" w:rsidRDefault="0087638C">
                  <w:pPr>
                    <w:spacing w:before="27"/>
                    <w:ind w:left="101" w:right="102"/>
                    <w:jc w:val="center"/>
                    <w:rPr>
                      <w:sz w:val="21"/>
                    </w:rPr>
                  </w:pPr>
                  <w:r>
                    <w:rPr>
                      <w:color w:val="FFFFFF"/>
                      <w:sz w:val="21"/>
                      <w:u w:val="single" w:color="FFFFFF"/>
                    </w:rPr>
                    <w:t>DIRECT</w:t>
                  </w:r>
                </w:p>
                <w:p w14:paraId="61B30674" w14:textId="77777777" w:rsidR="0087638C" w:rsidRDefault="0087638C">
                  <w:pPr>
                    <w:pStyle w:val="BodyText"/>
                    <w:spacing w:before="2"/>
                    <w:rPr>
                      <w:b/>
                      <w:sz w:val="21"/>
                    </w:rPr>
                  </w:pPr>
                </w:p>
                <w:p w14:paraId="2C0B7EA9" w14:textId="77777777" w:rsidR="0087638C" w:rsidRDefault="0087638C">
                  <w:pPr>
                    <w:spacing w:line="242" w:lineRule="auto"/>
                    <w:ind w:left="101" w:right="103"/>
                    <w:jc w:val="center"/>
                    <w:rPr>
                      <w:sz w:val="17"/>
                    </w:rPr>
                  </w:pPr>
                  <w:r>
                    <w:rPr>
                      <w:color w:val="FFFFFF"/>
                      <w:w w:val="105"/>
                      <w:sz w:val="17"/>
                    </w:rPr>
                    <w:t>Equitable Wages and Salaries</w:t>
                  </w:r>
                </w:p>
                <w:p w14:paraId="5006F029" w14:textId="77777777" w:rsidR="0087638C" w:rsidRDefault="0087638C">
                  <w:pPr>
                    <w:pStyle w:val="BodyText"/>
                    <w:spacing w:before="5"/>
                    <w:rPr>
                      <w:b/>
                      <w:sz w:val="17"/>
                    </w:rPr>
                  </w:pPr>
                </w:p>
                <w:p w14:paraId="35383BC6" w14:textId="77777777" w:rsidR="0087638C" w:rsidRDefault="0087638C">
                  <w:pPr>
                    <w:spacing w:line="247" w:lineRule="auto"/>
                    <w:ind w:left="262" w:right="271" w:firstLine="9"/>
                    <w:jc w:val="center"/>
                    <w:rPr>
                      <w:sz w:val="17"/>
                    </w:rPr>
                  </w:pPr>
                  <w:r>
                    <w:rPr>
                      <w:color w:val="FFFFFF"/>
                      <w:w w:val="105"/>
                      <w:sz w:val="17"/>
                    </w:rPr>
                    <w:t xml:space="preserve">Market </w:t>
                  </w:r>
                  <w:r>
                    <w:rPr>
                      <w:color w:val="FFFFFF"/>
                      <w:spacing w:val="-3"/>
                      <w:w w:val="105"/>
                      <w:sz w:val="17"/>
                    </w:rPr>
                    <w:t xml:space="preserve">Adjustments or </w:t>
                  </w:r>
                  <w:r>
                    <w:rPr>
                      <w:color w:val="FFFFFF"/>
                      <w:w w:val="105"/>
                      <w:sz w:val="17"/>
                    </w:rPr>
                    <w:t xml:space="preserve">Cost </w:t>
                  </w:r>
                  <w:r>
                    <w:rPr>
                      <w:color w:val="FFFFFF"/>
                      <w:spacing w:val="-3"/>
                      <w:w w:val="105"/>
                      <w:sz w:val="17"/>
                    </w:rPr>
                    <w:t xml:space="preserve">of </w:t>
                  </w:r>
                  <w:r>
                    <w:rPr>
                      <w:color w:val="FFFFFF"/>
                      <w:w w:val="105"/>
                      <w:sz w:val="17"/>
                    </w:rPr>
                    <w:t>Living Increases</w:t>
                  </w:r>
                </w:p>
                <w:p w14:paraId="4959DD77" w14:textId="77777777" w:rsidR="0087638C" w:rsidRDefault="0087638C">
                  <w:pPr>
                    <w:pStyle w:val="BodyText"/>
                    <w:spacing w:before="1"/>
                    <w:rPr>
                      <w:b/>
                      <w:sz w:val="17"/>
                    </w:rPr>
                  </w:pPr>
                </w:p>
                <w:p w14:paraId="17920376" w14:textId="77777777" w:rsidR="0087638C" w:rsidRDefault="0087638C">
                  <w:pPr>
                    <w:spacing w:before="1" w:line="249" w:lineRule="auto"/>
                    <w:ind w:left="84" w:right="105"/>
                    <w:jc w:val="center"/>
                    <w:rPr>
                      <w:sz w:val="17"/>
                    </w:rPr>
                  </w:pPr>
                  <w:r>
                    <w:rPr>
                      <w:color w:val="FFFFFF"/>
                      <w:w w:val="105"/>
                      <w:sz w:val="17"/>
                    </w:rPr>
                    <w:t>Merit Increases or Performance Bonuses</w:t>
                  </w:r>
                </w:p>
                <w:p w14:paraId="579B888D" w14:textId="77777777" w:rsidR="0087638C" w:rsidRDefault="0087638C">
                  <w:pPr>
                    <w:pStyle w:val="BodyText"/>
                    <w:spacing w:before="10"/>
                    <w:rPr>
                      <w:b/>
                      <w:sz w:val="16"/>
                    </w:rPr>
                  </w:pPr>
                </w:p>
                <w:p w14:paraId="04D27C64" w14:textId="77777777" w:rsidR="0087638C" w:rsidRDefault="0087638C">
                  <w:pPr>
                    <w:ind w:left="101" w:right="104"/>
                    <w:jc w:val="center"/>
                    <w:rPr>
                      <w:sz w:val="17"/>
                    </w:rPr>
                  </w:pPr>
                  <w:r>
                    <w:rPr>
                      <w:color w:val="FFFFFF"/>
                      <w:w w:val="105"/>
                      <w:sz w:val="17"/>
                    </w:rPr>
                    <w:t>Fair Commissions</w:t>
                  </w:r>
                </w:p>
              </w:txbxContent>
            </v:textbox>
            <w10:wrap type="topAndBottom" anchorx="page"/>
          </v:shape>
        </w:pict>
      </w:r>
      <w:r w:rsidR="0087638C">
        <w:pict w14:anchorId="3595DAAF">
          <v:shape id="_x0000_s1156" type="#_x0000_t202" style="position:absolute;margin-left:200pt;margin-top:15.35pt;width:83.05pt;height:216.3pt;z-index:-251321344;mso-wrap-distance-left:0;mso-wrap-distance-right:0;mso-position-horizontal-relative:page" fillcolor="#4f81bc" strokecolor="#385d89" strokeweight=".58569mm">
            <v:textbox style="mso-next-textbox:#_x0000_s1156" inset="0,0,0,0">
              <w:txbxContent>
                <w:p w14:paraId="440EF37B" w14:textId="77777777" w:rsidR="0087638C" w:rsidRDefault="0087638C">
                  <w:pPr>
                    <w:spacing w:before="27"/>
                    <w:ind w:left="82" w:right="105"/>
                    <w:jc w:val="center"/>
                    <w:rPr>
                      <w:sz w:val="21"/>
                    </w:rPr>
                  </w:pPr>
                  <w:r>
                    <w:rPr>
                      <w:color w:val="FFFFFF"/>
                      <w:sz w:val="21"/>
                      <w:u w:val="single" w:color="FFFFFF"/>
                    </w:rPr>
                    <w:t>INDIRECT</w:t>
                  </w:r>
                </w:p>
                <w:p w14:paraId="0C9F8F73" w14:textId="77777777" w:rsidR="0087638C" w:rsidRDefault="0087638C">
                  <w:pPr>
                    <w:pStyle w:val="BodyText"/>
                    <w:spacing w:before="6"/>
                    <w:rPr>
                      <w:b/>
                      <w:sz w:val="16"/>
                    </w:rPr>
                  </w:pPr>
                </w:p>
                <w:p w14:paraId="604EF97B" w14:textId="77777777" w:rsidR="0087638C" w:rsidRDefault="0087638C">
                  <w:pPr>
                    <w:ind w:left="79" w:right="66" w:firstLine="177"/>
                    <w:rPr>
                      <w:sz w:val="16"/>
                    </w:rPr>
                  </w:pPr>
                  <w:r>
                    <w:rPr>
                      <w:color w:val="FFFFFF"/>
                      <w:w w:val="105"/>
                      <w:sz w:val="16"/>
                    </w:rPr>
                    <w:t xml:space="preserve">Insurance Plans: Life, Supplementary Health, </w:t>
                  </w:r>
                  <w:r>
                    <w:rPr>
                      <w:color w:val="FFFFFF"/>
                      <w:spacing w:val="-3"/>
                      <w:w w:val="105"/>
                      <w:sz w:val="16"/>
                    </w:rPr>
                    <w:t>Dental,</w:t>
                  </w:r>
                  <w:r>
                    <w:rPr>
                      <w:color w:val="FFFFFF"/>
                      <w:spacing w:val="-15"/>
                      <w:w w:val="105"/>
                      <w:sz w:val="16"/>
                    </w:rPr>
                    <w:t xml:space="preserve"> </w:t>
                  </w:r>
                  <w:r>
                    <w:rPr>
                      <w:color w:val="FFFFFF"/>
                      <w:spacing w:val="-3"/>
                      <w:w w:val="105"/>
                      <w:sz w:val="16"/>
                    </w:rPr>
                    <w:t>Vision, Disability</w:t>
                  </w:r>
                  <w:r>
                    <w:rPr>
                      <w:color w:val="FFFFFF"/>
                      <w:spacing w:val="-16"/>
                      <w:w w:val="105"/>
                      <w:sz w:val="16"/>
                    </w:rPr>
                    <w:t xml:space="preserve"> </w:t>
                  </w:r>
                  <w:r>
                    <w:rPr>
                      <w:color w:val="FFFFFF"/>
                      <w:w w:val="105"/>
                      <w:sz w:val="16"/>
                    </w:rPr>
                    <w:t>Coverage…</w:t>
                  </w:r>
                </w:p>
                <w:p w14:paraId="50C5C132" w14:textId="77777777" w:rsidR="0087638C" w:rsidRDefault="0087638C">
                  <w:pPr>
                    <w:pStyle w:val="BodyText"/>
                    <w:rPr>
                      <w:b/>
                      <w:sz w:val="16"/>
                    </w:rPr>
                  </w:pPr>
                </w:p>
                <w:p w14:paraId="4D916904" w14:textId="77777777" w:rsidR="0087638C" w:rsidRDefault="0087638C">
                  <w:pPr>
                    <w:spacing w:before="1" w:line="237" w:lineRule="auto"/>
                    <w:ind w:left="101" w:right="118" w:hanging="1"/>
                    <w:jc w:val="center"/>
                    <w:rPr>
                      <w:sz w:val="16"/>
                    </w:rPr>
                  </w:pPr>
                  <w:r>
                    <w:rPr>
                      <w:color w:val="FFFFFF"/>
                      <w:w w:val="105"/>
                      <w:sz w:val="16"/>
                    </w:rPr>
                    <w:t>Social Security Benefits:</w:t>
                  </w:r>
                  <w:r>
                    <w:rPr>
                      <w:color w:val="FFFFFF"/>
                      <w:spacing w:val="-19"/>
                      <w:w w:val="105"/>
                      <w:sz w:val="16"/>
                    </w:rPr>
                    <w:t xml:space="preserve"> </w:t>
                  </w:r>
                  <w:r>
                    <w:rPr>
                      <w:color w:val="FFFFFF"/>
                      <w:w w:val="105"/>
                      <w:sz w:val="16"/>
                    </w:rPr>
                    <w:t xml:space="preserve">Retirement plans, Employment insurance, Workers Compensation, </w:t>
                  </w:r>
                  <w:r>
                    <w:rPr>
                      <w:color w:val="FFFFFF"/>
                      <w:sz w:val="16"/>
                    </w:rPr>
                    <w:t xml:space="preserve">Educational services, </w:t>
                  </w:r>
                  <w:r>
                    <w:rPr>
                      <w:color w:val="FFFFFF"/>
                      <w:w w:val="105"/>
                      <w:sz w:val="16"/>
                    </w:rPr>
                    <w:t>Employee</w:t>
                  </w:r>
                  <w:r>
                    <w:rPr>
                      <w:color w:val="FFFFFF"/>
                      <w:spacing w:val="-14"/>
                      <w:w w:val="105"/>
                      <w:sz w:val="16"/>
                    </w:rPr>
                    <w:t xml:space="preserve"> </w:t>
                  </w:r>
                  <w:r>
                    <w:rPr>
                      <w:color w:val="FFFFFF"/>
                      <w:w w:val="105"/>
                      <w:sz w:val="16"/>
                    </w:rPr>
                    <w:t>services</w:t>
                  </w:r>
                </w:p>
                <w:p w14:paraId="5E768DBA" w14:textId="77777777" w:rsidR="0087638C" w:rsidRDefault="0087638C">
                  <w:pPr>
                    <w:pStyle w:val="BodyText"/>
                    <w:spacing w:before="2"/>
                    <w:rPr>
                      <w:b/>
                      <w:sz w:val="17"/>
                    </w:rPr>
                  </w:pPr>
                </w:p>
                <w:p w14:paraId="0527F928" w14:textId="77777777" w:rsidR="0087638C" w:rsidRDefault="0087638C">
                  <w:pPr>
                    <w:spacing w:before="1" w:line="235" w:lineRule="auto"/>
                    <w:ind w:left="134" w:right="166" w:firstLine="13"/>
                    <w:jc w:val="center"/>
                    <w:rPr>
                      <w:sz w:val="16"/>
                    </w:rPr>
                  </w:pPr>
                  <w:r>
                    <w:rPr>
                      <w:color w:val="FFFFFF"/>
                      <w:w w:val="105"/>
                      <w:sz w:val="16"/>
                    </w:rPr>
                    <w:t>Paid Absences: Vacations,</w:t>
                  </w:r>
                  <w:r>
                    <w:rPr>
                      <w:color w:val="FFFFFF"/>
                      <w:spacing w:val="-22"/>
                      <w:w w:val="105"/>
                      <w:sz w:val="16"/>
                    </w:rPr>
                    <w:t xml:space="preserve"> </w:t>
                  </w:r>
                  <w:r>
                    <w:rPr>
                      <w:color w:val="FFFFFF"/>
                      <w:spacing w:val="-4"/>
                      <w:w w:val="105"/>
                      <w:sz w:val="16"/>
                    </w:rPr>
                    <w:t xml:space="preserve">Holidays, </w:t>
                  </w:r>
                  <w:r>
                    <w:rPr>
                      <w:color w:val="FFFFFF"/>
                      <w:w w:val="105"/>
                      <w:sz w:val="16"/>
                    </w:rPr>
                    <w:t xml:space="preserve">Sick Leave, </w:t>
                  </w:r>
                  <w:r>
                    <w:rPr>
                      <w:color w:val="FFFFFF"/>
                      <w:spacing w:val="-1"/>
                      <w:sz w:val="16"/>
                    </w:rPr>
                    <w:t>Educational</w:t>
                  </w:r>
                  <w:r>
                    <w:rPr>
                      <w:color w:val="FFFFFF"/>
                      <w:spacing w:val="24"/>
                      <w:sz w:val="16"/>
                    </w:rPr>
                    <w:t xml:space="preserve"> </w:t>
                  </w:r>
                  <w:r>
                    <w:rPr>
                      <w:color w:val="FFFFFF"/>
                      <w:sz w:val="16"/>
                    </w:rPr>
                    <w:t>Leave.</w:t>
                  </w:r>
                </w:p>
                <w:p w14:paraId="698E2C2D" w14:textId="77777777" w:rsidR="0087638C" w:rsidRDefault="0087638C">
                  <w:pPr>
                    <w:spacing w:before="7" w:line="244" w:lineRule="auto"/>
                    <w:ind w:left="79" w:right="91" w:hanging="18"/>
                    <w:jc w:val="center"/>
                    <w:rPr>
                      <w:sz w:val="16"/>
                    </w:rPr>
                  </w:pPr>
                  <w:r>
                    <w:rPr>
                      <w:color w:val="FFFFFF"/>
                      <w:w w:val="105"/>
                      <w:sz w:val="16"/>
                    </w:rPr>
                    <w:t xml:space="preserve">Jury Duty, </w:t>
                  </w:r>
                  <w:r>
                    <w:rPr>
                      <w:color w:val="FFFFFF"/>
                      <w:sz w:val="16"/>
                    </w:rPr>
                    <w:t>Compassionate Leave</w:t>
                  </w:r>
                </w:p>
              </w:txbxContent>
            </v:textbox>
            <w10:wrap type="topAndBottom" anchorx="page"/>
          </v:shape>
        </w:pict>
      </w:r>
      <w:r w:rsidR="0087638C">
        <w:pict w14:anchorId="50F34CAE">
          <v:shape id="_x0000_s1155" type="#_x0000_t202" style="position:absolute;margin-left:320.65pt;margin-top:15.35pt;width:83.05pt;height:216.3pt;z-index:-251320320;mso-wrap-distance-left:0;mso-wrap-distance-right:0;mso-position-horizontal-relative:page" fillcolor="#4f81bc" strokecolor="#385d89" strokeweight=".58569mm">
            <v:textbox style="mso-next-textbox:#_x0000_s1155" inset="0,0,0,0">
              <w:txbxContent>
                <w:p w14:paraId="06B631E7" w14:textId="77777777" w:rsidR="0087638C" w:rsidRDefault="0087638C">
                  <w:pPr>
                    <w:spacing w:before="27"/>
                    <w:ind w:left="185" w:right="197" w:firstLine="1"/>
                    <w:jc w:val="center"/>
                    <w:rPr>
                      <w:sz w:val="21"/>
                    </w:rPr>
                  </w:pPr>
                  <w:r>
                    <w:rPr>
                      <w:color w:val="FFFFFF"/>
                      <w:sz w:val="21"/>
                      <w:u w:val="single" w:color="FFFFFF"/>
                    </w:rPr>
                    <w:t>THE</w:t>
                  </w:r>
                  <w:r>
                    <w:rPr>
                      <w:color w:val="FFFFFF"/>
                      <w:sz w:val="21"/>
                    </w:rPr>
                    <w:t xml:space="preserve">   </w:t>
                  </w:r>
                  <w:r>
                    <w:rPr>
                      <w:color w:val="FFFFFF"/>
                      <w:sz w:val="21"/>
                      <w:u w:val="single" w:color="FFFFFF"/>
                    </w:rPr>
                    <w:t>JOB/POSITION</w:t>
                  </w:r>
                </w:p>
                <w:p w14:paraId="16A52CA2" w14:textId="77777777" w:rsidR="0087638C" w:rsidRDefault="0087638C">
                  <w:pPr>
                    <w:pStyle w:val="BodyText"/>
                    <w:spacing w:before="5"/>
                    <w:rPr>
                      <w:b/>
                      <w:sz w:val="19"/>
                    </w:rPr>
                  </w:pPr>
                </w:p>
                <w:p w14:paraId="59AE01CA" w14:textId="77777777" w:rsidR="0087638C" w:rsidRDefault="0087638C">
                  <w:pPr>
                    <w:spacing w:line="204" w:lineRule="auto"/>
                    <w:ind w:left="107" w:right="110" w:hanging="11"/>
                    <w:jc w:val="center"/>
                    <w:rPr>
                      <w:sz w:val="17"/>
                    </w:rPr>
                  </w:pPr>
                  <w:r>
                    <w:rPr>
                      <w:color w:val="FFFFFF"/>
                      <w:w w:val="105"/>
                      <w:sz w:val="17"/>
                    </w:rPr>
                    <w:t xml:space="preserve">Interesting Duties </w:t>
                  </w:r>
                  <w:r>
                    <w:rPr>
                      <w:color w:val="FFFFFF"/>
                      <w:sz w:val="17"/>
                    </w:rPr>
                    <w:t>and Responsibilities</w:t>
                  </w:r>
                </w:p>
                <w:p w14:paraId="03879268" w14:textId="77777777" w:rsidR="0087638C" w:rsidRDefault="0087638C">
                  <w:pPr>
                    <w:spacing w:before="155" w:line="410" w:lineRule="auto"/>
                    <w:ind w:left="252" w:right="260" w:firstLine="7"/>
                    <w:jc w:val="center"/>
                    <w:rPr>
                      <w:sz w:val="17"/>
                    </w:rPr>
                  </w:pPr>
                  <w:r>
                    <w:rPr>
                      <w:color w:val="FFFFFF"/>
                      <w:w w:val="105"/>
                      <w:sz w:val="17"/>
                    </w:rPr>
                    <w:t>Challenges Authority Autonomy</w:t>
                  </w:r>
                </w:p>
                <w:p w14:paraId="0308421A" w14:textId="77777777" w:rsidR="0087638C" w:rsidRDefault="0087638C">
                  <w:pPr>
                    <w:spacing w:before="22" w:line="206" w:lineRule="auto"/>
                    <w:ind w:left="97" w:right="105"/>
                    <w:jc w:val="center"/>
                    <w:rPr>
                      <w:sz w:val="17"/>
                    </w:rPr>
                  </w:pPr>
                  <w:r>
                    <w:rPr>
                      <w:color w:val="FFFFFF"/>
                      <w:w w:val="105"/>
                      <w:sz w:val="17"/>
                    </w:rPr>
                    <w:t>Opportunity for Recognition</w:t>
                  </w:r>
                </w:p>
                <w:p w14:paraId="6EDC9A43" w14:textId="77777777" w:rsidR="0087638C" w:rsidRDefault="0087638C">
                  <w:pPr>
                    <w:pStyle w:val="BodyText"/>
                    <w:spacing w:before="6"/>
                    <w:rPr>
                      <w:b/>
                      <w:sz w:val="14"/>
                    </w:rPr>
                  </w:pPr>
                </w:p>
                <w:p w14:paraId="2016ECBD" w14:textId="77777777" w:rsidR="0087638C" w:rsidRDefault="0087638C">
                  <w:pPr>
                    <w:spacing w:line="204" w:lineRule="auto"/>
                    <w:ind w:left="340" w:right="339" w:hanging="7"/>
                    <w:jc w:val="center"/>
                    <w:rPr>
                      <w:sz w:val="17"/>
                    </w:rPr>
                  </w:pPr>
                  <w:r>
                    <w:rPr>
                      <w:color w:val="FFFFFF"/>
                      <w:w w:val="105"/>
                      <w:sz w:val="17"/>
                    </w:rPr>
                    <w:t xml:space="preserve">Feeling of </w:t>
                  </w:r>
                  <w:r>
                    <w:rPr>
                      <w:color w:val="FFFFFF"/>
                      <w:sz w:val="17"/>
                    </w:rPr>
                    <w:t>Achievement</w:t>
                  </w:r>
                </w:p>
                <w:p w14:paraId="2A84C489" w14:textId="77777777" w:rsidR="0087638C" w:rsidRDefault="0087638C">
                  <w:pPr>
                    <w:pStyle w:val="BodyText"/>
                    <w:spacing w:before="8"/>
                    <w:rPr>
                      <w:b/>
                      <w:sz w:val="14"/>
                    </w:rPr>
                  </w:pPr>
                </w:p>
                <w:p w14:paraId="42748640" w14:textId="77777777" w:rsidR="0087638C" w:rsidRDefault="0087638C">
                  <w:pPr>
                    <w:spacing w:line="204" w:lineRule="auto"/>
                    <w:ind w:left="101" w:right="100"/>
                    <w:jc w:val="center"/>
                    <w:rPr>
                      <w:sz w:val="17"/>
                    </w:rPr>
                  </w:pPr>
                  <w:r>
                    <w:rPr>
                      <w:color w:val="FFFFFF"/>
                      <w:w w:val="105"/>
                      <w:sz w:val="17"/>
                    </w:rPr>
                    <w:t>Advancement Opportunity</w:t>
                  </w:r>
                </w:p>
              </w:txbxContent>
            </v:textbox>
            <w10:wrap type="topAndBottom" anchorx="page"/>
          </v:shape>
        </w:pict>
      </w:r>
      <w:r w:rsidR="0087638C">
        <w:pict w14:anchorId="20D198A3">
          <v:shape id="_x0000_s1154" type="#_x0000_t202" style="position:absolute;margin-left:420.25pt;margin-top:15.35pt;width:83.05pt;height:216.3pt;z-index:-251319296;mso-wrap-distance-left:0;mso-wrap-distance-right:0;mso-position-horizontal-relative:page" fillcolor="#4f81bc" strokecolor="#385d89" strokeweight=".58569mm">
            <v:textbox style="mso-next-textbox:#_x0000_s1154" inset="0,0,0,0">
              <w:txbxContent>
                <w:p w14:paraId="72D364C5" w14:textId="77777777" w:rsidR="0087638C" w:rsidRDefault="0087638C">
                  <w:pPr>
                    <w:spacing w:before="27"/>
                    <w:ind w:left="154" w:right="159" w:hanging="5"/>
                    <w:jc w:val="center"/>
                    <w:rPr>
                      <w:sz w:val="21"/>
                    </w:rPr>
                  </w:pPr>
                  <w:r>
                    <w:rPr>
                      <w:color w:val="FFFFFF"/>
                      <w:sz w:val="21"/>
                      <w:u w:val="single" w:color="FFFFFF"/>
                    </w:rPr>
                    <w:t>WORK</w:t>
                  </w:r>
                  <w:r>
                    <w:rPr>
                      <w:color w:val="FFFFFF"/>
                      <w:sz w:val="21"/>
                    </w:rPr>
                    <w:t xml:space="preserve"> </w:t>
                  </w:r>
                  <w:r>
                    <w:rPr>
                      <w:color w:val="FFFFFF"/>
                      <w:spacing w:val="-2"/>
                      <w:sz w:val="21"/>
                      <w:u w:val="single" w:color="FFFFFF"/>
                    </w:rPr>
                    <w:t>ENVIRONMENT</w:t>
                  </w:r>
                </w:p>
                <w:p w14:paraId="32CDCE15" w14:textId="77777777" w:rsidR="0087638C" w:rsidRDefault="0087638C">
                  <w:pPr>
                    <w:pStyle w:val="BodyText"/>
                    <w:spacing w:before="5"/>
                    <w:rPr>
                      <w:b/>
                      <w:sz w:val="19"/>
                    </w:rPr>
                  </w:pPr>
                </w:p>
                <w:p w14:paraId="1C67C07E" w14:textId="77777777" w:rsidR="0087638C" w:rsidRDefault="0087638C">
                  <w:pPr>
                    <w:spacing w:line="204" w:lineRule="auto"/>
                    <w:ind w:left="98" w:right="105"/>
                    <w:jc w:val="center"/>
                    <w:rPr>
                      <w:sz w:val="17"/>
                    </w:rPr>
                  </w:pPr>
                  <w:r>
                    <w:rPr>
                      <w:color w:val="FFFFFF"/>
                      <w:w w:val="105"/>
                      <w:sz w:val="17"/>
                    </w:rPr>
                    <w:t>Fair and Consistent Practices and Policies</w:t>
                  </w:r>
                </w:p>
                <w:p w14:paraId="5350527A" w14:textId="77777777" w:rsidR="0087638C" w:rsidRDefault="0087638C">
                  <w:pPr>
                    <w:pStyle w:val="BodyText"/>
                    <w:spacing w:before="9"/>
                    <w:rPr>
                      <w:b/>
                      <w:sz w:val="14"/>
                    </w:rPr>
                  </w:pPr>
                </w:p>
                <w:p w14:paraId="4B78EEB5" w14:textId="77777777" w:rsidR="0087638C" w:rsidRDefault="0087638C">
                  <w:pPr>
                    <w:spacing w:line="204" w:lineRule="auto"/>
                    <w:ind w:left="100" w:right="105"/>
                    <w:jc w:val="center"/>
                    <w:rPr>
                      <w:sz w:val="17"/>
                    </w:rPr>
                  </w:pPr>
                  <w:r>
                    <w:rPr>
                      <w:color w:val="FFFFFF"/>
                      <w:spacing w:val="-1"/>
                      <w:sz w:val="17"/>
                    </w:rPr>
                    <w:t xml:space="preserve">Competent </w:t>
                  </w:r>
                  <w:r>
                    <w:rPr>
                      <w:color w:val="FFFFFF"/>
                      <w:spacing w:val="-2"/>
                      <w:w w:val="105"/>
                      <w:sz w:val="17"/>
                    </w:rPr>
                    <w:t>Supervision</w:t>
                  </w:r>
                </w:p>
                <w:p w14:paraId="796A6E2B" w14:textId="77777777" w:rsidR="0087638C" w:rsidRDefault="0087638C">
                  <w:pPr>
                    <w:pStyle w:val="BodyText"/>
                    <w:spacing w:before="7"/>
                    <w:rPr>
                      <w:b/>
                      <w:sz w:val="14"/>
                    </w:rPr>
                  </w:pPr>
                </w:p>
                <w:p w14:paraId="03114E5A" w14:textId="77777777" w:rsidR="0087638C" w:rsidRDefault="0087638C">
                  <w:pPr>
                    <w:spacing w:line="206" w:lineRule="auto"/>
                    <w:ind w:left="187" w:right="200"/>
                    <w:jc w:val="center"/>
                    <w:rPr>
                      <w:sz w:val="17"/>
                    </w:rPr>
                  </w:pPr>
                  <w:r>
                    <w:rPr>
                      <w:color w:val="FFFFFF"/>
                      <w:spacing w:val="-3"/>
                      <w:w w:val="105"/>
                      <w:sz w:val="17"/>
                    </w:rPr>
                    <w:t xml:space="preserve">Fun </w:t>
                  </w:r>
                  <w:r>
                    <w:rPr>
                      <w:color w:val="FFFFFF"/>
                      <w:w w:val="105"/>
                      <w:sz w:val="17"/>
                    </w:rPr>
                    <w:t>and</w:t>
                  </w:r>
                  <w:r>
                    <w:rPr>
                      <w:color w:val="FFFFFF"/>
                      <w:spacing w:val="-20"/>
                      <w:w w:val="105"/>
                      <w:sz w:val="17"/>
                    </w:rPr>
                    <w:t xml:space="preserve"> </w:t>
                  </w:r>
                  <w:r>
                    <w:rPr>
                      <w:color w:val="FFFFFF"/>
                      <w:w w:val="105"/>
                      <w:sz w:val="17"/>
                    </w:rPr>
                    <w:t>Effective Co-workers</w:t>
                  </w:r>
                </w:p>
                <w:p w14:paraId="49F7875F" w14:textId="77777777" w:rsidR="0087638C" w:rsidRDefault="0087638C">
                  <w:pPr>
                    <w:spacing w:before="153"/>
                    <w:ind w:left="101" w:right="105"/>
                    <w:jc w:val="center"/>
                    <w:rPr>
                      <w:sz w:val="17"/>
                    </w:rPr>
                  </w:pPr>
                  <w:r>
                    <w:rPr>
                      <w:color w:val="FFFFFF"/>
                      <w:w w:val="105"/>
                      <w:sz w:val="17"/>
                    </w:rPr>
                    <w:t>Flexible Scheduling</w:t>
                  </w:r>
                </w:p>
                <w:p w14:paraId="38111597" w14:textId="77777777" w:rsidR="0087638C" w:rsidRDefault="0087638C">
                  <w:pPr>
                    <w:pStyle w:val="BodyText"/>
                    <w:rPr>
                      <w:b/>
                      <w:sz w:val="14"/>
                    </w:rPr>
                  </w:pPr>
                </w:p>
                <w:p w14:paraId="027616AE" w14:textId="77777777" w:rsidR="0087638C" w:rsidRDefault="0087638C">
                  <w:pPr>
                    <w:spacing w:line="204" w:lineRule="auto"/>
                    <w:ind w:left="70" w:right="74"/>
                    <w:jc w:val="center"/>
                    <w:rPr>
                      <w:sz w:val="17"/>
                    </w:rPr>
                  </w:pPr>
                  <w:r>
                    <w:rPr>
                      <w:color w:val="FFFFFF"/>
                      <w:w w:val="105"/>
                      <w:sz w:val="17"/>
                    </w:rPr>
                    <w:t>Alternative Working Arrangements</w:t>
                  </w:r>
                </w:p>
                <w:p w14:paraId="0750B601" w14:textId="77777777" w:rsidR="0087638C" w:rsidRDefault="0087638C">
                  <w:pPr>
                    <w:pStyle w:val="BodyText"/>
                    <w:spacing w:before="8"/>
                    <w:rPr>
                      <w:b/>
                      <w:sz w:val="14"/>
                    </w:rPr>
                  </w:pPr>
                </w:p>
                <w:p w14:paraId="3E62FEF6" w14:textId="77777777" w:rsidR="0087638C" w:rsidRDefault="0087638C">
                  <w:pPr>
                    <w:spacing w:line="204" w:lineRule="auto"/>
                    <w:ind w:left="398" w:right="403" w:firstLine="11"/>
                    <w:jc w:val="center"/>
                    <w:rPr>
                      <w:sz w:val="17"/>
                    </w:rPr>
                  </w:pPr>
                  <w:r>
                    <w:rPr>
                      <w:color w:val="FFFFFF"/>
                      <w:w w:val="105"/>
                      <w:sz w:val="17"/>
                    </w:rPr>
                    <w:t>Modified Retirement</w:t>
                  </w:r>
                </w:p>
              </w:txbxContent>
            </v:textbox>
            <w10:wrap type="topAndBottom" anchorx="page"/>
          </v:shape>
        </w:pict>
      </w:r>
    </w:p>
    <w:p w14:paraId="6FB247FC" w14:textId="77777777" w:rsidR="00A325A9" w:rsidRDefault="00A325A9">
      <w:pPr>
        <w:pStyle w:val="BodyText"/>
        <w:spacing w:before="3"/>
        <w:rPr>
          <w:b/>
          <w:sz w:val="8"/>
        </w:rPr>
      </w:pPr>
    </w:p>
    <w:p w14:paraId="25809006" w14:textId="77777777" w:rsidR="00A325A9" w:rsidRDefault="00541BBA">
      <w:pPr>
        <w:pStyle w:val="BodyText"/>
        <w:spacing w:before="62" w:line="230" w:lineRule="auto"/>
        <w:ind w:left="1267" w:right="1679"/>
      </w:pPr>
      <w:r>
        <w:t>Burguillos, B. &amp; L</w:t>
      </w:r>
      <w:r>
        <w:rPr>
          <w:rFonts w:ascii="PMingLiU" w:hAnsi="PMingLiU"/>
        </w:rPr>
        <w:t>ó</w:t>
      </w:r>
      <w:r>
        <w:t>pez, M. (2013). How to develop a Global Total Compensation Model. HR Strategy: Gamification &amp; Engagement.</w:t>
      </w:r>
    </w:p>
    <w:p w14:paraId="50220B39" w14:textId="77777777" w:rsidR="00A325A9" w:rsidRDefault="00541BBA">
      <w:pPr>
        <w:pStyle w:val="BodyText"/>
        <w:spacing w:before="183"/>
        <w:ind w:left="1267" w:right="1479"/>
      </w:pPr>
      <w:r>
        <w:t>It is critical that organizations align their compensation practices with their organizational cultures, especially if efforts are made to change the cultures because of competitive pressures. For instance, a telecommunications firm faced major changes in the industry after government restrictions on pricing were removed and cable television firms were allowed to provide telephone service. The firm could not continue to offer the wages it had paid when government agencies allowed the pricing of services to obtain full cost</w:t>
      </w:r>
    </w:p>
    <w:p w14:paraId="451569C4" w14:textId="77777777" w:rsidR="00A325A9" w:rsidRDefault="00A325A9">
      <w:pPr>
        <w:sectPr w:rsidR="00A325A9">
          <w:pgSz w:w="11910" w:h="16850"/>
          <w:pgMar w:top="1320" w:right="0" w:bottom="280" w:left="360" w:header="891" w:footer="0" w:gutter="0"/>
          <w:cols w:space="720"/>
        </w:sectPr>
      </w:pPr>
    </w:p>
    <w:p w14:paraId="618758CC" w14:textId="77777777" w:rsidR="00A325A9" w:rsidRDefault="00541BBA">
      <w:pPr>
        <w:pStyle w:val="BodyText"/>
        <w:spacing w:before="90"/>
        <w:ind w:left="1267" w:right="1546"/>
      </w:pPr>
      <w:r>
        <w:lastRenderedPageBreak/>
        <w:t>recovery and a set level of profits. When changing organizational culture, organizations must change their compensation systems if they are to avoid sending mixed signals to employees.</w:t>
      </w:r>
    </w:p>
    <w:p w14:paraId="206666B9" w14:textId="77777777" w:rsidR="00A325A9" w:rsidRDefault="00541BBA">
      <w:pPr>
        <w:pStyle w:val="BodyText"/>
        <w:spacing w:before="180"/>
        <w:ind w:left="1267" w:right="1410"/>
      </w:pPr>
      <w:r>
        <w:t>Another strategic design consideration for compensation systems is to balance the costs of attracting and retaining employees with the competitive pressures in its industry.</w:t>
      </w:r>
    </w:p>
    <w:p w14:paraId="137F8E2B" w14:textId="77777777" w:rsidR="00A325A9" w:rsidRDefault="00541BBA">
      <w:pPr>
        <w:pStyle w:val="BodyText"/>
        <w:ind w:left="1267" w:right="1395"/>
      </w:pPr>
      <w:r>
        <w:t>Considering these pressures is particularly important when the organization faces a very tight labor market for workers with specific skills. The cost pressures of industry competition with organizations in lower-wage countries such as China or Mexico must also be addressed, while maintaining competitive pricing for the firm’s products and services.</w:t>
      </w:r>
    </w:p>
    <w:p w14:paraId="1F7DBBA0" w14:textId="107E8A3C" w:rsidR="00A325A9" w:rsidRDefault="00541BBA">
      <w:pPr>
        <w:pStyle w:val="BodyText"/>
        <w:spacing w:before="179"/>
        <w:ind w:left="1267" w:right="1414"/>
      </w:pPr>
      <w:r>
        <w:t>Some organizations have specifically stated policies about where they wish to be positioned in the labor market. Most employers position themselves in the second quartile (P50), in the middle of the market, based on pay survey data of other employers’ compensation plans. Choosing this level attempts to balance employer cost pressures and the need to attract and retain employees by mid-level compensation plans.</w:t>
      </w:r>
    </w:p>
    <w:p w14:paraId="35939ED9" w14:textId="77777777" w:rsidR="00A325A9" w:rsidRDefault="00541BBA">
      <w:pPr>
        <w:pStyle w:val="BodyText"/>
        <w:spacing w:before="183"/>
        <w:ind w:left="1267" w:right="1339"/>
      </w:pPr>
      <w:r>
        <w:t>An employer using a first-quartile (P25) approach is choosing to pay below market compensation. This may be done for several reasons. One is because of a shortage of funds and the inability to pay more and still meet strategic objectives. Also, if there is an abundance of workers, particularly those with lower skills, then a below-market approach can be used to attract sufficient workers at a lesser cost. The downside of this strategy is that higher turnover of workers is more likely. If the labor market supply tightens, then difficulty in attracting and retaining workers will probably result.</w:t>
      </w:r>
    </w:p>
    <w:p w14:paraId="7B41CDBC" w14:textId="77777777" w:rsidR="00A325A9" w:rsidRDefault="00541BBA">
      <w:pPr>
        <w:pStyle w:val="BodyText"/>
        <w:spacing w:before="178"/>
        <w:ind w:left="1267" w:right="1423"/>
        <w:jc w:val="both"/>
      </w:pPr>
      <w:r>
        <w:t>A third-quartile (P75) approach is an aggressive, above-market emphasis.</w:t>
      </w:r>
      <w:r>
        <w:rPr>
          <w:spacing w:val="-40"/>
        </w:rPr>
        <w:t xml:space="preserve"> </w:t>
      </w:r>
      <w:r>
        <w:t xml:space="preserve">This </w:t>
      </w:r>
      <w:r>
        <w:rPr>
          <w:spacing w:val="-3"/>
        </w:rPr>
        <w:t xml:space="preserve">strategy </w:t>
      </w:r>
      <w:r>
        <w:t>may be</w:t>
      </w:r>
      <w:r>
        <w:rPr>
          <w:spacing w:val="-5"/>
        </w:rPr>
        <w:t xml:space="preserve"> </w:t>
      </w:r>
      <w:r>
        <w:t>chosen</w:t>
      </w:r>
      <w:r>
        <w:rPr>
          <w:spacing w:val="-5"/>
        </w:rPr>
        <w:t xml:space="preserve"> </w:t>
      </w:r>
      <w:r>
        <w:t>to</w:t>
      </w:r>
      <w:r>
        <w:rPr>
          <w:spacing w:val="-7"/>
        </w:rPr>
        <w:t xml:space="preserve"> </w:t>
      </w:r>
      <w:r>
        <w:t>ensure</w:t>
      </w:r>
      <w:r>
        <w:rPr>
          <w:spacing w:val="-7"/>
        </w:rPr>
        <w:t xml:space="preserve"> </w:t>
      </w:r>
      <w:r>
        <w:t>that</w:t>
      </w:r>
      <w:r>
        <w:rPr>
          <w:spacing w:val="-6"/>
        </w:rPr>
        <w:t xml:space="preserve"> </w:t>
      </w:r>
      <w:r>
        <w:t>sufficient</w:t>
      </w:r>
      <w:r>
        <w:rPr>
          <w:spacing w:val="-4"/>
        </w:rPr>
        <w:t xml:space="preserve"> </w:t>
      </w:r>
      <w:r>
        <w:rPr>
          <w:spacing w:val="-3"/>
        </w:rPr>
        <w:t>workers</w:t>
      </w:r>
      <w:r>
        <w:rPr>
          <w:spacing w:val="-5"/>
        </w:rPr>
        <w:t xml:space="preserve"> </w:t>
      </w:r>
      <w:r>
        <w:t>with</w:t>
      </w:r>
      <w:r>
        <w:rPr>
          <w:spacing w:val="-6"/>
        </w:rPr>
        <w:t xml:space="preserve"> </w:t>
      </w:r>
      <w:r>
        <w:t>the</w:t>
      </w:r>
      <w:r>
        <w:rPr>
          <w:spacing w:val="-6"/>
        </w:rPr>
        <w:t xml:space="preserve"> </w:t>
      </w:r>
      <w:r>
        <w:t>required</w:t>
      </w:r>
      <w:r>
        <w:rPr>
          <w:spacing w:val="-4"/>
        </w:rPr>
        <w:t xml:space="preserve"> </w:t>
      </w:r>
      <w:r>
        <w:t>capabilities</w:t>
      </w:r>
      <w:r>
        <w:rPr>
          <w:spacing w:val="-4"/>
        </w:rPr>
        <w:t xml:space="preserve"> </w:t>
      </w:r>
      <w:r>
        <w:t>are</w:t>
      </w:r>
      <w:r>
        <w:rPr>
          <w:spacing w:val="1"/>
        </w:rPr>
        <w:t xml:space="preserve"> </w:t>
      </w:r>
      <w:r>
        <w:t>attracted</w:t>
      </w:r>
      <w:r>
        <w:rPr>
          <w:spacing w:val="-4"/>
        </w:rPr>
        <w:t xml:space="preserve"> </w:t>
      </w:r>
      <w:r>
        <w:t>and retained. It also may allow the organization to be more selective when hiring</w:t>
      </w:r>
      <w:r>
        <w:rPr>
          <w:spacing w:val="-35"/>
        </w:rPr>
        <w:t xml:space="preserve"> </w:t>
      </w:r>
      <w:r>
        <w:rPr>
          <w:spacing w:val="-3"/>
        </w:rPr>
        <w:t>workers.</w:t>
      </w:r>
    </w:p>
    <w:p w14:paraId="267E9C82" w14:textId="77777777" w:rsidR="00A325A9" w:rsidRDefault="00541BBA">
      <w:pPr>
        <w:pStyle w:val="BodyText"/>
        <w:spacing w:before="3"/>
        <w:ind w:left="1267" w:right="1742"/>
        <w:jc w:val="both"/>
      </w:pPr>
      <w:r>
        <w:rPr>
          <w:spacing w:val="-4"/>
        </w:rPr>
        <w:t xml:space="preserve">However, </w:t>
      </w:r>
      <w:r>
        <w:t>because</w:t>
      </w:r>
      <w:r>
        <w:rPr>
          <w:spacing w:val="-3"/>
        </w:rPr>
        <w:t xml:space="preserve"> </w:t>
      </w:r>
      <w:r>
        <w:t>it</w:t>
      </w:r>
      <w:r>
        <w:rPr>
          <w:spacing w:val="-3"/>
        </w:rPr>
        <w:t xml:space="preserve"> </w:t>
      </w:r>
      <w:r>
        <w:t>is</w:t>
      </w:r>
      <w:r>
        <w:rPr>
          <w:spacing w:val="-4"/>
        </w:rPr>
        <w:t xml:space="preserve"> </w:t>
      </w:r>
      <w:r>
        <w:t>a</w:t>
      </w:r>
      <w:r>
        <w:rPr>
          <w:spacing w:val="-8"/>
        </w:rPr>
        <w:t xml:space="preserve"> </w:t>
      </w:r>
      <w:r>
        <w:t>higher-cost</w:t>
      </w:r>
      <w:r>
        <w:rPr>
          <w:spacing w:val="-3"/>
        </w:rPr>
        <w:t xml:space="preserve"> </w:t>
      </w:r>
      <w:r>
        <w:t>approach,</w:t>
      </w:r>
      <w:r>
        <w:rPr>
          <w:spacing w:val="-4"/>
        </w:rPr>
        <w:t xml:space="preserve"> </w:t>
      </w:r>
      <w:r>
        <w:t>it</w:t>
      </w:r>
      <w:r>
        <w:rPr>
          <w:spacing w:val="-3"/>
        </w:rPr>
        <w:t xml:space="preserve"> </w:t>
      </w:r>
      <w:r>
        <w:t>is</w:t>
      </w:r>
      <w:r>
        <w:rPr>
          <w:spacing w:val="-4"/>
        </w:rPr>
        <w:t xml:space="preserve"> </w:t>
      </w:r>
      <w:r>
        <w:t>crucial that</w:t>
      </w:r>
      <w:r>
        <w:rPr>
          <w:spacing w:val="-5"/>
        </w:rPr>
        <w:t xml:space="preserve"> </w:t>
      </w:r>
      <w:r>
        <w:t>those</w:t>
      </w:r>
      <w:r>
        <w:rPr>
          <w:spacing w:val="-6"/>
        </w:rPr>
        <w:t xml:space="preserve"> </w:t>
      </w:r>
      <w:r>
        <w:t>paid</w:t>
      </w:r>
      <w:r>
        <w:rPr>
          <w:spacing w:val="-4"/>
        </w:rPr>
        <w:t xml:space="preserve"> </w:t>
      </w:r>
      <w:r>
        <w:t>above-market wages be more</w:t>
      </w:r>
      <w:r>
        <w:rPr>
          <w:spacing w:val="-1"/>
        </w:rPr>
        <w:t xml:space="preserve"> </w:t>
      </w:r>
      <w:r>
        <w:t>productive.</w:t>
      </w:r>
    </w:p>
    <w:p w14:paraId="624700C4" w14:textId="77777777" w:rsidR="00A325A9" w:rsidRDefault="00541BBA">
      <w:pPr>
        <w:pStyle w:val="BodyText"/>
        <w:spacing w:before="179"/>
        <w:ind w:left="1267" w:right="1416"/>
      </w:pPr>
      <w:r>
        <w:t>In determining effective rewards, however, the uniqueness of each employee must also be considered. People have different needs or reasons for working. The most appropriate compensation will meet these individual needs. To a large degree, adequate or fair compensation is in the mind of the employee.</w:t>
      </w:r>
    </w:p>
    <w:p w14:paraId="58F53B5D" w14:textId="77777777" w:rsidR="00A325A9" w:rsidRDefault="00541BBA">
      <w:pPr>
        <w:pStyle w:val="Heading1"/>
        <w:numPr>
          <w:ilvl w:val="0"/>
          <w:numId w:val="27"/>
        </w:numPr>
        <w:tabs>
          <w:tab w:val="left" w:pos="1302"/>
        </w:tabs>
        <w:spacing w:before="180"/>
        <w:ind w:left="1301" w:hanging="244"/>
      </w:pPr>
      <w:bookmarkStart w:id="1" w:name="_TOC_250005"/>
      <w:r>
        <w:t>Individual</w:t>
      </w:r>
      <w:r>
        <w:rPr>
          <w:spacing w:val="-2"/>
        </w:rPr>
        <w:t xml:space="preserve"> </w:t>
      </w:r>
      <w:bookmarkEnd w:id="1"/>
      <w:r>
        <w:t>Differentiation</w:t>
      </w:r>
    </w:p>
    <w:p w14:paraId="52F348A8" w14:textId="77777777" w:rsidR="00A325A9" w:rsidRDefault="00541BBA">
      <w:pPr>
        <w:pStyle w:val="BodyText"/>
        <w:spacing w:before="179"/>
        <w:ind w:left="1267" w:right="1433"/>
      </w:pPr>
      <w:r>
        <w:t>There are two basic compensation philosophies, which should be seen as opposite ends of a continuum. At one end of the continuum in the below figure is the entitlement philosophy; at the other end, the performance-oriented philosophy:</w:t>
      </w:r>
    </w:p>
    <w:p w14:paraId="5A37481F" w14:textId="77777777" w:rsidR="00A325A9" w:rsidRDefault="00A325A9">
      <w:pPr>
        <w:sectPr w:rsidR="00A325A9">
          <w:pgSz w:w="11910" w:h="16850"/>
          <w:pgMar w:top="1320" w:right="0" w:bottom="280" w:left="360" w:header="891" w:footer="0" w:gutter="0"/>
          <w:cols w:space="720"/>
        </w:sectPr>
      </w:pPr>
    </w:p>
    <w:p w14:paraId="15D6A71B" w14:textId="77777777" w:rsidR="00A325A9" w:rsidRDefault="00A325A9">
      <w:pPr>
        <w:pStyle w:val="BodyText"/>
        <w:rPr>
          <w:sz w:val="8"/>
        </w:rPr>
      </w:pPr>
    </w:p>
    <w:p w14:paraId="66D5621D" w14:textId="7E7709A8" w:rsidR="00A325A9" w:rsidRDefault="0087638C">
      <w:pPr>
        <w:pStyle w:val="BodyText"/>
        <w:ind w:left="2318"/>
        <w:rPr>
          <w:sz w:val="20"/>
        </w:rPr>
      </w:pPr>
      <w:r>
        <w:pict w14:anchorId="6D0F3B07">
          <v:shape id="_x0000_s1153" type="#_x0000_t202" style="position:absolute;left:0;text-align:left;margin-left:137.2pt;margin-top:52.05pt;width:154.6pt;height:128.9pt;z-index:-251313152;mso-wrap-distance-left:0;mso-wrap-distance-right:0;mso-position-horizontal-relative:page" fillcolor="#c3d59b" strokecolor="#4f6128" strokeweight=".40367mm">
            <v:textbox style="mso-next-textbox:#_x0000_s1153" inset="0,0,0,0">
              <w:txbxContent>
                <w:p w14:paraId="6E7F4794" w14:textId="77777777" w:rsidR="0087638C" w:rsidRDefault="0087638C">
                  <w:pPr>
                    <w:numPr>
                      <w:ilvl w:val="0"/>
                      <w:numId w:val="19"/>
                    </w:numPr>
                    <w:tabs>
                      <w:tab w:val="left" w:pos="185"/>
                    </w:tabs>
                    <w:spacing w:before="24"/>
                    <w:ind w:left="184"/>
                  </w:pPr>
                  <w:r>
                    <w:t>Senior – based</w:t>
                  </w:r>
                  <w:r>
                    <w:rPr>
                      <w:spacing w:val="26"/>
                    </w:rPr>
                    <w:t xml:space="preserve"> </w:t>
                  </w:r>
                  <w:r>
                    <w:rPr>
                      <w:spacing w:val="-4"/>
                    </w:rPr>
                    <w:t>pay</w:t>
                  </w:r>
                </w:p>
                <w:p w14:paraId="23E9E963" w14:textId="77777777" w:rsidR="0087638C" w:rsidRDefault="0087638C">
                  <w:pPr>
                    <w:numPr>
                      <w:ilvl w:val="0"/>
                      <w:numId w:val="19"/>
                    </w:numPr>
                    <w:tabs>
                      <w:tab w:val="left" w:pos="185"/>
                    </w:tabs>
                    <w:spacing w:before="7" w:line="268" w:lineRule="exact"/>
                    <w:ind w:left="184"/>
                  </w:pPr>
                  <w:r>
                    <w:t>Across - the – board</w:t>
                  </w:r>
                  <w:r>
                    <w:rPr>
                      <w:spacing w:val="22"/>
                    </w:rPr>
                    <w:t xml:space="preserve"> </w:t>
                  </w:r>
                  <w:r>
                    <w:rPr>
                      <w:spacing w:val="-3"/>
                    </w:rPr>
                    <w:t>raises</w:t>
                  </w:r>
                </w:p>
                <w:p w14:paraId="5FAB2EBD" w14:textId="77777777" w:rsidR="0087638C" w:rsidRDefault="0087638C">
                  <w:pPr>
                    <w:numPr>
                      <w:ilvl w:val="0"/>
                      <w:numId w:val="19"/>
                    </w:numPr>
                    <w:tabs>
                      <w:tab w:val="left" w:pos="185"/>
                    </w:tabs>
                    <w:spacing w:line="267" w:lineRule="exact"/>
                    <w:ind w:left="184"/>
                  </w:pPr>
                  <w:r>
                    <w:rPr>
                      <w:spacing w:val="-6"/>
                    </w:rPr>
                    <w:t xml:space="preserve">Pay </w:t>
                  </w:r>
                  <w:r>
                    <w:t xml:space="preserve">scales </w:t>
                  </w:r>
                  <w:r>
                    <w:rPr>
                      <w:spacing w:val="-3"/>
                    </w:rPr>
                    <w:t>raised</w:t>
                  </w:r>
                  <w:r>
                    <w:rPr>
                      <w:spacing w:val="-10"/>
                    </w:rPr>
                    <w:t xml:space="preserve"> </w:t>
                  </w:r>
                  <w:r>
                    <w:t>annually</w:t>
                  </w:r>
                </w:p>
                <w:p w14:paraId="452CF635" w14:textId="77777777" w:rsidR="0087638C" w:rsidRDefault="0087638C">
                  <w:pPr>
                    <w:numPr>
                      <w:ilvl w:val="0"/>
                      <w:numId w:val="19"/>
                    </w:numPr>
                    <w:tabs>
                      <w:tab w:val="left" w:pos="185"/>
                    </w:tabs>
                    <w:ind w:right="701" w:firstLine="0"/>
                  </w:pPr>
                  <w:r>
                    <w:t>Industry comparisons of compensation</w:t>
                  </w:r>
                  <w:r>
                    <w:rPr>
                      <w:spacing w:val="15"/>
                    </w:rPr>
                    <w:t xml:space="preserve"> </w:t>
                  </w:r>
                  <w:r>
                    <w:t>only</w:t>
                  </w:r>
                </w:p>
                <w:p w14:paraId="68EE1828" w14:textId="77777777" w:rsidR="0087638C" w:rsidRDefault="0087638C">
                  <w:pPr>
                    <w:numPr>
                      <w:ilvl w:val="0"/>
                      <w:numId w:val="19"/>
                    </w:numPr>
                    <w:tabs>
                      <w:tab w:val="left" w:pos="185"/>
                    </w:tabs>
                    <w:spacing w:line="266" w:lineRule="exact"/>
                    <w:ind w:left="184"/>
                  </w:pPr>
                  <w:r>
                    <w:t>“Santa Claus”</w:t>
                  </w:r>
                  <w:r>
                    <w:rPr>
                      <w:spacing w:val="6"/>
                    </w:rPr>
                    <w:t xml:space="preserve"> </w:t>
                  </w:r>
                  <w:r>
                    <w:rPr>
                      <w:spacing w:val="-3"/>
                    </w:rPr>
                    <w:t>bonuses</w:t>
                  </w:r>
                </w:p>
              </w:txbxContent>
            </v:textbox>
            <w10:wrap type="topAndBottom" anchorx="page"/>
          </v:shape>
        </w:pict>
      </w:r>
      <w:r>
        <w:pict w14:anchorId="7C586A0F">
          <v:shape id="_x0000_s1152" type="#_x0000_t202" style="position:absolute;left:0;text-align:left;margin-left:303.6pt;margin-top:52.05pt;width:154.6pt;height:128.9pt;z-index:-251312128;mso-wrap-distance-left:0;mso-wrap-distance-right:0;mso-position-horizontal-relative:page" fillcolor="#c3d59b" strokecolor="#4f6128" strokeweight=".40367mm">
            <v:textbox style="mso-next-textbox:#_x0000_s1152" inset="0,0,0,0">
              <w:txbxContent>
                <w:p w14:paraId="53E80D6D" w14:textId="77777777" w:rsidR="0087638C" w:rsidRDefault="0087638C">
                  <w:pPr>
                    <w:numPr>
                      <w:ilvl w:val="0"/>
                      <w:numId w:val="18"/>
                    </w:numPr>
                    <w:tabs>
                      <w:tab w:val="left" w:pos="181"/>
                    </w:tabs>
                    <w:spacing w:before="24"/>
                    <w:ind w:left="180"/>
                  </w:pPr>
                  <w:r>
                    <w:t xml:space="preserve">No </w:t>
                  </w:r>
                  <w:r>
                    <w:rPr>
                      <w:spacing w:val="-3"/>
                    </w:rPr>
                    <w:t xml:space="preserve">raises </w:t>
                  </w:r>
                  <w:r>
                    <w:rPr>
                      <w:spacing w:val="-4"/>
                    </w:rPr>
                    <w:t xml:space="preserve">for </w:t>
                  </w:r>
                  <w:r>
                    <w:t>length of</w:t>
                  </w:r>
                  <w:r>
                    <w:rPr>
                      <w:spacing w:val="-10"/>
                    </w:rPr>
                    <w:t xml:space="preserve"> </w:t>
                  </w:r>
                  <w:r>
                    <w:t>service</w:t>
                  </w:r>
                </w:p>
                <w:p w14:paraId="0857FB3F" w14:textId="77777777" w:rsidR="0087638C" w:rsidRDefault="0087638C">
                  <w:pPr>
                    <w:numPr>
                      <w:ilvl w:val="0"/>
                      <w:numId w:val="18"/>
                    </w:numPr>
                    <w:tabs>
                      <w:tab w:val="left" w:pos="181"/>
                    </w:tabs>
                    <w:spacing w:before="7"/>
                    <w:ind w:right="430" w:firstLine="0"/>
                  </w:pPr>
                  <w:r>
                    <w:t xml:space="preserve">No </w:t>
                  </w:r>
                  <w:r>
                    <w:rPr>
                      <w:spacing w:val="-3"/>
                    </w:rPr>
                    <w:t xml:space="preserve">raises </w:t>
                  </w:r>
                  <w:r>
                    <w:rPr>
                      <w:spacing w:val="-4"/>
                    </w:rPr>
                    <w:t xml:space="preserve">for </w:t>
                  </w:r>
                  <w:r>
                    <w:t xml:space="preserve">longer-service </w:t>
                  </w:r>
                  <w:r>
                    <w:rPr>
                      <w:spacing w:val="-3"/>
                    </w:rPr>
                    <w:t>poor</w:t>
                  </w:r>
                  <w:r>
                    <w:rPr>
                      <w:spacing w:val="2"/>
                    </w:rPr>
                    <w:t xml:space="preserve"> </w:t>
                  </w:r>
                  <w:r>
                    <w:rPr>
                      <w:spacing w:val="-3"/>
                    </w:rPr>
                    <w:t>performers</w:t>
                  </w:r>
                </w:p>
                <w:p w14:paraId="324E61E6" w14:textId="77777777" w:rsidR="0087638C" w:rsidRDefault="0087638C">
                  <w:pPr>
                    <w:numPr>
                      <w:ilvl w:val="0"/>
                      <w:numId w:val="18"/>
                    </w:numPr>
                    <w:tabs>
                      <w:tab w:val="left" w:pos="181"/>
                    </w:tabs>
                    <w:ind w:right="1038" w:firstLine="0"/>
                  </w:pPr>
                  <w:r>
                    <w:rPr>
                      <w:spacing w:val="-3"/>
                    </w:rPr>
                    <w:t xml:space="preserve">Market </w:t>
                  </w:r>
                  <w:r>
                    <w:t xml:space="preserve">adjusted </w:t>
                  </w:r>
                  <w:r>
                    <w:rPr>
                      <w:spacing w:val="-4"/>
                    </w:rPr>
                    <w:t xml:space="preserve">pay </w:t>
                  </w:r>
                  <w:r>
                    <w:t>structures</w:t>
                  </w:r>
                </w:p>
                <w:p w14:paraId="040E8F5F" w14:textId="77777777" w:rsidR="0087638C" w:rsidRDefault="0087638C">
                  <w:pPr>
                    <w:numPr>
                      <w:ilvl w:val="0"/>
                      <w:numId w:val="18"/>
                    </w:numPr>
                    <w:tabs>
                      <w:tab w:val="left" w:pos="181"/>
                    </w:tabs>
                    <w:spacing w:line="266" w:lineRule="exact"/>
                    <w:ind w:left="180"/>
                  </w:pPr>
                  <w:r>
                    <w:t>Broader industry</w:t>
                  </w:r>
                  <w:r>
                    <w:rPr>
                      <w:spacing w:val="14"/>
                    </w:rPr>
                    <w:t xml:space="preserve"> </w:t>
                  </w:r>
                  <w:r>
                    <w:t>comparison</w:t>
                  </w:r>
                </w:p>
                <w:p w14:paraId="3D9EE8AF" w14:textId="77777777" w:rsidR="0087638C" w:rsidRDefault="0087638C">
                  <w:pPr>
                    <w:numPr>
                      <w:ilvl w:val="0"/>
                      <w:numId w:val="18"/>
                    </w:numPr>
                    <w:tabs>
                      <w:tab w:val="left" w:pos="181"/>
                    </w:tabs>
                    <w:spacing w:before="4" w:line="268" w:lineRule="exact"/>
                    <w:ind w:left="180"/>
                  </w:pPr>
                  <w:r>
                    <w:t>Bonus tied to</w:t>
                  </w:r>
                  <w:r>
                    <w:rPr>
                      <w:spacing w:val="13"/>
                    </w:rPr>
                    <w:t xml:space="preserve"> </w:t>
                  </w:r>
                  <w:r>
                    <w:rPr>
                      <w:spacing w:val="-3"/>
                    </w:rPr>
                    <w:t>performance</w:t>
                  </w:r>
                </w:p>
                <w:p w14:paraId="14514BC2" w14:textId="77777777" w:rsidR="0087638C" w:rsidRDefault="0087638C">
                  <w:pPr>
                    <w:spacing w:line="268" w:lineRule="exact"/>
                    <w:ind w:left="58"/>
                  </w:pPr>
                  <w:r>
                    <w:t>results</w:t>
                  </w:r>
                </w:p>
              </w:txbxContent>
            </v:textbox>
            <w10:wrap type="topAndBottom" anchorx="page"/>
          </v:shape>
        </w:pict>
      </w:r>
      <w:r>
        <w:rPr>
          <w:sz w:val="20"/>
        </w:rPr>
      </w:r>
      <w:r>
        <w:rPr>
          <w:sz w:val="20"/>
        </w:rPr>
        <w:pict w14:anchorId="3043FA97">
          <v:group id="_x0000_s1147" style="width:327.45pt;height:46.9pt;mso-position-horizontal-relative:char;mso-position-vertical-relative:line" coordsize="6549,938">
            <v:shape id="_x0000_s1151" style="position:absolute;left:11;top:11;width:6526;height:916" coordorigin="11,11" coordsize="6526,916" o:spt="100" adj="0,,0" path="m954,11l11,469,954,926r,-241l6092,685,6537,469,6093,253r-5139,l954,11xm6092,685r-497,l5595,926,6092,685xm5595,11r,242l6093,253,5595,11xe" fillcolor="#4f81bc" stroked="f">
              <v:stroke joinstyle="round"/>
              <v:formulas/>
              <v:path arrowok="t" o:connecttype="segments"/>
            </v:shape>
            <v:shape id="_x0000_s1150" style="position:absolute;left:11;top:11;width:6526;height:916" coordorigin="11,11" coordsize="6526,916" path="m11,469l954,11r,242l5595,253r,-242l6537,469,5595,926r,-241l954,685r,241l11,469xe" filled="f" strokecolor="#385d89" strokeweight=".40353mm">
              <v:path arrowok="t"/>
            </v:shape>
            <v:shape id="_x0000_s1149" type="#_x0000_t202" style="position:absolute;left:1229;top:369;width:1222;height:245" filled="f" stroked="f">
              <v:textbox style="mso-next-textbox:#_x0000_s1149" inset="0,0,0,0">
                <w:txbxContent>
                  <w:p w14:paraId="18CC21F4" w14:textId="77777777" w:rsidR="0087638C" w:rsidRDefault="0087638C">
                    <w:pPr>
                      <w:spacing w:line="245" w:lineRule="exact"/>
                      <w:rPr>
                        <w:b/>
                        <w:sz w:val="24"/>
                      </w:rPr>
                    </w:pPr>
                    <w:r>
                      <w:rPr>
                        <w:b/>
                        <w:color w:val="FFFFFF"/>
                        <w:sz w:val="24"/>
                      </w:rPr>
                      <w:t>Entitlement</w:t>
                    </w:r>
                  </w:p>
                </w:txbxContent>
              </v:textbox>
            </v:shape>
            <v:shape id="_x0000_s1148" type="#_x0000_t202" style="position:absolute;left:4069;top:369;width:1313;height:245" filled="f" stroked="f">
              <v:textbox style="mso-next-textbox:#_x0000_s1148" inset="0,0,0,0">
                <w:txbxContent>
                  <w:p w14:paraId="1B77C21F" w14:textId="77777777" w:rsidR="0087638C" w:rsidRDefault="0087638C">
                    <w:pPr>
                      <w:spacing w:line="245" w:lineRule="exact"/>
                      <w:rPr>
                        <w:b/>
                        <w:sz w:val="24"/>
                      </w:rPr>
                    </w:pPr>
                    <w:r>
                      <w:rPr>
                        <w:b/>
                        <w:color w:val="FFFFFF"/>
                        <w:sz w:val="24"/>
                      </w:rPr>
                      <w:t>Performance</w:t>
                    </w:r>
                  </w:p>
                </w:txbxContent>
              </v:textbox>
            </v:shape>
            <w10:anchorlock/>
          </v:group>
        </w:pict>
      </w:r>
    </w:p>
    <w:p w14:paraId="2321F24A" w14:textId="77777777" w:rsidR="00A325A9" w:rsidRDefault="00A325A9">
      <w:pPr>
        <w:pStyle w:val="BodyText"/>
        <w:spacing w:before="10"/>
        <w:rPr>
          <w:sz w:val="8"/>
        </w:rPr>
      </w:pPr>
    </w:p>
    <w:p w14:paraId="6858CF1B" w14:textId="3E29FD26" w:rsidR="00A325A9" w:rsidRDefault="00541BBA">
      <w:pPr>
        <w:pStyle w:val="BodyText"/>
        <w:spacing w:before="52"/>
        <w:ind w:left="1267" w:right="971"/>
      </w:pPr>
      <w:r>
        <w:t>Berger, L. &amp; Berger, D. (2015). The Compensation Handbook: A State-of-the-Art Guide to Compensation Strategy and Design (6th Edition). Columbus, OH: McGraw-Hill Education.</w:t>
      </w:r>
    </w:p>
    <w:p w14:paraId="320E30ED" w14:textId="09DCABDC" w:rsidR="00A325A9" w:rsidRDefault="00A325A9">
      <w:pPr>
        <w:pStyle w:val="BodyText"/>
      </w:pPr>
    </w:p>
    <w:p w14:paraId="6577C013" w14:textId="77777777" w:rsidR="00A325A9" w:rsidRDefault="00A325A9">
      <w:pPr>
        <w:pStyle w:val="BodyText"/>
        <w:spacing w:before="5"/>
        <w:rPr>
          <w:sz w:val="29"/>
        </w:rPr>
      </w:pPr>
    </w:p>
    <w:p w14:paraId="3E1079C9" w14:textId="77777777" w:rsidR="00A325A9" w:rsidRDefault="00541BBA">
      <w:pPr>
        <w:pStyle w:val="ListParagraph"/>
        <w:numPr>
          <w:ilvl w:val="1"/>
          <w:numId w:val="27"/>
        </w:numPr>
        <w:tabs>
          <w:tab w:val="left" w:pos="1676"/>
        </w:tabs>
        <w:spacing w:before="0"/>
        <w:ind w:left="1675" w:hanging="421"/>
        <w:rPr>
          <w:sz w:val="24"/>
        </w:rPr>
      </w:pPr>
      <w:r>
        <w:rPr>
          <w:sz w:val="24"/>
        </w:rPr>
        <w:t>Entitlement</w:t>
      </w:r>
      <w:r>
        <w:rPr>
          <w:spacing w:val="1"/>
          <w:sz w:val="24"/>
        </w:rPr>
        <w:t xml:space="preserve"> </w:t>
      </w:r>
      <w:r>
        <w:rPr>
          <w:sz w:val="24"/>
        </w:rPr>
        <w:t>Orientation</w:t>
      </w:r>
    </w:p>
    <w:p w14:paraId="191CE88B" w14:textId="77777777" w:rsidR="00A325A9" w:rsidRDefault="00541BBA">
      <w:pPr>
        <w:pStyle w:val="BodyText"/>
        <w:spacing w:before="180"/>
        <w:ind w:left="1625" w:right="1546"/>
      </w:pPr>
      <w:r>
        <w:t>The entitlement philosophy can be seen in many organizations that traditionally have given automatic increases to their employees every year. Further, most of those employees receive the same or nearly the same percentage increase each year.</w:t>
      </w:r>
    </w:p>
    <w:p w14:paraId="0511CBC8" w14:textId="77777777" w:rsidR="00A325A9" w:rsidRDefault="00541BBA">
      <w:pPr>
        <w:pStyle w:val="BodyText"/>
        <w:ind w:left="1625" w:right="1451"/>
      </w:pPr>
      <w:r>
        <w:t xml:space="preserve">Employees and managers who subscribe to the entitlement philosophy believe that individuals who have </w:t>
      </w:r>
      <w:r>
        <w:rPr>
          <w:spacing w:val="-3"/>
        </w:rPr>
        <w:t xml:space="preserve">worked </w:t>
      </w:r>
      <w:r>
        <w:t xml:space="preserve">another year are entitled to a raise in base </w:t>
      </w:r>
      <w:r>
        <w:rPr>
          <w:spacing w:val="-7"/>
        </w:rPr>
        <w:t xml:space="preserve">pay, </w:t>
      </w:r>
      <w:r>
        <w:t xml:space="preserve">and that all incentives and benefit programs should continue and be increased, regardless of changing industry or economic conditions. </w:t>
      </w:r>
      <w:r>
        <w:rPr>
          <w:spacing w:val="-3"/>
        </w:rPr>
        <w:t xml:space="preserve">Commonly, </w:t>
      </w:r>
      <w:r>
        <w:t xml:space="preserve">in organizations following an entitlement </w:t>
      </w:r>
      <w:r>
        <w:rPr>
          <w:spacing w:val="-3"/>
        </w:rPr>
        <w:t xml:space="preserve">philosophy, </w:t>
      </w:r>
      <w:r>
        <w:t xml:space="preserve">pay increases are </w:t>
      </w:r>
      <w:r>
        <w:rPr>
          <w:spacing w:val="-3"/>
        </w:rPr>
        <w:t xml:space="preserve">referred </w:t>
      </w:r>
      <w:r>
        <w:t xml:space="preserve">to as cost-of-living raises, whether or not they are tied specifically to economic indicators. Following an entitlement philosophy ultimately means that as employees continue their employment lives, employer costs increase, regardless of employee performance or other organizational competitive pressures. Market comparisons tend to be made within an </w:t>
      </w:r>
      <w:r>
        <w:rPr>
          <w:spacing w:val="-3"/>
        </w:rPr>
        <w:t xml:space="preserve">industry, </w:t>
      </w:r>
      <w:r>
        <w:t xml:space="preserve">rather than more broadly considering compensation in firms of all types. Bonuses in many entitlement-oriented organizations are determined very paternalistically and often do not reflect operating results. Instead, the </w:t>
      </w:r>
      <w:r>
        <w:rPr>
          <w:spacing w:val="-3"/>
        </w:rPr>
        <w:t xml:space="preserve">CEO </w:t>
      </w:r>
      <w:r>
        <w:t xml:space="preserve">or owner acts as Santa Claus at the end of the </w:t>
      </w:r>
      <w:r>
        <w:rPr>
          <w:spacing w:val="-6"/>
        </w:rPr>
        <w:t xml:space="preserve">year, </w:t>
      </w:r>
      <w:r>
        <w:t xml:space="preserve">passing out bonus checks that generally do not vary from year to </w:t>
      </w:r>
      <w:r>
        <w:rPr>
          <w:spacing w:val="-6"/>
        </w:rPr>
        <w:t>year.</w:t>
      </w:r>
    </w:p>
    <w:p w14:paraId="16C35C60" w14:textId="77777777" w:rsidR="00A325A9" w:rsidRDefault="00541BBA">
      <w:pPr>
        <w:pStyle w:val="BodyText"/>
        <w:ind w:left="1625"/>
      </w:pPr>
      <w:r>
        <w:t>Therefore employees “expect” to receive the bonuses as another form of entitlement.</w:t>
      </w:r>
    </w:p>
    <w:p w14:paraId="5FBB8280" w14:textId="77777777" w:rsidR="00A325A9" w:rsidRDefault="00541BBA">
      <w:pPr>
        <w:pStyle w:val="ListParagraph"/>
        <w:numPr>
          <w:ilvl w:val="1"/>
          <w:numId w:val="27"/>
        </w:numPr>
        <w:tabs>
          <w:tab w:val="left" w:pos="1676"/>
        </w:tabs>
        <w:ind w:left="1675" w:hanging="421"/>
        <w:rPr>
          <w:sz w:val="24"/>
        </w:rPr>
      </w:pPr>
      <w:r>
        <w:rPr>
          <w:sz w:val="24"/>
        </w:rPr>
        <w:t>Performance Orientation</w:t>
      </w:r>
    </w:p>
    <w:p w14:paraId="378A481C" w14:textId="77777777" w:rsidR="00A325A9" w:rsidRDefault="00541BBA">
      <w:pPr>
        <w:pStyle w:val="BodyText"/>
        <w:spacing w:before="180"/>
        <w:ind w:left="1625" w:right="1546"/>
      </w:pPr>
      <w:r>
        <w:t>Where a performance-oriented philosophy is followed, no one is guaranteed compensation just for adding another year to organizational service. Instead, pay and incentives are based on performance differences among employees. Employees who perform well get larger compensation increases; those who do not perform satisfactorily receive little or no increase in compensation. Thus, employees who perform satisfactorily should keep up or advance in relation to a broad view of the labor market for their jobs, whereas poor or marginal performers should fall behind.</w:t>
      </w:r>
    </w:p>
    <w:p w14:paraId="4EFD2B52" w14:textId="77777777" w:rsidR="00A325A9" w:rsidRDefault="00541BBA">
      <w:pPr>
        <w:pStyle w:val="BodyText"/>
        <w:spacing w:before="181"/>
        <w:ind w:left="1625" w:right="1546"/>
      </w:pPr>
      <w:r>
        <w:t>Bonuses are paid based on individual, group, and/or organizational performance results. Few organizations are totally performance-oriented in all facets of their</w:t>
      </w:r>
    </w:p>
    <w:p w14:paraId="6173B7C3" w14:textId="77777777" w:rsidR="00A325A9" w:rsidRDefault="00A325A9">
      <w:pPr>
        <w:sectPr w:rsidR="00A325A9">
          <w:headerReference w:type="even" r:id="rId97"/>
          <w:headerReference w:type="default" r:id="rId98"/>
          <w:pgSz w:w="11910" w:h="16850"/>
          <w:pgMar w:top="1320" w:right="0" w:bottom="280" w:left="360" w:header="891" w:footer="0" w:gutter="0"/>
          <w:cols w:space="720"/>
        </w:sectPr>
      </w:pPr>
    </w:p>
    <w:p w14:paraId="2F5D9EEA" w14:textId="77777777" w:rsidR="00A325A9" w:rsidRDefault="00541BBA">
      <w:pPr>
        <w:pStyle w:val="BodyText"/>
        <w:spacing w:before="90"/>
        <w:ind w:left="1625" w:right="1581"/>
      </w:pPr>
      <w:r>
        <w:lastRenderedPageBreak/>
        <w:t>compensation practices. However, breaking the entitlement mode is increasingly occurring in the organizational restructuring common throughout many industries. A study of public-sector HR managers found that there is a desire and need to shift toward more performance-oriented compensation practices in many public-sector organizations. How fast that occurs, given the historical traditions and the strength of public-sector unions, remains to be seen.</w:t>
      </w:r>
    </w:p>
    <w:p w14:paraId="35A64024" w14:textId="77777777" w:rsidR="00A325A9" w:rsidRDefault="00541BBA">
      <w:pPr>
        <w:pStyle w:val="Heading1"/>
        <w:numPr>
          <w:ilvl w:val="0"/>
          <w:numId w:val="27"/>
        </w:numPr>
        <w:tabs>
          <w:tab w:val="left" w:pos="1302"/>
        </w:tabs>
        <w:spacing w:before="180"/>
        <w:ind w:left="1301" w:hanging="244"/>
      </w:pPr>
      <w:bookmarkStart w:id="2" w:name="_TOC_250004"/>
      <w:r>
        <w:rPr>
          <w:spacing w:val="-3"/>
        </w:rPr>
        <w:t>Market</w:t>
      </w:r>
      <w:bookmarkEnd w:id="2"/>
      <w:r>
        <w:t xml:space="preserve"> conformity</w:t>
      </w:r>
    </w:p>
    <w:p w14:paraId="45F76358" w14:textId="77777777" w:rsidR="00A325A9" w:rsidRDefault="00541BBA">
      <w:pPr>
        <w:pStyle w:val="BodyText"/>
        <w:spacing w:before="180"/>
        <w:ind w:left="1267" w:right="1537"/>
      </w:pPr>
      <w:r>
        <w:t>An organization may choose to match the market and pay approximately the same wages and offer a benefits package similar to that of the competition.</w:t>
      </w:r>
    </w:p>
    <w:p w14:paraId="3EAAFEA3" w14:textId="7AF43B30" w:rsidR="00A325A9" w:rsidRDefault="00541BBA">
      <w:pPr>
        <w:pStyle w:val="BodyText"/>
        <w:spacing w:before="179"/>
        <w:ind w:left="1267" w:right="1546"/>
      </w:pPr>
      <w:r>
        <w:t>Some organizations strive to lead the market and recruit and retain the most desirable talent from the labor pool by offering higher salaries and/or better benefits. When using salary survey data, leading the market typically equates to the 75th percentile of the market.</w:t>
      </w:r>
    </w:p>
    <w:p w14:paraId="40F77A9F" w14:textId="77777777" w:rsidR="00A325A9" w:rsidRDefault="00541BBA">
      <w:pPr>
        <w:pStyle w:val="BodyText"/>
        <w:spacing w:before="183"/>
        <w:ind w:left="1267" w:right="1433"/>
      </w:pPr>
      <w:r>
        <w:t>Other organizations deliberately, out of economic necessity or to control labor costs, lag the market and establish their pay rates or benefits levels below those offered by other employers. Reduced labor rates may enable the organization to offset other higher costs such as purchasing, distribution, or sales expenses. When using salary survey data, lagging the market typically equates to the 25th percentile of the market.</w:t>
      </w:r>
    </w:p>
    <w:p w14:paraId="71280392" w14:textId="77777777" w:rsidR="00A325A9" w:rsidRDefault="00541BBA">
      <w:pPr>
        <w:spacing w:before="179" w:line="232" w:lineRule="exact"/>
        <w:ind w:left="4457" w:right="917"/>
        <w:jc w:val="center"/>
        <w:rPr>
          <w:rFonts w:ascii="Microsoft JhengHei"/>
          <w:b/>
          <w:sz w:val="16"/>
        </w:rPr>
      </w:pPr>
      <w:r>
        <w:rPr>
          <w:rFonts w:ascii="Microsoft JhengHei"/>
          <w:b/>
          <w:w w:val="105"/>
          <w:sz w:val="16"/>
        </w:rPr>
        <w:t>P75</w:t>
      </w:r>
    </w:p>
    <w:p w14:paraId="271DE1C4" w14:textId="77777777" w:rsidR="00A325A9" w:rsidRDefault="00A325A9">
      <w:pPr>
        <w:spacing w:line="232" w:lineRule="exact"/>
        <w:jc w:val="center"/>
        <w:rPr>
          <w:rFonts w:ascii="Microsoft JhengHei"/>
          <w:sz w:val="16"/>
        </w:rPr>
        <w:sectPr w:rsidR="00A325A9">
          <w:pgSz w:w="11910" w:h="16850"/>
          <w:pgMar w:top="1320" w:right="0" w:bottom="280" w:left="360" w:header="891" w:footer="0" w:gutter="0"/>
          <w:cols w:space="720"/>
        </w:sectPr>
      </w:pPr>
    </w:p>
    <w:p w14:paraId="406ADB11" w14:textId="77777777" w:rsidR="00A325A9" w:rsidRDefault="00541BBA">
      <w:pPr>
        <w:spacing w:line="215" w:lineRule="exact"/>
        <w:jc w:val="right"/>
        <w:rPr>
          <w:sz w:val="21"/>
        </w:rPr>
      </w:pPr>
      <w:r>
        <w:rPr>
          <w:color w:val="375F92"/>
          <w:sz w:val="21"/>
        </w:rPr>
        <w:t>Pay Level</w:t>
      </w:r>
    </w:p>
    <w:p w14:paraId="5E630439" w14:textId="3B402516" w:rsidR="00A325A9" w:rsidRDefault="0067393D">
      <w:pPr>
        <w:pStyle w:val="BodyText"/>
        <w:rPr>
          <w:sz w:val="20"/>
        </w:rPr>
      </w:pPr>
      <w:r>
        <w:rPr>
          <w:noProof/>
        </w:rPr>
        <w:pict w14:anchorId="26DB9BB4">
          <v:polyline id="_x0000_s1145" style="position:absolute;z-index:-250936847" points="584.4pt,402.15pt,583.3pt,401.45pt,579.15pt,399.1pt,578.75pt,399.2pt,578.6pt,399.5pt,578.4pt,399.8pt,578.5pt,400.2pt,580.65pt,401.45pt,246.25pt,401.45pt,246.25pt,196.85pt,247.35pt,198.7pt,247.5pt,199pt,247.9pt,199.15pt,248.25pt,198.95pt,248.55pt,198.75pt,248.65pt,198.35pt,248.45pt,198.05pt,246.35pt,194.4pt,245.6pt,193.1pt,242.7pt,198.05pt,242.55pt,198.35pt,242.65pt,198.75pt,242.95pt,198.95pt,243.25pt,199.15pt,243.65pt,199pt,243.85pt,198.7pt,244.95pt,196.85pt,244.95pt,402.25pt,245.6pt,402.25pt,245.6pt,402.8pt,580.65pt,402.8pt,581.8pt,402.15pt,578.5pt,404.05pt,578.4pt,404.45pt,578.6pt,404.75pt,578.75pt,405.1pt,579.15pt,405.2pt,583.3pt,402.8pt,584.4pt,402.15pt" coordorigin="2606,3743" coordsize="6838,4242" fillcolor="#497dba" stroked="f">
            <v:path arrowok="t"/>
          </v:polyline>
        </w:pict>
      </w:r>
      <w:r w:rsidR="00541BBA">
        <w:br w:type="column"/>
      </w:r>
    </w:p>
    <w:p w14:paraId="17A5F1E0" w14:textId="77777777" w:rsidR="00A325A9" w:rsidRDefault="00541BBA">
      <w:pPr>
        <w:spacing w:before="171"/>
        <w:ind w:left="246"/>
        <w:rPr>
          <w:sz w:val="21"/>
        </w:rPr>
      </w:pPr>
      <w:r>
        <w:rPr>
          <w:color w:val="C00000"/>
          <w:sz w:val="21"/>
        </w:rPr>
        <w:t>Benchmarking: lead, match, or lag?</w:t>
      </w:r>
    </w:p>
    <w:p w14:paraId="543CD8D1" w14:textId="77777777" w:rsidR="00A325A9" w:rsidRDefault="00541BBA">
      <w:pPr>
        <w:pStyle w:val="BodyText"/>
        <w:spacing w:before="11"/>
        <w:rPr>
          <w:sz w:val="27"/>
        </w:rPr>
      </w:pPr>
      <w:r>
        <w:br w:type="column"/>
      </w:r>
    </w:p>
    <w:p w14:paraId="3D56BDD7" w14:textId="77777777" w:rsidR="00A325A9" w:rsidRDefault="00541BBA">
      <w:pPr>
        <w:spacing w:before="1"/>
        <w:ind w:left="1737"/>
        <w:rPr>
          <w:rFonts w:ascii="Microsoft JhengHei"/>
          <w:b/>
          <w:sz w:val="16"/>
        </w:rPr>
      </w:pPr>
      <w:r>
        <w:rPr>
          <w:rFonts w:ascii="Microsoft JhengHei"/>
          <w:b/>
          <w:w w:val="105"/>
          <w:sz w:val="16"/>
        </w:rPr>
        <w:t>Actual Data</w:t>
      </w:r>
    </w:p>
    <w:p w14:paraId="43BDBADF" w14:textId="77777777" w:rsidR="00A325A9" w:rsidRDefault="00541BBA">
      <w:pPr>
        <w:spacing w:before="120"/>
        <w:ind w:left="1685"/>
        <w:rPr>
          <w:sz w:val="21"/>
        </w:rPr>
      </w:pPr>
      <w:r>
        <w:rPr>
          <w:color w:val="C00000"/>
          <w:sz w:val="21"/>
        </w:rPr>
        <w:t>Policy Line (P50)</w:t>
      </w:r>
    </w:p>
    <w:p w14:paraId="60B6C7B7" w14:textId="77777777" w:rsidR="00A325A9" w:rsidRDefault="00A325A9">
      <w:pPr>
        <w:rPr>
          <w:sz w:val="21"/>
        </w:rPr>
        <w:sectPr w:rsidR="00A325A9">
          <w:type w:val="continuous"/>
          <w:pgSz w:w="11910" w:h="16850"/>
          <w:pgMar w:top="1600" w:right="0" w:bottom="280" w:left="360" w:header="720" w:footer="720" w:gutter="0"/>
          <w:cols w:num="3" w:space="720" w:equalWidth="0">
            <w:col w:w="2466" w:space="40"/>
            <w:col w:w="3260" w:space="39"/>
            <w:col w:w="5745"/>
          </w:cols>
        </w:sectPr>
      </w:pPr>
    </w:p>
    <w:p w14:paraId="5F1894FD" w14:textId="2B9B5D95" w:rsidR="00A325A9" w:rsidRDefault="0067393D">
      <w:pPr>
        <w:pStyle w:val="BodyText"/>
        <w:rPr>
          <w:sz w:val="20"/>
        </w:rPr>
      </w:pPr>
      <w:r>
        <w:rPr>
          <w:noProof/>
          <w:sz w:val="20"/>
        </w:rPr>
        <w:pict w14:anchorId="0261F09A">
          <v:rect id="_x0000_s1140" style="position:absolute;margin-left:290.2pt;margin-top:3.4pt;width:46.6pt;height:70.7pt;z-index:-250931727" filled="f" strokecolor="#385d89" strokeweight=".46492mm"/>
        </w:pict>
      </w:r>
    </w:p>
    <w:p w14:paraId="4D18A220" w14:textId="77777777" w:rsidR="00A325A9" w:rsidRDefault="00A325A9">
      <w:pPr>
        <w:pStyle w:val="BodyText"/>
        <w:rPr>
          <w:sz w:val="20"/>
        </w:rPr>
      </w:pPr>
    </w:p>
    <w:p w14:paraId="451074E6" w14:textId="1265098D" w:rsidR="00A325A9" w:rsidRDefault="0067393D">
      <w:pPr>
        <w:pStyle w:val="BodyText"/>
        <w:spacing w:before="4"/>
        <w:rPr>
          <w:sz w:val="27"/>
        </w:rPr>
      </w:pPr>
      <w:r>
        <w:rPr>
          <w:noProof/>
          <w:sz w:val="27"/>
        </w:rPr>
        <w:pict w14:anchorId="492C1DE5">
          <v:shape id="_x0000_s1128" style="position:absolute;margin-left:311.3pt;margin-top:12.35pt;width:3.55pt;height:3.1pt;z-index:-250919439" coordorigin="6586,5140" coordsize="71,62" path="m6586,5171r3,-12l6596,5149r12,-7l6621,5140r14,2l6646,5149r8,10l6656,5171r-2,11l6646,5192r-11,7l6621,5201r-13,-2l6596,5192r-7,-10l6586,5171xe" filled="f" strokecolor="#c00000" strokeweight=".46483mm">
            <v:path arrowok="t"/>
          </v:shape>
        </w:pict>
      </w:r>
      <w:r>
        <w:rPr>
          <w:noProof/>
          <w:sz w:val="27"/>
        </w:rPr>
        <w:pict w14:anchorId="1FB23341">
          <v:shape id="_x0000_s1129" style="position:absolute;margin-left:311.3pt;margin-top:12.35pt;width:3.55pt;height:3.1pt;z-index:-250920463" coordorigin="6586,5140" coordsize="71,62" path="m6621,5140r-13,2l6596,5149r-7,10l6586,5171r3,11l6596,5192r12,7l6621,5201r14,-2l6646,5192r8,-10l6656,5171r-2,-12l6646,5149r-11,-7l6621,5140xe" fillcolor="#c00000" stroked="f">
            <v:path arrowok="t"/>
          </v:shape>
        </w:pict>
      </w:r>
      <w:r>
        <w:rPr>
          <w:noProof/>
          <w:sz w:val="27"/>
        </w:rPr>
        <w:pict w14:anchorId="67B77F1B">
          <v:rect id="_x0000_s1138" style="position:absolute;margin-left:242.75pt;margin-top:8.85pt;width:46.6pt;height:70.7pt;z-index:-250929679" filled="f" strokecolor="#385d89" strokeweight=".46492mm"/>
        </w:pict>
      </w:r>
      <w:r>
        <w:rPr>
          <w:noProof/>
          <w:sz w:val="27"/>
        </w:rPr>
        <w:pict w14:anchorId="05BB64E4">
          <v:line id="_x0000_s1139" style="position:absolute;z-index:-250930703" from="290.2pt,14.15pt" to="336.7pt,14.15pt" strokecolor="#497dba" strokeweight=".46472mm">
            <v:stroke dashstyle="longDash"/>
          </v:line>
        </w:pict>
      </w:r>
    </w:p>
    <w:p w14:paraId="23617C24" w14:textId="77777777" w:rsidR="00A325A9" w:rsidRDefault="00541BBA">
      <w:pPr>
        <w:spacing w:before="68"/>
        <w:ind w:left="7543"/>
        <w:rPr>
          <w:rFonts w:ascii="Microsoft JhengHei"/>
          <w:b/>
          <w:sz w:val="16"/>
        </w:rPr>
      </w:pPr>
      <w:r>
        <w:rPr>
          <w:rFonts w:ascii="Microsoft JhengHei"/>
          <w:b/>
          <w:w w:val="105"/>
          <w:sz w:val="16"/>
        </w:rPr>
        <w:t>P25</w:t>
      </w:r>
    </w:p>
    <w:p w14:paraId="6DE429B9" w14:textId="4ED77C40" w:rsidR="00A325A9" w:rsidRDefault="0067393D">
      <w:pPr>
        <w:pStyle w:val="BodyText"/>
        <w:spacing w:before="14"/>
        <w:rPr>
          <w:rFonts w:ascii="Microsoft JhengHei"/>
          <w:b/>
          <w:sz w:val="19"/>
        </w:rPr>
      </w:pPr>
      <w:r>
        <w:rPr>
          <w:rFonts w:ascii="Microsoft JhengHei"/>
          <w:b/>
          <w:noProof/>
          <w:sz w:val="19"/>
        </w:rPr>
        <w:pict w14:anchorId="3BC68A94">
          <v:shape id="_x0000_s1130" style="position:absolute;margin-left:264.7pt;margin-top:8.25pt;width:3.55pt;height:3.1pt;z-index:-250921487" coordorigin="5655,5737" coordsize="71,62" path="m5655,5768r2,-12l5665,5746r11,-7l5690,5737r14,2l5715,5746r7,10l5725,5768r-3,12l5715,5789r-11,7l5690,5798r-14,-2l5665,5789r-8,-9l5655,5768xe" filled="f" strokecolor="#c00000" strokeweight=".46483mm">
            <v:path arrowok="t"/>
          </v:shape>
        </w:pict>
      </w:r>
      <w:r>
        <w:rPr>
          <w:rFonts w:ascii="Microsoft JhengHei"/>
          <w:b/>
          <w:noProof/>
          <w:sz w:val="19"/>
        </w:rPr>
        <w:pict w14:anchorId="7AC41145">
          <v:shape id="_x0000_s1131" style="position:absolute;margin-left:264.7pt;margin-top:8.25pt;width:3.55pt;height:3.1pt;z-index:-250922511" coordorigin="5655,5737" coordsize="71,62" path="m5690,5737r-14,2l5665,5746r-8,10l5655,5768r2,12l5665,5789r11,7l5690,5798r14,-2l5715,5789r7,-9l5725,5768r-3,-12l5715,5746r-11,-7l5690,5737xe" fillcolor="#c00000" stroked="f">
            <v:path arrowok="t"/>
          </v:shape>
        </w:pict>
      </w:r>
      <w:r>
        <w:rPr>
          <w:rFonts w:ascii="Microsoft JhengHei"/>
          <w:b/>
          <w:noProof/>
          <w:sz w:val="19"/>
        </w:rPr>
        <w:pict w14:anchorId="1D514E10">
          <v:line id="_x0000_s1137" style="position:absolute;z-index:-250928655" from="242.75pt,10.05pt" to="289.25pt,10.05pt" strokecolor="#497dba" strokeweight=".46472mm">
            <v:stroke dashstyle="longDash"/>
          </v:line>
        </w:pict>
      </w:r>
      <w:r>
        <w:rPr>
          <w:rFonts w:ascii="Microsoft JhengHei"/>
          <w:b/>
          <w:noProof/>
          <w:sz w:val="19"/>
        </w:rPr>
        <w:pict w14:anchorId="3ABF9D16">
          <v:rect id="_x0000_s1142" style="position:absolute;margin-left:194.85pt;margin-top:8.25pt;width:46.6pt;height:70.3pt;z-index:-250933775" filled="f" strokecolor="#385d89" strokeweight=".46492mm"/>
        </w:pict>
      </w:r>
    </w:p>
    <w:p w14:paraId="65218455" w14:textId="77777777" w:rsidR="00A325A9" w:rsidRDefault="00A325A9">
      <w:pPr>
        <w:rPr>
          <w:rFonts w:ascii="Microsoft JhengHei"/>
          <w:sz w:val="19"/>
        </w:rPr>
        <w:sectPr w:rsidR="00A325A9">
          <w:type w:val="continuous"/>
          <w:pgSz w:w="11910" w:h="16850"/>
          <w:pgMar w:top="1600" w:right="0" w:bottom="280" w:left="360" w:header="720" w:footer="720" w:gutter="0"/>
          <w:cols w:space="720"/>
        </w:sectPr>
      </w:pPr>
    </w:p>
    <w:p w14:paraId="51DEA0E5" w14:textId="3C83B275" w:rsidR="00A325A9" w:rsidRDefault="0067393D">
      <w:pPr>
        <w:spacing w:before="67"/>
        <w:jc w:val="right"/>
        <w:rPr>
          <w:rFonts w:ascii="Microsoft JhengHei"/>
          <w:b/>
          <w:sz w:val="16"/>
        </w:rPr>
      </w:pPr>
      <w:r>
        <w:rPr>
          <w:rFonts w:ascii="Microsoft JhengHei"/>
          <w:b/>
          <w:noProof/>
          <w:sz w:val="16"/>
        </w:rPr>
        <w:pict w14:anchorId="23620B4C">
          <v:line id="_x0000_s1127" style="position:absolute;left:0;text-align:left;z-index:-250918415" from="178.2pt,14.05pt" to="367.25pt,-128.7pt" strokecolor="#00af50" strokeweight=".46483mm"/>
        </w:pict>
      </w:r>
      <w:r w:rsidR="00541BBA">
        <w:rPr>
          <w:rFonts w:ascii="Microsoft JhengHei"/>
          <w:b/>
          <w:w w:val="105"/>
          <w:sz w:val="16"/>
        </w:rPr>
        <w:t>Max</w:t>
      </w:r>
    </w:p>
    <w:p w14:paraId="64CF603C" w14:textId="18156CFE" w:rsidR="00A325A9" w:rsidRDefault="0067393D">
      <w:pPr>
        <w:spacing w:before="132" w:line="332" w:lineRule="exact"/>
        <w:ind w:left="2807" w:right="3444"/>
        <w:jc w:val="center"/>
        <w:rPr>
          <w:sz w:val="21"/>
        </w:rPr>
      </w:pPr>
      <w:r>
        <w:rPr>
          <w:noProof/>
        </w:rPr>
        <w:pict w14:anchorId="090304D9">
          <v:shape id="_x0000_s1122" type="#_x0000_t75" style="position:absolute;left:0;text-align:left;margin-left:149.8pt;margin-top:8pt;width:26.85pt;height:14.5pt;z-index:-250913295">
            <v:imagedata r:id="rId99" o:title=""/>
          </v:shape>
        </w:pict>
      </w:r>
      <w:r>
        <w:rPr>
          <w:noProof/>
        </w:rPr>
        <w:pict w14:anchorId="06A2369A">
          <v:shape id="_x0000_s1123" style="position:absolute;left:0;text-align:left;margin-left:172pt;margin-top:17pt;width:3.1pt;height:3.55pt;z-index:-250914319" coordorigin="3801,6598" coordsize="62,71" path="m3801,6633r2,-14l3809,6608r10,-8l3831,6598r12,2l3853,6608r7,11l3862,6633r-2,13l3853,6658r-10,7l3831,6668r-12,-3l3809,6658r-6,-12l3801,6633xe" filled="f" strokecolor="#e36c09" strokeweight=".46489mm">
            <v:path arrowok="t"/>
          </v:shape>
        </w:pict>
      </w:r>
      <w:r>
        <w:rPr>
          <w:noProof/>
        </w:rPr>
        <w:pict w14:anchorId="19033AAE">
          <v:shape id="_x0000_s1124" style="position:absolute;left:0;text-align:left;margin-left:172pt;margin-top:17pt;width:3.1pt;height:3.55pt;z-index:-250915343" coordorigin="3801,6598" coordsize="62,71" path="m3831,6598r-12,2l3809,6608r-6,11l3801,6633r2,13l3809,6658r10,7l3831,6668r12,-3l3853,6658r7,-12l3862,6633r-2,-14l3853,6608r-10,-8l3831,6598xe" fillcolor="yellow" stroked="f">
            <v:path arrowok="t"/>
          </v:shape>
        </w:pict>
      </w:r>
      <w:r>
        <w:rPr>
          <w:noProof/>
        </w:rPr>
        <w:pict w14:anchorId="66BB6B7F">
          <v:line id="_x0000_s1126" style="position:absolute;left:0;text-align:left;z-index:-250917391" from="175.1pt,18.7pt" to="371.1pt,-114.7pt" strokecolor="#ffc000" strokeweight=".46481mm"/>
        </w:pict>
      </w:r>
      <w:r>
        <w:rPr>
          <w:noProof/>
        </w:rPr>
        <w:pict w14:anchorId="28651E02">
          <v:rect id="_x0000_s1144" style="position:absolute;left:0;text-align:left;margin-left:148.7pt;margin-top:2.95pt;width:46.15pt;height:70.3pt;z-index:-250935823" filled="f" strokecolor="#385d89" strokeweight=".46492mm"/>
        </w:pict>
      </w:r>
      <w:r w:rsidR="00541BBA">
        <w:br w:type="column"/>
      </w:r>
      <w:r w:rsidR="00541BBA">
        <w:rPr>
          <w:rFonts w:ascii="Microsoft JhengHei"/>
          <w:b/>
          <w:color w:val="FFC000"/>
          <w:w w:val="105"/>
          <w:sz w:val="16"/>
        </w:rPr>
        <w:t>Compa-Ratio =</w:t>
      </w:r>
      <w:r w:rsidR="00541BBA">
        <w:rPr>
          <w:rFonts w:ascii="Microsoft JhengHei"/>
          <w:b/>
          <w:color w:val="FFC000"/>
          <w:spacing w:val="-27"/>
          <w:w w:val="105"/>
          <w:sz w:val="16"/>
        </w:rPr>
        <w:t xml:space="preserve"> </w:t>
      </w:r>
      <w:r w:rsidR="00541BBA">
        <w:rPr>
          <w:color w:val="FFC000"/>
          <w:spacing w:val="-3"/>
          <w:w w:val="105"/>
          <w:position w:val="13"/>
          <w:sz w:val="21"/>
          <w:u w:val="thick" w:color="FFC000"/>
        </w:rPr>
        <w:t>Pay</w:t>
      </w:r>
    </w:p>
    <w:p w14:paraId="02ABBEFC" w14:textId="1901A4E9" w:rsidR="00A325A9" w:rsidRDefault="0067393D">
      <w:pPr>
        <w:spacing w:line="177" w:lineRule="exact"/>
        <w:ind w:left="2845" w:right="2181"/>
        <w:jc w:val="center"/>
        <w:rPr>
          <w:sz w:val="21"/>
        </w:rPr>
      </w:pPr>
      <w:r>
        <w:rPr>
          <w:noProof/>
        </w:rPr>
        <w:pict w14:anchorId="6F203172">
          <v:shape id="_x0000_s1132" style="position:absolute;left:0;text-align:left;margin-left:34.7pt;margin-top:7.5pt;width:3.1pt;height:3.55pt;z-index:-250923535" coordorigin="4662,6396" coordsize="62,71" path="m4662,6431r2,-14l4671,6406r9,-8l4692,6396r12,2l4714,6406r7,11l4723,6431r-2,13l4714,6456r-10,7l4692,6466r-12,-3l4671,6456r-7,-12l4662,6431xe" filled="f" strokecolor="#c00000" strokeweight=".46489mm">
            <v:path arrowok="t"/>
          </v:shape>
        </w:pict>
      </w:r>
      <w:r>
        <w:rPr>
          <w:noProof/>
        </w:rPr>
        <w:pict w14:anchorId="17E721A0">
          <v:shape id="_x0000_s1133" style="position:absolute;left:0;text-align:left;margin-left:34.7pt;margin-top:7.5pt;width:3.1pt;height:3.55pt;z-index:-250924559" coordorigin="4662,6396" coordsize="62,71" path="m4692,6396r-12,2l4671,6406r-7,11l4662,6431r2,13l4671,6456r9,7l4692,6466r12,-3l4714,6456r7,-12l4723,6431r-2,-14l4714,6406r-10,-8l4692,6396xe" fillcolor="#c00000" stroked="f">
            <v:path arrowok="t"/>
          </v:shape>
        </w:pict>
      </w:r>
      <w:r>
        <w:rPr>
          <w:noProof/>
        </w:rPr>
        <w:pict w14:anchorId="100BB13E">
          <v:line id="_x0000_s1141" style="position:absolute;left:0;text-align:left;z-index:-250932751" from="14.5pt,9.7pt" to="61pt,9.7pt" strokecolor="#497dba" strokeweight=".46472mm">
            <v:stroke dashstyle="longDash"/>
          </v:line>
        </w:pict>
      </w:r>
      <w:r w:rsidR="0087638C">
        <w:pict w14:anchorId="0B2343BA">
          <v:shape id="_x0000_s1120" type="#_x0000_t202" style="position:absolute;left:0;text-align:left;margin-left:167.4pt;margin-top:-5.15pt;width:44.85pt;height:33.85pt;z-index:252008448;mso-position-horizontal-relative:page" filled="f" stroked="f">
            <v:textbox style="mso-next-textbox:#_x0000_s1120" inset="0,0,0,0">
              <w:txbxContent>
                <w:p w14:paraId="3C2C3551" w14:textId="77777777" w:rsidR="0087638C" w:rsidRDefault="0087638C">
                  <w:pPr>
                    <w:spacing w:before="99" w:line="283" w:lineRule="exact"/>
                    <w:ind w:left="117"/>
                    <w:rPr>
                      <w:rFonts w:ascii="Microsoft JhengHei"/>
                      <w:b/>
                      <w:sz w:val="16"/>
                    </w:rPr>
                  </w:pPr>
                  <w:r>
                    <w:rPr>
                      <w:rFonts w:ascii="Microsoft JhengHei"/>
                      <w:b/>
                      <w:color w:val="FFC000"/>
                      <w:w w:val="105"/>
                      <w:sz w:val="16"/>
                    </w:rPr>
                    <w:t>Pay</w:t>
                  </w:r>
                </w:p>
                <w:p w14:paraId="0706362D" w14:textId="77777777" w:rsidR="0087638C" w:rsidRDefault="0087638C">
                  <w:pPr>
                    <w:spacing w:line="283" w:lineRule="exact"/>
                    <w:ind w:left="240"/>
                    <w:rPr>
                      <w:rFonts w:ascii="Microsoft JhengHei"/>
                      <w:b/>
                      <w:sz w:val="16"/>
                    </w:rPr>
                  </w:pPr>
                  <w:r>
                    <w:rPr>
                      <w:rFonts w:ascii="Microsoft JhengHei"/>
                      <w:b/>
                      <w:w w:val="105"/>
                      <w:sz w:val="16"/>
                    </w:rPr>
                    <w:t>Mid</w:t>
                  </w:r>
                </w:p>
              </w:txbxContent>
            </v:textbox>
            <w10:wrap anchorx="page"/>
          </v:shape>
        </w:pict>
      </w:r>
      <w:r w:rsidR="00541BBA">
        <w:rPr>
          <w:color w:val="FFC000"/>
          <w:spacing w:val="4"/>
          <w:sz w:val="21"/>
        </w:rPr>
        <w:t>Mid</w:t>
      </w:r>
    </w:p>
    <w:p w14:paraId="11CA6D37" w14:textId="77777777" w:rsidR="00A325A9" w:rsidRDefault="00A325A9">
      <w:pPr>
        <w:spacing w:line="177" w:lineRule="exact"/>
        <w:jc w:val="center"/>
        <w:rPr>
          <w:sz w:val="21"/>
        </w:rPr>
        <w:sectPr w:rsidR="00A325A9">
          <w:type w:val="continuous"/>
          <w:pgSz w:w="11910" w:h="16850"/>
          <w:pgMar w:top="1600" w:right="0" w:bottom="280" w:left="360" w:header="720" w:footer="720" w:gutter="0"/>
          <w:cols w:num="2" w:space="720" w:equalWidth="0">
            <w:col w:w="3567" w:space="40"/>
            <w:col w:w="7943"/>
          </w:cols>
        </w:sectPr>
      </w:pPr>
    </w:p>
    <w:p w14:paraId="1DCC9C25" w14:textId="77777777" w:rsidR="00A325A9" w:rsidRDefault="00A325A9">
      <w:pPr>
        <w:pStyle w:val="BodyText"/>
        <w:rPr>
          <w:sz w:val="20"/>
        </w:rPr>
      </w:pPr>
    </w:p>
    <w:p w14:paraId="4D8EF4A8" w14:textId="0209C444" w:rsidR="00A325A9" w:rsidRDefault="0067393D">
      <w:pPr>
        <w:pStyle w:val="BodyText"/>
        <w:rPr>
          <w:sz w:val="20"/>
        </w:rPr>
      </w:pPr>
      <w:r>
        <w:rPr>
          <w:noProof/>
          <w:sz w:val="20"/>
        </w:rPr>
        <w:pict w14:anchorId="4BBB1B2D">
          <v:shape id="_x0000_s1134" style="position:absolute;margin-left:168.5pt;margin-top:16.3pt;width:3.55pt;height:3.55pt;z-index:-250925583" coordorigin="3730,6993" coordsize="71,71" path="m3730,7028r3,-14l3740,7003r12,-8l3765,6993r14,2l3790,7003r8,11l3801,7028r-3,14l3790,7053r-11,7l3765,7063r-13,-3l3740,7053r-7,-11l3730,7028xe" filled="f" strokecolor="#c00000" strokeweight=".46486mm">
            <v:path arrowok="t"/>
          </v:shape>
        </w:pict>
      </w:r>
      <w:r>
        <w:rPr>
          <w:noProof/>
          <w:sz w:val="20"/>
        </w:rPr>
        <w:pict w14:anchorId="6AC0D073">
          <v:shape id="_x0000_s1135" style="position:absolute;margin-left:168.5pt;margin-top:16.3pt;width:3.55pt;height:3.55pt;z-index:-250926607" coordorigin="3730,6993" coordsize="71,71" path="m3765,6993r-13,2l3740,7003r-7,11l3730,7028r3,14l3740,7053r12,7l3765,7063r14,-3l3790,7053r8,-11l3801,7028r-3,-14l3790,7003r-11,-8l3765,6993xe" fillcolor="#c00000" stroked="f">
            <v:path arrowok="t"/>
          </v:shape>
        </w:pict>
      </w:r>
      <w:r>
        <w:rPr>
          <w:noProof/>
          <w:sz w:val="20"/>
        </w:rPr>
        <w:pict w14:anchorId="6C0F2C08">
          <v:line id="_x0000_s1136" style="position:absolute;z-index:-250927631" from="171.15pt,16.95pt" to="370.95pt,-109.7pt" strokecolor="#c00000" strokeweight=".46481mm"/>
        </w:pict>
      </w:r>
      <w:r>
        <w:rPr>
          <w:noProof/>
          <w:sz w:val="20"/>
        </w:rPr>
        <w:pict w14:anchorId="1F40D494">
          <v:line id="_x0000_s1143" style="position:absolute;z-index:-250934799" from="148.75pt,17.65pt" to="195.25pt,17.65pt" strokecolor="#497dba" strokeweight=".46472mm">
            <v:stroke dashstyle="longDash"/>
          </v:line>
        </w:pict>
      </w:r>
    </w:p>
    <w:p w14:paraId="004CBA3C" w14:textId="77777777" w:rsidR="00A325A9" w:rsidRDefault="00A325A9">
      <w:pPr>
        <w:pStyle w:val="BodyText"/>
        <w:spacing w:before="11"/>
        <w:rPr>
          <w:sz w:val="27"/>
        </w:rPr>
      </w:pPr>
    </w:p>
    <w:p w14:paraId="1A91442D" w14:textId="3F17D67B" w:rsidR="00A325A9" w:rsidRDefault="0067393D">
      <w:pPr>
        <w:spacing w:before="58"/>
        <w:ind w:right="2050"/>
        <w:jc w:val="right"/>
        <w:rPr>
          <w:sz w:val="21"/>
        </w:rPr>
      </w:pPr>
      <w:r>
        <w:rPr>
          <w:noProof/>
        </w:rPr>
        <w:pict w14:anchorId="108C0361">
          <v:line id="_x0000_s1125" style="position:absolute;left:0;text-align:left;z-index:-250916367" from="175.1pt,10.4pt" to="374.4pt,-85.8pt" strokecolor="#00af50" strokeweight=".46478mm"/>
        </w:pict>
      </w:r>
      <w:r w:rsidR="0087638C">
        <w:pict w14:anchorId="62E9DE48">
          <v:shape id="_x0000_s1119" type="#_x0000_t202" style="position:absolute;left:0;text-align:left;margin-left:167.4pt;margin-top:-20.4pt;width:44.85pt;height:33.85pt;z-index:252007424;mso-position-horizontal-relative:page" filled="f" stroked="f">
            <v:textbox style="mso-next-textbox:#_x0000_s1119" inset="0,0,0,0">
              <w:txbxContent>
                <w:p w14:paraId="38BAF813" w14:textId="77777777" w:rsidR="0087638C" w:rsidRDefault="0087638C">
                  <w:pPr>
                    <w:pStyle w:val="BodyText"/>
                    <w:spacing w:before="9"/>
                    <w:rPr>
                      <w:sz w:val="32"/>
                    </w:rPr>
                  </w:pPr>
                </w:p>
                <w:p w14:paraId="77CBBD07" w14:textId="77777777" w:rsidR="0087638C" w:rsidRDefault="0087638C">
                  <w:pPr>
                    <w:spacing w:before="1" w:line="276" w:lineRule="exact"/>
                    <w:ind w:left="255"/>
                    <w:rPr>
                      <w:rFonts w:ascii="Microsoft JhengHei"/>
                      <w:b/>
                      <w:sz w:val="16"/>
                    </w:rPr>
                  </w:pPr>
                  <w:r>
                    <w:rPr>
                      <w:rFonts w:ascii="Microsoft JhengHei"/>
                      <w:b/>
                      <w:w w:val="105"/>
                      <w:sz w:val="16"/>
                    </w:rPr>
                    <w:t>Min</w:t>
                  </w:r>
                </w:p>
              </w:txbxContent>
            </v:textbox>
            <w10:wrap anchorx="page"/>
          </v:shape>
        </w:pict>
      </w:r>
      <w:r w:rsidR="00541BBA">
        <w:rPr>
          <w:color w:val="375F92"/>
          <w:sz w:val="21"/>
        </w:rPr>
        <w:t>Grade Level</w:t>
      </w:r>
    </w:p>
    <w:p w14:paraId="51F1248D" w14:textId="77777777" w:rsidR="00A325A9" w:rsidRDefault="00A325A9">
      <w:pPr>
        <w:pStyle w:val="BodyText"/>
        <w:spacing w:before="2"/>
        <w:rPr>
          <w:sz w:val="11"/>
        </w:rPr>
      </w:pPr>
    </w:p>
    <w:p w14:paraId="2B1411E4" w14:textId="77777777" w:rsidR="00A325A9" w:rsidRDefault="00541BBA">
      <w:pPr>
        <w:tabs>
          <w:tab w:val="left" w:pos="4147"/>
          <w:tab w:val="left" w:pos="5105"/>
          <w:tab w:val="left" w:pos="6056"/>
        </w:tabs>
        <w:spacing w:before="56"/>
        <w:ind w:left="3092"/>
        <w:rPr>
          <w:sz w:val="21"/>
        </w:rPr>
      </w:pPr>
      <w:r>
        <w:rPr>
          <w:sz w:val="21"/>
        </w:rPr>
        <w:t>Grade</w:t>
      </w:r>
      <w:r>
        <w:rPr>
          <w:spacing w:val="-12"/>
          <w:sz w:val="21"/>
        </w:rPr>
        <w:t xml:space="preserve"> </w:t>
      </w:r>
      <w:r>
        <w:rPr>
          <w:sz w:val="21"/>
        </w:rPr>
        <w:t>1</w:t>
      </w:r>
      <w:r>
        <w:rPr>
          <w:sz w:val="21"/>
        </w:rPr>
        <w:tab/>
      </w:r>
      <w:r>
        <w:rPr>
          <w:position w:val="1"/>
          <w:sz w:val="21"/>
        </w:rPr>
        <w:t>Grade</w:t>
      </w:r>
      <w:r>
        <w:rPr>
          <w:spacing w:val="-11"/>
          <w:position w:val="1"/>
          <w:sz w:val="21"/>
        </w:rPr>
        <w:t xml:space="preserve"> </w:t>
      </w:r>
      <w:r>
        <w:rPr>
          <w:position w:val="1"/>
          <w:sz w:val="21"/>
        </w:rPr>
        <w:t>2</w:t>
      </w:r>
      <w:r>
        <w:rPr>
          <w:position w:val="1"/>
          <w:sz w:val="21"/>
        </w:rPr>
        <w:tab/>
      </w:r>
      <w:r>
        <w:rPr>
          <w:sz w:val="21"/>
        </w:rPr>
        <w:t>Grade</w:t>
      </w:r>
      <w:r>
        <w:rPr>
          <w:spacing w:val="-11"/>
          <w:sz w:val="21"/>
        </w:rPr>
        <w:t xml:space="preserve"> </w:t>
      </w:r>
      <w:r>
        <w:rPr>
          <w:sz w:val="21"/>
        </w:rPr>
        <w:t>3</w:t>
      </w:r>
      <w:r>
        <w:rPr>
          <w:sz w:val="21"/>
        </w:rPr>
        <w:tab/>
        <w:t>Grade</w:t>
      </w:r>
      <w:r>
        <w:rPr>
          <w:spacing w:val="-12"/>
          <w:sz w:val="21"/>
        </w:rPr>
        <w:t xml:space="preserve"> </w:t>
      </w:r>
      <w:r>
        <w:rPr>
          <w:sz w:val="21"/>
        </w:rPr>
        <w:t>4</w:t>
      </w:r>
    </w:p>
    <w:p w14:paraId="3BFF2D9F" w14:textId="77777777" w:rsidR="00A325A9" w:rsidRDefault="00A325A9">
      <w:pPr>
        <w:pStyle w:val="BodyText"/>
        <w:spacing w:before="9"/>
        <w:rPr>
          <w:sz w:val="14"/>
        </w:rPr>
      </w:pPr>
    </w:p>
    <w:p w14:paraId="478605C7" w14:textId="77777777" w:rsidR="00A325A9" w:rsidRDefault="00541BBA">
      <w:pPr>
        <w:pStyle w:val="BodyText"/>
        <w:spacing w:before="51"/>
        <w:ind w:left="1267" w:right="1830"/>
        <w:jc w:val="both"/>
      </w:pPr>
      <w:r>
        <w:t xml:space="preserve">Source: </w:t>
      </w:r>
      <w:r>
        <w:rPr>
          <w:spacing w:val="-4"/>
        </w:rPr>
        <w:t xml:space="preserve">Berger, </w:t>
      </w:r>
      <w:r>
        <w:t xml:space="preserve">L. &amp; </w:t>
      </w:r>
      <w:r>
        <w:rPr>
          <w:spacing w:val="-5"/>
        </w:rPr>
        <w:t xml:space="preserve">Berger, </w:t>
      </w:r>
      <w:r>
        <w:t>D. (2015). The Compensation Handbook: A State-of-the-Art Guide to Compensation Strategy and Design (6th Edition). Columbus, OH: McGraw-Hill Education.</w:t>
      </w:r>
    </w:p>
    <w:p w14:paraId="7B987509" w14:textId="77777777" w:rsidR="00A325A9" w:rsidRDefault="00A325A9">
      <w:pPr>
        <w:pStyle w:val="BodyText"/>
      </w:pPr>
    </w:p>
    <w:p w14:paraId="22CEE0FE" w14:textId="77777777" w:rsidR="00A325A9" w:rsidRDefault="00A325A9">
      <w:pPr>
        <w:pStyle w:val="BodyText"/>
        <w:spacing w:before="5"/>
        <w:rPr>
          <w:sz w:val="29"/>
        </w:rPr>
      </w:pPr>
    </w:p>
    <w:p w14:paraId="759A3A86" w14:textId="77777777" w:rsidR="00A325A9" w:rsidRDefault="00541BBA">
      <w:pPr>
        <w:pStyle w:val="Heading1"/>
        <w:numPr>
          <w:ilvl w:val="0"/>
          <w:numId w:val="27"/>
        </w:numPr>
        <w:tabs>
          <w:tab w:val="left" w:pos="1422"/>
        </w:tabs>
        <w:spacing w:before="1"/>
        <w:ind w:left="1421" w:hanging="364"/>
      </w:pPr>
      <w:bookmarkStart w:id="3" w:name="_TOC_250003"/>
      <w:bookmarkEnd w:id="3"/>
      <w:r>
        <w:t>Internal Consistency</w:t>
      </w:r>
    </w:p>
    <w:p w14:paraId="38C4271C" w14:textId="77777777" w:rsidR="00A325A9" w:rsidRDefault="00541BBA">
      <w:pPr>
        <w:pStyle w:val="BodyText"/>
        <w:spacing w:before="179"/>
        <w:ind w:left="207" w:right="361"/>
        <w:jc w:val="center"/>
      </w:pPr>
      <w:r>
        <w:t>Once managers have determined pay ranges, they can set the specific pay for individuals.</w:t>
      </w:r>
    </w:p>
    <w:p w14:paraId="581D1D89" w14:textId="77777777" w:rsidR="00A325A9" w:rsidRDefault="00A325A9">
      <w:pPr>
        <w:jc w:val="center"/>
        <w:sectPr w:rsidR="00A325A9">
          <w:type w:val="continuous"/>
          <w:pgSz w:w="11910" w:h="16850"/>
          <w:pgMar w:top="1600" w:right="0" w:bottom="280" w:left="360" w:header="720" w:footer="720" w:gutter="0"/>
          <w:cols w:space="720"/>
        </w:sectPr>
      </w:pPr>
    </w:p>
    <w:p w14:paraId="7002EBBB" w14:textId="77777777" w:rsidR="00A325A9" w:rsidRDefault="00541BBA">
      <w:pPr>
        <w:pStyle w:val="BodyText"/>
        <w:spacing w:before="90"/>
        <w:ind w:left="1382" w:right="1357"/>
      </w:pPr>
      <w:r>
        <w:lastRenderedPageBreak/>
        <w:t>Setting a range for each pay grade gives flexibility by allowing individuals to progress within a grade instead of having to be moved to a new grade each time they receive a raise. A pay range also allows managers to reward the better-performing employees while maintaining the integrity of the pay system.</w:t>
      </w:r>
    </w:p>
    <w:p w14:paraId="3B1A5268" w14:textId="77777777" w:rsidR="00A325A9" w:rsidRDefault="00541BBA">
      <w:pPr>
        <w:pStyle w:val="BodyText"/>
        <w:spacing w:before="180"/>
        <w:ind w:left="1351" w:right="1530"/>
      </w:pPr>
      <w:r>
        <w:t>Regardless of how well constructed a pay structure is, there usually are a few individuals whose pay is lower than the minimum or higher than the maximum. These situations occur most frequently when firms that have had an informal pay system develop a new, more formalized one. Red circles green circles refers to salary of employees either above or below the salary range associated with the job which the employee is the job incumbent. If the overall staff compensation is well managed, both green-circle and</w:t>
      </w:r>
    </w:p>
    <w:p w14:paraId="7BD821CA" w14:textId="6189EA46" w:rsidR="00A325A9" w:rsidRDefault="00541BBA">
      <w:pPr>
        <w:pStyle w:val="BodyText"/>
        <w:spacing w:before="2"/>
        <w:ind w:left="1351"/>
      </w:pPr>
      <w:r>
        <w:t>red-circle rates would be fairly uncommon within the organization.</w:t>
      </w:r>
    </w:p>
    <w:p w14:paraId="2D954390" w14:textId="77777777" w:rsidR="00A325A9" w:rsidRDefault="00541BBA">
      <w:pPr>
        <w:pStyle w:val="ListParagraph"/>
        <w:numPr>
          <w:ilvl w:val="1"/>
          <w:numId w:val="27"/>
        </w:numPr>
        <w:tabs>
          <w:tab w:val="left" w:pos="1866"/>
        </w:tabs>
        <w:spacing w:before="179"/>
        <w:ind w:left="1865" w:hanging="544"/>
        <w:rPr>
          <w:sz w:val="24"/>
        </w:rPr>
      </w:pPr>
      <w:r>
        <w:rPr>
          <w:sz w:val="24"/>
        </w:rPr>
        <w:t>Red-Circled</w:t>
      </w:r>
      <w:r>
        <w:rPr>
          <w:spacing w:val="-1"/>
          <w:sz w:val="24"/>
        </w:rPr>
        <w:t xml:space="preserve"> </w:t>
      </w:r>
      <w:r>
        <w:rPr>
          <w:sz w:val="24"/>
        </w:rPr>
        <w:t>Employees</w:t>
      </w:r>
    </w:p>
    <w:p w14:paraId="524DA47B" w14:textId="77777777" w:rsidR="00A325A9" w:rsidRDefault="00541BBA">
      <w:pPr>
        <w:pStyle w:val="BodyText"/>
        <w:spacing w:before="181"/>
        <w:ind w:left="1807" w:right="1433" w:hanging="8"/>
      </w:pPr>
      <w:r>
        <w:t>A red-circled job is shown on the graph in the below figure. A red-circled employee is an incumbent who is paid above the range set for the job. For example, assume that an employee’s current pay is $10.92 per hour but the pay range for that grade is between $6.94 and $10.06. The person would be red circled, and attempts would be made over a period of time to bring the employee’s rate into grade. Typically, the</w:t>
      </w:r>
    </w:p>
    <w:p w14:paraId="07ABF33B" w14:textId="77777777" w:rsidR="00A325A9" w:rsidRDefault="00541BBA">
      <w:pPr>
        <w:pStyle w:val="BodyText"/>
        <w:ind w:left="1807" w:right="1479"/>
        <w:jc w:val="both"/>
      </w:pPr>
      <w:r>
        <w:t>red-circled job is filled by a longer service employee who has declined promotions or has</w:t>
      </w:r>
      <w:r>
        <w:rPr>
          <w:spacing w:val="-5"/>
        </w:rPr>
        <w:t xml:space="preserve"> </w:t>
      </w:r>
      <w:r>
        <w:t>been</w:t>
      </w:r>
      <w:r>
        <w:rPr>
          <w:spacing w:val="-5"/>
        </w:rPr>
        <w:t xml:space="preserve"> </w:t>
      </w:r>
      <w:r>
        <w:t>viewed</w:t>
      </w:r>
      <w:r>
        <w:rPr>
          <w:spacing w:val="-5"/>
        </w:rPr>
        <w:t xml:space="preserve"> </w:t>
      </w:r>
      <w:r>
        <w:t>as</w:t>
      </w:r>
      <w:r>
        <w:rPr>
          <w:spacing w:val="-6"/>
        </w:rPr>
        <w:t xml:space="preserve"> </w:t>
      </w:r>
      <w:r>
        <w:t>unpromotable</w:t>
      </w:r>
      <w:r>
        <w:rPr>
          <w:spacing w:val="-3"/>
        </w:rPr>
        <w:t xml:space="preserve"> </w:t>
      </w:r>
      <w:r>
        <w:t>due</w:t>
      </w:r>
      <w:r>
        <w:rPr>
          <w:spacing w:val="-5"/>
        </w:rPr>
        <w:t xml:space="preserve"> </w:t>
      </w:r>
      <w:r>
        <w:t>to</w:t>
      </w:r>
      <w:r>
        <w:rPr>
          <w:spacing w:val="-4"/>
        </w:rPr>
        <w:t xml:space="preserve"> </w:t>
      </w:r>
      <w:r>
        <w:t>insufficient</w:t>
      </w:r>
      <w:r>
        <w:rPr>
          <w:spacing w:val="-5"/>
        </w:rPr>
        <w:t xml:space="preserve"> </w:t>
      </w:r>
      <w:r>
        <w:t>education</w:t>
      </w:r>
      <w:r>
        <w:rPr>
          <w:spacing w:val="-3"/>
        </w:rPr>
        <w:t xml:space="preserve"> </w:t>
      </w:r>
      <w:r>
        <w:t>or</w:t>
      </w:r>
      <w:r>
        <w:rPr>
          <w:spacing w:val="-7"/>
        </w:rPr>
        <w:t xml:space="preserve"> </w:t>
      </w:r>
      <w:r>
        <w:t>other</w:t>
      </w:r>
      <w:r>
        <w:rPr>
          <w:spacing w:val="-5"/>
        </w:rPr>
        <w:t xml:space="preserve"> </w:t>
      </w:r>
      <w:r>
        <w:t xml:space="preserve">capabilities. </w:t>
      </w:r>
      <w:r>
        <w:rPr>
          <w:spacing w:val="-7"/>
        </w:rPr>
        <w:t xml:space="preserve">Yet </w:t>
      </w:r>
      <w:r>
        <w:t>the individual may have continued to receive large pay</w:t>
      </w:r>
      <w:r>
        <w:rPr>
          <w:spacing w:val="-12"/>
        </w:rPr>
        <w:t xml:space="preserve"> </w:t>
      </w:r>
      <w:r>
        <w:t>increases.</w:t>
      </w:r>
    </w:p>
    <w:p w14:paraId="6A9ECB2A" w14:textId="77777777" w:rsidR="00A325A9" w:rsidRDefault="00541BBA">
      <w:pPr>
        <w:pStyle w:val="BodyText"/>
        <w:spacing w:before="178"/>
        <w:ind w:left="1807" w:right="1339" w:hanging="8"/>
      </w:pPr>
      <w:r>
        <w:t>Several approaches can be used to bring a red-circled person’s pay into line. Although the fastest way would be to cut the employee’s pay, that approach is not</w:t>
      </w:r>
    </w:p>
    <w:p w14:paraId="68E4F4F4" w14:textId="77777777" w:rsidR="00A325A9" w:rsidRDefault="00541BBA">
      <w:pPr>
        <w:pStyle w:val="BodyText"/>
        <w:ind w:left="1807" w:right="1405"/>
      </w:pPr>
      <w:r>
        <w:t>recommended and is seldom used. Instead, the employee’s pay may be frozen until the pay range can be adjusted upward to get the employee’s pay rate back into the grade. The employee can also be transferred to a job with a higher grade or given more responsibilities. This method will result in greater job evaluation worth, thus justifying the job’s being upgraded. Another approach is to give the employee a small lump-sum payment but not adjust the pay rate when others are given raises. There are some solutions for red circled employees:</w:t>
      </w:r>
    </w:p>
    <w:p w14:paraId="329627A8" w14:textId="77777777" w:rsidR="00A325A9" w:rsidRDefault="00541BBA">
      <w:pPr>
        <w:pStyle w:val="ListParagraph"/>
        <w:numPr>
          <w:ilvl w:val="2"/>
          <w:numId w:val="27"/>
        </w:numPr>
        <w:tabs>
          <w:tab w:val="left" w:pos="2504"/>
        </w:tabs>
        <w:spacing w:before="182"/>
        <w:ind w:left="2402" w:right="1800" w:hanging="624"/>
        <w:rPr>
          <w:sz w:val="24"/>
        </w:rPr>
      </w:pPr>
      <w:r>
        <w:rPr>
          <w:sz w:val="24"/>
        </w:rPr>
        <w:t>Regular</w:t>
      </w:r>
      <w:r>
        <w:rPr>
          <w:spacing w:val="-7"/>
          <w:sz w:val="24"/>
        </w:rPr>
        <w:t xml:space="preserve"> </w:t>
      </w:r>
      <w:r>
        <w:rPr>
          <w:sz w:val="24"/>
        </w:rPr>
        <w:t>increase.</w:t>
      </w:r>
      <w:r>
        <w:rPr>
          <w:spacing w:val="-7"/>
          <w:sz w:val="24"/>
        </w:rPr>
        <w:t xml:space="preserve"> </w:t>
      </w:r>
      <w:r>
        <w:rPr>
          <w:sz w:val="24"/>
        </w:rPr>
        <w:t>In</w:t>
      </w:r>
      <w:r>
        <w:rPr>
          <w:spacing w:val="-4"/>
          <w:sz w:val="24"/>
        </w:rPr>
        <w:t xml:space="preserve"> </w:t>
      </w:r>
      <w:r>
        <w:rPr>
          <w:sz w:val="24"/>
        </w:rPr>
        <w:t>this</w:t>
      </w:r>
      <w:r>
        <w:rPr>
          <w:spacing w:val="-5"/>
          <w:sz w:val="24"/>
        </w:rPr>
        <w:t xml:space="preserve"> </w:t>
      </w:r>
      <w:r>
        <w:rPr>
          <w:sz w:val="24"/>
        </w:rPr>
        <w:t>approach</w:t>
      </w:r>
      <w:r>
        <w:rPr>
          <w:spacing w:val="-5"/>
          <w:sz w:val="24"/>
        </w:rPr>
        <w:t xml:space="preserve"> </w:t>
      </w:r>
      <w:r>
        <w:rPr>
          <w:sz w:val="24"/>
        </w:rPr>
        <w:t>a</w:t>
      </w:r>
      <w:r>
        <w:rPr>
          <w:spacing w:val="-7"/>
          <w:sz w:val="24"/>
        </w:rPr>
        <w:t xml:space="preserve"> </w:t>
      </w:r>
      <w:r>
        <w:rPr>
          <w:sz w:val="24"/>
        </w:rPr>
        <w:t>red-circle</w:t>
      </w:r>
      <w:r>
        <w:rPr>
          <w:spacing w:val="-4"/>
          <w:sz w:val="24"/>
        </w:rPr>
        <w:t xml:space="preserve"> </w:t>
      </w:r>
      <w:r>
        <w:rPr>
          <w:sz w:val="24"/>
        </w:rPr>
        <w:t>employee</w:t>
      </w:r>
      <w:r>
        <w:rPr>
          <w:spacing w:val="-6"/>
          <w:sz w:val="24"/>
        </w:rPr>
        <w:t xml:space="preserve"> </w:t>
      </w:r>
      <w:r>
        <w:rPr>
          <w:sz w:val="24"/>
        </w:rPr>
        <w:t>receives</w:t>
      </w:r>
      <w:r>
        <w:rPr>
          <w:spacing w:val="-4"/>
          <w:sz w:val="24"/>
        </w:rPr>
        <w:t xml:space="preserve"> </w:t>
      </w:r>
      <w:r>
        <w:rPr>
          <w:sz w:val="24"/>
        </w:rPr>
        <w:t>the</w:t>
      </w:r>
      <w:r>
        <w:rPr>
          <w:spacing w:val="-3"/>
          <w:sz w:val="24"/>
        </w:rPr>
        <w:t xml:space="preserve"> </w:t>
      </w:r>
      <w:r>
        <w:rPr>
          <w:sz w:val="24"/>
        </w:rPr>
        <w:t>same increase as if he or she were not at or above the</w:t>
      </w:r>
      <w:r>
        <w:rPr>
          <w:spacing w:val="-15"/>
          <w:sz w:val="24"/>
        </w:rPr>
        <w:t xml:space="preserve"> </w:t>
      </w:r>
      <w:r>
        <w:rPr>
          <w:sz w:val="24"/>
        </w:rPr>
        <w:t>maximum.</w:t>
      </w:r>
    </w:p>
    <w:p w14:paraId="457C2AE7" w14:textId="77777777" w:rsidR="00A325A9" w:rsidRDefault="00541BBA">
      <w:pPr>
        <w:pStyle w:val="ListParagraph"/>
        <w:numPr>
          <w:ilvl w:val="2"/>
          <w:numId w:val="27"/>
        </w:numPr>
        <w:tabs>
          <w:tab w:val="left" w:pos="2504"/>
        </w:tabs>
        <w:spacing w:before="179"/>
        <w:ind w:left="2402" w:right="1783" w:hanging="624"/>
        <w:rPr>
          <w:sz w:val="24"/>
        </w:rPr>
      </w:pPr>
      <w:r>
        <w:rPr>
          <w:sz w:val="24"/>
        </w:rPr>
        <w:t>No</w:t>
      </w:r>
      <w:r>
        <w:rPr>
          <w:spacing w:val="-3"/>
          <w:sz w:val="24"/>
        </w:rPr>
        <w:t xml:space="preserve"> </w:t>
      </w:r>
      <w:r>
        <w:rPr>
          <w:sz w:val="24"/>
        </w:rPr>
        <w:t>increase.</w:t>
      </w:r>
      <w:r>
        <w:rPr>
          <w:spacing w:val="-5"/>
          <w:sz w:val="24"/>
        </w:rPr>
        <w:t xml:space="preserve"> </w:t>
      </w:r>
      <w:r>
        <w:rPr>
          <w:sz w:val="24"/>
        </w:rPr>
        <w:t>No</w:t>
      </w:r>
      <w:r>
        <w:rPr>
          <w:spacing w:val="-5"/>
          <w:sz w:val="24"/>
        </w:rPr>
        <w:t xml:space="preserve"> </w:t>
      </w:r>
      <w:r>
        <w:rPr>
          <w:sz w:val="24"/>
        </w:rPr>
        <w:t>merit-based</w:t>
      </w:r>
      <w:r>
        <w:rPr>
          <w:spacing w:val="-3"/>
          <w:sz w:val="24"/>
        </w:rPr>
        <w:t xml:space="preserve"> </w:t>
      </w:r>
      <w:r>
        <w:rPr>
          <w:sz w:val="24"/>
        </w:rPr>
        <w:t>or</w:t>
      </w:r>
      <w:r>
        <w:rPr>
          <w:spacing w:val="-5"/>
          <w:sz w:val="24"/>
        </w:rPr>
        <w:t xml:space="preserve"> </w:t>
      </w:r>
      <w:r>
        <w:rPr>
          <w:sz w:val="24"/>
        </w:rPr>
        <w:t>seniority</w:t>
      </w:r>
      <w:r>
        <w:rPr>
          <w:spacing w:val="-5"/>
          <w:sz w:val="24"/>
        </w:rPr>
        <w:t xml:space="preserve"> </w:t>
      </w:r>
      <w:r>
        <w:rPr>
          <w:sz w:val="24"/>
        </w:rPr>
        <w:t>pay</w:t>
      </w:r>
      <w:r>
        <w:rPr>
          <w:spacing w:val="-3"/>
          <w:sz w:val="24"/>
        </w:rPr>
        <w:t xml:space="preserve"> </w:t>
      </w:r>
      <w:r>
        <w:rPr>
          <w:sz w:val="24"/>
        </w:rPr>
        <w:t>raise</w:t>
      </w:r>
      <w:r>
        <w:rPr>
          <w:spacing w:val="-5"/>
          <w:sz w:val="24"/>
        </w:rPr>
        <w:t xml:space="preserve"> </w:t>
      </w:r>
      <w:r>
        <w:rPr>
          <w:sz w:val="24"/>
        </w:rPr>
        <w:t>beyond</w:t>
      </w:r>
      <w:r>
        <w:rPr>
          <w:spacing w:val="-4"/>
          <w:sz w:val="24"/>
        </w:rPr>
        <w:t xml:space="preserve"> </w:t>
      </w:r>
      <w:r>
        <w:rPr>
          <w:sz w:val="24"/>
        </w:rPr>
        <w:t>the</w:t>
      </w:r>
      <w:r>
        <w:rPr>
          <w:spacing w:val="-5"/>
          <w:sz w:val="24"/>
        </w:rPr>
        <w:t xml:space="preserve"> </w:t>
      </w:r>
      <w:r>
        <w:rPr>
          <w:sz w:val="24"/>
        </w:rPr>
        <w:t>maximum</w:t>
      </w:r>
      <w:r>
        <w:rPr>
          <w:spacing w:val="-2"/>
          <w:sz w:val="24"/>
        </w:rPr>
        <w:t xml:space="preserve"> </w:t>
      </w:r>
      <w:r>
        <w:rPr>
          <w:sz w:val="24"/>
        </w:rPr>
        <w:t xml:space="preserve">is allowed with this approach. The “no increase” strategy ensures that the company pays only what the job is worth and </w:t>
      </w:r>
      <w:r>
        <w:rPr>
          <w:spacing w:val="-3"/>
          <w:sz w:val="24"/>
        </w:rPr>
        <w:t xml:space="preserve">makes </w:t>
      </w:r>
      <w:r>
        <w:rPr>
          <w:sz w:val="24"/>
        </w:rPr>
        <w:t>the most sense in the context of a wage/salary structure. This approach may result in the loss of valued personnel, but such turnover can be minimized if the institution provides employees with the encouragement, training, and development opportunities necessary to qualify for higher</w:t>
      </w:r>
      <w:r>
        <w:rPr>
          <w:spacing w:val="-11"/>
          <w:sz w:val="24"/>
        </w:rPr>
        <w:t xml:space="preserve"> </w:t>
      </w:r>
      <w:r>
        <w:rPr>
          <w:sz w:val="24"/>
        </w:rPr>
        <w:t>positions.</w:t>
      </w:r>
    </w:p>
    <w:p w14:paraId="4786B5B6" w14:textId="77777777" w:rsidR="00A325A9" w:rsidRDefault="00541BBA">
      <w:pPr>
        <w:pStyle w:val="ListParagraph"/>
        <w:numPr>
          <w:ilvl w:val="2"/>
          <w:numId w:val="27"/>
        </w:numPr>
        <w:tabs>
          <w:tab w:val="left" w:pos="2504"/>
        </w:tabs>
        <w:spacing w:before="182"/>
        <w:ind w:left="2402" w:right="1729" w:hanging="624"/>
        <w:rPr>
          <w:sz w:val="24"/>
        </w:rPr>
      </w:pPr>
      <w:r>
        <w:rPr>
          <w:spacing w:val="-3"/>
          <w:sz w:val="24"/>
        </w:rPr>
        <w:t xml:space="preserve">Freeze </w:t>
      </w:r>
      <w:r>
        <w:rPr>
          <w:sz w:val="24"/>
        </w:rPr>
        <w:t xml:space="preserve">salaries until cost of living adjustments to a revised salary </w:t>
      </w:r>
      <w:r>
        <w:rPr>
          <w:spacing w:val="-3"/>
          <w:sz w:val="24"/>
        </w:rPr>
        <w:t xml:space="preserve">range </w:t>
      </w:r>
      <w:r>
        <w:rPr>
          <w:sz w:val="24"/>
        </w:rPr>
        <w:t>catches</w:t>
      </w:r>
      <w:r>
        <w:rPr>
          <w:spacing w:val="-3"/>
          <w:sz w:val="24"/>
        </w:rPr>
        <w:t xml:space="preserve"> </w:t>
      </w:r>
      <w:r>
        <w:rPr>
          <w:sz w:val="24"/>
        </w:rPr>
        <w:t>up</w:t>
      </w:r>
      <w:r>
        <w:rPr>
          <w:spacing w:val="-2"/>
          <w:sz w:val="24"/>
        </w:rPr>
        <w:t xml:space="preserve"> </w:t>
      </w:r>
      <w:r>
        <w:rPr>
          <w:sz w:val="24"/>
        </w:rPr>
        <w:t>with</w:t>
      </w:r>
      <w:r>
        <w:rPr>
          <w:spacing w:val="-4"/>
          <w:sz w:val="24"/>
        </w:rPr>
        <w:t xml:space="preserve"> </w:t>
      </w:r>
      <w:r>
        <w:rPr>
          <w:sz w:val="24"/>
        </w:rPr>
        <w:t>the</w:t>
      </w:r>
      <w:r>
        <w:rPr>
          <w:spacing w:val="-5"/>
          <w:sz w:val="24"/>
        </w:rPr>
        <w:t xml:space="preserve"> </w:t>
      </w:r>
      <w:r>
        <w:rPr>
          <w:sz w:val="24"/>
        </w:rPr>
        <w:t>employee.</w:t>
      </w:r>
      <w:r>
        <w:rPr>
          <w:spacing w:val="-4"/>
          <w:sz w:val="24"/>
        </w:rPr>
        <w:t xml:space="preserve"> </w:t>
      </w:r>
      <w:r>
        <w:rPr>
          <w:sz w:val="24"/>
        </w:rPr>
        <w:t>This</w:t>
      </w:r>
      <w:r>
        <w:rPr>
          <w:spacing w:val="-5"/>
          <w:sz w:val="24"/>
        </w:rPr>
        <w:t xml:space="preserve"> </w:t>
      </w:r>
      <w:r>
        <w:rPr>
          <w:sz w:val="24"/>
        </w:rPr>
        <w:t>may</w:t>
      </w:r>
      <w:r>
        <w:rPr>
          <w:spacing w:val="-3"/>
          <w:sz w:val="24"/>
        </w:rPr>
        <w:t xml:space="preserve"> take</w:t>
      </w:r>
      <w:r>
        <w:rPr>
          <w:spacing w:val="-5"/>
          <w:sz w:val="24"/>
        </w:rPr>
        <w:t xml:space="preserve"> </w:t>
      </w:r>
      <w:r>
        <w:rPr>
          <w:spacing w:val="-3"/>
          <w:sz w:val="24"/>
        </w:rPr>
        <w:t>years</w:t>
      </w:r>
      <w:r>
        <w:rPr>
          <w:spacing w:val="-4"/>
          <w:sz w:val="24"/>
        </w:rPr>
        <w:t xml:space="preserve"> </w:t>
      </w:r>
      <w:r>
        <w:rPr>
          <w:sz w:val="24"/>
        </w:rPr>
        <w:t>or</w:t>
      </w:r>
      <w:r>
        <w:rPr>
          <w:spacing w:val="-2"/>
          <w:sz w:val="24"/>
        </w:rPr>
        <w:t xml:space="preserve"> </w:t>
      </w:r>
      <w:r>
        <w:rPr>
          <w:sz w:val="24"/>
        </w:rPr>
        <w:t>may</w:t>
      </w:r>
      <w:r>
        <w:rPr>
          <w:spacing w:val="-5"/>
          <w:sz w:val="24"/>
        </w:rPr>
        <w:t xml:space="preserve"> </w:t>
      </w:r>
      <w:r>
        <w:rPr>
          <w:sz w:val="24"/>
        </w:rPr>
        <w:t>never</w:t>
      </w:r>
      <w:r>
        <w:rPr>
          <w:spacing w:val="-2"/>
          <w:sz w:val="24"/>
        </w:rPr>
        <w:t xml:space="preserve"> </w:t>
      </w:r>
      <w:r>
        <w:rPr>
          <w:sz w:val="24"/>
        </w:rPr>
        <w:t>be</w:t>
      </w:r>
      <w:r>
        <w:rPr>
          <w:spacing w:val="-4"/>
          <w:sz w:val="24"/>
        </w:rPr>
        <w:t xml:space="preserve"> </w:t>
      </w:r>
      <w:r>
        <w:rPr>
          <w:sz w:val="24"/>
        </w:rPr>
        <w:t xml:space="preserve">possible because employees are too </w:t>
      </w:r>
      <w:r>
        <w:rPr>
          <w:spacing w:val="-3"/>
          <w:sz w:val="24"/>
        </w:rPr>
        <w:t xml:space="preserve">far </w:t>
      </w:r>
      <w:r>
        <w:rPr>
          <w:sz w:val="24"/>
        </w:rPr>
        <w:t xml:space="preserve">above the new </w:t>
      </w:r>
      <w:r>
        <w:rPr>
          <w:spacing w:val="-3"/>
          <w:sz w:val="24"/>
        </w:rPr>
        <w:t>pay</w:t>
      </w:r>
      <w:r>
        <w:rPr>
          <w:spacing w:val="-12"/>
          <w:sz w:val="24"/>
        </w:rPr>
        <w:t xml:space="preserve"> </w:t>
      </w:r>
      <w:r>
        <w:rPr>
          <w:sz w:val="24"/>
        </w:rPr>
        <w:t>range.</w:t>
      </w:r>
    </w:p>
    <w:p w14:paraId="15F5E023" w14:textId="77777777" w:rsidR="00A325A9" w:rsidRDefault="00541BBA">
      <w:pPr>
        <w:pStyle w:val="ListParagraph"/>
        <w:numPr>
          <w:ilvl w:val="2"/>
          <w:numId w:val="27"/>
        </w:numPr>
        <w:tabs>
          <w:tab w:val="left" w:pos="2504"/>
        </w:tabs>
        <w:ind w:left="2503" w:hanging="726"/>
        <w:rPr>
          <w:sz w:val="24"/>
        </w:rPr>
      </w:pPr>
      <w:r>
        <w:rPr>
          <w:sz w:val="24"/>
        </w:rPr>
        <w:t xml:space="preserve">Limited or minimal increase. Under this </w:t>
      </w:r>
      <w:r>
        <w:rPr>
          <w:spacing w:val="-3"/>
          <w:sz w:val="24"/>
        </w:rPr>
        <w:t xml:space="preserve">policy, </w:t>
      </w:r>
      <w:r>
        <w:rPr>
          <w:sz w:val="24"/>
        </w:rPr>
        <w:t>only</w:t>
      </w:r>
      <w:r>
        <w:rPr>
          <w:spacing w:val="-4"/>
          <w:sz w:val="24"/>
        </w:rPr>
        <w:t xml:space="preserve"> </w:t>
      </w:r>
      <w:r>
        <w:rPr>
          <w:sz w:val="24"/>
        </w:rPr>
        <w:t>less-than-regular</w:t>
      </w:r>
    </w:p>
    <w:p w14:paraId="14A44A1A" w14:textId="77777777" w:rsidR="00A325A9" w:rsidRDefault="00A325A9">
      <w:pPr>
        <w:rPr>
          <w:sz w:val="24"/>
        </w:rPr>
        <w:sectPr w:rsidR="00A325A9">
          <w:headerReference w:type="even" r:id="rId100"/>
          <w:headerReference w:type="default" r:id="rId101"/>
          <w:pgSz w:w="11910" w:h="16850"/>
          <w:pgMar w:top="1320" w:right="0" w:bottom="280" w:left="360" w:header="891" w:footer="0" w:gutter="0"/>
          <w:pgNumType w:start="162"/>
          <w:cols w:space="720"/>
        </w:sectPr>
      </w:pPr>
    </w:p>
    <w:p w14:paraId="7DBB8170" w14:textId="77777777" w:rsidR="00A325A9" w:rsidRDefault="00541BBA">
      <w:pPr>
        <w:pStyle w:val="BodyText"/>
        <w:spacing w:before="90"/>
        <w:ind w:left="2402"/>
      </w:pPr>
      <w:r>
        <w:lastRenderedPageBreak/>
        <w:t>increases are permitted for red-circle personnel.</w:t>
      </w:r>
    </w:p>
    <w:p w14:paraId="1D619628" w14:textId="77777777" w:rsidR="00A325A9" w:rsidRDefault="00541BBA">
      <w:pPr>
        <w:pStyle w:val="ListParagraph"/>
        <w:numPr>
          <w:ilvl w:val="2"/>
          <w:numId w:val="27"/>
        </w:numPr>
        <w:tabs>
          <w:tab w:val="left" w:pos="2504"/>
        </w:tabs>
        <w:spacing w:before="181"/>
        <w:ind w:left="2402" w:right="2118" w:hanging="624"/>
        <w:rPr>
          <w:sz w:val="24"/>
        </w:rPr>
      </w:pPr>
      <w:r>
        <w:rPr>
          <w:sz w:val="24"/>
        </w:rPr>
        <w:t>Lump-sum</w:t>
      </w:r>
      <w:r>
        <w:rPr>
          <w:spacing w:val="-6"/>
          <w:sz w:val="24"/>
        </w:rPr>
        <w:t xml:space="preserve"> </w:t>
      </w:r>
      <w:r>
        <w:rPr>
          <w:sz w:val="24"/>
        </w:rPr>
        <w:t>bonus.</w:t>
      </w:r>
      <w:r>
        <w:rPr>
          <w:spacing w:val="-6"/>
          <w:sz w:val="24"/>
        </w:rPr>
        <w:t xml:space="preserve"> </w:t>
      </w:r>
      <w:r>
        <w:rPr>
          <w:sz w:val="24"/>
        </w:rPr>
        <w:t>With</w:t>
      </w:r>
      <w:r>
        <w:rPr>
          <w:spacing w:val="-5"/>
          <w:sz w:val="24"/>
        </w:rPr>
        <w:t xml:space="preserve"> </w:t>
      </w:r>
      <w:r>
        <w:rPr>
          <w:sz w:val="24"/>
        </w:rPr>
        <w:t>this</w:t>
      </w:r>
      <w:r>
        <w:rPr>
          <w:spacing w:val="-4"/>
          <w:sz w:val="24"/>
        </w:rPr>
        <w:t xml:space="preserve"> </w:t>
      </w:r>
      <w:r>
        <w:rPr>
          <w:sz w:val="24"/>
        </w:rPr>
        <w:t>approach</w:t>
      </w:r>
      <w:r>
        <w:rPr>
          <w:spacing w:val="-5"/>
          <w:sz w:val="24"/>
        </w:rPr>
        <w:t xml:space="preserve"> </w:t>
      </w:r>
      <w:r>
        <w:rPr>
          <w:sz w:val="24"/>
        </w:rPr>
        <w:t>eligible</w:t>
      </w:r>
      <w:r>
        <w:rPr>
          <w:spacing w:val="-3"/>
          <w:sz w:val="24"/>
        </w:rPr>
        <w:t xml:space="preserve"> </w:t>
      </w:r>
      <w:r>
        <w:rPr>
          <w:sz w:val="24"/>
        </w:rPr>
        <w:t>employees</w:t>
      </w:r>
      <w:r>
        <w:rPr>
          <w:spacing w:val="-6"/>
          <w:sz w:val="24"/>
        </w:rPr>
        <w:t xml:space="preserve"> </w:t>
      </w:r>
      <w:r>
        <w:rPr>
          <w:sz w:val="24"/>
        </w:rPr>
        <w:t>receive</w:t>
      </w:r>
      <w:r>
        <w:rPr>
          <w:spacing w:val="-6"/>
          <w:sz w:val="24"/>
        </w:rPr>
        <w:t xml:space="preserve"> </w:t>
      </w:r>
      <w:r>
        <w:rPr>
          <w:sz w:val="24"/>
        </w:rPr>
        <w:t>a</w:t>
      </w:r>
      <w:r>
        <w:rPr>
          <w:spacing w:val="-6"/>
          <w:sz w:val="24"/>
        </w:rPr>
        <w:t xml:space="preserve"> </w:t>
      </w:r>
      <w:r>
        <w:rPr>
          <w:sz w:val="24"/>
        </w:rPr>
        <w:t xml:space="preserve">cash payment “up front” when a </w:t>
      </w:r>
      <w:r>
        <w:rPr>
          <w:spacing w:val="-3"/>
          <w:sz w:val="24"/>
        </w:rPr>
        <w:t xml:space="preserve">rate </w:t>
      </w:r>
      <w:r>
        <w:rPr>
          <w:sz w:val="24"/>
        </w:rPr>
        <w:t>change is</w:t>
      </w:r>
      <w:r>
        <w:rPr>
          <w:spacing w:val="-10"/>
          <w:sz w:val="24"/>
        </w:rPr>
        <w:t xml:space="preserve"> </w:t>
      </w:r>
      <w:r>
        <w:rPr>
          <w:sz w:val="24"/>
        </w:rPr>
        <w:t>due.</w:t>
      </w:r>
    </w:p>
    <w:p w14:paraId="43CA48BC" w14:textId="77777777" w:rsidR="00A325A9" w:rsidRDefault="00541BBA">
      <w:pPr>
        <w:pStyle w:val="ListParagraph"/>
        <w:numPr>
          <w:ilvl w:val="2"/>
          <w:numId w:val="27"/>
        </w:numPr>
        <w:tabs>
          <w:tab w:val="left" w:pos="2504"/>
        </w:tabs>
        <w:spacing w:before="179"/>
        <w:ind w:left="2503" w:hanging="726"/>
        <w:rPr>
          <w:sz w:val="24"/>
        </w:rPr>
      </w:pPr>
      <w:r>
        <w:rPr>
          <w:sz w:val="24"/>
        </w:rPr>
        <w:t xml:space="preserve">Allow employees to train </w:t>
      </w:r>
      <w:r>
        <w:rPr>
          <w:spacing w:val="-3"/>
          <w:sz w:val="24"/>
        </w:rPr>
        <w:t xml:space="preserve">for </w:t>
      </w:r>
      <w:r>
        <w:rPr>
          <w:sz w:val="24"/>
        </w:rPr>
        <w:t xml:space="preserve">and </w:t>
      </w:r>
      <w:r>
        <w:rPr>
          <w:spacing w:val="-3"/>
          <w:sz w:val="24"/>
        </w:rPr>
        <w:t xml:space="preserve">transfer </w:t>
      </w:r>
      <w:r>
        <w:rPr>
          <w:sz w:val="24"/>
        </w:rPr>
        <w:t>into higher paying</w:t>
      </w:r>
      <w:r>
        <w:rPr>
          <w:spacing w:val="-7"/>
          <w:sz w:val="24"/>
        </w:rPr>
        <w:t xml:space="preserve"> </w:t>
      </w:r>
      <w:r>
        <w:rPr>
          <w:sz w:val="24"/>
        </w:rPr>
        <w:t>jobs.</w:t>
      </w:r>
    </w:p>
    <w:p w14:paraId="425523B9" w14:textId="77777777" w:rsidR="00A325A9" w:rsidRDefault="00541BBA">
      <w:pPr>
        <w:pStyle w:val="ListParagraph"/>
        <w:numPr>
          <w:ilvl w:val="2"/>
          <w:numId w:val="27"/>
        </w:numPr>
        <w:tabs>
          <w:tab w:val="left" w:pos="2504"/>
        </w:tabs>
        <w:ind w:left="2402" w:right="1928" w:hanging="624"/>
        <w:rPr>
          <w:sz w:val="24"/>
        </w:rPr>
      </w:pPr>
      <w:r>
        <w:rPr>
          <w:sz w:val="24"/>
        </w:rPr>
        <w:t>No</w:t>
      </w:r>
      <w:r>
        <w:rPr>
          <w:spacing w:val="-5"/>
          <w:sz w:val="24"/>
        </w:rPr>
        <w:t xml:space="preserve"> </w:t>
      </w:r>
      <w:r>
        <w:rPr>
          <w:sz w:val="24"/>
        </w:rPr>
        <w:t>established</w:t>
      </w:r>
      <w:r>
        <w:rPr>
          <w:spacing w:val="-5"/>
          <w:sz w:val="24"/>
        </w:rPr>
        <w:t xml:space="preserve"> </w:t>
      </w:r>
      <w:r>
        <w:rPr>
          <w:spacing w:val="-3"/>
          <w:sz w:val="24"/>
        </w:rPr>
        <w:t>policy.</w:t>
      </w:r>
      <w:r>
        <w:rPr>
          <w:spacing w:val="-6"/>
          <w:sz w:val="24"/>
        </w:rPr>
        <w:t xml:space="preserve"> </w:t>
      </w:r>
      <w:r>
        <w:rPr>
          <w:sz w:val="24"/>
        </w:rPr>
        <w:t>Red-circle</w:t>
      </w:r>
      <w:r>
        <w:rPr>
          <w:spacing w:val="-4"/>
          <w:sz w:val="24"/>
        </w:rPr>
        <w:t xml:space="preserve"> </w:t>
      </w:r>
      <w:r>
        <w:rPr>
          <w:sz w:val="24"/>
        </w:rPr>
        <w:t>situations</w:t>
      </w:r>
      <w:r>
        <w:rPr>
          <w:spacing w:val="-5"/>
          <w:sz w:val="24"/>
        </w:rPr>
        <w:t xml:space="preserve"> </w:t>
      </w:r>
      <w:r>
        <w:rPr>
          <w:sz w:val="24"/>
        </w:rPr>
        <w:t>are</w:t>
      </w:r>
      <w:r>
        <w:rPr>
          <w:spacing w:val="-6"/>
          <w:sz w:val="24"/>
        </w:rPr>
        <w:t xml:space="preserve"> </w:t>
      </w:r>
      <w:r>
        <w:rPr>
          <w:sz w:val="24"/>
        </w:rPr>
        <w:t>handled</w:t>
      </w:r>
      <w:r>
        <w:rPr>
          <w:spacing w:val="-4"/>
          <w:sz w:val="24"/>
        </w:rPr>
        <w:t xml:space="preserve"> </w:t>
      </w:r>
      <w:r>
        <w:rPr>
          <w:sz w:val="24"/>
        </w:rPr>
        <w:t>on</w:t>
      </w:r>
      <w:r>
        <w:rPr>
          <w:spacing w:val="-4"/>
          <w:sz w:val="24"/>
        </w:rPr>
        <w:t xml:space="preserve"> </w:t>
      </w:r>
      <w:r>
        <w:rPr>
          <w:sz w:val="24"/>
        </w:rPr>
        <w:t>a</w:t>
      </w:r>
      <w:r>
        <w:rPr>
          <w:spacing w:val="-7"/>
          <w:sz w:val="24"/>
        </w:rPr>
        <w:t xml:space="preserve"> </w:t>
      </w:r>
      <w:r>
        <w:rPr>
          <w:sz w:val="24"/>
        </w:rPr>
        <w:t xml:space="preserve">case-by-case basis, with no set approach. Some red-circle employees receive regular increases; others are given limited pay raises or none </w:t>
      </w:r>
      <w:r>
        <w:rPr>
          <w:spacing w:val="-3"/>
          <w:sz w:val="24"/>
        </w:rPr>
        <w:t>at</w:t>
      </w:r>
      <w:r>
        <w:rPr>
          <w:spacing w:val="-15"/>
          <w:sz w:val="24"/>
        </w:rPr>
        <w:t xml:space="preserve"> </w:t>
      </w:r>
      <w:r>
        <w:rPr>
          <w:sz w:val="24"/>
        </w:rPr>
        <w:t>all.</w:t>
      </w:r>
    </w:p>
    <w:p w14:paraId="5748385D" w14:textId="77777777" w:rsidR="00A325A9" w:rsidRDefault="00541BBA">
      <w:pPr>
        <w:pStyle w:val="ListParagraph"/>
        <w:numPr>
          <w:ilvl w:val="1"/>
          <w:numId w:val="27"/>
        </w:numPr>
        <w:tabs>
          <w:tab w:val="left" w:pos="1866"/>
        </w:tabs>
        <w:ind w:left="1865" w:hanging="544"/>
        <w:rPr>
          <w:sz w:val="24"/>
        </w:rPr>
      </w:pPr>
      <w:r>
        <w:rPr>
          <w:sz w:val="24"/>
        </w:rPr>
        <w:t>Green-Circled</w:t>
      </w:r>
      <w:r>
        <w:rPr>
          <w:spacing w:val="-1"/>
          <w:sz w:val="24"/>
        </w:rPr>
        <w:t xml:space="preserve"> </w:t>
      </w:r>
      <w:r>
        <w:rPr>
          <w:sz w:val="24"/>
        </w:rPr>
        <w:t>Employees</w:t>
      </w:r>
    </w:p>
    <w:p w14:paraId="08A71E8E" w14:textId="02ED6E67" w:rsidR="00A325A9" w:rsidRDefault="00541BBA">
      <w:pPr>
        <w:pStyle w:val="BodyText"/>
        <w:spacing w:before="180"/>
        <w:ind w:left="1807" w:right="1395" w:hanging="8"/>
      </w:pPr>
      <w:r>
        <w:t>An individual whose pay is below the range is a green-circled employee. Promotion is a major cause of this situation. Assume someone receives a promotion that significantly increases his or her responsibilities and pay grade. Typical promotion adjustments are 8% to 15%, but such an adjustment may still leave the individual below the minimum of the new pay range. Because the promotion represents such a significant increase in responsibilities, the employer may not work to increase the</w:t>
      </w:r>
    </w:p>
    <w:p w14:paraId="0E4BEE1A" w14:textId="77777777" w:rsidR="00A325A9" w:rsidRDefault="00541BBA">
      <w:pPr>
        <w:pStyle w:val="BodyText"/>
        <w:spacing w:before="2"/>
        <w:ind w:left="1807" w:right="1399"/>
      </w:pPr>
      <w:r>
        <w:rPr>
          <w:spacing w:val="-3"/>
        </w:rPr>
        <w:t xml:space="preserve">person’s </w:t>
      </w:r>
      <w:r>
        <w:t xml:space="preserve">pay to the minimum until all facets of the new job are being fully performed. </w:t>
      </w:r>
      <w:r>
        <w:rPr>
          <w:spacing w:val="-3"/>
        </w:rPr>
        <w:t xml:space="preserve">Generally, </w:t>
      </w:r>
      <w:r>
        <w:t xml:space="preserve">it is recommended that the green-circled individual receive pay increases to get to the pay grade minimum fairly </w:t>
      </w:r>
      <w:r>
        <w:rPr>
          <w:spacing w:val="-4"/>
        </w:rPr>
        <w:t xml:space="preserve">rapidly. </w:t>
      </w:r>
      <w:r>
        <w:t>More frequent increases can be given if the increase to minimum would be large.</w:t>
      </w:r>
    </w:p>
    <w:p w14:paraId="11FA1DFC" w14:textId="77777777" w:rsidR="00A325A9" w:rsidRDefault="00541BBA">
      <w:pPr>
        <w:pStyle w:val="BodyText"/>
        <w:spacing w:before="179"/>
        <w:ind w:left="1807" w:right="1433" w:hanging="8"/>
      </w:pPr>
      <w:r>
        <w:t>In the situation where green-circled employees are members of a protected group, such as union members, when salary ranges had been agreed in the collective agreement, the green circle status could look like discrimination and subject the organization to litigation, especially if other employees in the same job are all paid in the range. There are some solutions for green circled employees:</w:t>
      </w:r>
    </w:p>
    <w:p w14:paraId="435D0B69" w14:textId="77777777" w:rsidR="00A325A9" w:rsidRDefault="00541BBA">
      <w:pPr>
        <w:pStyle w:val="ListParagraph"/>
        <w:numPr>
          <w:ilvl w:val="2"/>
          <w:numId w:val="27"/>
        </w:numPr>
        <w:tabs>
          <w:tab w:val="left" w:pos="2504"/>
        </w:tabs>
        <w:spacing w:before="179"/>
        <w:ind w:left="2402" w:right="1432" w:hanging="624"/>
        <w:rPr>
          <w:sz w:val="24"/>
        </w:rPr>
      </w:pPr>
      <w:r>
        <w:rPr>
          <w:sz w:val="24"/>
        </w:rPr>
        <w:t>Immediate increase. With this approach immediately raise the</w:t>
      </w:r>
      <w:r>
        <w:rPr>
          <w:spacing w:val="-39"/>
          <w:sz w:val="24"/>
        </w:rPr>
        <w:t xml:space="preserve"> </w:t>
      </w:r>
      <w:r>
        <w:rPr>
          <w:spacing w:val="-3"/>
          <w:sz w:val="24"/>
        </w:rPr>
        <w:t xml:space="preserve">employee’s </w:t>
      </w:r>
      <w:r>
        <w:rPr>
          <w:sz w:val="24"/>
        </w:rPr>
        <w:t xml:space="preserve">pay to match the adjusted </w:t>
      </w:r>
      <w:r>
        <w:rPr>
          <w:spacing w:val="-3"/>
          <w:sz w:val="24"/>
        </w:rPr>
        <w:t xml:space="preserve">range </w:t>
      </w:r>
      <w:r>
        <w:rPr>
          <w:sz w:val="24"/>
        </w:rPr>
        <w:t xml:space="preserve">in accordance with that individual’s seniority and performance. This would be the </w:t>
      </w:r>
      <w:r>
        <w:rPr>
          <w:spacing w:val="-3"/>
          <w:sz w:val="24"/>
        </w:rPr>
        <w:t xml:space="preserve">preferred </w:t>
      </w:r>
      <w:r>
        <w:rPr>
          <w:sz w:val="24"/>
        </w:rPr>
        <w:t xml:space="preserve">method </w:t>
      </w:r>
      <w:r>
        <w:rPr>
          <w:spacing w:val="-3"/>
          <w:sz w:val="24"/>
        </w:rPr>
        <w:t xml:space="preserve">for </w:t>
      </w:r>
      <w:r>
        <w:rPr>
          <w:sz w:val="24"/>
        </w:rPr>
        <w:t>an organization whose budget is large enough to allow such immediate</w:t>
      </w:r>
      <w:r>
        <w:rPr>
          <w:spacing w:val="-10"/>
          <w:sz w:val="24"/>
        </w:rPr>
        <w:t xml:space="preserve"> </w:t>
      </w:r>
      <w:r>
        <w:rPr>
          <w:sz w:val="24"/>
        </w:rPr>
        <w:t>action.</w:t>
      </w:r>
    </w:p>
    <w:p w14:paraId="638BA431" w14:textId="77777777" w:rsidR="00A325A9" w:rsidRDefault="00541BBA">
      <w:pPr>
        <w:pStyle w:val="ListParagraph"/>
        <w:numPr>
          <w:ilvl w:val="2"/>
          <w:numId w:val="27"/>
        </w:numPr>
        <w:tabs>
          <w:tab w:val="left" w:pos="2504"/>
        </w:tabs>
        <w:spacing w:before="182"/>
        <w:ind w:left="2402" w:right="1516" w:hanging="624"/>
        <w:rPr>
          <w:sz w:val="24"/>
        </w:rPr>
      </w:pPr>
      <w:r>
        <w:rPr>
          <w:sz w:val="24"/>
        </w:rPr>
        <w:t>Gradual</w:t>
      </w:r>
      <w:r>
        <w:rPr>
          <w:spacing w:val="-8"/>
          <w:sz w:val="24"/>
        </w:rPr>
        <w:t xml:space="preserve"> </w:t>
      </w:r>
      <w:r>
        <w:rPr>
          <w:sz w:val="24"/>
        </w:rPr>
        <w:t>Increase.</w:t>
      </w:r>
      <w:r>
        <w:rPr>
          <w:spacing w:val="-8"/>
          <w:sz w:val="24"/>
        </w:rPr>
        <w:t xml:space="preserve"> </w:t>
      </w:r>
      <w:r>
        <w:rPr>
          <w:sz w:val="24"/>
        </w:rPr>
        <w:t>With</w:t>
      </w:r>
      <w:r>
        <w:rPr>
          <w:spacing w:val="-7"/>
          <w:sz w:val="24"/>
        </w:rPr>
        <w:t xml:space="preserve"> </w:t>
      </w:r>
      <w:r>
        <w:rPr>
          <w:sz w:val="24"/>
        </w:rPr>
        <w:t>this</w:t>
      </w:r>
      <w:r>
        <w:rPr>
          <w:spacing w:val="-6"/>
          <w:sz w:val="24"/>
        </w:rPr>
        <w:t xml:space="preserve"> </w:t>
      </w:r>
      <w:r>
        <w:rPr>
          <w:sz w:val="24"/>
        </w:rPr>
        <w:t>approach</w:t>
      </w:r>
      <w:r>
        <w:rPr>
          <w:spacing w:val="-7"/>
          <w:sz w:val="24"/>
        </w:rPr>
        <w:t xml:space="preserve"> </w:t>
      </w:r>
      <w:r>
        <w:rPr>
          <w:sz w:val="24"/>
        </w:rPr>
        <w:t>gradually</w:t>
      </w:r>
      <w:r>
        <w:rPr>
          <w:spacing w:val="-7"/>
          <w:sz w:val="24"/>
        </w:rPr>
        <w:t xml:space="preserve"> </w:t>
      </w:r>
      <w:r>
        <w:rPr>
          <w:sz w:val="24"/>
        </w:rPr>
        <w:t>raise</w:t>
      </w:r>
      <w:r>
        <w:rPr>
          <w:spacing w:val="-7"/>
          <w:sz w:val="24"/>
        </w:rPr>
        <w:t xml:space="preserve"> </w:t>
      </w:r>
      <w:r>
        <w:rPr>
          <w:sz w:val="24"/>
        </w:rPr>
        <w:t>the</w:t>
      </w:r>
      <w:r>
        <w:rPr>
          <w:spacing w:val="-5"/>
          <w:sz w:val="24"/>
        </w:rPr>
        <w:t xml:space="preserve"> </w:t>
      </w:r>
      <w:r>
        <w:rPr>
          <w:sz w:val="24"/>
        </w:rPr>
        <w:t>individual’s</w:t>
      </w:r>
      <w:r>
        <w:rPr>
          <w:spacing w:val="-6"/>
          <w:sz w:val="24"/>
        </w:rPr>
        <w:t xml:space="preserve"> </w:t>
      </w:r>
      <w:r>
        <w:rPr>
          <w:sz w:val="24"/>
        </w:rPr>
        <w:t>wages</w:t>
      </w:r>
      <w:r>
        <w:rPr>
          <w:spacing w:val="-6"/>
          <w:sz w:val="24"/>
        </w:rPr>
        <w:t xml:space="preserve"> </w:t>
      </w:r>
      <w:r>
        <w:rPr>
          <w:sz w:val="24"/>
        </w:rPr>
        <w:t>to the</w:t>
      </w:r>
      <w:r>
        <w:rPr>
          <w:spacing w:val="-6"/>
          <w:sz w:val="24"/>
        </w:rPr>
        <w:t xml:space="preserve"> </w:t>
      </w:r>
      <w:r>
        <w:rPr>
          <w:sz w:val="24"/>
        </w:rPr>
        <w:t>appropriate</w:t>
      </w:r>
      <w:r>
        <w:rPr>
          <w:spacing w:val="-4"/>
          <w:sz w:val="24"/>
        </w:rPr>
        <w:t xml:space="preserve"> </w:t>
      </w:r>
      <w:r>
        <w:rPr>
          <w:sz w:val="24"/>
        </w:rPr>
        <w:t>level,</w:t>
      </w:r>
      <w:r>
        <w:rPr>
          <w:spacing w:val="-5"/>
          <w:sz w:val="24"/>
        </w:rPr>
        <w:t xml:space="preserve"> </w:t>
      </w:r>
      <w:r>
        <w:rPr>
          <w:sz w:val="24"/>
        </w:rPr>
        <w:t>starting</w:t>
      </w:r>
      <w:r>
        <w:rPr>
          <w:spacing w:val="-6"/>
          <w:sz w:val="24"/>
        </w:rPr>
        <w:t xml:space="preserve"> </w:t>
      </w:r>
      <w:r>
        <w:rPr>
          <w:sz w:val="24"/>
        </w:rPr>
        <w:t>first</w:t>
      </w:r>
      <w:r>
        <w:rPr>
          <w:spacing w:val="-4"/>
          <w:sz w:val="24"/>
        </w:rPr>
        <w:t xml:space="preserve"> </w:t>
      </w:r>
      <w:r>
        <w:rPr>
          <w:sz w:val="24"/>
        </w:rPr>
        <w:t>with</w:t>
      </w:r>
      <w:r>
        <w:rPr>
          <w:spacing w:val="-4"/>
          <w:sz w:val="24"/>
        </w:rPr>
        <w:t xml:space="preserve"> </w:t>
      </w:r>
      <w:r>
        <w:rPr>
          <w:sz w:val="24"/>
        </w:rPr>
        <w:t>an</w:t>
      </w:r>
      <w:r>
        <w:rPr>
          <w:spacing w:val="-5"/>
          <w:sz w:val="24"/>
        </w:rPr>
        <w:t xml:space="preserve"> </w:t>
      </w:r>
      <w:r>
        <w:rPr>
          <w:sz w:val="24"/>
        </w:rPr>
        <w:t>adjustment</w:t>
      </w:r>
      <w:r>
        <w:rPr>
          <w:spacing w:val="-4"/>
          <w:sz w:val="24"/>
        </w:rPr>
        <w:t xml:space="preserve"> </w:t>
      </w:r>
      <w:r>
        <w:rPr>
          <w:sz w:val="24"/>
        </w:rPr>
        <w:t>to</w:t>
      </w:r>
      <w:r>
        <w:rPr>
          <w:spacing w:val="-5"/>
          <w:sz w:val="24"/>
        </w:rPr>
        <w:t xml:space="preserve"> </w:t>
      </w:r>
      <w:r>
        <w:rPr>
          <w:sz w:val="24"/>
        </w:rPr>
        <w:t>bring</w:t>
      </w:r>
      <w:r>
        <w:rPr>
          <w:spacing w:val="-6"/>
          <w:sz w:val="24"/>
        </w:rPr>
        <w:t xml:space="preserve"> </w:t>
      </w:r>
      <w:r>
        <w:rPr>
          <w:sz w:val="24"/>
        </w:rPr>
        <w:t>the</w:t>
      </w:r>
      <w:r>
        <w:rPr>
          <w:spacing w:val="-5"/>
          <w:sz w:val="24"/>
        </w:rPr>
        <w:t xml:space="preserve"> </w:t>
      </w:r>
      <w:r>
        <w:rPr>
          <w:spacing w:val="-3"/>
          <w:sz w:val="24"/>
        </w:rPr>
        <w:t xml:space="preserve">employee’s </w:t>
      </w:r>
      <w:r>
        <w:rPr>
          <w:sz w:val="24"/>
        </w:rPr>
        <w:t xml:space="preserve">pay to the minimum of the range. This would most likely be the </w:t>
      </w:r>
      <w:r>
        <w:rPr>
          <w:spacing w:val="-3"/>
          <w:sz w:val="24"/>
        </w:rPr>
        <w:t xml:space="preserve">preferred </w:t>
      </w:r>
      <w:r>
        <w:rPr>
          <w:sz w:val="24"/>
        </w:rPr>
        <w:t>method for an organization whose budget is</w:t>
      </w:r>
      <w:r>
        <w:rPr>
          <w:spacing w:val="-9"/>
          <w:sz w:val="24"/>
        </w:rPr>
        <w:t xml:space="preserve"> </w:t>
      </w:r>
      <w:r>
        <w:rPr>
          <w:sz w:val="24"/>
        </w:rPr>
        <w:t>small.</w:t>
      </w:r>
    </w:p>
    <w:p w14:paraId="7F26DEF6" w14:textId="77777777" w:rsidR="00A325A9" w:rsidRDefault="00A325A9">
      <w:pPr>
        <w:rPr>
          <w:sz w:val="24"/>
        </w:rPr>
        <w:sectPr w:rsidR="00A325A9">
          <w:pgSz w:w="11910" w:h="16850"/>
          <w:pgMar w:top="1320" w:right="0" w:bottom="280" w:left="360" w:header="891" w:footer="0" w:gutter="0"/>
          <w:cols w:space="720"/>
        </w:sectPr>
      </w:pPr>
    </w:p>
    <w:p w14:paraId="11448A8A" w14:textId="77777777" w:rsidR="00A325A9" w:rsidRDefault="00A325A9">
      <w:pPr>
        <w:pStyle w:val="BodyText"/>
        <w:spacing w:before="8"/>
        <w:rPr>
          <w:sz w:val="8"/>
        </w:rPr>
      </w:pPr>
    </w:p>
    <w:p w14:paraId="0D839DB0" w14:textId="09BB4D92" w:rsidR="00A325A9" w:rsidRDefault="00541BBA">
      <w:pPr>
        <w:spacing w:before="65"/>
        <w:ind w:left="1706"/>
        <w:rPr>
          <w:sz w:val="20"/>
        </w:rPr>
      </w:pPr>
      <w:r>
        <w:rPr>
          <w:color w:val="375F92"/>
          <w:w w:val="105"/>
          <w:sz w:val="20"/>
        </w:rPr>
        <w:t>Pay Level</w:t>
      </w:r>
    </w:p>
    <w:p w14:paraId="0D451C57" w14:textId="389D7F65" w:rsidR="00A325A9" w:rsidRDefault="0067393D">
      <w:pPr>
        <w:pStyle w:val="BodyText"/>
        <w:rPr>
          <w:sz w:val="20"/>
        </w:rPr>
      </w:pPr>
      <w:r>
        <w:rPr>
          <w:noProof/>
          <w:sz w:val="20"/>
        </w:rPr>
        <w:pict w14:anchorId="0D2D0C81">
          <v:shape id="_x0000_s1117" style="position:absolute;margin-left:113pt;margin-top:5.95pt;width:340.35pt;height:207.95pt;z-index:-250911247" coordorigin="2621,428" coordsize="6807,4159" o:spt="100" adj="0,,0" path="m9375,4527r-23,-13l2695,4514r,-4012l2716,538r4,6l2728,546r12,-7l2742,531r-3,-6l2697,454r-16,-26l2624,525r-3,6l2623,539r12,7l2643,544r4,-6l2668,502r,4028l2681,4530r,10l9352,4540r23,-13m9427,4527r-23,-13l9322,4467r-8,3l9311,4476r-4,6l9309,4490r66,37l9309,4565r-2,8l9311,4579r3,6l9322,4587r82,-47l9427,4527e" fillcolor="#497dba" stroked="f">
            <v:stroke joinstyle="round"/>
            <v:formulas/>
            <v:path arrowok="t" o:connecttype="segments"/>
          </v:shape>
        </w:pict>
      </w:r>
    </w:p>
    <w:p w14:paraId="2F5D004F" w14:textId="77777777" w:rsidR="00A325A9" w:rsidRDefault="00A325A9">
      <w:pPr>
        <w:pStyle w:val="BodyText"/>
        <w:spacing w:before="10"/>
        <w:rPr>
          <w:sz w:val="18"/>
        </w:rPr>
      </w:pPr>
    </w:p>
    <w:p w14:paraId="1DE1B436" w14:textId="77777777" w:rsidR="00A325A9" w:rsidRDefault="00541BBA">
      <w:pPr>
        <w:spacing w:before="65"/>
        <w:ind w:left="7481"/>
        <w:rPr>
          <w:sz w:val="20"/>
        </w:rPr>
      </w:pPr>
      <w:r>
        <w:rPr>
          <w:color w:val="C00000"/>
          <w:w w:val="105"/>
          <w:sz w:val="20"/>
        </w:rPr>
        <w:t>Policy Line</w:t>
      </w:r>
    </w:p>
    <w:p w14:paraId="76CB4977" w14:textId="268FC0E7" w:rsidR="00A325A9" w:rsidRDefault="0067393D">
      <w:pPr>
        <w:pStyle w:val="BodyText"/>
        <w:rPr>
          <w:sz w:val="20"/>
        </w:rPr>
      </w:pPr>
      <w:r>
        <w:rPr>
          <w:noProof/>
          <w:sz w:val="20"/>
        </w:rPr>
        <w:pict w14:anchorId="73E81C7B">
          <v:rect id="_x0000_s1112" style="position:absolute;margin-left:290.15pt;margin-top:2.55pt;width:46.4pt;height:69.35pt;z-index:-250906127" filled="f" strokecolor="#385d89" strokeweight=".46067mm"/>
        </w:pict>
      </w:r>
    </w:p>
    <w:p w14:paraId="6FCE4FDE" w14:textId="77777777" w:rsidR="00A325A9" w:rsidRDefault="00A325A9">
      <w:pPr>
        <w:pStyle w:val="BodyText"/>
        <w:rPr>
          <w:sz w:val="20"/>
        </w:rPr>
      </w:pPr>
    </w:p>
    <w:p w14:paraId="58DAD861" w14:textId="49F0A152" w:rsidR="00A325A9" w:rsidRDefault="0067393D">
      <w:pPr>
        <w:pStyle w:val="BodyText"/>
        <w:spacing w:before="10"/>
        <w:rPr>
          <w:sz w:val="29"/>
        </w:rPr>
      </w:pPr>
      <w:r>
        <w:rPr>
          <w:noProof/>
          <w:sz w:val="29"/>
        </w:rPr>
        <w:pict w14:anchorId="2F699278">
          <v:shape id="_x0000_s1100" style="position:absolute;margin-left:311.1pt;margin-top:10.85pt;width:3.5pt;height:3.05pt;z-index:-250893839" coordorigin="6583,1798" coordsize="70,61" path="m6583,1828r3,-12l6593,1806r11,-6l6618,1798r13,2l6643,1806r7,10l6653,1828r-3,12l6643,1849r-12,7l6618,1858r-14,-2l6593,1849r-7,-9l6583,1828xe" filled="f" strokecolor="#c00000" strokeweight=".45875mm">
            <v:path arrowok="t"/>
          </v:shape>
        </w:pict>
      </w:r>
      <w:r>
        <w:rPr>
          <w:noProof/>
          <w:sz w:val="29"/>
        </w:rPr>
        <w:pict w14:anchorId="3A32CD09">
          <v:shape id="_x0000_s1101" style="position:absolute;margin-left:311.1pt;margin-top:10.85pt;width:3.5pt;height:3.05pt;z-index:-250894863" coordorigin="6583,1798" coordsize="70,61" path="m6618,1798r-14,2l6593,1806r-7,10l6583,1828r3,12l6593,1849r11,7l6618,1858r13,-2l6643,1849r7,-9l6653,1828r-3,-12l6643,1806r-12,-6l6618,1798xe" fillcolor="#c00000" stroked="f">
            <v:path arrowok="t"/>
          </v:shape>
        </w:pict>
      </w:r>
      <w:r>
        <w:rPr>
          <w:noProof/>
          <w:sz w:val="29"/>
        </w:rPr>
        <w:pict w14:anchorId="28737B8D">
          <v:rect id="_x0000_s1110" style="position:absolute;margin-left:242.9pt;margin-top:7.4pt;width:46.4pt;height:69.35pt;z-index:-250904079" filled="f" strokecolor="#385d89" strokeweight=".46067mm"/>
        </w:pict>
      </w:r>
      <w:r>
        <w:rPr>
          <w:noProof/>
          <w:sz w:val="29"/>
        </w:rPr>
        <w:pict w14:anchorId="5FF1FE24">
          <v:line id="_x0000_s1111" style="position:absolute;z-index:-250905103" from="290.15pt,12.6pt" to="336.45pt,12.6pt" strokecolor="#497dba" strokeweight=".45567mm">
            <v:stroke dashstyle="longDash"/>
          </v:line>
        </w:pict>
      </w:r>
    </w:p>
    <w:p w14:paraId="5EABEE42" w14:textId="7E586605" w:rsidR="00A325A9" w:rsidRDefault="0067393D">
      <w:pPr>
        <w:spacing w:before="64"/>
        <w:ind w:right="2372"/>
        <w:jc w:val="right"/>
        <w:rPr>
          <w:rFonts w:ascii="Microsoft JhengHei"/>
          <w:b/>
          <w:sz w:val="16"/>
        </w:rPr>
      </w:pPr>
      <w:r>
        <w:rPr>
          <w:rFonts w:ascii="Microsoft JhengHei"/>
          <w:b/>
          <w:noProof/>
          <w:color w:val="FF0000"/>
          <w:sz w:val="16"/>
        </w:rPr>
        <w:pict w14:anchorId="204ECA80">
          <v:shape id="_x0000_s1096" type="#_x0000_t75" style="position:absolute;left:0;text-align:left;margin-left:394.9pt;margin-top:3.2pt;width:19.7pt;height:19.85pt;z-index:-250889743">
            <v:imagedata r:id="rId102" o:title=""/>
          </v:shape>
        </w:pict>
      </w:r>
      <w:r w:rsidR="00541BBA">
        <w:rPr>
          <w:rFonts w:ascii="Microsoft JhengHei"/>
          <w:b/>
          <w:color w:val="FF0000"/>
          <w:w w:val="105"/>
          <w:sz w:val="16"/>
        </w:rPr>
        <w:t>Red Circle</w:t>
      </w:r>
    </w:p>
    <w:p w14:paraId="04E03ED5" w14:textId="713267E8" w:rsidR="00A325A9" w:rsidRDefault="0067393D">
      <w:pPr>
        <w:pStyle w:val="BodyText"/>
        <w:spacing w:before="4"/>
        <w:rPr>
          <w:rFonts w:ascii="Microsoft JhengHei"/>
          <w:b/>
          <w:sz w:val="13"/>
        </w:rPr>
      </w:pPr>
      <w:r>
        <w:rPr>
          <w:rFonts w:ascii="Microsoft JhengHei"/>
          <w:b/>
          <w:noProof/>
          <w:sz w:val="13"/>
        </w:rPr>
        <w:pict w14:anchorId="35C915DC">
          <v:shape id="_x0000_s1097" type="#_x0000_t75" style="position:absolute;margin-left:395.3pt;margin-top:14.15pt;width:19.7pt;height:19.85pt;z-index:-250890767">
            <v:imagedata r:id="rId103" o:title=""/>
          </v:shape>
        </w:pict>
      </w:r>
      <w:r>
        <w:rPr>
          <w:rFonts w:ascii="Microsoft JhengHei"/>
          <w:b/>
          <w:noProof/>
          <w:sz w:val="13"/>
        </w:rPr>
        <w:pict w14:anchorId="125C188A">
          <v:shape id="_x0000_s1102" style="position:absolute;margin-left:264.75pt;margin-top:4.9pt;width:3.5pt;height:3.05pt;z-index:-250895887" coordorigin="5656,2383" coordsize="70,61" path="m5656,2413r2,-11l5666,2392r11,-6l5691,2383r13,3l5715,2392r8,10l5726,2413r-3,12l5715,2435r-11,6l5691,2443r-14,-2l5666,2435r-8,-10l5656,2413xe" filled="f" strokecolor="#c00000" strokeweight=".45875mm">
            <v:path arrowok="t"/>
          </v:shape>
        </w:pict>
      </w:r>
      <w:r>
        <w:rPr>
          <w:rFonts w:ascii="Microsoft JhengHei"/>
          <w:b/>
          <w:noProof/>
          <w:sz w:val="13"/>
        </w:rPr>
        <w:pict w14:anchorId="32252525">
          <v:shape id="_x0000_s1103" style="position:absolute;margin-left:264.75pt;margin-top:4.9pt;width:3.5pt;height:3.05pt;z-index:-250896911" coordorigin="5656,2383" coordsize="70,61" path="m5691,2383r-14,3l5666,2392r-8,10l5656,2413r2,12l5666,2435r11,6l5691,2443r13,-2l5715,2435r8,-10l5726,2413r-3,-11l5715,2392r-11,-6l5691,2383xe" fillcolor="#c00000" stroked="f">
            <v:path arrowok="t"/>
          </v:shape>
        </w:pict>
      </w:r>
      <w:r>
        <w:rPr>
          <w:rFonts w:ascii="Microsoft JhengHei"/>
          <w:b/>
          <w:noProof/>
          <w:sz w:val="13"/>
        </w:rPr>
        <w:pict w14:anchorId="465890B5">
          <v:line id="_x0000_s1109" style="position:absolute;z-index:-250903055" from="242.9pt,6.65pt" to="289.2pt,6.65pt" strokecolor="#497dba" strokeweight=".45567mm">
            <v:stroke dashstyle="longDash"/>
          </v:line>
        </w:pict>
      </w:r>
      <w:r>
        <w:rPr>
          <w:rFonts w:ascii="Microsoft JhengHei"/>
          <w:b/>
          <w:noProof/>
          <w:sz w:val="13"/>
        </w:rPr>
        <w:pict w14:anchorId="41EDD53E">
          <v:rect id="_x0000_s1114" style="position:absolute;margin-left:195.2pt;margin-top:4.9pt;width:46.4pt;height:68.9pt;z-index:-250908175" filled="f" strokecolor="#385d89" strokeweight=".46064mm"/>
        </w:pict>
      </w:r>
    </w:p>
    <w:p w14:paraId="29D73797" w14:textId="77777777" w:rsidR="00A325A9" w:rsidRDefault="00A325A9">
      <w:pPr>
        <w:rPr>
          <w:rFonts w:ascii="Microsoft JhengHei"/>
          <w:sz w:val="13"/>
        </w:rPr>
        <w:sectPr w:rsidR="00A325A9">
          <w:pgSz w:w="11910" w:h="16850"/>
          <w:pgMar w:top="1320" w:right="0" w:bottom="280" w:left="360" w:header="891" w:footer="0" w:gutter="0"/>
          <w:cols w:space="720"/>
        </w:sectPr>
      </w:pPr>
    </w:p>
    <w:p w14:paraId="407C56E6" w14:textId="77777777" w:rsidR="00A325A9" w:rsidRDefault="0087638C">
      <w:pPr>
        <w:spacing w:before="127"/>
        <w:ind w:right="38"/>
        <w:jc w:val="right"/>
        <w:rPr>
          <w:rFonts w:ascii="Microsoft JhengHei"/>
          <w:b/>
          <w:sz w:val="16"/>
        </w:rPr>
      </w:pPr>
      <w:r>
        <w:pict w14:anchorId="7DA014ED">
          <v:shape id="_x0000_s1094" type="#_x0000_t202" style="position:absolute;left:0;text-align:left;margin-left:167.95pt;margin-top:20.95pt;width:44.65pt;height:33.15pt;z-index:252013568;mso-position-horizontal-relative:page" filled="f" stroked="f">
            <v:textbox style="mso-next-textbox:#_x0000_s1094" inset="0,0,0,0">
              <w:txbxContent>
                <w:p w14:paraId="7EF15022" w14:textId="77777777" w:rsidR="0087638C" w:rsidRDefault="0087638C">
                  <w:pPr>
                    <w:pStyle w:val="BodyText"/>
                    <w:spacing w:before="6"/>
                    <w:rPr>
                      <w:sz w:val="29"/>
                    </w:rPr>
                  </w:pPr>
                </w:p>
                <w:p w14:paraId="0A9C2C14" w14:textId="77777777" w:rsidR="0087638C" w:rsidRDefault="0087638C">
                  <w:pPr>
                    <w:ind w:left="239"/>
                    <w:rPr>
                      <w:rFonts w:ascii="Microsoft JhengHei"/>
                      <w:b/>
                      <w:sz w:val="16"/>
                    </w:rPr>
                  </w:pPr>
                  <w:r>
                    <w:rPr>
                      <w:rFonts w:ascii="Microsoft JhengHei"/>
                      <w:b/>
                      <w:w w:val="105"/>
                      <w:sz w:val="16"/>
                    </w:rPr>
                    <w:t>Mid</w:t>
                  </w:r>
                </w:p>
              </w:txbxContent>
            </v:textbox>
            <w10:wrap anchorx="page"/>
          </v:shape>
        </w:pict>
      </w:r>
      <w:r w:rsidR="00541BBA">
        <w:rPr>
          <w:rFonts w:ascii="Microsoft JhengHei"/>
          <w:b/>
          <w:w w:val="105"/>
          <w:sz w:val="16"/>
        </w:rPr>
        <w:t>Max</w:t>
      </w:r>
    </w:p>
    <w:p w14:paraId="7D1E947C" w14:textId="719B8EF0" w:rsidR="00A325A9" w:rsidRDefault="0067393D">
      <w:pPr>
        <w:spacing w:before="64"/>
        <w:ind w:left="3850"/>
        <w:rPr>
          <w:rFonts w:ascii="Microsoft JhengHei"/>
          <w:b/>
          <w:sz w:val="16"/>
        </w:rPr>
      </w:pPr>
      <w:r>
        <w:rPr>
          <w:noProof/>
        </w:rPr>
        <w:pict w14:anchorId="7DB51266">
          <v:line id="_x0000_s1113" style="position:absolute;left:0;text-align:left;z-index:-250907151" from="195.25pt,7.75pt" to="241.5pt,7.75pt" strokecolor="#497dba" strokeweight=".45567mm">
            <v:stroke dashstyle="longDash"/>
          </v:line>
        </w:pict>
      </w:r>
      <w:r>
        <w:rPr>
          <w:noProof/>
        </w:rPr>
        <w:pict w14:anchorId="4324A66D">
          <v:rect id="_x0000_s1116" style="position:absolute;left:0;text-align:left;margin-left:149.3pt;margin-top:1.7pt;width:45.95pt;height:68.9pt;z-index:-250910223" filled="f" strokecolor="#385d89" strokeweight=".46067mm"/>
        </w:pict>
      </w:r>
      <w:r w:rsidR="00541BBA">
        <w:br w:type="column"/>
      </w:r>
      <w:r w:rsidR="00541BBA">
        <w:rPr>
          <w:rFonts w:ascii="Microsoft JhengHei"/>
          <w:b/>
          <w:color w:val="00AF50"/>
          <w:w w:val="105"/>
          <w:sz w:val="16"/>
        </w:rPr>
        <w:t>Green</w:t>
      </w:r>
      <w:r w:rsidR="00541BBA">
        <w:rPr>
          <w:rFonts w:ascii="Microsoft JhengHei"/>
          <w:b/>
          <w:color w:val="00AF50"/>
          <w:spacing w:val="-16"/>
          <w:w w:val="105"/>
          <w:sz w:val="16"/>
        </w:rPr>
        <w:t xml:space="preserve"> </w:t>
      </w:r>
      <w:r w:rsidR="00541BBA">
        <w:rPr>
          <w:rFonts w:ascii="Microsoft JhengHei"/>
          <w:b/>
          <w:color w:val="00AF50"/>
          <w:w w:val="105"/>
          <w:sz w:val="16"/>
        </w:rPr>
        <w:t>Circle</w:t>
      </w:r>
    </w:p>
    <w:p w14:paraId="19335E92" w14:textId="77A2EE7A" w:rsidR="00A325A9" w:rsidRDefault="0067393D">
      <w:pPr>
        <w:pStyle w:val="BodyText"/>
        <w:spacing w:before="9"/>
        <w:rPr>
          <w:rFonts w:ascii="Microsoft JhengHei"/>
          <w:b/>
          <w:sz w:val="25"/>
        </w:rPr>
      </w:pPr>
      <w:r>
        <w:rPr>
          <w:rFonts w:ascii="Microsoft JhengHei"/>
          <w:b/>
          <w:noProof/>
          <w:sz w:val="25"/>
        </w:rPr>
        <w:pict w14:anchorId="40A3C1D2">
          <v:shape id="_x0000_s1104" style="position:absolute;margin-left:-11.5pt;margin-top:11.95pt;width:3.1pt;height:3.45pt;z-index:-250897935" coordorigin="4667,3029" coordsize="62,69" path="m4667,3063r3,-13l4676,3039r10,-7l4698,3029r12,3l4719,3039r7,11l4728,3063r-2,14l4719,3088r-9,7l4698,3098r-12,-3l4676,3088r-6,-11l4667,3063xe" filled="f" strokecolor="#c00000" strokeweight=".45969mm">
            <v:path arrowok="t"/>
          </v:shape>
        </w:pict>
      </w:r>
      <w:r>
        <w:rPr>
          <w:rFonts w:ascii="Microsoft JhengHei"/>
          <w:b/>
          <w:noProof/>
          <w:sz w:val="25"/>
        </w:rPr>
        <w:pict w14:anchorId="7FA853C7">
          <v:shape id="_x0000_s1105" style="position:absolute;margin-left:-11.5pt;margin-top:11.95pt;width:3.1pt;height:3.45pt;z-index:-250898959" coordorigin="4667,3029" coordsize="62,69" path="m4698,3029r-12,3l4676,3039r-6,11l4667,3063r3,14l4676,3088r10,7l4698,3098r12,-3l4719,3088r7,-11l4728,3063r-2,-13l4719,3039r-9,-7l4698,3029xe" fillcolor="#c00000" stroked="f">
            <v:path arrowok="t"/>
          </v:shape>
        </w:pict>
      </w:r>
    </w:p>
    <w:p w14:paraId="62BFD4E3" w14:textId="77777777" w:rsidR="00A325A9" w:rsidRDefault="00541BBA">
      <w:pPr>
        <w:ind w:left="3224"/>
        <w:rPr>
          <w:b/>
          <w:sz w:val="20"/>
        </w:rPr>
      </w:pPr>
      <w:r>
        <w:rPr>
          <w:b/>
          <w:color w:val="C00000"/>
          <w:w w:val="105"/>
          <w:sz w:val="20"/>
        </w:rPr>
        <w:t>Pay</w:t>
      </w:r>
      <w:r>
        <w:rPr>
          <w:b/>
          <w:color w:val="C00000"/>
          <w:spacing w:val="-2"/>
          <w:w w:val="105"/>
          <w:sz w:val="20"/>
        </w:rPr>
        <w:t xml:space="preserve"> </w:t>
      </w:r>
      <w:r>
        <w:rPr>
          <w:b/>
          <w:color w:val="C00000"/>
          <w:w w:val="105"/>
          <w:sz w:val="20"/>
        </w:rPr>
        <w:t>compression?</w:t>
      </w:r>
    </w:p>
    <w:p w14:paraId="7456FE19" w14:textId="77777777" w:rsidR="00A325A9" w:rsidRDefault="00A325A9">
      <w:pPr>
        <w:rPr>
          <w:sz w:val="20"/>
        </w:rPr>
        <w:sectPr w:rsidR="00A325A9">
          <w:type w:val="continuous"/>
          <w:pgSz w:w="11910" w:h="16850"/>
          <w:pgMar w:top="1600" w:right="0" w:bottom="280" w:left="360" w:header="720" w:footer="720" w:gutter="0"/>
          <w:cols w:num="2" w:space="720" w:equalWidth="0">
            <w:col w:w="3616" w:space="921"/>
            <w:col w:w="7013"/>
          </w:cols>
        </w:sectPr>
      </w:pPr>
    </w:p>
    <w:p w14:paraId="485F0C07" w14:textId="4CE6D918" w:rsidR="00A325A9" w:rsidRDefault="0067393D">
      <w:pPr>
        <w:pStyle w:val="BodyText"/>
        <w:rPr>
          <w:b/>
          <w:sz w:val="20"/>
        </w:rPr>
      </w:pPr>
      <w:r>
        <w:rPr>
          <w:b/>
          <w:noProof/>
          <w:sz w:val="20"/>
        </w:rPr>
        <w:pict w14:anchorId="4F234F5A">
          <v:shape id="_x0000_s1106" style="position:absolute;margin-left:168.95pt;margin-top:6.9pt;width:3.5pt;height:3.45pt;z-index:-250899983" coordorigin="3740,3615" coordsize="70,69" path="m3740,3649r3,-13l3750,3625r11,-8l3775,3615r13,2l3800,3625r7,11l3810,3649r-3,13l3800,3673r-12,8l3775,3683r-14,-2l3750,3673r-7,-11l3740,3649xe" filled="f" strokecolor="#c00000" strokeweight=".45922mm">
            <v:path arrowok="t"/>
          </v:shape>
        </w:pict>
      </w:r>
      <w:r>
        <w:rPr>
          <w:b/>
          <w:noProof/>
          <w:sz w:val="20"/>
        </w:rPr>
        <w:pict w14:anchorId="1402DD0C">
          <v:shape id="_x0000_s1107" style="position:absolute;margin-left:168.95pt;margin-top:6.9pt;width:3.5pt;height:3.45pt;z-index:-250901007" coordorigin="3740,3615" coordsize="70,69" path="m3775,3615r-14,2l3750,3625r-7,11l3740,3649r3,13l3750,3673r11,8l3775,3683r14,-2l3800,3673r7,-11l3810,3649r-3,-13l3800,3625r-11,-8l3775,3615xe" fillcolor="#c00000" stroked="f">
            <v:path arrowok="t"/>
          </v:shape>
        </w:pict>
      </w:r>
      <w:r>
        <w:rPr>
          <w:b/>
          <w:noProof/>
          <w:sz w:val="20"/>
        </w:rPr>
        <w:pict w14:anchorId="74A92733">
          <v:line id="_x0000_s1108" style="position:absolute;z-index:-250902031" from="171.6pt,7.55pt" to="370.5pt,-116.65pt" strokecolor="#c00000" strokeweight=".45769mm"/>
        </w:pict>
      </w:r>
      <w:r>
        <w:rPr>
          <w:b/>
          <w:noProof/>
          <w:sz w:val="20"/>
        </w:rPr>
        <w:pict w14:anchorId="6B451500">
          <v:line id="_x0000_s1115" style="position:absolute;z-index:-250909199" from="149.3pt,8.2pt" to="195.6pt,8.2pt" strokecolor="#497dba" strokeweight=".45567mm">
            <v:stroke dashstyle="longDash"/>
          </v:line>
        </w:pict>
      </w:r>
    </w:p>
    <w:p w14:paraId="015D47A2" w14:textId="77777777" w:rsidR="00A325A9" w:rsidRDefault="00A325A9">
      <w:pPr>
        <w:pStyle w:val="BodyText"/>
        <w:spacing w:before="7"/>
        <w:rPr>
          <w:b/>
          <w:sz w:val="15"/>
        </w:rPr>
      </w:pPr>
    </w:p>
    <w:p w14:paraId="7291B238" w14:textId="77777777" w:rsidR="00A325A9" w:rsidRDefault="0087638C">
      <w:pPr>
        <w:spacing w:before="65"/>
        <w:ind w:right="2068"/>
        <w:jc w:val="right"/>
        <w:rPr>
          <w:sz w:val="20"/>
        </w:rPr>
      </w:pPr>
      <w:r>
        <w:pict w14:anchorId="014FC1B6">
          <v:shape id="_x0000_s1093" type="#_x0000_t202" style="position:absolute;left:0;text-align:left;margin-left:167.95pt;margin-top:-19.85pt;width:44.65pt;height:33.15pt;z-index:252012544;mso-position-horizontal-relative:page" filled="f" stroked="f">
            <v:textbox style="mso-next-textbox:#_x0000_s1093" inset="0,0,0,0">
              <w:txbxContent>
                <w:p w14:paraId="3B466AF8" w14:textId="77777777" w:rsidR="0087638C" w:rsidRDefault="0087638C">
                  <w:pPr>
                    <w:pStyle w:val="BodyText"/>
                    <w:spacing w:before="10"/>
                    <w:rPr>
                      <w:sz w:val="31"/>
                    </w:rPr>
                  </w:pPr>
                </w:p>
                <w:p w14:paraId="178283B0" w14:textId="77777777" w:rsidR="0087638C" w:rsidRDefault="0087638C">
                  <w:pPr>
                    <w:spacing w:line="274" w:lineRule="exact"/>
                    <w:ind w:left="254"/>
                    <w:rPr>
                      <w:rFonts w:ascii="Microsoft JhengHei"/>
                      <w:b/>
                      <w:sz w:val="16"/>
                    </w:rPr>
                  </w:pPr>
                  <w:r>
                    <w:rPr>
                      <w:rFonts w:ascii="Microsoft JhengHei"/>
                      <w:b/>
                      <w:w w:val="105"/>
                      <w:sz w:val="16"/>
                    </w:rPr>
                    <w:t>Min</w:t>
                  </w:r>
                </w:p>
              </w:txbxContent>
            </v:textbox>
            <w10:wrap anchorx="page"/>
          </v:shape>
        </w:pict>
      </w:r>
      <w:r w:rsidR="00541BBA">
        <w:rPr>
          <w:color w:val="375F92"/>
          <w:w w:val="105"/>
          <w:sz w:val="20"/>
        </w:rPr>
        <w:t>Grade Level</w:t>
      </w:r>
    </w:p>
    <w:p w14:paraId="5A6EFA2A" w14:textId="77777777" w:rsidR="00A325A9" w:rsidRDefault="00A325A9">
      <w:pPr>
        <w:pStyle w:val="BodyText"/>
        <w:spacing w:before="10"/>
        <w:rPr>
          <w:sz w:val="10"/>
        </w:rPr>
      </w:pPr>
    </w:p>
    <w:p w14:paraId="6E801152" w14:textId="77777777" w:rsidR="00A325A9" w:rsidRDefault="00541BBA">
      <w:pPr>
        <w:tabs>
          <w:tab w:val="left" w:pos="4153"/>
          <w:tab w:val="left" w:pos="5107"/>
          <w:tab w:val="left" w:pos="6054"/>
        </w:tabs>
        <w:spacing w:before="63"/>
        <w:ind w:left="3103"/>
        <w:rPr>
          <w:sz w:val="20"/>
        </w:rPr>
      </w:pPr>
      <w:r>
        <w:rPr>
          <w:w w:val="105"/>
          <w:sz w:val="20"/>
        </w:rPr>
        <w:t>Grade</w:t>
      </w:r>
      <w:r>
        <w:rPr>
          <w:spacing w:val="-12"/>
          <w:w w:val="105"/>
          <w:sz w:val="20"/>
        </w:rPr>
        <w:t xml:space="preserve"> </w:t>
      </w:r>
      <w:r>
        <w:rPr>
          <w:w w:val="105"/>
          <w:sz w:val="20"/>
        </w:rPr>
        <w:t>1</w:t>
      </w:r>
      <w:r>
        <w:rPr>
          <w:w w:val="105"/>
          <w:sz w:val="20"/>
        </w:rPr>
        <w:tab/>
      </w:r>
      <w:r>
        <w:rPr>
          <w:w w:val="105"/>
          <w:position w:val="1"/>
          <w:sz w:val="20"/>
        </w:rPr>
        <w:t>Grade</w:t>
      </w:r>
      <w:r>
        <w:rPr>
          <w:spacing w:val="-12"/>
          <w:w w:val="105"/>
          <w:position w:val="1"/>
          <w:sz w:val="20"/>
        </w:rPr>
        <w:t xml:space="preserve"> </w:t>
      </w:r>
      <w:r>
        <w:rPr>
          <w:w w:val="105"/>
          <w:position w:val="1"/>
          <w:sz w:val="20"/>
        </w:rPr>
        <w:t>2</w:t>
      </w:r>
      <w:r>
        <w:rPr>
          <w:w w:val="105"/>
          <w:position w:val="1"/>
          <w:sz w:val="20"/>
        </w:rPr>
        <w:tab/>
      </w:r>
      <w:r>
        <w:rPr>
          <w:w w:val="105"/>
          <w:sz w:val="20"/>
        </w:rPr>
        <w:t>Grade</w:t>
      </w:r>
      <w:r>
        <w:rPr>
          <w:spacing w:val="-12"/>
          <w:w w:val="105"/>
          <w:sz w:val="20"/>
        </w:rPr>
        <w:t xml:space="preserve"> </w:t>
      </w:r>
      <w:r>
        <w:rPr>
          <w:w w:val="105"/>
          <w:sz w:val="20"/>
        </w:rPr>
        <w:t>3</w:t>
      </w:r>
      <w:r>
        <w:rPr>
          <w:w w:val="105"/>
          <w:sz w:val="20"/>
        </w:rPr>
        <w:tab/>
        <w:t>Grade</w:t>
      </w:r>
      <w:r>
        <w:rPr>
          <w:spacing w:val="-12"/>
          <w:w w:val="105"/>
          <w:sz w:val="20"/>
        </w:rPr>
        <w:t xml:space="preserve"> </w:t>
      </w:r>
      <w:r>
        <w:rPr>
          <w:w w:val="105"/>
          <w:sz w:val="20"/>
        </w:rPr>
        <w:t>4</w:t>
      </w:r>
    </w:p>
    <w:p w14:paraId="42255E7D" w14:textId="77777777" w:rsidR="00A325A9" w:rsidRDefault="00A325A9">
      <w:pPr>
        <w:pStyle w:val="BodyText"/>
        <w:spacing w:before="8"/>
        <w:rPr>
          <w:sz w:val="14"/>
        </w:rPr>
      </w:pPr>
    </w:p>
    <w:p w14:paraId="2EA6CA3C" w14:textId="77777777" w:rsidR="00A325A9" w:rsidRDefault="00541BBA">
      <w:pPr>
        <w:pStyle w:val="BodyText"/>
        <w:spacing w:before="52"/>
        <w:ind w:left="1807" w:right="1370" w:hanging="8"/>
      </w:pPr>
      <w:r>
        <w:t>Berger, L. &amp; Berger, D. (2015). The Compensation Handbook: A State-of-the-Art Guide to Compensation Strategy and Design (6th Edition). Columbus, OH: McGraw-Hill Education.</w:t>
      </w:r>
    </w:p>
    <w:p w14:paraId="4FA93E0E" w14:textId="77777777" w:rsidR="00A325A9" w:rsidRDefault="00A325A9">
      <w:pPr>
        <w:pStyle w:val="BodyText"/>
      </w:pPr>
    </w:p>
    <w:p w14:paraId="2ABE8C42" w14:textId="77777777" w:rsidR="00A325A9" w:rsidRDefault="00A325A9">
      <w:pPr>
        <w:pStyle w:val="BodyText"/>
        <w:spacing w:before="5"/>
        <w:rPr>
          <w:sz w:val="29"/>
        </w:rPr>
      </w:pPr>
    </w:p>
    <w:p w14:paraId="6B178C67" w14:textId="77777777" w:rsidR="00A325A9" w:rsidRDefault="00541BBA">
      <w:pPr>
        <w:pStyle w:val="ListParagraph"/>
        <w:numPr>
          <w:ilvl w:val="1"/>
          <w:numId w:val="27"/>
        </w:numPr>
        <w:tabs>
          <w:tab w:val="left" w:pos="1866"/>
        </w:tabs>
        <w:spacing w:before="0"/>
        <w:ind w:left="1865" w:hanging="544"/>
        <w:rPr>
          <w:sz w:val="24"/>
        </w:rPr>
      </w:pPr>
      <w:r>
        <w:rPr>
          <w:spacing w:val="-3"/>
          <w:sz w:val="24"/>
        </w:rPr>
        <w:t>Pay</w:t>
      </w:r>
      <w:r>
        <w:rPr>
          <w:spacing w:val="-1"/>
          <w:sz w:val="24"/>
        </w:rPr>
        <w:t xml:space="preserve"> </w:t>
      </w:r>
      <w:r>
        <w:rPr>
          <w:sz w:val="24"/>
        </w:rPr>
        <w:t>Compression</w:t>
      </w:r>
    </w:p>
    <w:p w14:paraId="01722FC0" w14:textId="0024CA9B" w:rsidR="00A325A9" w:rsidRDefault="0067393D">
      <w:pPr>
        <w:pStyle w:val="BodyText"/>
        <w:spacing w:before="180"/>
        <w:ind w:left="1807" w:right="1395" w:hanging="8"/>
      </w:pPr>
      <w:r>
        <w:rPr>
          <w:noProof/>
        </w:rPr>
        <w:pict w14:anchorId="1E7D5AF3">
          <v:shape id="_x0000_s1099" style="position:absolute;left:0;text-align:left;margin-left:94.1pt;margin-top:13.85pt;width:333pt;height:249.75pt;z-index:-250892815" coordorigin="2243,7000" coordsize="6660,4995" o:spt="100" adj="0,,0" path="m3241,2396r6,-74l3262,2251r24,-67l3319,2122r40,-56l3407,2016r53,-42l3520,1939r63,-25l3651,1898r71,-6l3722,1892r,l3722,1892r,l3794,1898r67,16l3925,1939r59,35l4038,2016r48,50l4126,2122r33,62l4183,2251r15,71l4204,2396r,l4204,2396r,l4204,2396r-6,75l4183,2542r-24,67l4126,2670r-40,57l4038,2776r-54,43l3925,2853r-64,26l3794,2894r-72,6l3722,2900r,l3722,2900r,l3651,2894r-68,-15l3520,2853r-60,-34l3407,2776r-48,-49l3319,2670r-33,-61l3262,2542r-15,-71l3241,2396r,l3241,2396r,xm4186,1755r5,-74l4206,1610r25,-66l4264,1483r40,-56l4351,1378r54,-42l4464,1302r64,-26l4596,1261r71,-6l4667,1255r,l4667,1255r,l4738,1261r68,15l4870,1302r59,34l4983,1378r47,49l5071,1483r33,61l5128,1610r15,71l5148,1755r,l5148,1755r,l5148,1755r-5,73l5128,1899r-24,66l5071,2027r-41,55l4983,2132r-54,42l4870,2208r-64,25l4738,2249r-71,5l4667,2254r,l4667,2254r,l4596,2249r-68,-16l4464,2208r-59,-34l4351,2132r-47,-50l4264,2027r-33,-62l4206,1899r-15,-71l4186,1755r,l4186,1755r,xm5148,1092r5,-74l5169,947r24,-66l5226,820r40,-56l5314,715r53,-42l5427,638r63,-25l5558,597r71,-5l5629,592r,l5629,592r,l5700,597r68,16l5832,638r59,35l5945,715r47,49l6033,820r33,61l6090,947r15,71l6111,1092r,l6111,1092r,l6111,1092r-6,73l6090,1236r-24,66l6033,1364r-41,55l5945,1468r-54,43l5832,1545r-64,25l5700,1586r-71,5l5629,1591r,l5629,1591r,l5558,1586r-68,-16l5427,1545r-60,-34l5314,1468r-48,-49l5226,1364r-33,-62l5169,1236r-16,-71l5148,1092r,l5148,1092r,xm6163,532r5,-74l6183,388r25,-67l6240,260r41,-56l6328,155r54,-42l6441,79r64,-26l6573,38r71,-6l6644,32r,l6644,32r,l6715,38r68,15l6847,79r59,34l6960,155r47,49l7048,260r32,61l7105,388r15,70l7125,532r,l7125,532r,l7125,532r-5,74l7105,676r-25,66l7048,804r-41,55l6960,909r-54,42l6847,985r-64,25l6715,1026r-71,5l6644,1031r,l6644,1031r,l6573,1026r-68,-16l6441,985r-59,-34l6328,909r-47,-50l6240,804r-32,-62l6183,676r-15,-70l6163,532r,l6163,532r,xe" filled="f" strokecolor="red" strokeweight=".45928mm">
            <v:stroke dashstyle="longDash" joinstyle="round"/>
            <v:formulas/>
            <v:path arrowok="t" o:connecttype="segments"/>
          </v:shape>
        </w:pict>
      </w:r>
      <w:r w:rsidR="00541BBA">
        <w:t>One major problem many employers face is pay compression, which occurs when the range of pay differences among individuals with different levels of experience and performance becomes small. Pay compression occurs for a number of reasons, but the major one involves the situation in which labor market pay levels increase more rapidly than an employee’s pay adjustments. Such situations have become prevalent in many occupational areas, particularly those in the information technology field.</w:t>
      </w:r>
    </w:p>
    <w:p w14:paraId="149E949F" w14:textId="4A16F06C" w:rsidR="00A325A9" w:rsidRDefault="0067393D">
      <w:pPr>
        <w:pStyle w:val="BodyText"/>
        <w:spacing w:before="179"/>
        <w:ind w:left="1807" w:right="1406" w:hanging="8"/>
      </w:pPr>
      <w:r>
        <w:rPr>
          <w:noProof/>
        </w:rPr>
        <w:pict w14:anchorId="6D1246C8">
          <v:shape id="_x0000_s1098" style="position:absolute;left:0;text-align:left;margin-left:181.85pt;margin-top:141.95pt;width:248.25pt;height:177.05pt;z-index:-250891791" coordorigin="3998,11500" coordsize="4965,3541" o:spt="100" adj="0,,0" path="m4265,4144r5,-74l4285,3999r25,-67l4343,3870r41,-56l4432,3764r54,-42l4546,3687r64,-25l4678,3646r72,-6l4750,3640r,l4750,3640r,l4822,3646r68,16l4955,3687r60,35l5069,3764r48,50l5158,3870r33,62l5215,3999r15,71l5236,4144r,l5236,4144r,l5236,4144r-6,75l5215,4290r-24,67l5158,4418r-41,57l5069,4524r-54,43l4955,4601r-65,26l4822,4642r-72,6l4750,4648r,l4750,4648r,l4678,4642r-68,-15l4546,4601r-60,-34l4432,4524r-48,-49l4343,4418r-33,-61l4285,4290r-15,-71l4265,4144r,l4265,4144r,xm5271,3683r5,-73l5291,3539r24,-66l5348,3412r41,-56l5436,3307r54,-42l5549,3230r64,-25l5681,3189r71,-5l5752,3184r,l5752,3184r,l5823,3189r68,16l5955,3230r59,35l6067,3307r48,49l6155,3412r33,61l6213,3539r15,71l6233,3683r,l6233,3683r,l6233,3683r-5,74l6213,3828r-25,66l6155,3955r-40,56l6067,4060r-53,42l5955,4137r-64,25l5823,4178r-71,5l5752,4183r,l5752,4183r,l5681,4178r-68,-16l5549,4137r-59,-35l5436,4060r-47,-49l5348,3955r-33,-61l5291,3828r-15,-71l5271,3683r,l5271,3683r,xm6198,3115r5,-74l6218,2971r25,-66l6275,2843r41,-56l6363,2738r54,-42l6476,2662r64,-25l6608,2621r71,-5l6679,2616r,l6679,2616r,l6750,2621r68,16l6882,2662r59,34l6995,2738r47,49l7083,2843r32,62l7140,2971r15,70l7160,3115r,l7160,3115r,l7160,3115r-5,74l7140,3259r-25,67l7083,3387r-41,56l6995,3492r-54,42l6882,3568r-64,25l6750,3609r-71,6l6679,3615r,l6679,3615r,l6608,3609r-68,-16l6476,3568r-59,-34l6363,3492r-47,-49l6275,3387r-32,-61l6218,3259r-15,-70l6198,3115r,l6198,3115r,xe" filled="f" strokecolor="#00af50" strokeweight=".45928mm">
            <v:stroke dashstyle="longDash" joinstyle="round"/>
            <v:formulas/>
            <v:path arrowok="t" o:connecttype="segments"/>
          </v:shape>
        </w:pict>
      </w:r>
      <w:r w:rsidR="00541BBA">
        <w:t>Occasionally, in response to competitive market shortages of particular job skills, managers may have to deviate from the priced grades to hire people with scarce skills. For example, suppose the worth of a specialized information systems analyst’s job is evaluated at $38,000 to $48,000 annual salary in a company, but qualified individuals are in short supply and other employers are paying $60,000. The firm must pay the higher rate. But suppose several analysts who have been with the firm for several years started at $38,000 and have received 6% increases each year. These current employees may still be making less than salaries paid to attract and retain new analysts from outside with lesser experience. One solution to pay compression is to have employees follow a step progression based on length of service, assuming performance is satisfactory or better.</w:t>
      </w:r>
    </w:p>
    <w:p w14:paraId="22B85043" w14:textId="77777777" w:rsidR="00A325A9" w:rsidRDefault="00541BBA">
      <w:pPr>
        <w:pStyle w:val="ListParagraph"/>
        <w:numPr>
          <w:ilvl w:val="1"/>
          <w:numId w:val="27"/>
        </w:numPr>
        <w:tabs>
          <w:tab w:val="left" w:pos="1866"/>
        </w:tabs>
        <w:spacing w:before="182"/>
        <w:ind w:left="1865" w:hanging="544"/>
        <w:rPr>
          <w:sz w:val="24"/>
        </w:rPr>
      </w:pPr>
      <w:r>
        <w:rPr>
          <w:spacing w:val="-3"/>
          <w:sz w:val="24"/>
        </w:rPr>
        <w:t>Pay</w:t>
      </w:r>
      <w:r>
        <w:rPr>
          <w:spacing w:val="-1"/>
          <w:sz w:val="24"/>
        </w:rPr>
        <w:t xml:space="preserve"> </w:t>
      </w:r>
      <w:r>
        <w:rPr>
          <w:sz w:val="24"/>
        </w:rPr>
        <w:t>Increases</w:t>
      </w:r>
    </w:p>
    <w:p w14:paraId="13EBD7AC" w14:textId="77777777" w:rsidR="00A325A9" w:rsidRDefault="00541BBA">
      <w:pPr>
        <w:pStyle w:val="BodyText"/>
        <w:spacing w:before="179"/>
        <w:ind w:left="1807" w:right="971" w:hanging="8"/>
      </w:pPr>
      <w:r>
        <w:t>Once pay ranges have been developed and individuals’ placements within the ranges identified, managers must look at adjustment to individual pay. Decisions about pay increases often are critical ones in the relationships among employees, their</w:t>
      </w:r>
    </w:p>
    <w:p w14:paraId="59BD9B97" w14:textId="77777777" w:rsidR="00A325A9" w:rsidRDefault="00A325A9">
      <w:pPr>
        <w:sectPr w:rsidR="00A325A9">
          <w:type w:val="continuous"/>
          <w:pgSz w:w="11910" w:h="16850"/>
          <w:pgMar w:top="1600" w:right="0" w:bottom="280" w:left="360" w:header="720" w:footer="720" w:gutter="0"/>
          <w:cols w:space="720"/>
        </w:sectPr>
      </w:pPr>
    </w:p>
    <w:p w14:paraId="5A06D798" w14:textId="77777777" w:rsidR="00A325A9" w:rsidRDefault="00541BBA">
      <w:pPr>
        <w:pStyle w:val="BodyText"/>
        <w:spacing w:before="90"/>
        <w:ind w:left="1807" w:right="1546"/>
      </w:pPr>
      <w:r>
        <w:lastRenderedPageBreak/>
        <w:t>managers, and the organization. Individuals have expectations about their pay and about how much increase is “fair,” especially in comparison with the increases received by other employees. There are several ways to determine pay increases:</w:t>
      </w:r>
    </w:p>
    <w:p w14:paraId="5389BB62" w14:textId="77777777" w:rsidR="00A325A9" w:rsidRDefault="00541BBA">
      <w:pPr>
        <w:pStyle w:val="ListParagraph"/>
        <w:numPr>
          <w:ilvl w:val="2"/>
          <w:numId w:val="27"/>
        </w:numPr>
        <w:tabs>
          <w:tab w:val="left" w:pos="2524"/>
        </w:tabs>
        <w:ind w:left="2523" w:hanging="724"/>
        <w:rPr>
          <w:sz w:val="24"/>
        </w:rPr>
      </w:pPr>
      <w:r>
        <w:rPr>
          <w:spacing w:val="-3"/>
          <w:sz w:val="24"/>
        </w:rPr>
        <w:t xml:space="preserve">Pay </w:t>
      </w:r>
      <w:r>
        <w:rPr>
          <w:sz w:val="24"/>
        </w:rPr>
        <w:t>for Performance</w:t>
      </w:r>
      <w:r>
        <w:rPr>
          <w:spacing w:val="-1"/>
          <w:sz w:val="24"/>
        </w:rPr>
        <w:t xml:space="preserve"> </w:t>
      </w:r>
      <w:r>
        <w:rPr>
          <w:sz w:val="24"/>
        </w:rPr>
        <w:t>Systems</w:t>
      </w:r>
    </w:p>
    <w:p w14:paraId="65E67E48" w14:textId="69B11944" w:rsidR="00A325A9" w:rsidRDefault="00541BBA">
      <w:pPr>
        <w:pStyle w:val="BodyText"/>
        <w:spacing w:before="180"/>
        <w:ind w:left="1807" w:right="1448" w:hanging="8"/>
      </w:pPr>
      <w:r>
        <w:t>Many employers profess to have a pay system based on performance. But relying on performance-appraisal information for making pay adjustments assumes that the appraisals are done well, and this is not always the case, especially for employees whose work cannot be measured easily. Consequently, some system for integrating appraisals and pay changes must be developed and applied equally. Often, this integration is done through the use of a pay adjustment matrix, or salary guide chart. Pay adjustment matrices base adjustments in part on a person’s compa-ratio, which is the pay level divided by the midpoint of the pay range.</w:t>
      </w:r>
    </w:p>
    <w:p w14:paraId="56878EA2" w14:textId="77777777" w:rsidR="00A325A9" w:rsidRDefault="00541BBA">
      <w:pPr>
        <w:pStyle w:val="BodyText"/>
        <w:spacing w:before="182"/>
        <w:ind w:left="1807" w:right="1335" w:hanging="8"/>
      </w:pPr>
      <w:r>
        <w:t>In many organizations, pay-for-performance systems are becoming a popular way to change the way pay increases are distributed. In a truly performance oriented system, no pay raises are given except for increases in performance. Giving pay increases to people because they have 10 to 15 years’ experience, even though they are mediocre employees, defeats the approach. Further, unless the performance-based portion of</w:t>
      </w:r>
    </w:p>
    <w:p w14:paraId="2977CE12" w14:textId="77777777" w:rsidR="00A325A9" w:rsidRDefault="00541BBA">
      <w:pPr>
        <w:pStyle w:val="BodyText"/>
        <w:ind w:left="1807" w:right="1431"/>
        <w:jc w:val="both"/>
      </w:pPr>
      <w:r>
        <w:t xml:space="preserve">a pay increase is fairly significant, employees may feel it is not worth the </w:t>
      </w:r>
      <w:r>
        <w:rPr>
          <w:spacing w:val="-3"/>
        </w:rPr>
        <w:t xml:space="preserve">extra </w:t>
      </w:r>
      <w:r>
        <w:t xml:space="preserve">effort. Giving an outstanding industrial designer making $40,000 a year the </w:t>
      </w:r>
      <w:r>
        <w:rPr>
          <w:spacing w:val="-3"/>
        </w:rPr>
        <w:t xml:space="preserve">“standard </w:t>
      </w:r>
      <w:r>
        <w:t xml:space="preserve">raise” of 4% plus 1% for merit means only $400 </w:t>
      </w:r>
      <w:r>
        <w:rPr>
          <w:spacing w:val="-3"/>
        </w:rPr>
        <w:t xml:space="preserve">for </w:t>
      </w:r>
      <w:r>
        <w:t>merit versus $1,600 for “hanging</w:t>
      </w:r>
      <w:r>
        <w:rPr>
          <w:spacing w:val="-39"/>
        </w:rPr>
        <w:t xml:space="preserve"> </w:t>
      </w:r>
      <w:r>
        <w:t>around another</w:t>
      </w:r>
      <w:r>
        <w:rPr>
          <w:spacing w:val="-1"/>
        </w:rPr>
        <w:t xml:space="preserve"> </w:t>
      </w:r>
      <w:r>
        <w:rPr>
          <w:spacing w:val="-8"/>
        </w:rPr>
        <w:t>year.”</w:t>
      </w:r>
    </w:p>
    <w:p w14:paraId="74294D9F" w14:textId="77777777" w:rsidR="00A325A9" w:rsidRDefault="00541BBA">
      <w:pPr>
        <w:pStyle w:val="ListParagraph"/>
        <w:numPr>
          <w:ilvl w:val="2"/>
          <w:numId w:val="27"/>
        </w:numPr>
        <w:tabs>
          <w:tab w:val="left" w:pos="2526"/>
        </w:tabs>
        <w:spacing w:before="178"/>
        <w:ind w:left="2525" w:hanging="726"/>
        <w:rPr>
          <w:sz w:val="24"/>
        </w:rPr>
      </w:pPr>
      <w:r>
        <w:rPr>
          <w:sz w:val="24"/>
        </w:rPr>
        <w:t>Seniority</w:t>
      </w:r>
    </w:p>
    <w:p w14:paraId="6F93B8BB" w14:textId="77777777" w:rsidR="00A325A9" w:rsidRDefault="00541BBA">
      <w:pPr>
        <w:pStyle w:val="BodyText"/>
        <w:spacing w:before="181"/>
        <w:ind w:left="1807" w:right="1440" w:hanging="8"/>
      </w:pPr>
      <w:r>
        <w:t>Seniority, or time spent in the organization or on a particular job, can be used as the basis for pay increases. Many employers have policies requiring that persons be employed for a certain length of time before they are eligible for pay increases. Pay adjustments based on seniority often are set as automatic steps once a person has been employed the required length of time, although performance must be at least satisfactory in many nonunion systems. A closely related approach uses a maturity curve, which depicts the relationship between experience and pay rates. Pay rises as an employee’s experience increases, which is especially useful for professionals and skilled craft employees. Unlike a true seniority system, in which a pay raise occurs automatically once someone has put in the required time, a system using maturity curves is built on the assumption that as experience increases, proficiency and performance also increase, so pay raises are appropriate. If proficiency does not increase, theoretically pay adjustments are reduced, although that seldom happens in practice. Once a person plateaus in proficiency, then the pay progression is limited to following the overall movement of the pay structure.</w:t>
      </w:r>
    </w:p>
    <w:p w14:paraId="1122D466" w14:textId="77777777" w:rsidR="00A325A9" w:rsidRDefault="00541BBA">
      <w:pPr>
        <w:pStyle w:val="ListParagraph"/>
        <w:numPr>
          <w:ilvl w:val="2"/>
          <w:numId w:val="27"/>
        </w:numPr>
        <w:tabs>
          <w:tab w:val="left" w:pos="2524"/>
        </w:tabs>
        <w:ind w:left="2523" w:hanging="724"/>
        <w:rPr>
          <w:sz w:val="24"/>
        </w:rPr>
      </w:pPr>
      <w:r>
        <w:rPr>
          <w:sz w:val="24"/>
        </w:rPr>
        <w:t>Cost-Of-Living Adjustment</w:t>
      </w:r>
      <w:r>
        <w:rPr>
          <w:spacing w:val="-1"/>
          <w:sz w:val="24"/>
        </w:rPr>
        <w:t xml:space="preserve"> </w:t>
      </w:r>
      <w:r>
        <w:rPr>
          <w:sz w:val="24"/>
        </w:rPr>
        <w:t>(COLA)</w:t>
      </w:r>
    </w:p>
    <w:p w14:paraId="003B0747" w14:textId="77777777" w:rsidR="00A325A9" w:rsidRDefault="00541BBA">
      <w:pPr>
        <w:pStyle w:val="BodyText"/>
        <w:spacing w:before="182"/>
        <w:ind w:left="1807" w:right="1395" w:hanging="8"/>
      </w:pPr>
      <w:r>
        <w:t>A common pay-raise practice is the use of a standard raise or cost-of-living adjustment (COLA). Giving all employees a standard percentage increase enables them to maintain the same real wages in a period of economic inflation. Often, these adjustments are tied to changes in the Consumer Price Index (CPI) or some other general economic measure. However, numerous studies have revealed that the CPI</w:t>
      </w:r>
    </w:p>
    <w:p w14:paraId="7392E770" w14:textId="77777777" w:rsidR="00A325A9" w:rsidRDefault="00A325A9">
      <w:pPr>
        <w:sectPr w:rsidR="00A325A9">
          <w:pgSz w:w="11910" w:h="16850"/>
          <w:pgMar w:top="1320" w:right="0" w:bottom="280" w:left="360" w:header="891" w:footer="0" w:gutter="0"/>
          <w:cols w:space="720"/>
        </w:sectPr>
      </w:pPr>
    </w:p>
    <w:p w14:paraId="65C599D0" w14:textId="77777777" w:rsidR="00A325A9" w:rsidRDefault="00541BBA">
      <w:pPr>
        <w:pStyle w:val="BodyText"/>
        <w:spacing w:before="90"/>
        <w:ind w:left="1807" w:right="2388"/>
      </w:pPr>
      <w:r>
        <w:lastRenderedPageBreak/>
        <w:t>overstates the actual cost of living. Unfortunately, some employers give across-the-board raises and call them merit raises, which they are not. If all</w:t>
      </w:r>
    </w:p>
    <w:p w14:paraId="68AABEF7" w14:textId="77777777" w:rsidR="00A325A9" w:rsidRDefault="00541BBA">
      <w:pPr>
        <w:pStyle w:val="BodyText"/>
        <w:spacing w:before="1"/>
        <w:ind w:left="1807" w:right="1373"/>
      </w:pPr>
      <w:r>
        <w:t>employees get a pay increase, it is legitimately viewed as a cost-of-living adjustment having little to do with merit or good performance. For this reason, employers should reserve the term merit for any amount above the standard raise, and they should state clearly which amount is for performance and which is the “automatic” COLA adjustment.</w:t>
      </w:r>
    </w:p>
    <w:p w14:paraId="796CF3FA" w14:textId="77777777" w:rsidR="00A325A9" w:rsidRDefault="00541BBA">
      <w:pPr>
        <w:pStyle w:val="ListParagraph"/>
        <w:numPr>
          <w:ilvl w:val="2"/>
          <w:numId w:val="27"/>
        </w:numPr>
        <w:tabs>
          <w:tab w:val="left" w:pos="2526"/>
        </w:tabs>
        <w:spacing w:before="179"/>
        <w:ind w:left="2525" w:hanging="726"/>
        <w:rPr>
          <w:sz w:val="24"/>
        </w:rPr>
      </w:pPr>
      <w:r>
        <w:rPr>
          <w:sz w:val="24"/>
        </w:rPr>
        <w:t>Lump-Sum Increase</w:t>
      </w:r>
      <w:r>
        <w:rPr>
          <w:spacing w:val="1"/>
          <w:sz w:val="24"/>
        </w:rPr>
        <w:t xml:space="preserve"> </w:t>
      </w:r>
      <w:r>
        <w:rPr>
          <w:sz w:val="24"/>
        </w:rPr>
        <w:t>(LSI)</w:t>
      </w:r>
    </w:p>
    <w:p w14:paraId="63D8AD63" w14:textId="4A233A38" w:rsidR="00A325A9" w:rsidRDefault="00541BBA">
      <w:pPr>
        <w:pStyle w:val="BodyText"/>
        <w:spacing w:before="180"/>
        <w:ind w:left="1807" w:right="1433" w:hanging="8"/>
      </w:pPr>
      <w:r>
        <w:t>Most employees who receive pay increases, either for merit or seniority, first have their base pay adjusted and then receive an increase in the amount of their regular monthly or weekly paycheck. For example, an employee who makes $12.00 per hour and then receives a 3% increase will move to $12.36 per hour. In contrast, a</w:t>
      </w:r>
    </w:p>
    <w:p w14:paraId="0A809AA4" w14:textId="77777777" w:rsidR="00A325A9" w:rsidRDefault="00541BBA">
      <w:pPr>
        <w:pStyle w:val="BodyText"/>
        <w:spacing w:before="2"/>
        <w:ind w:left="1807" w:right="1429"/>
      </w:pPr>
      <w:r>
        <w:t>lump-sum increase (LSI) is a one-time payment of all or part of a yearly pay increase. The pure LSI approach does not increase the base pay. Therefore, in this example the person’s base pay remains at $12.00 per hour. If an LSI of 3% is granted, then the person received $748.80 (computed as 36¢ per hour * 2080 working hours in the year.) However, the base rate remains at $12.00 per hour. It is that base rate upon which overtime is figured, and keeping the base rate static slows down the progression of the base wages. It also allows for the amount of the “lump” to be varied, without having to continually raise the base rate. Some organizations place a limit on how much of a merit increase can be taken as a lump-sum payment. Other organizations split the lump sum into two checks, each representing one-half of the year’s pay raise.</w:t>
      </w:r>
    </w:p>
    <w:p w14:paraId="02B939BB" w14:textId="77777777" w:rsidR="00A325A9" w:rsidRDefault="00541BBA">
      <w:pPr>
        <w:pStyle w:val="BodyText"/>
        <w:spacing w:before="178"/>
        <w:ind w:left="1807" w:right="1458" w:hanging="8"/>
      </w:pPr>
      <w:r>
        <w:t>As with any plan, there are advantages and disadvantages. The major advantage of an LSI plan is that it heightens employees’ awareness of what their performance “merited.” A lump-sum check also gives employees some flexibility in their spending patterns so that they can buy big-ticket items without having to take out a loan. In addition, the firm can slow down the increase of base pay, so that the compounding</w:t>
      </w:r>
    </w:p>
    <w:p w14:paraId="16E87E99" w14:textId="77777777" w:rsidR="00A325A9" w:rsidRDefault="00541BBA">
      <w:pPr>
        <w:pStyle w:val="BodyText"/>
        <w:spacing w:before="2"/>
        <w:ind w:left="1807" w:right="1434"/>
      </w:pPr>
      <w:r>
        <w:t>effect</w:t>
      </w:r>
      <w:r>
        <w:rPr>
          <w:spacing w:val="-8"/>
        </w:rPr>
        <w:t xml:space="preserve"> </w:t>
      </w:r>
      <w:r>
        <w:t>of</w:t>
      </w:r>
      <w:r>
        <w:rPr>
          <w:spacing w:val="-7"/>
        </w:rPr>
        <w:t xml:space="preserve"> </w:t>
      </w:r>
      <w:r>
        <w:t>succeeding</w:t>
      </w:r>
      <w:r>
        <w:rPr>
          <w:spacing w:val="-6"/>
        </w:rPr>
        <w:t xml:space="preserve"> </w:t>
      </w:r>
      <w:r>
        <w:t>raises</w:t>
      </w:r>
      <w:r>
        <w:rPr>
          <w:spacing w:val="-5"/>
        </w:rPr>
        <w:t xml:space="preserve"> </w:t>
      </w:r>
      <w:r>
        <w:t>is</w:t>
      </w:r>
      <w:r>
        <w:rPr>
          <w:spacing w:val="-7"/>
        </w:rPr>
        <w:t xml:space="preserve"> </w:t>
      </w:r>
      <w:r>
        <w:t>reduced.</w:t>
      </w:r>
      <w:r>
        <w:rPr>
          <w:spacing w:val="-4"/>
        </w:rPr>
        <w:t xml:space="preserve"> </w:t>
      </w:r>
      <w:r>
        <w:t>Unionized</w:t>
      </w:r>
      <w:r>
        <w:rPr>
          <w:spacing w:val="-7"/>
        </w:rPr>
        <w:t xml:space="preserve"> </w:t>
      </w:r>
      <w:r>
        <w:t>employers</w:t>
      </w:r>
      <w:r>
        <w:rPr>
          <w:spacing w:val="-6"/>
        </w:rPr>
        <w:t xml:space="preserve"> </w:t>
      </w:r>
      <w:r>
        <w:t>have</w:t>
      </w:r>
      <w:r>
        <w:rPr>
          <w:spacing w:val="-8"/>
        </w:rPr>
        <w:t xml:space="preserve"> </w:t>
      </w:r>
      <w:r>
        <w:t>negotiated</w:t>
      </w:r>
      <w:r>
        <w:rPr>
          <w:spacing w:val="-5"/>
        </w:rPr>
        <w:t xml:space="preserve"> </w:t>
      </w:r>
      <w:r>
        <w:t>LSI</w:t>
      </w:r>
      <w:r>
        <w:rPr>
          <w:spacing w:val="-8"/>
        </w:rPr>
        <w:t xml:space="preserve"> </w:t>
      </w:r>
      <w:r>
        <w:t xml:space="preserve">plans as a </w:t>
      </w:r>
      <w:r>
        <w:rPr>
          <w:spacing w:val="-3"/>
        </w:rPr>
        <w:t xml:space="preserve">way </w:t>
      </w:r>
      <w:r>
        <w:t xml:space="preserve">to hold down base wages, which also holds down the </w:t>
      </w:r>
      <w:r>
        <w:rPr>
          <w:spacing w:val="-3"/>
        </w:rPr>
        <w:t xml:space="preserve">rates </w:t>
      </w:r>
      <w:r>
        <w:t xml:space="preserve">paid </w:t>
      </w:r>
      <w:r>
        <w:rPr>
          <w:spacing w:val="-3"/>
        </w:rPr>
        <w:t xml:space="preserve">for </w:t>
      </w:r>
      <w:r>
        <w:t>overtime work. Pension costs and some other benefits, often tied to base wages, can be reduced as</w:t>
      </w:r>
      <w:r>
        <w:rPr>
          <w:spacing w:val="-2"/>
        </w:rPr>
        <w:t xml:space="preserve"> </w:t>
      </w:r>
      <w:r>
        <w:t>well.</w:t>
      </w:r>
    </w:p>
    <w:p w14:paraId="704D67E2" w14:textId="77777777" w:rsidR="00A325A9" w:rsidRDefault="00541BBA">
      <w:pPr>
        <w:pStyle w:val="BodyText"/>
        <w:spacing w:before="179"/>
        <w:ind w:left="1807" w:right="1339" w:hanging="8"/>
      </w:pPr>
      <w:r>
        <w:t>One disadvantage of LSI plans is administrative tracking, including a system to handle income tax and Social Security deductions from the lump-sum check. Also, workers who take a lump-sum payment may become discouraged because their base pay has not changed. Unions generally resist LSI programs because of this and because of the impact on pensions and benefits. To some extent, this problem can be reduced if the pay increase is split to include some in the base pay and the rest in the lump-sum payment.</w:t>
      </w:r>
    </w:p>
    <w:p w14:paraId="649731B3" w14:textId="77777777" w:rsidR="00A325A9" w:rsidRDefault="00541BBA">
      <w:pPr>
        <w:pStyle w:val="Heading1"/>
        <w:numPr>
          <w:ilvl w:val="0"/>
          <w:numId w:val="27"/>
        </w:numPr>
        <w:tabs>
          <w:tab w:val="left" w:pos="1424"/>
        </w:tabs>
        <w:spacing w:before="182"/>
        <w:ind w:left="1423" w:hanging="366"/>
      </w:pPr>
      <w:bookmarkStart w:id="4" w:name="_TOC_250002"/>
      <w:r>
        <w:t xml:space="preserve">Job vs. Person Based </w:t>
      </w:r>
      <w:bookmarkEnd w:id="4"/>
      <w:r>
        <w:rPr>
          <w:spacing w:val="-4"/>
        </w:rPr>
        <w:t>Pay</w:t>
      </w:r>
    </w:p>
    <w:p w14:paraId="175A8FC0" w14:textId="77777777" w:rsidR="00A325A9" w:rsidRDefault="00541BBA">
      <w:pPr>
        <w:pStyle w:val="BodyText"/>
        <w:spacing w:before="180"/>
        <w:ind w:left="1382" w:right="1439" w:hanging="17"/>
      </w:pPr>
      <w:r>
        <w:t>Pay scales have traditionally been defined by the qualifications, experience and knowledge required to perform job duties at a certain level. In other words, pay is centered on the job, not the person. Skill-based pay, also referred to as knowledge-based pay, is person-focused. Workers are compensated for each new skill that allows them to</w:t>
      </w:r>
    </w:p>
    <w:p w14:paraId="08496590" w14:textId="77777777" w:rsidR="00A325A9" w:rsidRDefault="00A325A9">
      <w:pPr>
        <w:sectPr w:rsidR="00A325A9">
          <w:pgSz w:w="11910" w:h="16850"/>
          <w:pgMar w:top="1320" w:right="0" w:bottom="280" w:left="360" w:header="891" w:footer="0" w:gutter="0"/>
          <w:cols w:space="720"/>
        </w:sectPr>
      </w:pPr>
    </w:p>
    <w:p w14:paraId="02C9EA42" w14:textId="77777777" w:rsidR="00A325A9" w:rsidRDefault="00541BBA">
      <w:pPr>
        <w:pStyle w:val="BodyText"/>
        <w:spacing w:before="90"/>
        <w:ind w:left="1382" w:right="1314"/>
      </w:pPr>
      <w:r>
        <w:lastRenderedPageBreak/>
        <w:t>perform new tasks on the job. As workers gain each additional skill, their pay rate goes up. Some companies believe that learning a certain sets of skills leads to higher productivity and, therefore, embrace the idea of skill-based pay.</w:t>
      </w:r>
    </w:p>
    <w:p w14:paraId="172C8826" w14:textId="77777777" w:rsidR="00A325A9" w:rsidRDefault="00541BBA">
      <w:pPr>
        <w:pStyle w:val="BodyText"/>
        <w:spacing w:before="180"/>
        <w:ind w:left="1382" w:right="1256" w:hanging="17"/>
      </w:pPr>
      <w:r>
        <w:t>The underlying objectives of any compensation system are to attract, motivate and retain good staff. But which compensation system is most likely to achieve that goal? The answer, not surprisingly, is that it depends.</w:t>
      </w:r>
    </w:p>
    <w:p w14:paraId="226FC6B1" w14:textId="77C7702A" w:rsidR="00A325A9" w:rsidRDefault="00541BBA">
      <w:pPr>
        <w:pStyle w:val="BodyText"/>
        <w:spacing w:before="180"/>
        <w:ind w:left="1382" w:right="1425" w:hanging="17"/>
      </w:pPr>
      <w:r>
        <w:t xml:space="preserve">There is no “magic bullet” — only a choice about what's right for your particular practice. There are literally hundreds of variations to choose from, but they are all derived from just a </w:t>
      </w:r>
      <w:r>
        <w:rPr>
          <w:spacing w:val="-3"/>
        </w:rPr>
        <w:t xml:space="preserve">few </w:t>
      </w:r>
      <w:r>
        <w:t xml:space="preserve">theoretical models, which can be categorized as either base pay or performance </w:t>
      </w:r>
      <w:r>
        <w:rPr>
          <w:spacing w:val="-6"/>
        </w:rPr>
        <w:t xml:space="preserve">pay. </w:t>
      </w:r>
      <w:r>
        <w:t xml:space="preserve">Most practices use some combination of the two categories to leverage the strengths of each. This article will examine two models of base pay — paying for the job and paying the person — as well as models that involve </w:t>
      </w:r>
      <w:r>
        <w:rPr>
          <w:spacing w:val="-3"/>
        </w:rPr>
        <w:t xml:space="preserve">extra </w:t>
      </w:r>
      <w:r>
        <w:t>pay for performance — merit pay and practice-effectiveness</w:t>
      </w:r>
      <w:r>
        <w:rPr>
          <w:spacing w:val="-6"/>
        </w:rPr>
        <w:t xml:space="preserve"> pay.</w:t>
      </w:r>
    </w:p>
    <w:p w14:paraId="35263736" w14:textId="77777777" w:rsidR="00A325A9" w:rsidRDefault="0087638C">
      <w:pPr>
        <w:pStyle w:val="BodyText"/>
        <w:spacing w:before="182"/>
        <w:ind w:left="1382" w:right="1433" w:hanging="17"/>
      </w:pPr>
      <w:r>
        <w:pict w14:anchorId="3A411C57">
          <v:group id="_x0000_s1085" style="position:absolute;left:0;text-align:left;margin-left:202.85pt;margin-top:134.45pt;width:303.35pt;height:22pt;z-index:-257822720;mso-position-horizontal-relative:page" coordorigin="4057,2689" coordsize="6067,440">
            <v:shape id="_x0000_s1092" style="position:absolute;left:4057;top:2702;width:6067;height:427" coordorigin="4057,2703" coordsize="6067,427" path="m10124,2703r-2683,l4057,2703r,426l7441,3129r2683,l10124,2703e" fillcolor="#069" stroked="f">
              <v:path arrowok="t"/>
            </v:shape>
            <v:shape id="_x0000_s1091" type="#_x0000_t75" style="position:absolute;left:5230;top:2689;width:546;height:329">
              <v:imagedata r:id="rId104" o:title=""/>
            </v:shape>
            <v:shape id="_x0000_s1090" type="#_x0000_t75" style="position:absolute;left:5494;top:2689;width:337;height:329">
              <v:imagedata r:id="rId105" o:title=""/>
            </v:shape>
            <v:shape id="_x0000_s1089" type="#_x0000_t75" style="position:absolute;left:5549;top:2689;width:755;height:329">
              <v:imagedata r:id="rId106" o:title=""/>
            </v:shape>
            <v:shape id="_x0000_s1088" type="#_x0000_t75" style="position:absolute;left:8123;top:2689;width:828;height:329">
              <v:imagedata r:id="rId107" o:title=""/>
            </v:shape>
            <v:shape id="_x0000_s1087" type="#_x0000_t75" style="position:absolute;left:8668;top:2689;width:337;height:329">
              <v:imagedata r:id="rId108" o:title=""/>
            </v:shape>
            <v:shape id="_x0000_s1086" type="#_x0000_t75" style="position:absolute;left:8723;top:2689;width:755;height:329">
              <v:imagedata r:id="rId109" o:title=""/>
            </v:shape>
            <w10:wrap anchorx="page"/>
          </v:group>
        </w:pict>
      </w:r>
      <w:r w:rsidR="00541BBA">
        <w:t>Although no single model is right for everyone, the practice-effectiveness model does offer a number of advantages. Because this formula combines base salaries with variable bonus payments that depend on the performance of the practice, it helps control operating costs; rewards the right behaviors and builds unity; works with a variety of payment structures; encourages self-management and innovation; and breaks down bureaucracy. But before we analyze it, let's look at its rivals.</w:t>
      </w:r>
    </w:p>
    <w:p w14:paraId="1620F454" w14:textId="77777777" w:rsidR="00A325A9" w:rsidRDefault="00A325A9">
      <w:pPr>
        <w:pStyle w:val="BodyText"/>
        <w:rPr>
          <w:sz w:val="20"/>
        </w:rPr>
      </w:pPr>
    </w:p>
    <w:p w14:paraId="0949E89A" w14:textId="77777777" w:rsidR="00A325A9" w:rsidRDefault="00A325A9">
      <w:pPr>
        <w:pStyle w:val="BodyText"/>
        <w:rPr>
          <w:sz w:val="20"/>
        </w:rPr>
      </w:pPr>
    </w:p>
    <w:p w14:paraId="736D0441" w14:textId="77777777" w:rsidR="00A325A9" w:rsidRDefault="00A325A9">
      <w:pPr>
        <w:pStyle w:val="BodyText"/>
        <w:spacing w:before="6"/>
        <w:rPr>
          <w:sz w:val="22"/>
        </w:rPr>
      </w:pPr>
    </w:p>
    <w:tbl>
      <w:tblPr>
        <w:tblW w:w="0" w:type="auto"/>
        <w:tblInd w:w="172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1983"/>
        <w:gridCol w:w="3384"/>
        <w:gridCol w:w="2684"/>
      </w:tblGrid>
      <w:tr w:rsidR="00A325A9" w14:paraId="13BB69C8" w14:textId="77777777">
        <w:trPr>
          <w:trHeight w:val="394"/>
        </w:trPr>
        <w:tc>
          <w:tcPr>
            <w:tcW w:w="1983" w:type="dxa"/>
            <w:tcBorders>
              <w:bottom w:val="single" w:sz="18" w:space="0" w:color="FFFFFF"/>
            </w:tcBorders>
            <w:shd w:val="clear" w:color="auto" w:fill="006699"/>
          </w:tcPr>
          <w:p w14:paraId="3849272D" w14:textId="77777777" w:rsidR="00A325A9" w:rsidRDefault="00A325A9">
            <w:pPr>
              <w:pStyle w:val="TableParagraph"/>
              <w:rPr>
                <w:rFonts w:ascii="Times New Roman"/>
              </w:rPr>
            </w:pPr>
          </w:p>
        </w:tc>
        <w:tc>
          <w:tcPr>
            <w:tcW w:w="3384" w:type="dxa"/>
            <w:tcBorders>
              <w:bottom w:val="single" w:sz="18" w:space="0" w:color="FFFFFF"/>
            </w:tcBorders>
          </w:tcPr>
          <w:p w14:paraId="6970C309" w14:textId="77777777" w:rsidR="00A325A9" w:rsidRDefault="00541BBA">
            <w:pPr>
              <w:pStyle w:val="TableParagraph"/>
              <w:spacing w:before="40"/>
              <w:ind w:left="1271" w:right="1267"/>
              <w:jc w:val="center"/>
              <w:rPr>
                <w:b/>
                <w:sz w:val="18"/>
              </w:rPr>
            </w:pPr>
            <w:r>
              <w:rPr>
                <w:b/>
                <w:color w:val="FFFFFF"/>
                <w:w w:val="105"/>
                <w:sz w:val="18"/>
              </w:rPr>
              <w:t>Job-Based</w:t>
            </w:r>
          </w:p>
        </w:tc>
        <w:tc>
          <w:tcPr>
            <w:tcW w:w="2684" w:type="dxa"/>
            <w:tcBorders>
              <w:bottom w:val="single" w:sz="18" w:space="0" w:color="FFFFFF"/>
            </w:tcBorders>
          </w:tcPr>
          <w:p w14:paraId="25F71A5F" w14:textId="77777777" w:rsidR="00A325A9" w:rsidRDefault="00541BBA">
            <w:pPr>
              <w:pStyle w:val="TableParagraph"/>
              <w:spacing w:before="40"/>
              <w:ind w:left="807"/>
              <w:rPr>
                <w:b/>
                <w:sz w:val="18"/>
              </w:rPr>
            </w:pPr>
            <w:r>
              <w:rPr>
                <w:b/>
                <w:color w:val="FFFFFF"/>
                <w:w w:val="105"/>
                <w:sz w:val="18"/>
              </w:rPr>
              <w:t>Person-Based</w:t>
            </w:r>
          </w:p>
        </w:tc>
      </w:tr>
      <w:tr w:rsidR="00A325A9" w14:paraId="483397A0" w14:textId="77777777">
        <w:trPr>
          <w:trHeight w:val="492"/>
        </w:trPr>
        <w:tc>
          <w:tcPr>
            <w:tcW w:w="1983" w:type="dxa"/>
            <w:tcBorders>
              <w:top w:val="single" w:sz="18" w:space="0" w:color="FFFFFF"/>
            </w:tcBorders>
            <w:shd w:val="clear" w:color="auto" w:fill="D0E2EA"/>
          </w:tcPr>
          <w:p w14:paraId="17D5EB23" w14:textId="77777777" w:rsidR="00A325A9" w:rsidRDefault="00541BBA">
            <w:pPr>
              <w:pStyle w:val="TableParagraph"/>
              <w:spacing w:before="28"/>
              <w:ind w:left="82"/>
              <w:rPr>
                <w:b/>
                <w:sz w:val="18"/>
              </w:rPr>
            </w:pPr>
            <w:r>
              <w:rPr>
                <w:b/>
                <w:w w:val="105"/>
                <w:sz w:val="18"/>
              </w:rPr>
              <w:t>Employee focus</w:t>
            </w:r>
          </w:p>
        </w:tc>
        <w:tc>
          <w:tcPr>
            <w:tcW w:w="3384" w:type="dxa"/>
            <w:tcBorders>
              <w:top w:val="single" w:sz="18" w:space="0" w:color="FFFFFF"/>
            </w:tcBorders>
            <w:shd w:val="clear" w:color="auto" w:fill="D0E2EA"/>
          </w:tcPr>
          <w:p w14:paraId="04AA4A27" w14:textId="77777777" w:rsidR="00A325A9" w:rsidRDefault="00541BBA">
            <w:pPr>
              <w:pStyle w:val="TableParagraph"/>
              <w:spacing w:before="28"/>
              <w:ind w:left="79"/>
              <w:rPr>
                <w:sz w:val="18"/>
              </w:rPr>
            </w:pPr>
            <w:r>
              <w:rPr>
                <w:w w:val="105"/>
                <w:sz w:val="18"/>
              </w:rPr>
              <w:t>Seek promotions to earn more pay</w:t>
            </w:r>
          </w:p>
        </w:tc>
        <w:tc>
          <w:tcPr>
            <w:tcW w:w="2684" w:type="dxa"/>
            <w:tcBorders>
              <w:top w:val="single" w:sz="18" w:space="0" w:color="FFFFFF"/>
            </w:tcBorders>
            <w:shd w:val="clear" w:color="auto" w:fill="D0E2EA"/>
          </w:tcPr>
          <w:p w14:paraId="13EB62A2" w14:textId="77777777" w:rsidR="00A325A9" w:rsidRDefault="00541BBA">
            <w:pPr>
              <w:pStyle w:val="TableParagraph"/>
              <w:spacing w:before="28"/>
              <w:ind w:left="87"/>
              <w:rPr>
                <w:sz w:val="18"/>
              </w:rPr>
            </w:pPr>
            <w:r>
              <w:rPr>
                <w:w w:val="105"/>
                <w:sz w:val="18"/>
              </w:rPr>
              <w:t>Seek skills/competencies</w:t>
            </w:r>
          </w:p>
        </w:tc>
      </w:tr>
      <w:tr w:rsidR="00A325A9" w14:paraId="0B461763" w14:textId="77777777">
        <w:trPr>
          <w:trHeight w:val="674"/>
        </w:trPr>
        <w:tc>
          <w:tcPr>
            <w:tcW w:w="1983" w:type="dxa"/>
            <w:shd w:val="clear" w:color="auto" w:fill="E9F0F5"/>
          </w:tcPr>
          <w:p w14:paraId="7E4CA67E" w14:textId="77777777" w:rsidR="00A325A9" w:rsidRDefault="00541BBA">
            <w:pPr>
              <w:pStyle w:val="TableParagraph"/>
              <w:spacing w:before="39"/>
              <w:ind w:left="82"/>
              <w:rPr>
                <w:b/>
                <w:sz w:val="18"/>
              </w:rPr>
            </w:pPr>
            <w:r>
              <w:rPr>
                <w:b/>
                <w:w w:val="105"/>
                <w:sz w:val="18"/>
              </w:rPr>
              <w:t>Procedures</w:t>
            </w:r>
          </w:p>
        </w:tc>
        <w:tc>
          <w:tcPr>
            <w:tcW w:w="3384" w:type="dxa"/>
            <w:shd w:val="clear" w:color="auto" w:fill="E9F0F5"/>
          </w:tcPr>
          <w:p w14:paraId="5D9C3A04" w14:textId="77777777" w:rsidR="00A325A9" w:rsidRDefault="00541BBA">
            <w:pPr>
              <w:pStyle w:val="TableParagraph"/>
              <w:spacing w:before="39" w:line="302" w:lineRule="auto"/>
              <w:ind w:left="79" w:right="2164"/>
              <w:rPr>
                <w:sz w:val="18"/>
              </w:rPr>
            </w:pPr>
            <w:r>
              <w:rPr>
                <w:w w:val="105"/>
                <w:sz w:val="18"/>
              </w:rPr>
              <w:t>Job analysis Job evaluation</w:t>
            </w:r>
          </w:p>
        </w:tc>
        <w:tc>
          <w:tcPr>
            <w:tcW w:w="2684" w:type="dxa"/>
            <w:shd w:val="clear" w:color="auto" w:fill="E9F0F5"/>
          </w:tcPr>
          <w:p w14:paraId="4D6A8A3D" w14:textId="77777777" w:rsidR="00A325A9" w:rsidRDefault="00541BBA">
            <w:pPr>
              <w:pStyle w:val="TableParagraph"/>
              <w:spacing w:before="39" w:line="302" w:lineRule="auto"/>
              <w:ind w:left="87"/>
              <w:rPr>
                <w:sz w:val="18"/>
              </w:rPr>
            </w:pPr>
            <w:r>
              <w:rPr>
                <w:w w:val="105"/>
                <w:sz w:val="18"/>
              </w:rPr>
              <w:t>Skill/competence analysis Certification</w:t>
            </w:r>
          </w:p>
        </w:tc>
      </w:tr>
      <w:tr w:rsidR="00A325A9" w14:paraId="32861F40" w14:textId="77777777">
        <w:trPr>
          <w:trHeight w:val="1118"/>
        </w:trPr>
        <w:tc>
          <w:tcPr>
            <w:tcW w:w="1983" w:type="dxa"/>
            <w:shd w:val="clear" w:color="auto" w:fill="D0E2EA"/>
          </w:tcPr>
          <w:p w14:paraId="1AFBE08C" w14:textId="77777777" w:rsidR="00A325A9" w:rsidRDefault="00541BBA">
            <w:pPr>
              <w:pStyle w:val="TableParagraph"/>
              <w:spacing w:before="39"/>
              <w:ind w:left="82"/>
              <w:rPr>
                <w:b/>
                <w:sz w:val="18"/>
              </w:rPr>
            </w:pPr>
            <w:r>
              <w:rPr>
                <w:b/>
                <w:w w:val="105"/>
                <w:sz w:val="18"/>
              </w:rPr>
              <w:t>Advantages</w:t>
            </w:r>
          </w:p>
        </w:tc>
        <w:tc>
          <w:tcPr>
            <w:tcW w:w="3384" w:type="dxa"/>
            <w:shd w:val="clear" w:color="auto" w:fill="D0E2EA"/>
          </w:tcPr>
          <w:p w14:paraId="4BE21B72" w14:textId="77777777" w:rsidR="00A325A9" w:rsidRDefault="00541BBA">
            <w:pPr>
              <w:pStyle w:val="TableParagraph"/>
              <w:spacing w:before="39" w:line="302" w:lineRule="auto"/>
              <w:ind w:left="79" w:right="1855"/>
              <w:rPr>
                <w:sz w:val="18"/>
              </w:rPr>
            </w:pPr>
            <w:r>
              <w:rPr>
                <w:w w:val="105"/>
                <w:sz w:val="18"/>
              </w:rPr>
              <w:t>Clear expectations Sense of progress</w:t>
            </w:r>
          </w:p>
          <w:p w14:paraId="3C43D448" w14:textId="77777777" w:rsidR="00A325A9" w:rsidRDefault="00541BBA">
            <w:pPr>
              <w:pStyle w:val="TableParagraph"/>
              <w:spacing w:line="209" w:lineRule="exact"/>
              <w:ind w:left="79"/>
              <w:rPr>
                <w:sz w:val="18"/>
              </w:rPr>
            </w:pPr>
            <w:r>
              <w:rPr>
                <w:w w:val="105"/>
                <w:sz w:val="18"/>
              </w:rPr>
              <w:t>Pay based on value of work performed</w:t>
            </w:r>
          </w:p>
        </w:tc>
        <w:tc>
          <w:tcPr>
            <w:tcW w:w="2684" w:type="dxa"/>
            <w:shd w:val="clear" w:color="auto" w:fill="D0E2EA"/>
          </w:tcPr>
          <w:p w14:paraId="1133AF44" w14:textId="77777777" w:rsidR="00A325A9" w:rsidRDefault="00541BBA">
            <w:pPr>
              <w:pStyle w:val="TableParagraph"/>
              <w:spacing w:before="39" w:line="302" w:lineRule="auto"/>
              <w:ind w:left="87" w:right="867"/>
              <w:rPr>
                <w:sz w:val="18"/>
              </w:rPr>
            </w:pPr>
            <w:r>
              <w:rPr>
                <w:w w:val="105"/>
                <w:sz w:val="18"/>
              </w:rPr>
              <w:t>Continuous learning Flexibility</w:t>
            </w:r>
          </w:p>
          <w:p w14:paraId="06D786C5" w14:textId="77777777" w:rsidR="00A325A9" w:rsidRDefault="00541BBA">
            <w:pPr>
              <w:pStyle w:val="TableParagraph"/>
              <w:spacing w:line="209" w:lineRule="exact"/>
              <w:ind w:left="87"/>
              <w:rPr>
                <w:sz w:val="18"/>
              </w:rPr>
            </w:pPr>
            <w:r>
              <w:rPr>
                <w:w w:val="105"/>
                <w:sz w:val="18"/>
              </w:rPr>
              <w:t>Reduced work force</w:t>
            </w:r>
          </w:p>
          <w:p w14:paraId="1559D67C" w14:textId="77777777" w:rsidR="00A325A9" w:rsidRDefault="00541BBA">
            <w:pPr>
              <w:pStyle w:val="TableParagraph"/>
              <w:spacing w:before="57"/>
              <w:ind w:left="87"/>
              <w:rPr>
                <w:sz w:val="18"/>
              </w:rPr>
            </w:pPr>
            <w:r>
              <w:rPr>
                <w:w w:val="105"/>
                <w:sz w:val="18"/>
              </w:rPr>
              <w:t>Lateral movement</w:t>
            </w:r>
          </w:p>
        </w:tc>
      </w:tr>
      <w:tr w:rsidR="00A325A9" w14:paraId="7B752BDD" w14:textId="77777777">
        <w:trPr>
          <w:trHeight w:val="851"/>
        </w:trPr>
        <w:tc>
          <w:tcPr>
            <w:tcW w:w="1983" w:type="dxa"/>
            <w:shd w:val="clear" w:color="auto" w:fill="E9F0F5"/>
          </w:tcPr>
          <w:p w14:paraId="5E69A9AC" w14:textId="77777777" w:rsidR="00A325A9" w:rsidRDefault="00541BBA">
            <w:pPr>
              <w:pStyle w:val="TableParagraph"/>
              <w:spacing w:before="45"/>
              <w:ind w:left="82"/>
              <w:rPr>
                <w:b/>
                <w:sz w:val="18"/>
              </w:rPr>
            </w:pPr>
            <w:r>
              <w:rPr>
                <w:b/>
                <w:w w:val="105"/>
                <w:sz w:val="18"/>
              </w:rPr>
              <w:t>Limitations</w:t>
            </w:r>
          </w:p>
        </w:tc>
        <w:tc>
          <w:tcPr>
            <w:tcW w:w="3384" w:type="dxa"/>
            <w:shd w:val="clear" w:color="auto" w:fill="E9F0F5"/>
          </w:tcPr>
          <w:p w14:paraId="169F1A02" w14:textId="77777777" w:rsidR="00A325A9" w:rsidRDefault="00541BBA">
            <w:pPr>
              <w:pStyle w:val="TableParagraph"/>
              <w:spacing w:before="45" w:line="302" w:lineRule="auto"/>
              <w:ind w:left="79" w:right="1587"/>
              <w:rPr>
                <w:sz w:val="18"/>
              </w:rPr>
            </w:pPr>
            <w:r>
              <w:rPr>
                <w:w w:val="105"/>
                <w:sz w:val="18"/>
              </w:rPr>
              <w:t>Potential bureaucracy Potential inflexibility</w:t>
            </w:r>
          </w:p>
        </w:tc>
        <w:tc>
          <w:tcPr>
            <w:tcW w:w="2684" w:type="dxa"/>
            <w:shd w:val="clear" w:color="auto" w:fill="E9F0F5"/>
          </w:tcPr>
          <w:p w14:paraId="70B56F21" w14:textId="77777777" w:rsidR="00A325A9" w:rsidRDefault="00541BBA">
            <w:pPr>
              <w:pStyle w:val="TableParagraph"/>
              <w:spacing w:before="45" w:line="302" w:lineRule="auto"/>
              <w:ind w:left="87" w:right="867"/>
              <w:rPr>
                <w:sz w:val="18"/>
              </w:rPr>
            </w:pPr>
            <w:r>
              <w:rPr>
                <w:w w:val="105"/>
                <w:sz w:val="18"/>
              </w:rPr>
              <w:t>Potential bureaucracy Requires cost controls</w:t>
            </w:r>
          </w:p>
        </w:tc>
      </w:tr>
    </w:tbl>
    <w:p w14:paraId="5920A642" w14:textId="77777777" w:rsidR="00A325A9" w:rsidRDefault="00A325A9">
      <w:pPr>
        <w:pStyle w:val="BodyText"/>
        <w:spacing w:before="2"/>
        <w:rPr>
          <w:sz w:val="23"/>
        </w:rPr>
      </w:pPr>
    </w:p>
    <w:p w14:paraId="54971E3F" w14:textId="77777777" w:rsidR="00A325A9" w:rsidRDefault="00541BBA">
      <w:pPr>
        <w:pStyle w:val="BodyText"/>
        <w:ind w:left="1351" w:right="971"/>
      </w:pPr>
      <w:r>
        <w:t>Berger, L. &amp; Berger, D. (2015). The Compensation Handbook: A State-of-the-Art Guide to Compensation Strategy and Design (6th Edition). Columbus, OH: McGraw-Hill Education.</w:t>
      </w:r>
    </w:p>
    <w:p w14:paraId="447042C9" w14:textId="77777777" w:rsidR="00A325A9" w:rsidRDefault="00A325A9">
      <w:pPr>
        <w:pStyle w:val="BodyText"/>
      </w:pPr>
    </w:p>
    <w:p w14:paraId="21BEE214" w14:textId="77777777" w:rsidR="00A325A9" w:rsidRDefault="00A325A9">
      <w:pPr>
        <w:pStyle w:val="BodyText"/>
        <w:spacing w:before="6"/>
        <w:rPr>
          <w:sz w:val="29"/>
        </w:rPr>
      </w:pPr>
    </w:p>
    <w:p w14:paraId="32F3D090" w14:textId="77777777" w:rsidR="00A325A9" w:rsidRDefault="00541BBA">
      <w:pPr>
        <w:pStyle w:val="ListParagraph"/>
        <w:numPr>
          <w:ilvl w:val="1"/>
          <w:numId w:val="27"/>
        </w:numPr>
        <w:tabs>
          <w:tab w:val="left" w:pos="1866"/>
        </w:tabs>
        <w:spacing w:before="1"/>
        <w:ind w:left="1865" w:hanging="544"/>
        <w:rPr>
          <w:sz w:val="24"/>
        </w:rPr>
      </w:pPr>
      <w:r>
        <w:rPr>
          <w:spacing w:val="-3"/>
          <w:sz w:val="24"/>
        </w:rPr>
        <w:t xml:space="preserve">Paying for </w:t>
      </w:r>
      <w:r>
        <w:rPr>
          <w:sz w:val="24"/>
        </w:rPr>
        <w:t>the</w:t>
      </w:r>
      <w:r>
        <w:rPr>
          <w:spacing w:val="2"/>
          <w:sz w:val="24"/>
        </w:rPr>
        <w:t xml:space="preserve"> </w:t>
      </w:r>
      <w:r>
        <w:rPr>
          <w:sz w:val="24"/>
        </w:rPr>
        <w:t>job</w:t>
      </w:r>
    </w:p>
    <w:p w14:paraId="4E950019" w14:textId="77777777" w:rsidR="00A325A9" w:rsidRDefault="00541BBA">
      <w:pPr>
        <w:pStyle w:val="BodyText"/>
        <w:spacing w:before="179"/>
        <w:ind w:left="1807" w:right="1350" w:hanging="8"/>
      </w:pPr>
      <w:r>
        <w:t>Paying for the job is the “traditional” model that most people know. Each position is slotted into a grade level and weighted based on the education and experience the job requires and the number of staff who report directly to the person in the position. Pay raises are scheduled as an employee's tenure with the practice increases. The traditional model is designed to serve as a cost-control tool and to establish each</w:t>
      </w:r>
    </w:p>
    <w:p w14:paraId="4531AC7A" w14:textId="77777777" w:rsidR="00A325A9" w:rsidRDefault="00A325A9">
      <w:pPr>
        <w:sectPr w:rsidR="00A325A9">
          <w:pgSz w:w="11910" w:h="16850"/>
          <w:pgMar w:top="1320" w:right="0" w:bottom="280" w:left="360" w:header="891" w:footer="0" w:gutter="0"/>
          <w:cols w:space="720"/>
        </w:sectPr>
      </w:pPr>
    </w:p>
    <w:p w14:paraId="1DB2A5A8" w14:textId="77777777" w:rsidR="00A325A9" w:rsidRDefault="00541BBA">
      <w:pPr>
        <w:pStyle w:val="BodyText"/>
        <w:spacing w:before="90"/>
        <w:ind w:left="1807"/>
      </w:pPr>
      <w:r>
        <w:lastRenderedPageBreak/>
        <w:t>job's relative worth in a practice.</w:t>
      </w:r>
    </w:p>
    <w:p w14:paraId="6989CFA2" w14:textId="77777777" w:rsidR="00A325A9" w:rsidRDefault="00541BBA">
      <w:pPr>
        <w:pStyle w:val="BodyText"/>
        <w:spacing w:before="181"/>
        <w:ind w:left="1800"/>
      </w:pPr>
      <w:r>
        <w:t>The traditional model has a number of advantages:</w:t>
      </w:r>
    </w:p>
    <w:p w14:paraId="66EF5D21" w14:textId="77777777" w:rsidR="00A325A9" w:rsidRDefault="00541BBA">
      <w:pPr>
        <w:pStyle w:val="ListParagraph"/>
        <w:numPr>
          <w:ilvl w:val="0"/>
          <w:numId w:val="17"/>
        </w:numPr>
        <w:tabs>
          <w:tab w:val="left" w:pos="2278"/>
        </w:tabs>
        <w:spacing w:before="179"/>
        <w:ind w:right="1790"/>
        <w:jc w:val="both"/>
        <w:rPr>
          <w:sz w:val="24"/>
        </w:rPr>
      </w:pPr>
      <w:r>
        <w:rPr>
          <w:sz w:val="24"/>
        </w:rPr>
        <w:t>It</w:t>
      </w:r>
      <w:r>
        <w:rPr>
          <w:spacing w:val="-7"/>
          <w:sz w:val="24"/>
        </w:rPr>
        <w:t xml:space="preserve"> </w:t>
      </w:r>
      <w:r>
        <w:rPr>
          <w:sz w:val="24"/>
        </w:rPr>
        <w:t>facilitates</w:t>
      </w:r>
      <w:r>
        <w:rPr>
          <w:spacing w:val="-7"/>
          <w:sz w:val="24"/>
        </w:rPr>
        <w:t xml:space="preserve"> </w:t>
      </w:r>
      <w:r>
        <w:rPr>
          <w:sz w:val="24"/>
        </w:rPr>
        <w:t>centralized</w:t>
      </w:r>
      <w:r>
        <w:rPr>
          <w:spacing w:val="-7"/>
          <w:sz w:val="24"/>
        </w:rPr>
        <w:t xml:space="preserve"> </w:t>
      </w:r>
      <w:r>
        <w:rPr>
          <w:sz w:val="24"/>
        </w:rPr>
        <w:t>control.</w:t>
      </w:r>
      <w:r>
        <w:rPr>
          <w:spacing w:val="-7"/>
          <w:sz w:val="24"/>
        </w:rPr>
        <w:t xml:space="preserve"> </w:t>
      </w:r>
      <w:r>
        <w:rPr>
          <w:sz w:val="24"/>
        </w:rPr>
        <w:t>It</w:t>
      </w:r>
      <w:r>
        <w:rPr>
          <w:spacing w:val="-7"/>
          <w:sz w:val="24"/>
        </w:rPr>
        <w:t xml:space="preserve"> </w:t>
      </w:r>
      <w:r>
        <w:rPr>
          <w:sz w:val="24"/>
        </w:rPr>
        <w:t>gives</w:t>
      </w:r>
      <w:r>
        <w:rPr>
          <w:spacing w:val="-6"/>
          <w:sz w:val="24"/>
        </w:rPr>
        <w:t xml:space="preserve"> </w:t>
      </w:r>
      <w:r>
        <w:rPr>
          <w:sz w:val="24"/>
        </w:rPr>
        <w:t>an</w:t>
      </w:r>
      <w:r>
        <w:rPr>
          <w:spacing w:val="-9"/>
          <w:sz w:val="24"/>
        </w:rPr>
        <w:t xml:space="preserve"> </w:t>
      </w:r>
      <w:r>
        <w:rPr>
          <w:sz w:val="24"/>
        </w:rPr>
        <w:t>organization</w:t>
      </w:r>
      <w:r>
        <w:rPr>
          <w:spacing w:val="-7"/>
          <w:sz w:val="24"/>
        </w:rPr>
        <w:t xml:space="preserve"> </w:t>
      </w:r>
      <w:r>
        <w:rPr>
          <w:sz w:val="24"/>
        </w:rPr>
        <w:t>criteria</w:t>
      </w:r>
      <w:r>
        <w:rPr>
          <w:spacing w:val="-7"/>
          <w:sz w:val="24"/>
        </w:rPr>
        <w:t xml:space="preserve"> </w:t>
      </w:r>
      <w:r>
        <w:rPr>
          <w:sz w:val="24"/>
        </w:rPr>
        <w:t>with</w:t>
      </w:r>
      <w:r>
        <w:rPr>
          <w:spacing w:val="-7"/>
          <w:sz w:val="24"/>
        </w:rPr>
        <w:t xml:space="preserve"> </w:t>
      </w:r>
      <w:r>
        <w:rPr>
          <w:sz w:val="24"/>
        </w:rPr>
        <w:t>which</w:t>
      </w:r>
      <w:r>
        <w:rPr>
          <w:spacing w:val="-10"/>
          <w:sz w:val="24"/>
        </w:rPr>
        <w:t xml:space="preserve"> </w:t>
      </w:r>
      <w:r>
        <w:rPr>
          <w:sz w:val="24"/>
        </w:rPr>
        <w:t>to evaluate</w:t>
      </w:r>
      <w:r>
        <w:rPr>
          <w:spacing w:val="-8"/>
          <w:sz w:val="24"/>
        </w:rPr>
        <w:t xml:space="preserve"> </w:t>
      </w:r>
      <w:r>
        <w:rPr>
          <w:sz w:val="24"/>
        </w:rPr>
        <w:t>whether</w:t>
      </w:r>
      <w:r>
        <w:rPr>
          <w:spacing w:val="-4"/>
          <w:sz w:val="24"/>
        </w:rPr>
        <w:t xml:space="preserve"> </w:t>
      </w:r>
      <w:r>
        <w:rPr>
          <w:sz w:val="24"/>
        </w:rPr>
        <w:t>individual</w:t>
      </w:r>
      <w:r>
        <w:rPr>
          <w:spacing w:val="-6"/>
          <w:sz w:val="24"/>
        </w:rPr>
        <w:t xml:space="preserve"> </w:t>
      </w:r>
      <w:r>
        <w:rPr>
          <w:sz w:val="24"/>
        </w:rPr>
        <w:t>physicians</w:t>
      </w:r>
      <w:r>
        <w:rPr>
          <w:spacing w:val="-5"/>
          <w:sz w:val="24"/>
        </w:rPr>
        <w:t xml:space="preserve"> </w:t>
      </w:r>
      <w:r>
        <w:rPr>
          <w:sz w:val="24"/>
        </w:rPr>
        <w:t>or</w:t>
      </w:r>
      <w:r>
        <w:rPr>
          <w:spacing w:val="-7"/>
          <w:sz w:val="24"/>
        </w:rPr>
        <w:t xml:space="preserve"> </w:t>
      </w:r>
      <w:r>
        <w:rPr>
          <w:sz w:val="24"/>
        </w:rPr>
        <w:t>managers</w:t>
      </w:r>
      <w:r>
        <w:rPr>
          <w:spacing w:val="-6"/>
          <w:sz w:val="24"/>
        </w:rPr>
        <w:t xml:space="preserve"> </w:t>
      </w:r>
      <w:r>
        <w:rPr>
          <w:sz w:val="24"/>
        </w:rPr>
        <w:t>are</w:t>
      </w:r>
      <w:r>
        <w:rPr>
          <w:spacing w:val="-6"/>
          <w:sz w:val="24"/>
        </w:rPr>
        <w:t xml:space="preserve"> </w:t>
      </w:r>
      <w:r>
        <w:rPr>
          <w:sz w:val="24"/>
        </w:rPr>
        <w:t>paying</w:t>
      </w:r>
      <w:r>
        <w:rPr>
          <w:spacing w:val="-8"/>
          <w:sz w:val="24"/>
        </w:rPr>
        <w:t xml:space="preserve"> </w:t>
      </w:r>
      <w:r>
        <w:rPr>
          <w:sz w:val="24"/>
        </w:rPr>
        <w:t>their</w:t>
      </w:r>
      <w:r>
        <w:rPr>
          <w:spacing w:val="-4"/>
          <w:sz w:val="24"/>
        </w:rPr>
        <w:t xml:space="preserve"> </w:t>
      </w:r>
      <w:r>
        <w:rPr>
          <w:spacing w:val="-3"/>
          <w:sz w:val="24"/>
        </w:rPr>
        <w:t>staff</w:t>
      </w:r>
      <w:r>
        <w:rPr>
          <w:spacing w:val="-6"/>
          <w:sz w:val="24"/>
        </w:rPr>
        <w:t xml:space="preserve"> </w:t>
      </w:r>
      <w:r>
        <w:rPr>
          <w:sz w:val="24"/>
        </w:rPr>
        <w:t>too much. It also makes budgeting relatively easy and makes salary expenditures predictable.</w:t>
      </w:r>
    </w:p>
    <w:p w14:paraId="07D4AEAE" w14:textId="77777777" w:rsidR="00A325A9" w:rsidRDefault="00541BBA">
      <w:pPr>
        <w:pStyle w:val="ListParagraph"/>
        <w:numPr>
          <w:ilvl w:val="0"/>
          <w:numId w:val="17"/>
        </w:numPr>
        <w:tabs>
          <w:tab w:val="left" w:pos="2277"/>
          <w:tab w:val="left" w:pos="2278"/>
        </w:tabs>
        <w:spacing w:before="181"/>
        <w:ind w:right="1499"/>
        <w:rPr>
          <w:sz w:val="24"/>
        </w:rPr>
      </w:pPr>
      <w:r>
        <w:rPr>
          <w:sz w:val="24"/>
        </w:rPr>
        <w:t>It's</w:t>
      </w:r>
      <w:r>
        <w:rPr>
          <w:spacing w:val="-4"/>
          <w:sz w:val="24"/>
        </w:rPr>
        <w:t xml:space="preserve"> </w:t>
      </w:r>
      <w:r>
        <w:rPr>
          <w:sz w:val="24"/>
        </w:rPr>
        <w:t>a</w:t>
      </w:r>
      <w:r>
        <w:rPr>
          <w:spacing w:val="-3"/>
          <w:sz w:val="24"/>
        </w:rPr>
        <w:t xml:space="preserve"> </w:t>
      </w:r>
      <w:r>
        <w:rPr>
          <w:sz w:val="24"/>
        </w:rPr>
        <w:t>useful</w:t>
      </w:r>
      <w:r>
        <w:rPr>
          <w:spacing w:val="-6"/>
          <w:sz w:val="24"/>
        </w:rPr>
        <w:t xml:space="preserve"> </w:t>
      </w:r>
      <w:r>
        <w:rPr>
          <w:sz w:val="24"/>
        </w:rPr>
        <w:t>tool</w:t>
      </w:r>
      <w:r>
        <w:rPr>
          <w:spacing w:val="-5"/>
          <w:sz w:val="24"/>
        </w:rPr>
        <w:t xml:space="preserve"> </w:t>
      </w:r>
      <w:r>
        <w:rPr>
          <w:sz w:val="24"/>
        </w:rPr>
        <w:t>for</w:t>
      </w:r>
      <w:r>
        <w:rPr>
          <w:spacing w:val="-6"/>
          <w:sz w:val="24"/>
        </w:rPr>
        <w:t xml:space="preserve"> </w:t>
      </w:r>
      <w:r>
        <w:rPr>
          <w:sz w:val="24"/>
        </w:rPr>
        <w:t>evaluating</w:t>
      </w:r>
      <w:r>
        <w:rPr>
          <w:spacing w:val="-3"/>
          <w:sz w:val="24"/>
        </w:rPr>
        <w:t xml:space="preserve"> </w:t>
      </w:r>
      <w:r>
        <w:rPr>
          <w:sz w:val="24"/>
        </w:rPr>
        <w:t>internal</w:t>
      </w:r>
      <w:r>
        <w:rPr>
          <w:spacing w:val="-5"/>
          <w:sz w:val="24"/>
        </w:rPr>
        <w:t xml:space="preserve"> </w:t>
      </w:r>
      <w:r>
        <w:rPr>
          <w:sz w:val="24"/>
        </w:rPr>
        <w:t>pay</w:t>
      </w:r>
      <w:r>
        <w:rPr>
          <w:spacing w:val="-4"/>
          <w:sz w:val="24"/>
        </w:rPr>
        <w:t xml:space="preserve"> equity. </w:t>
      </w:r>
      <w:r>
        <w:rPr>
          <w:sz w:val="24"/>
        </w:rPr>
        <w:t>Because</w:t>
      </w:r>
      <w:r>
        <w:rPr>
          <w:spacing w:val="-4"/>
          <w:sz w:val="24"/>
        </w:rPr>
        <w:t xml:space="preserve"> </w:t>
      </w:r>
      <w:r>
        <w:rPr>
          <w:sz w:val="24"/>
        </w:rPr>
        <w:t>compensation</w:t>
      </w:r>
      <w:r>
        <w:rPr>
          <w:spacing w:val="-4"/>
          <w:sz w:val="24"/>
        </w:rPr>
        <w:t xml:space="preserve"> </w:t>
      </w:r>
      <w:r>
        <w:rPr>
          <w:spacing w:val="-3"/>
          <w:sz w:val="24"/>
        </w:rPr>
        <w:t xml:space="preserve">for </w:t>
      </w:r>
      <w:r>
        <w:rPr>
          <w:sz w:val="24"/>
        </w:rPr>
        <w:t xml:space="preserve">all jobs in the practice is based on one </w:t>
      </w:r>
      <w:r>
        <w:rPr>
          <w:spacing w:val="-3"/>
          <w:sz w:val="24"/>
        </w:rPr>
        <w:t xml:space="preserve">system, </w:t>
      </w:r>
      <w:r>
        <w:rPr>
          <w:spacing w:val="-2"/>
          <w:sz w:val="24"/>
        </w:rPr>
        <w:t xml:space="preserve">you </w:t>
      </w:r>
      <w:r>
        <w:rPr>
          <w:spacing w:val="-3"/>
          <w:sz w:val="24"/>
        </w:rPr>
        <w:t xml:space="preserve">can </w:t>
      </w:r>
      <w:r>
        <w:rPr>
          <w:sz w:val="24"/>
        </w:rPr>
        <w:t xml:space="preserve">easily compare what </w:t>
      </w:r>
      <w:r>
        <w:rPr>
          <w:spacing w:val="-3"/>
          <w:sz w:val="24"/>
        </w:rPr>
        <w:t xml:space="preserve">staff </w:t>
      </w:r>
      <w:r>
        <w:rPr>
          <w:sz w:val="24"/>
        </w:rPr>
        <w:t>across the practice are</w:t>
      </w:r>
      <w:r>
        <w:rPr>
          <w:spacing w:val="-2"/>
          <w:sz w:val="24"/>
        </w:rPr>
        <w:t xml:space="preserve"> </w:t>
      </w:r>
      <w:r>
        <w:rPr>
          <w:sz w:val="24"/>
        </w:rPr>
        <w:t>earning.</w:t>
      </w:r>
    </w:p>
    <w:p w14:paraId="053E0E13" w14:textId="447D5222" w:rsidR="00A325A9" w:rsidRDefault="00541BBA">
      <w:pPr>
        <w:pStyle w:val="ListParagraph"/>
        <w:numPr>
          <w:ilvl w:val="0"/>
          <w:numId w:val="17"/>
        </w:numPr>
        <w:tabs>
          <w:tab w:val="left" w:pos="2277"/>
          <w:tab w:val="left" w:pos="2278"/>
        </w:tabs>
        <w:spacing w:before="178"/>
        <w:ind w:right="1505"/>
        <w:rPr>
          <w:sz w:val="24"/>
        </w:rPr>
      </w:pPr>
      <w:r>
        <w:rPr>
          <w:sz w:val="24"/>
        </w:rPr>
        <w:t>It</w:t>
      </w:r>
      <w:r>
        <w:rPr>
          <w:spacing w:val="-5"/>
          <w:sz w:val="24"/>
        </w:rPr>
        <w:t xml:space="preserve"> </w:t>
      </w:r>
      <w:r>
        <w:rPr>
          <w:sz w:val="24"/>
        </w:rPr>
        <w:t>facilitates</w:t>
      </w:r>
      <w:r>
        <w:rPr>
          <w:spacing w:val="-4"/>
          <w:sz w:val="24"/>
        </w:rPr>
        <w:t xml:space="preserve"> </w:t>
      </w:r>
      <w:r>
        <w:rPr>
          <w:sz w:val="24"/>
        </w:rPr>
        <w:t>market</w:t>
      </w:r>
      <w:r>
        <w:rPr>
          <w:spacing w:val="-6"/>
          <w:sz w:val="24"/>
        </w:rPr>
        <w:t xml:space="preserve"> </w:t>
      </w:r>
      <w:r>
        <w:rPr>
          <w:sz w:val="24"/>
        </w:rPr>
        <w:t>testing</w:t>
      </w:r>
      <w:r>
        <w:rPr>
          <w:spacing w:val="-5"/>
          <w:sz w:val="24"/>
        </w:rPr>
        <w:t xml:space="preserve"> </w:t>
      </w:r>
      <w:r>
        <w:rPr>
          <w:sz w:val="24"/>
        </w:rPr>
        <w:t>of</w:t>
      </w:r>
      <w:r>
        <w:rPr>
          <w:spacing w:val="-5"/>
          <w:sz w:val="24"/>
        </w:rPr>
        <w:t xml:space="preserve"> </w:t>
      </w:r>
      <w:r>
        <w:rPr>
          <w:sz w:val="24"/>
        </w:rPr>
        <w:t>your</w:t>
      </w:r>
      <w:r>
        <w:rPr>
          <w:spacing w:val="-7"/>
          <w:sz w:val="24"/>
        </w:rPr>
        <w:t xml:space="preserve"> </w:t>
      </w:r>
      <w:r>
        <w:rPr>
          <w:sz w:val="24"/>
        </w:rPr>
        <w:t>pay</w:t>
      </w:r>
      <w:r>
        <w:rPr>
          <w:spacing w:val="-5"/>
          <w:sz w:val="24"/>
        </w:rPr>
        <w:t xml:space="preserve"> </w:t>
      </w:r>
      <w:r>
        <w:rPr>
          <w:sz w:val="24"/>
        </w:rPr>
        <w:t>scale's</w:t>
      </w:r>
      <w:r>
        <w:rPr>
          <w:spacing w:val="-5"/>
          <w:sz w:val="24"/>
        </w:rPr>
        <w:t xml:space="preserve"> </w:t>
      </w:r>
      <w:r>
        <w:rPr>
          <w:sz w:val="24"/>
        </w:rPr>
        <w:t>competitiveness.</w:t>
      </w:r>
      <w:r>
        <w:rPr>
          <w:spacing w:val="-5"/>
          <w:sz w:val="24"/>
        </w:rPr>
        <w:t xml:space="preserve"> </w:t>
      </w:r>
      <w:r>
        <w:rPr>
          <w:sz w:val="24"/>
        </w:rPr>
        <w:t>It</w:t>
      </w:r>
      <w:r>
        <w:rPr>
          <w:spacing w:val="-7"/>
          <w:sz w:val="24"/>
        </w:rPr>
        <w:t xml:space="preserve"> </w:t>
      </w:r>
      <w:r>
        <w:rPr>
          <w:sz w:val="24"/>
        </w:rPr>
        <w:t>allows</w:t>
      </w:r>
      <w:r>
        <w:rPr>
          <w:spacing w:val="-5"/>
          <w:sz w:val="24"/>
        </w:rPr>
        <w:t xml:space="preserve"> </w:t>
      </w:r>
      <w:r>
        <w:rPr>
          <w:sz w:val="24"/>
        </w:rPr>
        <w:t>a</w:t>
      </w:r>
      <w:r>
        <w:rPr>
          <w:spacing w:val="-5"/>
          <w:sz w:val="24"/>
        </w:rPr>
        <w:t xml:space="preserve"> </w:t>
      </w:r>
      <w:r>
        <w:rPr>
          <w:sz w:val="24"/>
        </w:rPr>
        <w:t>job</w:t>
      </w:r>
      <w:r>
        <w:rPr>
          <w:spacing w:val="-6"/>
          <w:sz w:val="24"/>
        </w:rPr>
        <w:t xml:space="preserve"> </w:t>
      </w:r>
      <w:r>
        <w:rPr>
          <w:sz w:val="24"/>
        </w:rPr>
        <w:t>in one practice to be scored using measures that are comparable with those used in</w:t>
      </w:r>
      <w:r>
        <w:rPr>
          <w:spacing w:val="-4"/>
          <w:sz w:val="24"/>
        </w:rPr>
        <w:t xml:space="preserve"> </w:t>
      </w:r>
      <w:r>
        <w:rPr>
          <w:sz w:val="24"/>
        </w:rPr>
        <w:t>other</w:t>
      </w:r>
      <w:r>
        <w:rPr>
          <w:spacing w:val="-6"/>
          <w:sz w:val="24"/>
        </w:rPr>
        <w:t xml:space="preserve"> </w:t>
      </w:r>
      <w:r>
        <w:rPr>
          <w:sz w:val="24"/>
        </w:rPr>
        <w:t>practices.</w:t>
      </w:r>
      <w:r>
        <w:rPr>
          <w:spacing w:val="-4"/>
          <w:sz w:val="24"/>
        </w:rPr>
        <w:t xml:space="preserve"> </w:t>
      </w:r>
      <w:r>
        <w:rPr>
          <w:sz w:val="24"/>
        </w:rPr>
        <w:t>With</w:t>
      </w:r>
      <w:r>
        <w:rPr>
          <w:spacing w:val="-4"/>
          <w:sz w:val="24"/>
        </w:rPr>
        <w:t xml:space="preserve"> </w:t>
      </w:r>
      <w:r>
        <w:rPr>
          <w:sz w:val="24"/>
        </w:rPr>
        <w:t>some</w:t>
      </w:r>
      <w:r>
        <w:rPr>
          <w:spacing w:val="-4"/>
          <w:sz w:val="24"/>
        </w:rPr>
        <w:t xml:space="preserve"> </w:t>
      </w:r>
      <w:r>
        <w:rPr>
          <w:sz w:val="24"/>
        </w:rPr>
        <w:t>of</w:t>
      </w:r>
      <w:r>
        <w:rPr>
          <w:spacing w:val="-5"/>
          <w:sz w:val="24"/>
        </w:rPr>
        <w:t xml:space="preserve"> </w:t>
      </w:r>
      <w:r>
        <w:rPr>
          <w:sz w:val="24"/>
        </w:rPr>
        <w:t>the</w:t>
      </w:r>
      <w:r>
        <w:rPr>
          <w:spacing w:val="-7"/>
          <w:sz w:val="24"/>
        </w:rPr>
        <w:t xml:space="preserve"> </w:t>
      </w:r>
      <w:r>
        <w:rPr>
          <w:sz w:val="24"/>
        </w:rPr>
        <w:t>widely</w:t>
      </w:r>
      <w:r>
        <w:rPr>
          <w:spacing w:val="-6"/>
          <w:sz w:val="24"/>
        </w:rPr>
        <w:t xml:space="preserve"> </w:t>
      </w:r>
      <w:r>
        <w:rPr>
          <w:sz w:val="24"/>
        </w:rPr>
        <w:t>used</w:t>
      </w:r>
      <w:r>
        <w:rPr>
          <w:spacing w:val="-6"/>
          <w:sz w:val="24"/>
        </w:rPr>
        <w:t xml:space="preserve"> </w:t>
      </w:r>
      <w:r>
        <w:rPr>
          <w:sz w:val="24"/>
        </w:rPr>
        <w:t>systems,</w:t>
      </w:r>
      <w:r>
        <w:rPr>
          <w:spacing w:val="-5"/>
          <w:sz w:val="24"/>
        </w:rPr>
        <w:t xml:space="preserve"> </w:t>
      </w:r>
      <w:r>
        <w:rPr>
          <w:sz w:val="24"/>
        </w:rPr>
        <w:t>extensive</w:t>
      </w:r>
      <w:r>
        <w:rPr>
          <w:spacing w:val="-7"/>
          <w:sz w:val="24"/>
        </w:rPr>
        <w:t xml:space="preserve"> </w:t>
      </w:r>
      <w:r>
        <w:rPr>
          <w:sz w:val="24"/>
        </w:rPr>
        <w:t>survey</w:t>
      </w:r>
      <w:r>
        <w:rPr>
          <w:spacing w:val="-7"/>
          <w:sz w:val="24"/>
        </w:rPr>
        <w:t xml:space="preserve"> </w:t>
      </w:r>
      <w:r>
        <w:rPr>
          <w:sz w:val="24"/>
        </w:rPr>
        <w:t>data are available to help practices set their pay levels based on what similar practices are</w:t>
      </w:r>
      <w:r>
        <w:rPr>
          <w:spacing w:val="-1"/>
          <w:sz w:val="24"/>
        </w:rPr>
        <w:t xml:space="preserve"> </w:t>
      </w:r>
      <w:r>
        <w:rPr>
          <w:sz w:val="24"/>
        </w:rPr>
        <w:t>paying.</w:t>
      </w:r>
    </w:p>
    <w:p w14:paraId="38AE9F9B" w14:textId="77777777" w:rsidR="00A325A9" w:rsidRDefault="00541BBA">
      <w:pPr>
        <w:pStyle w:val="ListParagraph"/>
        <w:numPr>
          <w:ilvl w:val="0"/>
          <w:numId w:val="17"/>
        </w:numPr>
        <w:tabs>
          <w:tab w:val="left" w:pos="2277"/>
          <w:tab w:val="left" w:pos="2278"/>
        </w:tabs>
        <w:spacing w:before="182"/>
        <w:ind w:right="1811"/>
        <w:rPr>
          <w:sz w:val="24"/>
        </w:rPr>
      </w:pPr>
      <w:r>
        <w:rPr>
          <w:sz w:val="24"/>
        </w:rPr>
        <w:t xml:space="preserve">It has the appearance of objectivity. Although quantification doesn't ensure fairness, it does make a pay </w:t>
      </w:r>
      <w:r>
        <w:rPr>
          <w:spacing w:val="-3"/>
          <w:sz w:val="24"/>
        </w:rPr>
        <w:t xml:space="preserve">system </w:t>
      </w:r>
      <w:r>
        <w:rPr>
          <w:sz w:val="24"/>
        </w:rPr>
        <w:t xml:space="preserve">consistent. </w:t>
      </w:r>
      <w:r>
        <w:rPr>
          <w:spacing w:val="-3"/>
          <w:sz w:val="24"/>
        </w:rPr>
        <w:t xml:space="preserve">Staff </w:t>
      </w:r>
      <w:r>
        <w:rPr>
          <w:sz w:val="24"/>
        </w:rPr>
        <w:t>members may not be completely</w:t>
      </w:r>
      <w:r>
        <w:rPr>
          <w:spacing w:val="-5"/>
          <w:sz w:val="24"/>
        </w:rPr>
        <w:t xml:space="preserve"> </w:t>
      </w:r>
      <w:r>
        <w:rPr>
          <w:sz w:val="24"/>
        </w:rPr>
        <w:t>satisfied</w:t>
      </w:r>
      <w:r>
        <w:rPr>
          <w:spacing w:val="-3"/>
          <w:sz w:val="24"/>
        </w:rPr>
        <w:t xml:space="preserve"> </w:t>
      </w:r>
      <w:r>
        <w:rPr>
          <w:sz w:val="24"/>
        </w:rPr>
        <w:t>with</w:t>
      </w:r>
      <w:r>
        <w:rPr>
          <w:spacing w:val="-6"/>
          <w:sz w:val="24"/>
        </w:rPr>
        <w:t xml:space="preserve"> </w:t>
      </w:r>
      <w:r>
        <w:rPr>
          <w:sz w:val="24"/>
        </w:rPr>
        <w:t>their</w:t>
      </w:r>
      <w:r>
        <w:rPr>
          <w:spacing w:val="-4"/>
          <w:sz w:val="24"/>
        </w:rPr>
        <w:t xml:space="preserve"> </w:t>
      </w:r>
      <w:r>
        <w:rPr>
          <w:sz w:val="24"/>
        </w:rPr>
        <w:t>compensation,</w:t>
      </w:r>
      <w:r>
        <w:rPr>
          <w:spacing w:val="-6"/>
          <w:sz w:val="24"/>
        </w:rPr>
        <w:t xml:space="preserve"> </w:t>
      </w:r>
      <w:r>
        <w:rPr>
          <w:sz w:val="24"/>
        </w:rPr>
        <w:t>but</w:t>
      </w:r>
      <w:r>
        <w:rPr>
          <w:spacing w:val="-6"/>
          <w:sz w:val="24"/>
        </w:rPr>
        <w:t xml:space="preserve"> </w:t>
      </w:r>
      <w:r>
        <w:rPr>
          <w:sz w:val="24"/>
        </w:rPr>
        <w:t>at</w:t>
      </w:r>
      <w:r>
        <w:rPr>
          <w:spacing w:val="-4"/>
          <w:sz w:val="24"/>
        </w:rPr>
        <w:t xml:space="preserve"> </w:t>
      </w:r>
      <w:r>
        <w:rPr>
          <w:sz w:val="24"/>
        </w:rPr>
        <w:t>least</w:t>
      </w:r>
      <w:r>
        <w:rPr>
          <w:spacing w:val="-6"/>
          <w:sz w:val="24"/>
        </w:rPr>
        <w:t xml:space="preserve"> </w:t>
      </w:r>
      <w:r>
        <w:rPr>
          <w:sz w:val="24"/>
        </w:rPr>
        <w:t>they</w:t>
      </w:r>
      <w:r>
        <w:rPr>
          <w:spacing w:val="-5"/>
          <w:sz w:val="24"/>
        </w:rPr>
        <w:t xml:space="preserve"> </w:t>
      </w:r>
      <w:r>
        <w:rPr>
          <w:sz w:val="24"/>
        </w:rPr>
        <w:t>won't</w:t>
      </w:r>
      <w:r>
        <w:rPr>
          <w:spacing w:val="-6"/>
          <w:sz w:val="24"/>
        </w:rPr>
        <w:t xml:space="preserve"> </w:t>
      </w:r>
      <w:r>
        <w:rPr>
          <w:sz w:val="24"/>
        </w:rPr>
        <w:t>see</w:t>
      </w:r>
      <w:r>
        <w:rPr>
          <w:spacing w:val="-6"/>
          <w:sz w:val="24"/>
        </w:rPr>
        <w:t xml:space="preserve"> </w:t>
      </w:r>
      <w:r>
        <w:rPr>
          <w:sz w:val="24"/>
        </w:rPr>
        <w:t xml:space="preserve">the pay </w:t>
      </w:r>
      <w:r>
        <w:rPr>
          <w:spacing w:val="-3"/>
          <w:sz w:val="24"/>
        </w:rPr>
        <w:t xml:space="preserve">system </w:t>
      </w:r>
      <w:r>
        <w:rPr>
          <w:sz w:val="24"/>
        </w:rPr>
        <w:t>as</w:t>
      </w:r>
      <w:r>
        <w:rPr>
          <w:spacing w:val="2"/>
          <w:sz w:val="24"/>
        </w:rPr>
        <w:t xml:space="preserve"> </w:t>
      </w:r>
      <w:r>
        <w:rPr>
          <w:spacing w:val="-3"/>
          <w:sz w:val="24"/>
        </w:rPr>
        <w:t>arbitrary.</w:t>
      </w:r>
    </w:p>
    <w:p w14:paraId="1E2DD9B3" w14:textId="77777777" w:rsidR="00A325A9" w:rsidRDefault="00541BBA">
      <w:pPr>
        <w:pStyle w:val="BodyText"/>
        <w:spacing w:before="179"/>
        <w:ind w:left="1807" w:right="1433" w:hanging="8"/>
      </w:pPr>
      <w:r>
        <w:t>In short, the traditional pay model can be appropriate if your practice needs high levels of internal equity and centralized control of compensation. But the traditional model has several disadvantages:</w:t>
      </w:r>
    </w:p>
    <w:p w14:paraId="60055A14" w14:textId="77777777" w:rsidR="00A325A9" w:rsidRDefault="00541BBA">
      <w:pPr>
        <w:pStyle w:val="ListParagraph"/>
        <w:numPr>
          <w:ilvl w:val="0"/>
          <w:numId w:val="17"/>
        </w:numPr>
        <w:tabs>
          <w:tab w:val="left" w:pos="2277"/>
          <w:tab w:val="left" w:pos="2278"/>
        </w:tabs>
        <w:spacing w:before="182"/>
        <w:ind w:right="1442"/>
        <w:rPr>
          <w:sz w:val="24"/>
        </w:rPr>
      </w:pPr>
      <w:r>
        <w:rPr>
          <w:sz w:val="24"/>
        </w:rPr>
        <w:t>It can inflate the pay system's operating costs. After implementing a traditional base-pay system, a practice may need to hire a consulting firm to provide ongoing</w:t>
      </w:r>
      <w:r>
        <w:rPr>
          <w:spacing w:val="-4"/>
          <w:sz w:val="24"/>
        </w:rPr>
        <w:t xml:space="preserve"> </w:t>
      </w:r>
      <w:r>
        <w:rPr>
          <w:sz w:val="24"/>
        </w:rPr>
        <w:t>compensation</w:t>
      </w:r>
      <w:r>
        <w:rPr>
          <w:spacing w:val="-3"/>
          <w:sz w:val="24"/>
        </w:rPr>
        <w:t xml:space="preserve"> </w:t>
      </w:r>
      <w:r>
        <w:rPr>
          <w:sz w:val="24"/>
        </w:rPr>
        <w:t>audits</w:t>
      </w:r>
      <w:r>
        <w:rPr>
          <w:spacing w:val="-5"/>
          <w:sz w:val="24"/>
        </w:rPr>
        <w:t xml:space="preserve"> </w:t>
      </w:r>
      <w:r>
        <w:rPr>
          <w:sz w:val="24"/>
        </w:rPr>
        <w:t>and</w:t>
      </w:r>
      <w:r>
        <w:rPr>
          <w:spacing w:val="-3"/>
          <w:sz w:val="24"/>
        </w:rPr>
        <w:t xml:space="preserve"> </w:t>
      </w:r>
      <w:r>
        <w:rPr>
          <w:sz w:val="24"/>
        </w:rPr>
        <w:t>survey</w:t>
      </w:r>
      <w:r>
        <w:rPr>
          <w:spacing w:val="-3"/>
          <w:sz w:val="24"/>
        </w:rPr>
        <w:t xml:space="preserve"> </w:t>
      </w:r>
      <w:r>
        <w:rPr>
          <w:sz w:val="24"/>
        </w:rPr>
        <w:t>data.</w:t>
      </w:r>
      <w:r>
        <w:rPr>
          <w:spacing w:val="-4"/>
          <w:sz w:val="24"/>
        </w:rPr>
        <w:t xml:space="preserve"> </w:t>
      </w:r>
      <w:r>
        <w:rPr>
          <w:sz w:val="24"/>
        </w:rPr>
        <w:t>In</w:t>
      </w:r>
      <w:r>
        <w:rPr>
          <w:spacing w:val="-7"/>
          <w:sz w:val="24"/>
        </w:rPr>
        <w:t xml:space="preserve"> </w:t>
      </w:r>
      <w:r>
        <w:rPr>
          <w:sz w:val="24"/>
        </w:rPr>
        <w:t>addition,</w:t>
      </w:r>
      <w:r>
        <w:rPr>
          <w:spacing w:val="-5"/>
          <w:sz w:val="24"/>
        </w:rPr>
        <w:t xml:space="preserve"> </w:t>
      </w:r>
      <w:r>
        <w:rPr>
          <w:sz w:val="24"/>
        </w:rPr>
        <w:t>the</w:t>
      </w:r>
      <w:r>
        <w:rPr>
          <w:spacing w:val="-5"/>
          <w:sz w:val="24"/>
        </w:rPr>
        <w:t xml:space="preserve"> </w:t>
      </w:r>
      <w:r>
        <w:rPr>
          <w:sz w:val="24"/>
        </w:rPr>
        <w:t>traditional</w:t>
      </w:r>
      <w:r>
        <w:rPr>
          <w:spacing w:val="-5"/>
          <w:sz w:val="24"/>
        </w:rPr>
        <w:t xml:space="preserve"> </w:t>
      </w:r>
      <w:r>
        <w:rPr>
          <w:sz w:val="24"/>
        </w:rPr>
        <w:t>model is a high producer of records and administrative overhead because it requires that each job be evaluated (with supporting documentation) and that the pay grades be revised</w:t>
      </w:r>
      <w:r>
        <w:rPr>
          <w:spacing w:val="-2"/>
          <w:sz w:val="24"/>
        </w:rPr>
        <w:t xml:space="preserve"> </w:t>
      </w:r>
      <w:r>
        <w:rPr>
          <w:spacing w:val="-3"/>
          <w:sz w:val="24"/>
        </w:rPr>
        <w:t>annually.</w:t>
      </w:r>
    </w:p>
    <w:p w14:paraId="485D97FE" w14:textId="77777777" w:rsidR="00A325A9" w:rsidRDefault="00541BBA">
      <w:pPr>
        <w:pStyle w:val="ListParagraph"/>
        <w:numPr>
          <w:ilvl w:val="0"/>
          <w:numId w:val="17"/>
        </w:numPr>
        <w:tabs>
          <w:tab w:val="left" w:pos="2277"/>
          <w:tab w:val="left" w:pos="2278"/>
        </w:tabs>
        <w:spacing w:before="178"/>
        <w:ind w:right="1648"/>
        <w:rPr>
          <w:sz w:val="24"/>
        </w:rPr>
      </w:pPr>
      <w:r>
        <w:rPr>
          <w:sz w:val="24"/>
        </w:rPr>
        <w:t xml:space="preserve">It encourages point grabbing and </w:t>
      </w:r>
      <w:r>
        <w:rPr>
          <w:spacing w:val="-3"/>
          <w:sz w:val="24"/>
        </w:rPr>
        <w:t xml:space="preserve">inefficiency. </w:t>
      </w:r>
      <w:r>
        <w:rPr>
          <w:sz w:val="24"/>
        </w:rPr>
        <w:t xml:space="preserve">Staff members become quite sophisticated in how to </w:t>
      </w:r>
      <w:r>
        <w:rPr>
          <w:spacing w:val="-3"/>
          <w:sz w:val="24"/>
        </w:rPr>
        <w:t xml:space="preserve">get </w:t>
      </w:r>
      <w:r>
        <w:rPr>
          <w:sz w:val="24"/>
        </w:rPr>
        <w:t>their jobs scored highly in compensation reviews. The traditional model rewards people for creating overhead and higher costs because</w:t>
      </w:r>
      <w:r>
        <w:rPr>
          <w:spacing w:val="-8"/>
          <w:sz w:val="24"/>
        </w:rPr>
        <w:t xml:space="preserve"> </w:t>
      </w:r>
      <w:r>
        <w:rPr>
          <w:sz w:val="24"/>
        </w:rPr>
        <w:t>overseeing</w:t>
      </w:r>
      <w:r>
        <w:rPr>
          <w:spacing w:val="-5"/>
          <w:sz w:val="24"/>
        </w:rPr>
        <w:t xml:space="preserve"> </w:t>
      </w:r>
      <w:r>
        <w:rPr>
          <w:sz w:val="24"/>
        </w:rPr>
        <w:t>larger</w:t>
      </w:r>
      <w:r>
        <w:rPr>
          <w:spacing w:val="-5"/>
          <w:sz w:val="24"/>
        </w:rPr>
        <w:t xml:space="preserve"> </w:t>
      </w:r>
      <w:r>
        <w:rPr>
          <w:sz w:val="24"/>
        </w:rPr>
        <w:t>budgets</w:t>
      </w:r>
      <w:r>
        <w:rPr>
          <w:spacing w:val="-6"/>
          <w:sz w:val="24"/>
        </w:rPr>
        <w:t xml:space="preserve"> </w:t>
      </w:r>
      <w:r>
        <w:rPr>
          <w:sz w:val="24"/>
        </w:rPr>
        <w:t>and</w:t>
      </w:r>
      <w:r>
        <w:rPr>
          <w:spacing w:val="-6"/>
          <w:sz w:val="24"/>
        </w:rPr>
        <w:t xml:space="preserve"> </w:t>
      </w:r>
      <w:r>
        <w:rPr>
          <w:sz w:val="24"/>
        </w:rPr>
        <w:t>more</w:t>
      </w:r>
      <w:r>
        <w:rPr>
          <w:spacing w:val="-5"/>
          <w:sz w:val="24"/>
        </w:rPr>
        <w:t xml:space="preserve"> </w:t>
      </w:r>
      <w:r>
        <w:rPr>
          <w:sz w:val="24"/>
        </w:rPr>
        <w:t>subordinates</w:t>
      </w:r>
      <w:r>
        <w:rPr>
          <w:spacing w:val="-7"/>
          <w:sz w:val="24"/>
        </w:rPr>
        <w:t xml:space="preserve"> </w:t>
      </w:r>
      <w:r>
        <w:rPr>
          <w:sz w:val="24"/>
        </w:rPr>
        <w:t>leads</w:t>
      </w:r>
      <w:r>
        <w:rPr>
          <w:spacing w:val="-7"/>
          <w:sz w:val="24"/>
        </w:rPr>
        <w:t xml:space="preserve"> </w:t>
      </w:r>
      <w:r>
        <w:rPr>
          <w:sz w:val="24"/>
        </w:rPr>
        <w:t>to</w:t>
      </w:r>
      <w:r>
        <w:rPr>
          <w:spacing w:val="-8"/>
          <w:sz w:val="24"/>
        </w:rPr>
        <w:t xml:space="preserve"> </w:t>
      </w:r>
      <w:r>
        <w:rPr>
          <w:sz w:val="24"/>
        </w:rPr>
        <w:t>higher</w:t>
      </w:r>
      <w:r>
        <w:rPr>
          <w:spacing w:val="-6"/>
          <w:sz w:val="24"/>
        </w:rPr>
        <w:t xml:space="preserve"> pay.</w:t>
      </w:r>
    </w:p>
    <w:p w14:paraId="499CC63C" w14:textId="77777777" w:rsidR="00A325A9" w:rsidRDefault="00541BBA">
      <w:pPr>
        <w:pStyle w:val="ListParagraph"/>
        <w:numPr>
          <w:ilvl w:val="0"/>
          <w:numId w:val="17"/>
        </w:numPr>
        <w:tabs>
          <w:tab w:val="left" w:pos="2277"/>
          <w:tab w:val="left" w:pos="2278"/>
        </w:tabs>
        <w:spacing w:before="181"/>
        <w:ind w:right="1530"/>
        <w:rPr>
          <w:sz w:val="24"/>
        </w:rPr>
      </w:pPr>
      <w:r>
        <w:rPr>
          <w:sz w:val="24"/>
        </w:rPr>
        <w:t xml:space="preserve">It compromises honesty in job descriptions. People quickly realize that the </w:t>
      </w:r>
      <w:r>
        <w:rPr>
          <w:spacing w:val="-3"/>
          <w:sz w:val="24"/>
        </w:rPr>
        <w:t xml:space="preserve">way </w:t>
      </w:r>
      <w:r>
        <w:rPr>
          <w:sz w:val="24"/>
        </w:rPr>
        <w:t xml:space="preserve">to beat the </w:t>
      </w:r>
      <w:r>
        <w:rPr>
          <w:spacing w:val="-3"/>
          <w:sz w:val="24"/>
        </w:rPr>
        <w:t xml:space="preserve">system </w:t>
      </w:r>
      <w:r>
        <w:rPr>
          <w:sz w:val="24"/>
        </w:rPr>
        <w:t xml:space="preserve">is to </w:t>
      </w:r>
      <w:r>
        <w:rPr>
          <w:spacing w:val="-3"/>
          <w:sz w:val="24"/>
        </w:rPr>
        <w:t xml:space="preserve">create </w:t>
      </w:r>
      <w:r>
        <w:rPr>
          <w:sz w:val="24"/>
        </w:rPr>
        <w:t>flamboyant and overly inclusive job descriptions. Over time, the practice can end up paying everyone</w:t>
      </w:r>
      <w:r>
        <w:rPr>
          <w:spacing w:val="-13"/>
          <w:sz w:val="24"/>
        </w:rPr>
        <w:t xml:space="preserve"> </w:t>
      </w:r>
      <w:r>
        <w:rPr>
          <w:spacing w:val="-3"/>
          <w:sz w:val="24"/>
        </w:rPr>
        <w:t>excessively.</w:t>
      </w:r>
    </w:p>
    <w:p w14:paraId="1E6DD945" w14:textId="77777777" w:rsidR="00A325A9" w:rsidRDefault="00541BBA">
      <w:pPr>
        <w:pStyle w:val="ListParagraph"/>
        <w:numPr>
          <w:ilvl w:val="0"/>
          <w:numId w:val="17"/>
        </w:numPr>
        <w:tabs>
          <w:tab w:val="left" w:pos="2277"/>
          <w:tab w:val="left" w:pos="2278"/>
        </w:tabs>
        <w:spacing w:before="179"/>
        <w:ind w:right="1455"/>
        <w:rPr>
          <w:sz w:val="24"/>
        </w:rPr>
      </w:pPr>
      <w:r>
        <w:rPr>
          <w:sz w:val="24"/>
        </w:rPr>
        <w:t xml:space="preserve">It rewards the wrong </w:t>
      </w:r>
      <w:r>
        <w:rPr>
          <w:spacing w:val="-4"/>
          <w:sz w:val="24"/>
        </w:rPr>
        <w:t xml:space="preserve">behavior. </w:t>
      </w:r>
      <w:r>
        <w:rPr>
          <w:sz w:val="24"/>
        </w:rPr>
        <w:t xml:space="preserve">Giving a person more money simply </w:t>
      </w:r>
      <w:r>
        <w:rPr>
          <w:spacing w:val="-2"/>
          <w:sz w:val="24"/>
        </w:rPr>
        <w:t xml:space="preserve">for </w:t>
      </w:r>
      <w:r>
        <w:rPr>
          <w:sz w:val="24"/>
        </w:rPr>
        <w:t>taking</w:t>
      </w:r>
      <w:r>
        <w:rPr>
          <w:spacing w:val="-35"/>
          <w:sz w:val="24"/>
        </w:rPr>
        <w:t xml:space="preserve"> </w:t>
      </w:r>
      <w:r>
        <w:rPr>
          <w:sz w:val="24"/>
        </w:rPr>
        <w:t>on new responsibilities rewards job changes rather than outstanding performance or development of needed skills.</w:t>
      </w:r>
    </w:p>
    <w:p w14:paraId="7734EE00" w14:textId="77777777" w:rsidR="00A325A9" w:rsidRDefault="00541BBA">
      <w:pPr>
        <w:pStyle w:val="ListParagraph"/>
        <w:numPr>
          <w:ilvl w:val="0"/>
          <w:numId w:val="17"/>
        </w:numPr>
        <w:tabs>
          <w:tab w:val="left" w:pos="2277"/>
          <w:tab w:val="left" w:pos="2278"/>
        </w:tabs>
        <w:spacing w:before="181"/>
        <w:ind w:right="1849"/>
        <w:rPr>
          <w:sz w:val="24"/>
        </w:rPr>
      </w:pPr>
      <w:r>
        <w:rPr>
          <w:sz w:val="24"/>
        </w:rPr>
        <w:t xml:space="preserve">It doesn't accurately </w:t>
      </w:r>
      <w:r>
        <w:rPr>
          <w:spacing w:val="-3"/>
          <w:sz w:val="24"/>
        </w:rPr>
        <w:t xml:space="preserve">reward </w:t>
      </w:r>
      <w:r>
        <w:rPr>
          <w:sz w:val="24"/>
        </w:rPr>
        <w:t xml:space="preserve">the performance of talented </w:t>
      </w:r>
      <w:r>
        <w:rPr>
          <w:spacing w:val="-5"/>
          <w:sz w:val="24"/>
        </w:rPr>
        <w:t xml:space="preserve">staff. </w:t>
      </w:r>
      <w:r>
        <w:rPr>
          <w:sz w:val="24"/>
        </w:rPr>
        <w:t>Because compensation</w:t>
      </w:r>
      <w:r>
        <w:rPr>
          <w:spacing w:val="-4"/>
          <w:sz w:val="24"/>
        </w:rPr>
        <w:t xml:space="preserve"> </w:t>
      </w:r>
      <w:r>
        <w:rPr>
          <w:sz w:val="24"/>
        </w:rPr>
        <w:t>is</w:t>
      </w:r>
      <w:r>
        <w:rPr>
          <w:spacing w:val="-3"/>
          <w:sz w:val="24"/>
        </w:rPr>
        <w:t xml:space="preserve"> </w:t>
      </w:r>
      <w:r>
        <w:rPr>
          <w:sz w:val="24"/>
        </w:rPr>
        <w:t>determined</w:t>
      </w:r>
      <w:r>
        <w:rPr>
          <w:spacing w:val="-4"/>
          <w:sz w:val="24"/>
        </w:rPr>
        <w:t xml:space="preserve"> </w:t>
      </w:r>
      <w:r>
        <w:rPr>
          <w:sz w:val="24"/>
        </w:rPr>
        <w:t>by</w:t>
      </w:r>
      <w:r>
        <w:rPr>
          <w:spacing w:val="-6"/>
          <w:sz w:val="24"/>
        </w:rPr>
        <w:t xml:space="preserve"> </w:t>
      </w:r>
      <w:r>
        <w:rPr>
          <w:sz w:val="24"/>
        </w:rPr>
        <w:t>an</w:t>
      </w:r>
      <w:r>
        <w:rPr>
          <w:spacing w:val="-5"/>
          <w:sz w:val="24"/>
        </w:rPr>
        <w:t xml:space="preserve"> </w:t>
      </w:r>
      <w:r>
        <w:rPr>
          <w:sz w:val="24"/>
        </w:rPr>
        <w:t>employee's</w:t>
      </w:r>
      <w:r>
        <w:rPr>
          <w:spacing w:val="-4"/>
          <w:sz w:val="24"/>
        </w:rPr>
        <w:t xml:space="preserve"> </w:t>
      </w:r>
      <w:r>
        <w:rPr>
          <w:sz w:val="24"/>
        </w:rPr>
        <w:t>level</w:t>
      </w:r>
      <w:r>
        <w:rPr>
          <w:spacing w:val="-2"/>
          <w:sz w:val="24"/>
        </w:rPr>
        <w:t xml:space="preserve"> </w:t>
      </w:r>
      <w:r>
        <w:rPr>
          <w:sz w:val="24"/>
        </w:rPr>
        <w:t>and</w:t>
      </w:r>
      <w:r>
        <w:rPr>
          <w:spacing w:val="-5"/>
          <w:sz w:val="24"/>
        </w:rPr>
        <w:t xml:space="preserve"> </w:t>
      </w:r>
      <w:r>
        <w:rPr>
          <w:sz w:val="24"/>
        </w:rPr>
        <w:t>the</w:t>
      </w:r>
      <w:r>
        <w:rPr>
          <w:spacing w:val="-6"/>
          <w:sz w:val="24"/>
        </w:rPr>
        <w:t xml:space="preserve"> </w:t>
      </w:r>
      <w:r>
        <w:rPr>
          <w:sz w:val="24"/>
        </w:rPr>
        <w:t>job's</w:t>
      </w:r>
      <w:r>
        <w:rPr>
          <w:spacing w:val="-6"/>
          <w:sz w:val="24"/>
        </w:rPr>
        <w:t xml:space="preserve"> </w:t>
      </w:r>
      <w:r>
        <w:rPr>
          <w:sz w:val="24"/>
        </w:rPr>
        <w:t>rating,</w:t>
      </w:r>
      <w:r>
        <w:rPr>
          <w:spacing w:val="-6"/>
          <w:sz w:val="24"/>
        </w:rPr>
        <w:t xml:space="preserve"> </w:t>
      </w:r>
      <w:r>
        <w:rPr>
          <w:sz w:val="24"/>
        </w:rPr>
        <w:t xml:space="preserve">the model limits your flexibility to </w:t>
      </w:r>
      <w:r>
        <w:rPr>
          <w:spacing w:val="-3"/>
          <w:sz w:val="24"/>
        </w:rPr>
        <w:t xml:space="preserve">reward </w:t>
      </w:r>
      <w:r>
        <w:rPr>
          <w:sz w:val="24"/>
        </w:rPr>
        <w:t>people based on their</w:t>
      </w:r>
      <w:r>
        <w:rPr>
          <w:spacing w:val="-15"/>
          <w:sz w:val="24"/>
        </w:rPr>
        <w:t xml:space="preserve"> </w:t>
      </w:r>
      <w:r>
        <w:rPr>
          <w:sz w:val="24"/>
        </w:rPr>
        <w:t>individual</w:t>
      </w:r>
    </w:p>
    <w:p w14:paraId="449B7035" w14:textId="77777777" w:rsidR="00A325A9" w:rsidRDefault="00A325A9">
      <w:pPr>
        <w:rPr>
          <w:sz w:val="24"/>
        </w:rPr>
        <w:sectPr w:rsidR="00A325A9">
          <w:pgSz w:w="11910" w:h="16850"/>
          <w:pgMar w:top="1320" w:right="0" w:bottom="280" w:left="360" w:header="891" w:footer="0" w:gutter="0"/>
          <w:cols w:space="720"/>
        </w:sectPr>
      </w:pPr>
    </w:p>
    <w:p w14:paraId="1A2C84FC" w14:textId="77777777" w:rsidR="00A325A9" w:rsidRDefault="00541BBA">
      <w:pPr>
        <w:pStyle w:val="BodyText"/>
        <w:spacing w:before="90"/>
        <w:ind w:left="2278" w:right="1339"/>
      </w:pPr>
      <w:r>
        <w:lastRenderedPageBreak/>
        <w:t>performance. For example, no matter how well a first-year billing clerk performs, he or she will earn less than someone who has been doing an average job for</w:t>
      </w:r>
    </w:p>
    <w:p w14:paraId="38F68852" w14:textId="77777777" w:rsidR="00A325A9" w:rsidRDefault="00541BBA">
      <w:pPr>
        <w:pStyle w:val="BodyText"/>
        <w:spacing w:before="1"/>
        <w:ind w:left="2278" w:right="971"/>
      </w:pPr>
      <w:r>
        <w:t>the last four years. This can hurt the motivation of your best performers and encourage them to look for jobs elsewhere.</w:t>
      </w:r>
    </w:p>
    <w:p w14:paraId="64D88448" w14:textId="16C4A963" w:rsidR="00A325A9" w:rsidRDefault="00541BBA">
      <w:pPr>
        <w:pStyle w:val="ListParagraph"/>
        <w:numPr>
          <w:ilvl w:val="0"/>
          <w:numId w:val="17"/>
        </w:numPr>
        <w:tabs>
          <w:tab w:val="left" w:pos="2277"/>
          <w:tab w:val="left" w:pos="2278"/>
        </w:tabs>
        <w:spacing w:before="178"/>
        <w:ind w:right="1460"/>
        <w:rPr>
          <w:sz w:val="24"/>
        </w:rPr>
      </w:pPr>
      <w:r>
        <w:rPr>
          <w:sz w:val="24"/>
        </w:rPr>
        <w:t xml:space="preserve">It reinforces a vertical career orientation. More responsibilities, especially supervisory and managerial, lead to more </w:t>
      </w:r>
      <w:r>
        <w:rPr>
          <w:spacing w:val="-3"/>
          <w:sz w:val="24"/>
        </w:rPr>
        <w:t xml:space="preserve">money. </w:t>
      </w:r>
      <w:r>
        <w:rPr>
          <w:sz w:val="24"/>
        </w:rPr>
        <w:t>This drives your best</w:t>
      </w:r>
      <w:r>
        <w:rPr>
          <w:spacing w:val="-39"/>
          <w:sz w:val="24"/>
        </w:rPr>
        <w:t xml:space="preserve"> </w:t>
      </w:r>
      <w:r>
        <w:rPr>
          <w:sz w:val="24"/>
        </w:rPr>
        <w:t xml:space="preserve">technical and clinical </w:t>
      </w:r>
      <w:r>
        <w:rPr>
          <w:spacing w:val="-3"/>
          <w:sz w:val="24"/>
        </w:rPr>
        <w:t xml:space="preserve">staff </w:t>
      </w:r>
      <w:r>
        <w:rPr>
          <w:sz w:val="24"/>
        </w:rPr>
        <w:t>into roles where they may not be as effective, and it does little to encourage the development of technical and clinical skills. This is especially counterproductive in practices that are implementing total quality management (TQM), continuous quality improvement (CQI) or other team approaches to improving problem solving, operational efficiency and clinical</w:t>
      </w:r>
      <w:r>
        <w:rPr>
          <w:spacing w:val="-20"/>
          <w:sz w:val="24"/>
        </w:rPr>
        <w:t xml:space="preserve"> </w:t>
      </w:r>
      <w:r>
        <w:rPr>
          <w:sz w:val="24"/>
        </w:rPr>
        <w:t>outcomes.</w:t>
      </w:r>
    </w:p>
    <w:p w14:paraId="6157BDD5" w14:textId="77777777" w:rsidR="00A325A9" w:rsidRDefault="00541BBA">
      <w:pPr>
        <w:pStyle w:val="ListParagraph"/>
        <w:numPr>
          <w:ilvl w:val="0"/>
          <w:numId w:val="17"/>
        </w:numPr>
        <w:tabs>
          <w:tab w:val="left" w:pos="2277"/>
          <w:tab w:val="left" w:pos="2278"/>
        </w:tabs>
        <w:spacing w:before="181"/>
        <w:ind w:right="1784"/>
        <w:rPr>
          <w:sz w:val="24"/>
        </w:rPr>
      </w:pPr>
      <w:r>
        <w:rPr>
          <w:sz w:val="24"/>
        </w:rPr>
        <w:t>It</w:t>
      </w:r>
      <w:r>
        <w:rPr>
          <w:spacing w:val="-3"/>
          <w:sz w:val="24"/>
        </w:rPr>
        <w:t xml:space="preserve"> </w:t>
      </w:r>
      <w:r>
        <w:rPr>
          <w:sz w:val="24"/>
        </w:rPr>
        <w:t>reinforces</w:t>
      </w:r>
      <w:r>
        <w:rPr>
          <w:spacing w:val="-4"/>
          <w:sz w:val="24"/>
        </w:rPr>
        <w:t xml:space="preserve"> </w:t>
      </w:r>
      <w:r>
        <w:rPr>
          <w:sz w:val="24"/>
        </w:rPr>
        <w:t>hierarchy</w:t>
      </w:r>
      <w:r>
        <w:rPr>
          <w:spacing w:val="-4"/>
          <w:sz w:val="24"/>
        </w:rPr>
        <w:t xml:space="preserve"> </w:t>
      </w:r>
      <w:r>
        <w:rPr>
          <w:sz w:val="24"/>
        </w:rPr>
        <w:t>and</w:t>
      </w:r>
      <w:r>
        <w:rPr>
          <w:spacing w:val="-2"/>
          <w:sz w:val="24"/>
        </w:rPr>
        <w:t xml:space="preserve"> </w:t>
      </w:r>
      <w:r>
        <w:rPr>
          <w:spacing w:val="-3"/>
          <w:sz w:val="24"/>
        </w:rPr>
        <w:t>bureaucracy.</w:t>
      </w:r>
      <w:r>
        <w:rPr>
          <w:spacing w:val="-5"/>
          <w:sz w:val="24"/>
        </w:rPr>
        <w:t xml:space="preserve"> </w:t>
      </w:r>
      <w:r>
        <w:rPr>
          <w:sz w:val="24"/>
        </w:rPr>
        <w:t>By</w:t>
      </w:r>
      <w:r>
        <w:rPr>
          <w:spacing w:val="-3"/>
          <w:sz w:val="24"/>
        </w:rPr>
        <w:t xml:space="preserve"> </w:t>
      </w:r>
      <w:r>
        <w:rPr>
          <w:sz w:val="24"/>
        </w:rPr>
        <w:t>assigning</w:t>
      </w:r>
      <w:r>
        <w:rPr>
          <w:spacing w:val="-4"/>
          <w:sz w:val="24"/>
        </w:rPr>
        <w:t xml:space="preserve"> </w:t>
      </w:r>
      <w:r>
        <w:rPr>
          <w:sz w:val="24"/>
        </w:rPr>
        <w:t>value</w:t>
      </w:r>
      <w:r>
        <w:rPr>
          <w:spacing w:val="-4"/>
          <w:sz w:val="24"/>
        </w:rPr>
        <w:t xml:space="preserve"> </w:t>
      </w:r>
      <w:r>
        <w:rPr>
          <w:sz w:val="24"/>
        </w:rPr>
        <w:t>to</w:t>
      </w:r>
      <w:r>
        <w:rPr>
          <w:spacing w:val="-5"/>
          <w:sz w:val="24"/>
        </w:rPr>
        <w:t xml:space="preserve"> </w:t>
      </w:r>
      <w:r>
        <w:rPr>
          <w:sz w:val="24"/>
        </w:rPr>
        <w:t>jobs</w:t>
      </w:r>
      <w:r>
        <w:rPr>
          <w:spacing w:val="-4"/>
          <w:sz w:val="24"/>
        </w:rPr>
        <w:t xml:space="preserve"> </w:t>
      </w:r>
      <w:r>
        <w:rPr>
          <w:sz w:val="24"/>
        </w:rPr>
        <w:t>in</w:t>
      </w:r>
      <w:r>
        <w:rPr>
          <w:spacing w:val="-4"/>
          <w:sz w:val="24"/>
        </w:rPr>
        <w:t xml:space="preserve"> </w:t>
      </w:r>
      <w:r>
        <w:rPr>
          <w:sz w:val="24"/>
        </w:rPr>
        <w:t>terms</w:t>
      </w:r>
      <w:r>
        <w:rPr>
          <w:spacing w:val="-6"/>
          <w:sz w:val="24"/>
        </w:rPr>
        <w:t xml:space="preserve"> </w:t>
      </w:r>
      <w:r>
        <w:rPr>
          <w:sz w:val="24"/>
        </w:rPr>
        <w:t xml:space="preserve">of their hierarchical position and level of control, the traditional model </w:t>
      </w:r>
      <w:r>
        <w:rPr>
          <w:spacing w:val="-3"/>
          <w:sz w:val="24"/>
        </w:rPr>
        <w:t xml:space="preserve">fosters </w:t>
      </w:r>
      <w:r>
        <w:rPr>
          <w:sz w:val="24"/>
        </w:rPr>
        <w:t>unnecessary and undesirable pecking orders and power</w:t>
      </w:r>
      <w:r>
        <w:rPr>
          <w:spacing w:val="-19"/>
          <w:sz w:val="24"/>
        </w:rPr>
        <w:t xml:space="preserve"> </w:t>
      </w:r>
      <w:r>
        <w:rPr>
          <w:sz w:val="24"/>
        </w:rPr>
        <w:t>relationships.</w:t>
      </w:r>
    </w:p>
    <w:p w14:paraId="7E1A81FF" w14:textId="77777777" w:rsidR="00A325A9" w:rsidRDefault="00541BBA">
      <w:pPr>
        <w:pStyle w:val="BodyText"/>
        <w:spacing w:before="180"/>
        <w:ind w:left="1807" w:right="1433" w:hanging="8"/>
      </w:pPr>
      <w:r>
        <w:t>In short, the traditional model offers consistency and the perception of fairness in a practice's compensation system. But be careful: Once implemented, it can become a dominant part of a practice's culture and have unintended, counterproductive results.</w:t>
      </w:r>
    </w:p>
    <w:p w14:paraId="59FA09DF" w14:textId="77777777" w:rsidR="00A325A9" w:rsidRDefault="00541BBA">
      <w:pPr>
        <w:pStyle w:val="ListParagraph"/>
        <w:numPr>
          <w:ilvl w:val="1"/>
          <w:numId w:val="27"/>
        </w:numPr>
        <w:tabs>
          <w:tab w:val="left" w:pos="1866"/>
        </w:tabs>
        <w:spacing w:before="182"/>
        <w:ind w:left="1865" w:hanging="544"/>
        <w:rPr>
          <w:sz w:val="24"/>
        </w:rPr>
      </w:pPr>
      <w:r>
        <w:rPr>
          <w:spacing w:val="-3"/>
          <w:sz w:val="24"/>
        </w:rPr>
        <w:t xml:space="preserve">Paying </w:t>
      </w:r>
      <w:r>
        <w:rPr>
          <w:sz w:val="24"/>
        </w:rPr>
        <w:t>the</w:t>
      </w:r>
      <w:r>
        <w:rPr>
          <w:spacing w:val="1"/>
          <w:sz w:val="24"/>
        </w:rPr>
        <w:t xml:space="preserve"> </w:t>
      </w:r>
      <w:r>
        <w:rPr>
          <w:sz w:val="24"/>
        </w:rPr>
        <w:t>person</w:t>
      </w:r>
    </w:p>
    <w:p w14:paraId="6859A220" w14:textId="77777777" w:rsidR="00A325A9" w:rsidRDefault="00541BBA">
      <w:pPr>
        <w:pStyle w:val="BodyText"/>
        <w:spacing w:before="180"/>
        <w:ind w:left="1807" w:right="1369" w:hanging="8"/>
      </w:pPr>
      <w:r>
        <w:t>The alternative to job-based pay is to compensate staff according to the value of their skills in the market. The most common approach is competency-based pay. This model is designed to motivate staff to develop the competencies — knowledge and skills for performing specific work — that the practice needs to accomplish its objectives. This model is most appropriate for practices that need high levels of</w:t>
      </w:r>
    </w:p>
    <w:p w14:paraId="51AD97F7" w14:textId="77777777" w:rsidR="00A325A9" w:rsidRDefault="00541BBA">
      <w:pPr>
        <w:pStyle w:val="BodyText"/>
        <w:spacing w:line="386" w:lineRule="auto"/>
        <w:ind w:left="1800" w:right="2350" w:firstLine="7"/>
      </w:pPr>
      <w:r>
        <w:t>intra-group teamwork, intergroup collaboration and adaptability to change. Advantages of the competency-based model include these:</w:t>
      </w:r>
    </w:p>
    <w:p w14:paraId="0BABBF9E" w14:textId="77777777" w:rsidR="00A325A9" w:rsidRDefault="00541BBA">
      <w:pPr>
        <w:pStyle w:val="ListParagraph"/>
        <w:numPr>
          <w:ilvl w:val="0"/>
          <w:numId w:val="16"/>
        </w:numPr>
        <w:tabs>
          <w:tab w:val="left" w:pos="2277"/>
          <w:tab w:val="left" w:pos="2278"/>
        </w:tabs>
        <w:spacing w:before="1"/>
        <w:ind w:right="1525"/>
        <w:rPr>
          <w:sz w:val="24"/>
        </w:rPr>
      </w:pPr>
      <w:r>
        <w:rPr>
          <w:sz w:val="24"/>
        </w:rPr>
        <w:t xml:space="preserve">It can lead to a broader perspective for </w:t>
      </w:r>
      <w:r>
        <w:rPr>
          <w:spacing w:val="-5"/>
          <w:sz w:val="24"/>
        </w:rPr>
        <w:t xml:space="preserve">staff. </w:t>
      </w:r>
      <w:r>
        <w:rPr>
          <w:sz w:val="24"/>
        </w:rPr>
        <w:t>When this model is combined</w:t>
      </w:r>
      <w:r>
        <w:rPr>
          <w:spacing w:val="-40"/>
          <w:sz w:val="24"/>
        </w:rPr>
        <w:t xml:space="preserve"> </w:t>
      </w:r>
      <w:r>
        <w:rPr>
          <w:sz w:val="24"/>
        </w:rPr>
        <w:t xml:space="preserve">with a participatory management style, it encourages and rewards cross-training, learning and the assignment of responsibilities based on the skills that </w:t>
      </w:r>
      <w:r>
        <w:rPr>
          <w:spacing w:val="-3"/>
          <w:sz w:val="24"/>
        </w:rPr>
        <w:t xml:space="preserve">staff </w:t>
      </w:r>
      <w:r>
        <w:rPr>
          <w:sz w:val="24"/>
        </w:rPr>
        <w:t xml:space="preserve">possess (rather than their “positions”). In turn, </w:t>
      </w:r>
      <w:r>
        <w:rPr>
          <w:spacing w:val="-3"/>
          <w:sz w:val="24"/>
        </w:rPr>
        <w:t xml:space="preserve">staff </w:t>
      </w:r>
      <w:r>
        <w:rPr>
          <w:sz w:val="24"/>
        </w:rPr>
        <w:t xml:space="preserve">learn more about how the practice works, resulting in a big-picture understanding of what improvements are needed. This broader perspective allows </w:t>
      </w:r>
      <w:r>
        <w:rPr>
          <w:spacing w:val="-3"/>
          <w:sz w:val="24"/>
        </w:rPr>
        <w:t xml:space="preserve">staff </w:t>
      </w:r>
      <w:r>
        <w:rPr>
          <w:sz w:val="24"/>
        </w:rPr>
        <w:t>members to be more innovative in making the practice more</w:t>
      </w:r>
      <w:r>
        <w:rPr>
          <w:spacing w:val="-8"/>
          <w:sz w:val="24"/>
        </w:rPr>
        <w:t xml:space="preserve"> </w:t>
      </w:r>
      <w:r>
        <w:rPr>
          <w:sz w:val="24"/>
        </w:rPr>
        <w:t>efficient.</w:t>
      </w:r>
    </w:p>
    <w:p w14:paraId="56E2BE8E" w14:textId="77777777" w:rsidR="00A325A9" w:rsidRDefault="00541BBA">
      <w:pPr>
        <w:pStyle w:val="ListParagraph"/>
        <w:numPr>
          <w:ilvl w:val="0"/>
          <w:numId w:val="16"/>
        </w:numPr>
        <w:tabs>
          <w:tab w:val="left" w:pos="2277"/>
          <w:tab w:val="left" w:pos="2278"/>
        </w:tabs>
        <w:spacing w:before="181"/>
        <w:ind w:right="1588"/>
        <w:rPr>
          <w:sz w:val="24"/>
        </w:rPr>
      </w:pPr>
      <w:r>
        <w:rPr>
          <w:sz w:val="24"/>
        </w:rPr>
        <w:t>It</w:t>
      </w:r>
      <w:r>
        <w:rPr>
          <w:spacing w:val="-4"/>
          <w:sz w:val="24"/>
        </w:rPr>
        <w:t xml:space="preserve"> </w:t>
      </w:r>
      <w:r>
        <w:rPr>
          <w:sz w:val="24"/>
        </w:rPr>
        <w:t>reinforces</w:t>
      </w:r>
      <w:r>
        <w:rPr>
          <w:spacing w:val="-3"/>
          <w:sz w:val="24"/>
        </w:rPr>
        <w:t xml:space="preserve"> </w:t>
      </w:r>
      <w:r>
        <w:rPr>
          <w:sz w:val="24"/>
        </w:rPr>
        <w:t>a</w:t>
      </w:r>
      <w:r>
        <w:rPr>
          <w:spacing w:val="-6"/>
          <w:sz w:val="24"/>
        </w:rPr>
        <w:t xml:space="preserve"> </w:t>
      </w:r>
      <w:r>
        <w:rPr>
          <w:sz w:val="24"/>
        </w:rPr>
        <w:t>culture</w:t>
      </w:r>
      <w:r>
        <w:rPr>
          <w:spacing w:val="-3"/>
          <w:sz w:val="24"/>
        </w:rPr>
        <w:t xml:space="preserve"> </w:t>
      </w:r>
      <w:r>
        <w:rPr>
          <w:sz w:val="24"/>
        </w:rPr>
        <w:t>of</w:t>
      </w:r>
      <w:r>
        <w:rPr>
          <w:spacing w:val="-3"/>
          <w:sz w:val="24"/>
        </w:rPr>
        <w:t xml:space="preserve"> </w:t>
      </w:r>
      <w:r>
        <w:rPr>
          <w:sz w:val="24"/>
        </w:rPr>
        <w:t>improvement.</w:t>
      </w:r>
      <w:r>
        <w:rPr>
          <w:spacing w:val="-7"/>
          <w:sz w:val="24"/>
        </w:rPr>
        <w:t xml:space="preserve"> </w:t>
      </w:r>
      <w:r>
        <w:rPr>
          <w:sz w:val="24"/>
        </w:rPr>
        <w:t>The</w:t>
      </w:r>
      <w:r>
        <w:rPr>
          <w:spacing w:val="-6"/>
          <w:sz w:val="24"/>
        </w:rPr>
        <w:t xml:space="preserve"> </w:t>
      </w:r>
      <w:r>
        <w:rPr>
          <w:sz w:val="24"/>
        </w:rPr>
        <w:t>model</w:t>
      </w:r>
      <w:r>
        <w:rPr>
          <w:spacing w:val="-6"/>
          <w:sz w:val="24"/>
        </w:rPr>
        <w:t xml:space="preserve"> </w:t>
      </w:r>
      <w:r>
        <w:rPr>
          <w:sz w:val="24"/>
        </w:rPr>
        <w:t>delivers</w:t>
      </w:r>
      <w:r>
        <w:rPr>
          <w:spacing w:val="-4"/>
          <w:sz w:val="24"/>
        </w:rPr>
        <w:t xml:space="preserve"> </w:t>
      </w:r>
      <w:r>
        <w:rPr>
          <w:sz w:val="24"/>
        </w:rPr>
        <w:t>a</w:t>
      </w:r>
      <w:r>
        <w:rPr>
          <w:spacing w:val="-8"/>
          <w:sz w:val="24"/>
        </w:rPr>
        <w:t xml:space="preserve"> </w:t>
      </w:r>
      <w:r>
        <w:rPr>
          <w:sz w:val="24"/>
        </w:rPr>
        <w:t>tangible</w:t>
      </w:r>
      <w:r>
        <w:rPr>
          <w:spacing w:val="-5"/>
          <w:sz w:val="24"/>
        </w:rPr>
        <w:t xml:space="preserve"> </w:t>
      </w:r>
      <w:r>
        <w:rPr>
          <w:spacing w:val="-3"/>
          <w:sz w:val="24"/>
        </w:rPr>
        <w:t xml:space="preserve">reward </w:t>
      </w:r>
      <w:r>
        <w:rPr>
          <w:sz w:val="24"/>
        </w:rPr>
        <w:t xml:space="preserve">to staff </w:t>
      </w:r>
      <w:r>
        <w:rPr>
          <w:spacing w:val="-3"/>
          <w:sz w:val="24"/>
        </w:rPr>
        <w:t xml:space="preserve">for </w:t>
      </w:r>
      <w:r>
        <w:rPr>
          <w:sz w:val="24"/>
        </w:rPr>
        <w:t xml:space="preserve">growing, learning and developing new areas of </w:t>
      </w:r>
      <w:r>
        <w:rPr>
          <w:spacing w:val="-3"/>
          <w:sz w:val="24"/>
        </w:rPr>
        <w:t xml:space="preserve">competency. </w:t>
      </w:r>
      <w:r>
        <w:rPr>
          <w:sz w:val="24"/>
        </w:rPr>
        <w:t>It is compatible with TQM, CQI and similar approaches to</w:t>
      </w:r>
      <w:r>
        <w:rPr>
          <w:spacing w:val="-15"/>
          <w:sz w:val="24"/>
        </w:rPr>
        <w:t xml:space="preserve"> </w:t>
      </w:r>
      <w:r>
        <w:rPr>
          <w:sz w:val="24"/>
        </w:rPr>
        <w:t>improvement.</w:t>
      </w:r>
    </w:p>
    <w:p w14:paraId="53B5233A" w14:textId="77777777" w:rsidR="00A325A9" w:rsidRDefault="00541BBA">
      <w:pPr>
        <w:pStyle w:val="ListParagraph"/>
        <w:numPr>
          <w:ilvl w:val="0"/>
          <w:numId w:val="16"/>
        </w:numPr>
        <w:tabs>
          <w:tab w:val="left" w:pos="2277"/>
          <w:tab w:val="left" w:pos="2278"/>
        </w:tabs>
        <w:spacing w:before="181"/>
        <w:ind w:right="1715"/>
        <w:rPr>
          <w:sz w:val="24"/>
        </w:rPr>
      </w:pPr>
      <w:r>
        <w:rPr>
          <w:sz w:val="24"/>
        </w:rPr>
        <w:t>It</w:t>
      </w:r>
      <w:r>
        <w:rPr>
          <w:spacing w:val="-5"/>
          <w:sz w:val="24"/>
        </w:rPr>
        <w:t xml:space="preserve"> </w:t>
      </w:r>
      <w:r>
        <w:rPr>
          <w:sz w:val="24"/>
        </w:rPr>
        <w:t>facilitates</w:t>
      </w:r>
      <w:r>
        <w:rPr>
          <w:spacing w:val="-5"/>
          <w:sz w:val="24"/>
        </w:rPr>
        <w:t xml:space="preserve"> </w:t>
      </w:r>
      <w:r>
        <w:rPr>
          <w:sz w:val="24"/>
        </w:rPr>
        <w:t>self-management</w:t>
      </w:r>
      <w:r>
        <w:rPr>
          <w:spacing w:val="-6"/>
          <w:sz w:val="24"/>
        </w:rPr>
        <w:t xml:space="preserve"> </w:t>
      </w:r>
      <w:r>
        <w:rPr>
          <w:sz w:val="24"/>
        </w:rPr>
        <w:t>and</w:t>
      </w:r>
      <w:r>
        <w:rPr>
          <w:spacing w:val="-5"/>
          <w:sz w:val="24"/>
        </w:rPr>
        <w:t xml:space="preserve"> </w:t>
      </w:r>
      <w:r>
        <w:rPr>
          <w:sz w:val="24"/>
        </w:rPr>
        <w:t>enables</w:t>
      </w:r>
      <w:r>
        <w:rPr>
          <w:spacing w:val="-5"/>
          <w:sz w:val="24"/>
        </w:rPr>
        <w:t xml:space="preserve"> </w:t>
      </w:r>
      <w:r>
        <w:rPr>
          <w:sz w:val="24"/>
        </w:rPr>
        <w:t>leaner</w:t>
      </w:r>
      <w:r>
        <w:rPr>
          <w:spacing w:val="-6"/>
          <w:sz w:val="24"/>
        </w:rPr>
        <w:t xml:space="preserve"> </w:t>
      </w:r>
      <w:r>
        <w:rPr>
          <w:sz w:val="24"/>
        </w:rPr>
        <w:t>staffing.</w:t>
      </w:r>
      <w:r>
        <w:rPr>
          <w:spacing w:val="-6"/>
          <w:sz w:val="24"/>
        </w:rPr>
        <w:t xml:space="preserve"> </w:t>
      </w:r>
      <w:r>
        <w:rPr>
          <w:sz w:val="24"/>
        </w:rPr>
        <w:t>Because</w:t>
      </w:r>
      <w:r>
        <w:rPr>
          <w:spacing w:val="-7"/>
          <w:sz w:val="24"/>
        </w:rPr>
        <w:t xml:space="preserve"> </w:t>
      </w:r>
      <w:r>
        <w:rPr>
          <w:sz w:val="24"/>
        </w:rPr>
        <w:t>the</w:t>
      </w:r>
      <w:r>
        <w:rPr>
          <w:spacing w:val="-5"/>
          <w:sz w:val="24"/>
        </w:rPr>
        <w:t xml:space="preserve"> </w:t>
      </w:r>
      <w:r>
        <w:rPr>
          <w:sz w:val="24"/>
        </w:rPr>
        <w:t>model rewards</w:t>
      </w:r>
      <w:r>
        <w:rPr>
          <w:spacing w:val="-5"/>
          <w:sz w:val="24"/>
        </w:rPr>
        <w:t xml:space="preserve"> </w:t>
      </w:r>
      <w:r>
        <w:rPr>
          <w:spacing w:val="-3"/>
          <w:sz w:val="24"/>
        </w:rPr>
        <w:t>staff</w:t>
      </w:r>
      <w:r>
        <w:rPr>
          <w:spacing w:val="-5"/>
          <w:sz w:val="24"/>
        </w:rPr>
        <w:t xml:space="preserve"> </w:t>
      </w:r>
      <w:r>
        <w:rPr>
          <w:sz w:val="24"/>
        </w:rPr>
        <w:t>members</w:t>
      </w:r>
      <w:r>
        <w:rPr>
          <w:spacing w:val="-6"/>
          <w:sz w:val="24"/>
        </w:rPr>
        <w:t xml:space="preserve"> </w:t>
      </w:r>
      <w:r>
        <w:rPr>
          <w:sz w:val="24"/>
        </w:rPr>
        <w:t>for</w:t>
      </w:r>
      <w:r>
        <w:rPr>
          <w:spacing w:val="-3"/>
          <w:sz w:val="24"/>
        </w:rPr>
        <w:t xml:space="preserve"> </w:t>
      </w:r>
      <w:r>
        <w:rPr>
          <w:sz w:val="24"/>
        </w:rPr>
        <w:t>developing</w:t>
      </w:r>
      <w:r>
        <w:rPr>
          <w:spacing w:val="-6"/>
          <w:sz w:val="24"/>
        </w:rPr>
        <w:t xml:space="preserve"> </w:t>
      </w:r>
      <w:r>
        <w:rPr>
          <w:sz w:val="24"/>
        </w:rPr>
        <w:t>new</w:t>
      </w:r>
      <w:r>
        <w:rPr>
          <w:spacing w:val="-4"/>
          <w:sz w:val="24"/>
        </w:rPr>
        <w:t xml:space="preserve"> </w:t>
      </w:r>
      <w:r>
        <w:rPr>
          <w:sz w:val="24"/>
        </w:rPr>
        <w:t>skills,</w:t>
      </w:r>
      <w:r>
        <w:rPr>
          <w:spacing w:val="-6"/>
          <w:sz w:val="24"/>
        </w:rPr>
        <w:t xml:space="preserve"> </w:t>
      </w:r>
      <w:r>
        <w:rPr>
          <w:sz w:val="24"/>
        </w:rPr>
        <w:t>it</w:t>
      </w:r>
      <w:r>
        <w:rPr>
          <w:spacing w:val="-3"/>
          <w:sz w:val="24"/>
        </w:rPr>
        <w:t xml:space="preserve"> </w:t>
      </w:r>
      <w:r>
        <w:rPr>
          <w:sz w:val="24"/>
        </w:rPr>
        <w:t>prepares</w:t>
      </w:r>
      <w:r>
        <w:rPr>
          <w:spacing w:val="-6"/>
          <w:sz w:val="24"/>
        </w:rPr>
        <w:t xml:space="preserve"> </w:t>
      </w:r>
      <w:r>
        <w:rPr>
          <w:sz w:val="24"/>
        </w:rPr>
        <w:t>them</w:t>
      </w:r>
      <w:r>
        <w:rPr>
          <w:spacing w:val="-5"/>
          <w:sz w:val="24"/>
        </w:rPr>
        <w:t xml:space="preserve"> </w:t>
      </w:r>
      <w:r>
        <w:rPr>
          <w:sz w:val="24"/>
        </w:rPr>
        <w:t>to</w:t>
      </w:r>
      <w:r>
        <w:rPr>
          <w:spacing w:val="-6"/>
          <w:sz w:val="24"/>
        </w:rPr>
        <w:t xml:space="preserve"> </w:t>
      </w:r>
      <w:r>
        <w:rPr>
          <w:sz w:val="24"/>
        </w:rPr>
        <w:t>be</w:t>
      </w:r>
      <w:r>
        <w:rPr>
          <w:spacing w:val="-6"/>
          <w:sz w:val="24"/>
        </w:rPr>
        <w:t xml:space="preserve"> </w:t>
      </w:r>
      <w:r>
        <w:rPr>
          <w:sz w:val="24"/>
        </w:rPr>
        <w:t xml:space="preserve">more productive, </w:t>
      </w:r>
      <w:r>
        <w:rPr>
          <w:spacing w:val="-3"/>
          <w:sz w:val="24"/>
        </w:rPr>
        <w:t xml:space="preserve">take </w:t>
      </w:r>
      <w:r>
        <w:rPr>
          <w:sz w:val="24"/>
        </w:rPr>
        <w:t xml:space="preserve">on greater responsibility and work more collaboratively with other </w:t>
      </w:r>
      <w:r>
        <w:rPr>
          <w:spacing w:val="-5"/>
          <w:sz w:val="24"/>
        </w:rPr>
        <w:t xml:space="preserve">staff. </w:t>
      </w:r>
      <w:r>
        <w:rPr>
          <w:sz w:val="24"/>
        </w:rPr>
        <w:t xml:space="preserve">It also reduces the need </w:t>
      </w:r>
      <w:r>
        <w:rPr>
          <w:spacing w:val="-2"/>
          <w:sz w:val="24"/>
        </w:rPr>
        <w:t xml:space="preserve">for </w:t>
      </w:r>
      <w:r>
        <w:rPr>
          <w:sz w:val="24"/>
        </w:rPr>
        <w:t xml:space="preserve">physician oversight. Maximizing the staff's potential can lead to </w:t>
      </w:r>
      <w:r>
        <w:rPr>
          <w:spacing w:val="-4"/>
          <w:sz w:val="24"/>
        </w:rPr>
        <w:t xml:space="preserve">leaner, </w:t>
      </w:r>
      <w:r>
        <w:rPr>
          <w:sz w:val="24"/>
        </w:rPr>
        <w:t>flatter staffing configurations — and substantial overhead</w:t>
      </w:r>
      <w:r>
        <w:rPr>
          <w:spacing w:val="-2"/>
          <w:sz w:val="24"/>
        </w:rPr>
        <w:t xml:space="preserve"> </w:t>
      </w:r>
      <w:r>
        <w:rPr>
          <w:sz w:val="24"/>
        </w:rPr>
        <w:t>savings.</w:t>
      </w:r>
    </w:p>
    <w:p w14:paraId="67155982" w14:textId="77777777" w:rsidR="00A325A9" w:rsidRDefault="00A325A9">
      <w:pPr>
        <w:rPr>
          <w:sz w:val="24"/>
        </w:rPr>
        <w:sectPr w:rsidR="00A325A9">
          <w:pgSz w:w="11910" w:h="16850"/>
          <w:pgMar w:top="1320" w:right="0" w:bottom="280" w:left="360" w:header="891" w:footer="0" w:gutter="0"/>
          <w:cols w:space="720"/>
        </w:sectPr>
      </w:pPr>
    </w:p>
    <w:p w14:paraId="3917D094" w14:textId="77777777" w:rsidR="00A325A9" w:rsidRDefault="00541BBA">
      <w:pPr>
        <w:pStyle w:val="ListParagraph"/>
        <w:numPr>
          <w:ilvl w:val="0"/>
          <w:numId w:val="16"/>
        </w:numPr>
        <w:tabs>
          <w:tab w:val="left" w:pos="2277"/>
          <w:tab w:val="left" w:pos="2278"/>
        </w:tabs>
        <w:spacing w:before="90"/>
        <w:ind w:right="1465"/>
        <w:rPr>
          <w:sz w:val="24"/>
        </w:rPr>
      </w:pPr>
      <w:r>
        <w:rPr>
          <w:sz w:val="24"/>
        </w:rPr>
        <w:lastRenderedPageBreak/>
        <w:t xml:space="preserve">It improves </w:t>
      </w:r>
      <w:r>
        <w:rPr>
          <w:spacing w:val="-3"/>
          <w:sz w:val="24"/>
        </w:rPr>
        <w:t xml:space="preserve">staff </w:t>
      </w:r>
      <w:r>
        <w:rPr>
          <w:sz w:val="24"/>
        </w:rPr>
        <w:t xml:space="preserve">retention. Because they can develop skills </w:t>
      </w:r>
      <w:r>
        <w:rPr>
          <w:spacing w:val="-3"/>
          <w:sz w:val="24"/>
        </w:rPr>
        <w:t xml:space="preserve">continuously, staff </w:t>
      </w:r>
      <w:r>
        <w:rPr>
          <w:sz w:val="24"/>
        </w:rPr>
        <w:t>members</w:t>
      </w:r>
      <w:r>
        <w:rPr>
          <w:spacing w:val="-6"/>
          <w:sz w:val="24"/>
        </w:rPr>
        <w:t xml:space="preserve"> </w:t>
      </w:r>
      <w:r>
        <w:rPr>
          <w:sz w:val="24"/>
        </w:rPr>
        <w:t>have</w:t>
      </w:r>
      <w:r>
        <w:rPr>
          <w:spacing w:val="-3"/>
          <w:sz w:val="24"/>
        </w:rPr>
        <w:t xml:space="preserve"> </w:t>
      </w:r>
      <w:r>
        <w:rPr>
          <w:sz w:val="24"/>
        </w:rPr>
        <w:t>more</w:t>
      </w:r>
      <w:r>
        <w:rPr>
          <w:spacing w:val="-3"/>
          <w:sz w:val="24"/>
        </w:rPr>
        <w:t xml:space="preserve"> control</w:t>
      </w:r>
      <w:r>
        <w:rPr>
          <w:spacing w:val="-5"/>
          <w:sz w:val="24"/>
        </w:rPr>
        <w:t xml:space="preserve"> </w:t>
      </w:r>
      <w:r>
        <w:rPr>
          <w:sz w:val="24"/>
        </w:rPr>
        <w:t>over</w:t>
      </w:r>
      <w:r>
        <w:rPr>
          <w:spacing w:val="-5"/>
          <w:sz w:val="24"/>
        </w:rPr>
        <w:t xml:space="preserve"> </w:t>
      </w:r>
      <w:r>
        <w:rPr>
          <w:sz w:val="24"/>
        </w:rPr>
        <w:t>their</w:t>
      </w:r>
      <w:r>
        <w:rPr>
          <w:spacing w:val="-3"/>
          <w:sz w:val="24"/>
        </w:rPr>
        <w:t xml:space="preserve"> </w:t>
      </w:r>
      <w:r>
        <w:rPr>
          <w:spacing w:val="-6"/>
          <w:sz w:val="24"/>
        </w:rPr>
        <w:t>pay.</w:t>
      </w:r>
      <w:r>
        <w:rPr>
          <w:spacing w:val="-5"/>
          <w:sz w:val="24"/>
        </w:rPr>
        <w:t xml:space="preserve"> </w:t>
      </w:r>
      <w:r>
        <w:rPr>
          <w:sz w:val="24"/>
        </w:rPr>
        <w:t>They</w:t>
      </w:r>
      <w:r>
        <w:rPr>
          <w:spacing w:val="-5"/>
          <w:sz w:val="24"/>
        </w:rPr>
        <w:t xml:space="preserve"> </w:t>
      </w:r>
      <w:r>
        <w:rPr>
          <w:sz w:val="24"/>
        </w:rPr>
        <w:t>are</w:t>
      </w:r>
      <w:r>
        <w:rPr>
          <w:spacing w:val="-5"/>
          <w:sz w:val="24"/>
        </w:rPr>
        <w:t xml:space="preserve"> </w:t>
      </w:r>
      <w:r>
        <w:rPr>
          <w:sz w:val="24"/>
        </w:rPr>
        <w:t>unlikely</w:t>
      </w:r>
      <w:r>
        <w:rPr>
          <w:spacing w:val="-6"/>
          <w:sz w:val="24"/>
        </w:rPr>
        <w:t xml:space="preserve"> </w:t>
      </w:r>
      <w:r>
        <w:rPr>
          <w:sz w:val="24"/>
        </w:rPr>
        <w:t>to</w:t>
      </w:r>
      <w:r>
        <w:rPr>
          <w:spacing w:val="-5"/>
          <w:sz w:val="24"/>
        </w:rPr>
        <w:t xml:space="preserve"> </w:t>
      </w:r>
      <w:r>
        <w:rPr>
          <w:sz w:val="24"/>
        </w:rPr>
        <w:t>find</w:t>
      </w:r>
      <w:r>
        <w:rPr>
          <w:spacing w:val="-3"/>
          <w:sz w:val="24"/>
        </w:rPr>
        <w:t xml:space="preserve"> </w:t>
      </w:r>
      <w:r>
        <w:rPr>
          <w:sz w:val="24"/>
        </w:rPr>
        <w:t>comparable jobs elsewhere because most organizations still use the traditional</w:t>
      </w:r>
      <w:r>
        <w:rPr>
          <w:spacing w:val="-34"/>
          <w:sz w:val="24"/>
        </w:rPr>
        <w:t xml:space="preserve"> </w:t>
      </w:r>
      <w:r>
        <w:rPr>
          <w:sz w:val="24"/>
        </w:rPr>
        <w:t>model.</w:t>
      </w:r>
    </w:p>
    <w:p w14:paraId="61A99D5F" w14:textId="77777777" w:rsidR="00A325A9" w:rsidRDefault="00541BBA">
      <w:pPr>
        <w:pStyle w:val="ListParagraph"/>
        <w:numPr>
          <w:ilvl w:val="0"/>
          <w:numId w:val="16"/>
        </w:numPr>
        <w:tabs>
          <w:tab w:val="left" w:pos="2277"/>
          <w:tab w:val="left" w:pos="2278"/>
        </w:tabs>
        <w:spacing w:before="179" w:line="242" w:lineRule="auto"/>
        <w:ind w:right="1613"/>
        <w:rPr>
          <w:sz w:val="24"/>
        </w:rPr>
      </w:pPr>
      <w:r>
        <w:rPr>
          <w:sz w:val="24"/>
        </w:rPr>
        <w:t>It</w:t>
      </w:r>
      <w:r>
        <w:rPr>
          <w:spacing w:val="-3"/>
          <w:sz w:val="24"/>
        </w:rPr>
        <w:t xml:space="preserve"> </w:t>
      </w:r>
      <w:r>
        <w:rPr>
          <w:sz w:val="24"/>
        </w:rPr>
        <w:t>builds</w:t>
      </w:r>
      <w:r>
        <w:rPr>
          <w:spacing w:val="-5"/>
          <w:sz w:val="24"/>
        </w:rPr>
        <w:t xml:space="preserve"> </w:t>
      </w:r>
      <w:r>
        <w:rPr>
          <w:sz w:val="24"/>
        </w:rPr>
        <w:t>acceptance</w:t>
      </w:r>
      <w:r>
        <w:rPr>
          <w:spacing w:val="-6"/>
          <w:sz w:val="24"/>
        </w:rPr>
        <w:t xml:space="preserve"> </w:t>
      </w:r>
      <w:r>
        <w:rPr>
          <w:spacing w:val="-3"/>
          <w:sz w:val="24"/>
        </w:rPr>
        <w:t>for</w:t>
      </w:r>
      <w:r>
        <w:rPr>
          <w:spacing w:val="-2"/>
          <w:sz w:val="24"/>
        </w:rPr>
        <w:t xml:space="preserve"> </w:t>
      </w:r>
      <w:r>
        <w:rPr>
          <w:sz w:val="24"/>
        </w:rPr>
        <w:t>change.</w:t>
      </w:r>
      <w:r>
        <w:rPr>
          <w:spacing w:val="-4"/>
          <w:sz w:val="24"/>
        </w:rPr>
        <w:t xml:space="preserve"> </w:t>
      </w:r>
      <w:r>
        <w:rPr>
          <w:sz w:val="24"/>
        </w:rPr>
        <w:t>This</w:t>
      </w:r>
      <w:r>
        <w:rPr>
          <w:spacing w:val="-3"/>
          <w:sz w:val="24"/>
        </w:rPr>
        <w:t xml:space="preserve"> </w:t>
      </w:r>
      <w:r>
        <w:rPr>
          <w:sz w:val="24"/>
        </w:rPr>
        <w:t>model</w:t>
      </w:r>
      <w:r>
        <w:rPr>
          <w:spacing w:val="-6"/>
          <w:sz w:val="24"/>
        </w:rPr>
        <w:t xml:space="preserve"> </w:t>
      </w:r>
      <w:r>
        <w:rPr>
          <w:sz w:val="24"/>
        </w:rPr>
        <w:t>helps</w:t>
      </w:r>
      <w:r>
        <w:rPr>
          <w:spacing w:val="-8"/>
          <w:sz w:val="24"/>
        </w:rPr>
        <w:t xml:space="preserve"> </w:t>
      </w:r>
      <w:r>
        <w:rPr>
          <w:sz w:val="24"/>
        </w:rPr>
        <w:t>staff</w:t>
      </w:r>
      <w:r>
        <w:rPr>
          <w:spacing w:val="-4"/>
          <w:sz w:val="24"/>
        </w:rPr>
        <w:t xml:space="preserve"> </w:t>
      </w:r>
      <w:r>
        <w:rPr>
          <w:sz w:val="24"/>
        </w:rPr>
        <w:t>become</w:t>
      </w:r>
      <w:r>
        <w:rPr>
          <w:spacing w:val="-3"/>
          <w:sz w:val="24"/>
        </w:rPr>
        <w:t xml:space="preserve"> </w:t>
      </w:r>
      <w:r>
        <w:rPr>
          <w:sz w:val="24"/>
        </w:rPr>
        <w:t>more</w:t>
      </w:r>
      <w:r>
        <w:rPr>
          <w:spacing w:val="-4"/>
          <w:sz w:val="24"/>
        </w:rPr>
        <w:t xml:space="preserve"> </w:t>
      </w:r>
      <w:r>
        <w:rPr>
          <w:sz w:val="24"/>
        </w:rPr>
        <w:t xml:space="preserve">accepting of change because in it change represents the potential </w:t>
      </w:r>
      <w:r>
        <w:rPr>
          <w:spacing w:val="-3"/>
          <w:sz w:val="24"/>
        </w:rPr>
        <w:t>for</w:t>
      </w:r>
      <w:r>
        <w:rPr>
          <w:spacing w:val="-28"/>
          <w:sz w:val="24"/>
        </w:rPr>
        <w:t xml:space="preserve"> </w:t>
      </w:r>
      <w:r>
        <w:rPr>
          <w:sz w:val="24"/>
        </w:rPr>
        <w:t>professional</w:t>
      </w:r>
    </w:p>
    <w:p w14:paraId="43073D06" w14:textId="77777777" w:rsidR="00A325A9" w:rsidRDefault="00541BBA">
      <w:pPr>
        <w:pStyle w:val="BodyText"/>
        <w:ind w:left="2278" w:right="1522"/>
      </w:pPr>
      <w:r>
        <w:t xml:space="preserve">growth — and better </w:t>
      </w:r>
      <w:r>
        <w:rPr>
          <w:spacing w:val="-6"/>
        </w:rPr>
        <w:t xml:space="preserve">pay. </w:t>
      </w:r>
      <w:r>
        <w:t xml:space="preserve">As </w:t>
      </w:r>
      <w:r>
        <w:rPr>
          <w:spacing w:val="-3"/>
        </w:rPr>
        <w:t xml:space="preserve">staff </w:t>
      </w:r>
      <w:r>
        <w:t xml:space="preserve">learn to accept change, the practice becomes better able to react to </w:t>
      </w:r>
      <w:r>
        <w:rPr>
          <w:spacing w:val="-3"/>
        </w:rPr>
        <w:t xml:space="preserve">staff turnover, </w:t>
      </w:r>
      <w:r>
        <w:t xml:space="preserve">expansions, mergers or changes in the health </w:t>
      </w:r>
      <w:r>
        <w:rPr>
          <w:spacing w:val="-3"/>
        </w:rPr>
        <w:t>care</w:t>
      </w:r>
      <w:r>
        <w:rPr>
          <w:spacing w:val="1"/>
        </w:rPr>
        <w:t xml:space="preserve"> </w:t>
      </w:r>
      <w:r>
        <w:t>environment.</w:t>
      </w:r>
    </w:p>
    <w:p w14:paraId="07BCDE28" w14:textId="77777777" w:rsidR="00A325A9" w:rsidRDefault="00541BBA">
      <w:pPr>
        <w:pStyle w:val="BodyText"/>
        <w:spacing w:before="176"/>
        <w:ind w:left="1800"/>
      </w:pPr>
      <w:r>
        <w:t>There are several disadvantages of the competency-based model as well:</w:t>
      </w:r>
    </w:p>
    <w:p w14:paraId="73A3693D" w14:textId="11A2F5F0" w:rsidR="00A325A9" w:rsidRDefault="00541BBA">
      <w:pPr>
        <w:pStyle w:val="ListParagraph"/>
        <w:numPr>
          <w:ilvl w:val="0"/>
          <w:numId w:val="16"/>
        </w:numPr>
        <w:tabs>
          <w:tab w:val="left" w:pos="2277"/>
          <w:tab w:val="left" w:pos="2278"/>
        </w:tabs>
        <w:spacing w:before="179"/>
        <w:ind w:right="1627"/>
        <w:rPr>
          <w:sz w:val="24"/>
        </w:rPr>
      </w:pPr>
      <w:r>
        <w:rPr>
          <w:sz w:val="24"/>
        </w:rPr>
        <w:t xml:space="preserve">It produces high pay </w:t>
      </w:r>
      <w:r>
        <w:rPr>
          <w:spacing w:val="-3"/>
          <w:sz w:val="24"/>
        </w:rPr>
        <w:t xml:space="preserve">rates. </w:t>
      </w:r>
      <w:r>
        <w:rPr>
          <w:sz w:val="24"/>
        </w:rPr>
        <w:t xml:space="preserve">As </w:t>
      </w:r>
      <w:r>
        <w:rPr>
          <w:spacing w:val="-3"/>
          <w:sz w:val="24"/>
        </w:rPr>
        <w:t xml:space="preserve">staff </w:t>
      </w:r>
      <w:r>
        <w:rPr>
          <w:sz w:val="24"/>
        </w:rPr>
        <w:t>become more valuable to the practice and their</w:t>
      </w:r>
      <w:r>
        <w:rPr>
          <w:spacing w:val="-5"/>
          <w:sz w:val="24"/>
        </w:rPr>
        <w:t xml:space="preserve"> </w:t>
      </w:r>
      <w:r>
        <w:rPr>
          <w:sz w:val="24"/>
        </w:rPr>
        <w:t>tenure</w:t>
      </w:r>
      <w:r>
        <w:rPr>
          <w:spacing w:val="-6"/>
          <w:sz w:val="24"/>
        </w:rPr>
        <w:t xml:space="preserve"> </w:t>
      </w:r>
      <w:r>
        <w:rPr>
          <w:sz w:val="24"/>
        </w:rPr>
        <w:t>increases,</w:t>
      </w:r>
      <w:r>
        <w:rPr>
          <w:spacing w:val="-4"/>
          <w:sz w:val="24"/>
        </w:rPr>
        <w:t xml:space="preserve"> </w:t>
      </w:r>
      <w:r>
        <w:rPr>
          <w:sz w:val="24"/>
        </w:rPr>
        <w:t>individual</w:t>
      </w:r>
      <w:r>
        <w:rPr>
          <w:spacing w:val="-6"/>
          <w:sz w:val="24"/>
        </w:rPr>
        <w:t xml:space="preserve"> </w:t>
      </w:r>
      <w:r>
        <w:rPr>
          <w:sz w:val="24"/>
        </w:rPr>
        <w:t>salaries</w:t>
      </w:r>
      <w:r>
        <w:rPr>
          <w:spacing w:val="-5"/>
          <w:sz w:val="24"/>
        </w:rPr>
        <w:t xml:space="preserve"> </w:t>
      </w:r>
      <w:r>
        <w:rPr>
          <w:sz w:val="24"/>
        </w:rPr>
        <w:t>will</w:t>
      </w:r>
      <w:r>
        <w:rPr>
          <w:spacing w:val="-4"/>
          <w:sz w:val="24"/>
        </w:rPr>
        <w:t xml:space="preserve"> </w:t>
      </w:r>
      <w:r>
        <w:rPr>
          <w:sz w:val="24"/>
        </w:rPr>
        <w:t>increase.</w:t>
      </w:r>
      <w:r>
        <w:rPr>
          <w:spacing w:val="-4"/>
          <w:sz w:val="24"/>
        </w:rPr>
        <w:t xml:space="preserve"> </w:t>
      </w:r>
      <w:r>
        <w:rPr>
          <w:sz w:val="24"/>
        </w:rPr>
        <w:t>This</w:t>
      </w:r>
      <w:r>
        <w:rPr>
          <w:spacing w:val="-6"/>
          <w:sz w:val="24"/>
        </w:rPr>
        <w:t xml:space="preserve"> </w:t>
      </w:r>
      <w:r>
        <w:rPr>
          <w:sz w:val="24"/>
        </w:rPr>
        <w:t>doesn't</w:t>
      </w:r>
      <w:r>
        <w:rPr>
          <w:spacing w:val="-5"/>
          <w:sz w:val="24"/>
        </w:rPr>
        <w:t xml:space="preserve"> </w:t>
      </w:r>
      <w:r>
        <w:rPr>
          <w:sz w:val="24"/>
        </w:rPr>
        <w:t xml:space="preserve">necessarily mean that total payroll costs will rise. In fact, they can be lower than those generated in a traditional model, if the practice can use its </w:t>
      </w:r>
      <w:r>
        <w:rPr>
          <w:spacing w:val="-5"/>
          <w:sz w:val="24"/>
        </w:rPr>
        <w:t xml:space="preserve">fewer, </w:t>
      </w:r>
      <w:r>
        <w:rPr>
          <w:sz w:val="24"/>
        </w:rPr>
        <w:t xml:space="preserve">but more competent, </w:t>
      </w:r>
      <w:r>
        <w:rPr>
          <w:spacing w:val="-3"/>
          <w:sz w:val="24"/>
        </w:rPr>
        <w:t xml:space="preserve">staff </w:t>
      </w:r>
      <w:r>
        <w:rPr>
          <w:sz w:val="24"/>
        </w:rPr>
        <w:t>more</w:t>
      </w:r>
      <w:r>
        <w:rPr>
          <w:spacing w:val="2"/>
          <w:sz w:val="24"/>
        </w:rPr>
        <w:t xml:space="preserve"> </w:t>
      </w:r>
      <w:r>
        <w:rPr>
          <w:spacing w:val="-3"/>
          <w:sz w:val="24"/>
        </w:rPr>
        <w:t>effectively.</w:t>
      </w:r>
    </w:p>
    <w:p w14:paraId="5F0938A7" w14:textId="77777777" w:rsidR="00A325A9" w:rsidRDefault="00541BBA">
      <w:pPr>
        <w:pStyle w:val="ListParagraph"/>
        <w:numPr>
          <w:ilvl w:val="0"/>
          <w:numId w:val="16"/>
        </w:numPr>
        <w:tabs>
          <w:tab w:val="left" w:pos="2277"/>
          <w:tab w:val="left" w:pos="2278"/>
        </w:tabs>
        <w:spacing w:before="181"/>
        <w:ind w:right="1587"/>
        <w:rPr>
          <w:sz w:val="24"/>
        </w:rPr>
      </w:pPr>
      <w:r>
        <w:rPr>
          <w:sz w:val="24"/>
        </w:rPr>
        <w:t xml:space="preserve">It requires a large investment in training. Because peers train each </w:t>
      </w:r>
      <w:r>
        <w:rPr>
          <w:spacing w:val="-4"/>
          <w:sz w:val="24"/>
        </w:rPr>
        <w:t xml:space="preserve">other, </w:t>
      </w:r>
      <w:r>
        <w:rPr>
          <w:sz w:val="24"/>
        </w:rPr>
        <w:t>productivity</w:t>
      </w:r>
      <w:r>
        <w:rPr>
          <w:spacing w:val="-6"/>
          <w:sz w:val="24"/>
        </w:rPr>
        <w:t xml:space="preserve"> </w:t>
      </w:r>
      <w:r>
        <w:rPr>
          <w:sz w:val="24"/>
        </w:rPr>
        <w:t>will</w:t>
      </w:r>
      <w:r>
        <w:rPr>
          <w:spacing w:val="-8"/>
          <w:sz w:val="24"/>
        </w:rPr>
        <w:t xml:space="preserve"> </w:t>
      </w:r>
      <w:r>
        <w:rPr>
          <w:sz w:val="24"/>
        </w:rPr>
        <w:t>decline</w:t>
      </w:r>
      <w:r>
        <w:rPr>
          <w:spacing w:val="-8"/>
          <w:sz w:val="24"/>
        </w:rPr>
        <w:t xml:space="preserve"> </w:t>
      </w:r>
      <w:r>
        <w:rPr>
          <w:sz w:val="24"/>
        </w:rPr>
        <w:t>initially.</w:t>
      </w:r>
      <w:r>
        <w:rPr>
          <w:spacing w:val="-6"/>
          <w:sz w:val="24"/>
        </w:rPr>
        <w:t xml:space="preserve"> </w:t>
      </w:r>
      <w:r>
        <w:rPr>
          <w:sz w:val="24"/>
        </w:rPr>
        <w:t>Physicians</w:t>
      </w:r>
      <w:r>
        <w:rPr>
          <w:spacing w:val="-8"/>
          <w:sz w:val="24"/>
        </w:rPr>
        <w:t xml:space="preserve"> </w:t>
      </w:r>
      <w:r>
        <w:rPr>
          <w:sz w:val="24"/>
        </w:rPr>
        <w:t>must</w:t>
      </w:r>
      <w:r>
        <w:rPr>
          <w:spacing w:val="-7"/>
          <w:sz w:val="24"/>
        </w:rPr>
        <w:t xml:space="preserve"> </w:t>
      </w:r>
      <w:r>
        <w:rPr>
          <w:sz w:val="24"/>
        </w:rPr>
        <w:t>be</w:t>
      </w:r>
      <w:r>
        <w:rPr>
          <w:spacing w:val="-5"/>
          <w:sz w:val="24"/>
        </w:rPr>
        <w:t xml:space="preserve"> </w:t>
      </w:r>
      <w:r>
        <w:rPr>
          <w:sz w:val="24"/>
        </w:rPr>
        <w:t>committed</w:t>
      </w:r>
      <w:r>
        <w:rPr>
          <w:spacing w:val="-6"/>
          <w:sz w:val="24"/>
        </w:rPr>
        <w:t xml:space="preserve"> </w:t>
      </w:r>
      <w:r>
        <w:rPr>
          <w:sz w:val="24"/>
        </w:rPr>
        <w:t>to</w:t>
      </w:r>
      <w:r>
        <w:rPr>
          <w:spacing w:val="-7"/>
          <w:sz w:val="24"/>
        </w:rPr>
        <w:t xml:space="preserve"> </w:t>
      </w:r>
      <w:r>
        <w:rPr>
          <w:spacing w:val="-3"/>
          <w:sz w:val="24"/>
        </w:rPr>
        <w:t>staff</w:t>
      </w:r>
      <w:r>
        <w:rPr>
          <w:spacing w:val="-7"/>
          <w:sz w:val="24"/>
        </w:rPr>
        <w:t xml:space="preserve"> </w:t>
      </w:r>
      <w:r>
        <w:rPr>
          <w:sz w:val="24"/>
        </w:rPr>
        <w:t>training as the means of competency acquisition, and they must be patient early in the implementation process, giving the model a chance to produce the expected results.</w:t>
      </w:r>
    </w:p>
    <w:p w14:paraId="7FCF434B" w14:textId="77777777" w:rsidR="00A325A9" w:rsidRDefault="00541BBA">
      <w:pPr>
        <w:pStyle w:val="ListParagraph"/>
        <w:numPr>
          <w:ilvl w:val="0"/>
          <w:numId w:val="16"/>
        </w:numPr>
        <w:tabs>
          <w:tab w:val="left" w:pos="2277"/>
          <w:tab w:val="left" w:pos="2278"/>
        </w:tabs>
        <w:spacing w:before="178"/>
        <w:ind w:right="1523"/>
        <w:rPr>
          <w:sz w:val="24"/>
        </w:rPr>
      </w:pPr>
      <w:r>
        <w:rPr>
          <w:sz w:val="24"/>
        </w:rPr>
        <w:t>Market comparisons can be more difficult. Since most survey data relate to the traditional</w:t>
      </w:r>
      <w:r>
        <w:rPr>
          <w:spacing w:val="-9"/>
          <w:sz w:val="24"/>
        </w:rPr>
        <w:t xml:space="preserve"> </w:t>
      </w:r>
      <w:r>
        <w:rPr>
          <w:sz w:val="24"/>
        </w:rPr>
        <w:t>pay</w:t>
      </w:r>
      <w:r>
        <w:rPr>
          <w:spacing w:val="-6"/>
          <w:sz w:val="24"/>
        </w:rPr>
        <w:t xml:space="preserve"> </w:t>
      </w:r>
      <w:r>
        <w:rPr>
          <w:sz w:val="24"/>
        </w:rPr>
        <w:t>model,</w:t>
      </w:r>
      <w:r>
        <w:rPr>
          <w:spacing w:val="-5"/>
          <w:sz w:val="24"/>
        </w:rPr>
        <w:t xml:space="preserve"> </w:t>
      </w:r>
      <w:r>
        <w:rPr>
          <w:sz w:val="24"/>
        </w:rPr>
        <w:t>staff-salary</w:t>
      </w:r>
      <w:r>
        <w:rPr>
          <w:spacing w:val="-6"/>
          <w:sz w:val="24"/>
        </w:rPr>
        <w:t xml:space="preserve"> </w:t>
      </w:r>
      <w:r>
        <w:rPr>
          <w:sz w:val="24"/>
        </w:rPr>
        <w:t>comparisons</w:t>
      </w:r>
      <w:r>
        <w:rPr>
          <w:spacing w:val="-8"/>
          <w:sz w:val="24"/>
        </w:rPr>
        <w:t xml:space="preserve"> </w:t>
      </w:r>
      <w:r>
        <w:rPr>
          <w:spacing w:val="-3"/>
          <w:sz w:val="24"/>
        </w:rPr>
        <w:t>may</w:t>
      </w:r>
      <w:r>
        <w:rPr>
          <w:spacing w:val="-7"/>
          <w:sz w:val="24"/>
        </w:rPr>
        <w:t xml:space="preserve"> </w:t>
      </w:r>
      <w:r>
        <w:rPr>
          <w:sz w:val="24"/>
        </w:rPr>
        <w:t>not</w:t>
      </w:r>
      <w:r>
        <w:rPr>
          <w:spacing w:val="-7"/>
          <w:sz w:val="24"/>
        </w:rPr>
        <w:t xml:space="preserve"> </w:t>
      </w:r>
      <w:r>
        <w:rPr>
          <w:sz w:val="24"/>
        </w:rPr>
        <w:t>be</w:t>
      </w:r>
      <w:r>
        <w:rPr>
          <w:spacing w:val="-8"/>
          <w:sz w:val="24"/>
        </w:rPr>
        <w:t xml:space="preserve"> </w:t>
      </w:r>
      <w:r>
        <w:rPr>
          <w:sz w:val="24"/>
        </w:rPr>
        <w:t>straightforward.</w:t>
      </w:r>
      <w:r>
        <w:rPr>
          <w:spacing w:val="-7"/>
          <w:sz w:val="24"/>
        </w:rPr>
        <w:t xml:space="preserve"> You </w:t>
      </w:r>
      <w:r>
        <w:rPr>
          <w:sz w:val="24"/>
        </w:rPr>
        <w:t>can overcome this challenge by examining data about what others pay for certain competency mixes rather than direct job-by-job</w:t>
      </w:r>
      <w:r>
        <w:rPr>
          <w:spacing w:val="-17"/>
          <w:sz w:val="24"/>
        </w:rPr>
        <w:t xml:space="preserve"> </w:t>
      </w:r>
      <w:r>
        <w:rPr>
          <w:sz w:val="24"/>
        </w:rPr>
        <w:t>comparisons.</w:t>
      </w:r>
    </w:p>
    <w:p w14:paraId="4D559246" w14:textId="77777777" w:rsidR="00A325A9" w:rsidRDefault="00541BBA">
      <w:pPr>
        <w:pStyle w:val="ListParagraph"/>
        <w:numPr>
          <w:ilvl w:val="0"/>
          <w:numId w:val="16"/>
        </w:numPr>
        <w:tabs>
          <w:tab w:val="left" w:pos="2277"/>
          <w:tab w:val="left" w:pos="2278"/>
        </w:tabs>
        <w:spacing w:before="182"/>
        <w:ind w:right="1472"/>
        <w:rPr>
          <w:sz w:val="24"/>
        </w:rPr>
      </w:pPr>
      <w:r>
        <w:rPr>
          <w:sz w:val="24"/>
        </w:rPr>
        <w:t xml:space="preserve">Individuals can “top </w:t>
      </w:r>
      <w:r>
        <w:rPr>
          <w:spacing w:val="-5"/>
          <w:sz w:val="24"/>
        </w:rPr>
        <w:t xml:space="preserve">out.” </w:t>
      </w:r>
      <w:r>
        <w:rPr>
          <w:sz w:val="24"/>
        </w:rPr>
        <w:t xml:space="preserve">Practices generally establish an income ceiling </w:t>
      </w:r>
      <w:r>
        <w:rPr>
          <w:spacing w:val="-2"/>
          <w:sz w:val="24"/>
        </w:rPr>
        <w:t>for</w:t>
      </w:r>
      <w:r>
        <w:rPr>
          <w:spacing w:val="-38"/>
          <w:sz w:val="24"/>
        </w:rPr>
        <w:t xml:space="preserve"> </w:t>
      </w:r>
      <w:r>
        <w:rPr>
          <w:spacing w:val="-3"/>
          <w:sz w:val="24"/>
        </w:rPr>
        <w:t xml:space="preserve">staff </w:t>
      </w:r>
      <w:r>
        <w:rPr>
          <w:sz w:val="24"/>
        </w:rPr>
        <w:t xml:space="preserve">who master all competencies, but employees in the traditional model can also reach this kind of limit. In a competency-based model, this is less of an issue since </w:t>
      </w:r>
      <w:r>
        <w:rPr>
          <w:spacing w:val="-3"/>
          <w:sz w:val="24"/>
        </w:rPr>
        <w:t xml:space="preserve">staff </w:t>
      </w:r>
      <w:r>
        <w:rPr>
          <w:sz w:val="24"/>
        </w:rPr>
        <w:t xml:space="preserve">have higher </w:t>
      </w:r>
      <w:r>
        <w:rPr>
          <w:spacing w:val="-3"/>
          <w:sz w:val="24"/>
        </w:rPr>
        <w:t xml:space="preserve">pay </w:t>
      </w:r>
      <w:r>
        <w:rPr>
          <w:sz w:val="24"/>
        </w:rPr>
        <w:t>scales than traditional models</w:t>
      </w:r>
      <w:r>
        <w:rPr>
          <w:spacing w:val="-5"/>
          <w:sz w:val="24"/>
        </w:rPr>
        <w:t xml:space="preserve"> </w:t>
      </w:r>
      <w:r>
        <w:rPr>
          <w:spacing w:val="-6"/>
          <w:sz w:val="24"/>
        </w:rPr>
        <w:t>offer.</w:t>
      </w:r>
    </w:p>
    <w:p w14:paraId="66D97559" w14:textId="77777777" w:rsidR="00A325A9" w:rsidRDefault="00541BBA">
      <w:pPr>
        <w:pStyle w:val="ListParagraph"/>
        <w:numPr>
          <w:ilvl w:val="0"/>
          <w:numId w:val="16"/>
        </w:numPr>
        <w:tabs>
          <w:tab w:val="left" w:pos="2277"/>
          <w:tab w:val="left" w:pos="2278"/>
        </w:tabs>
        <w:spacing w:before="181"/>
        <w:ind w:right="1356"/>
        <w:rPr>
          <w:sz w:val="24"/>
        </w:rPr>
      </w:pPr>
      <w:r>
        <w:rPr>
          <w:sz w:val="24"/>
        </w:rPr>
        <w:t xml:space="preserve">Administrative involvement can increase. Keeping track of each person's competency assessments, competency mix and </w:t>
      </w:r>
      <w:r>
        <w:rPr>
          <w:spacing w:val="-3"/>
          <w:sz w:val="24"/>
        </w:rPr>
        <w:t xml:space="preserve">pay rate </w:t>
      </w:r>
      <w:r>
        <w:rPr>
          <w:sz w:val="24"/>
        </w:rPr>
        <w:t xml:space="preserve">requires time and </w:t>
      </w:r>
      <w:r>
        <w:rPr>
          <w:spacing w:val="-3"/>
          <w:sz w:val="24"/>
        </w:rPr>
        <w:t xml:space="preserve">effort. </w:t>
      </w:r>
      <w:r>
        <w:rPr>
          <w:sz w:val="24"/>
        </w:rPr>
        <w:t xml:space="preserve">A computerized record-keeping </w:t>
      </w:r>
      <w:r>
        <w:rPr>
          <w:spacing w:val="-3"/>
          <w:sz w:val="24"/>
        </w:rPr>
        <w:t xml:space="preserve">system can </w:t>
      </w:r>
      <w:r>
        <w:rPr>
          <w:sz w:val="24"/>
        </w:rPr>
        <w:t xml:space="preserve">help you deal with this. A competency-based pay model requires practices to commit to ongoing </w:t>
      </w:r>
      <w:r>
        <w:rPr>
          <w:spacing w:val="-3"/>
          <w:sz w:val="24"/>
        </w:rPr>
        <w:t xml:space="preserve">staff </w:t>
      </w:r>
      <w:r>
        <w:rPr>
          <w:sz w:val="24"/>
        </w:rPr>
        <w:t xml:space="preserve">training and to developing an administrative infrastructure that will support the </w:t>
      </w:r>
      <w:r>
        <w:rPr>
          <w:spacing w:val="-3"/>
          <w:sz w:val="24"/>
        </w:rPr>
        <w:t xml:space="preserve">system. </w:t>
      </w:r>
      <w:r>
        <w:rPr>
          <w:sz w:val="24"/>
        </w:rPr>
        <w:t xml:space="preserve">It may also require some mental </w:t>
      </w:r>
      <w:r>
        <w:rPr>
          <w:spacing w:val="-3"/>
          <w:sz w:val="24"/>
        </w:rPr>
        <w:t xml:space="preserve">effort </w:t>
      </w:r>
      <w:r>
        <w:rPr>
          <w:sz w:val="24"/>
        </w:rPr>
        <w:t>to step outside the box of traditional</w:t>
      </w:r>
      <w:r>
        <w:rPr>
          <w:spacing w:val="-3"/>
          <w:sz w:val="24"/>
        </w:rPr>
        <w:t xml:space="preserve"> </w:t>
      </w:r>
      <w:r>
        <w:rPr>
          <w:sz w:val="24"/>
        </w:rPr>
        <w:t>thinking.</w:t>
      </w:r>
    </w:p>
    <w:p w14:paraId="3F77C314" w14:textId="77777777" w:rsidR="00A325A9" w:rsidRDefault="00541BBA">
      <w:pPr>
        <w:pStyle w:val="Heading1"/>
        <w:numPr>
          <w:ilvl w:val="0"/>
          <w:numId w:val="27"/>
        </w:numPr>
        <w:tabs>
          <w:tab w:val="left" w:pos="1422"/>
        </w:tabs>
        <w:spacing w:before="179"/>
        <w:ind w:left="1421" w:hanging="364"/>
      </w:pPr>
      <w:bookmarkStart w:id="5" w:name="_TOC_250001"/>
      <w:r>
        <w:t>Incentive</w:t>
      </w:r>
      <w:r>
        <w:rPr>
          <w:spacing w:val="-2"/>
        </w:rPr>
        <w:t xml:space="preserve"> </w:t>
      </w:r>
      <w:bookmarkEnd w:id="5"/>
      <w:r>
        <w:t>Programs</w:t>
      </w:r>
    </w:p>
    <w:p w14:paraId="7083B7BF" w14:textId="77777777" w:rsidR="00A325A9" w:rsidRDefault="00541BBA">
      <w:pPr>
        <w:pStyle w:val="BodyText"/>
        <w:spacing w:before="182"/>
        <w:ind w:left="1382" w:right="1332" w:hanging="17"/>
      </w:pPr>
      <w:r>
        <w:t>Internationalization or increased global reach is creating pressure for greater consistency in compensation strategies. One might expect just the opposite given the need to be sensitive to culture and local market differences between countries and regions. However, the convergence toward consistency is primarily at the philosophical or core levels.</w:t>
      </w:r>
    </w:p>
    <w:p w14:paraId="082D004B" w14:textId="77777777" w:rsidR="00A325A9" w:rsidRDefault="00541BBA">
      <w:pPr>
        <w:pStyle w:val="BodyText"/>
        <w:ind w:left="1382" w:right="1339"/>
      </w:pPr>
      <w:r>
        <w:t>Performance incentive programs are rapidly being deployed in many parts of the world. There is increasing evidence that the strategies to deliver pay are becoming more uniform</w:t>
      </w:r>
    </w:p>
    <w:p w14:paraId="4170F1EC" w14:textId="77777777" w:rsidR="00A325A9" w:rsidRDefault="00A325A9">
      <w:pPr>
        <w:sectPr w:rsidR="00A325A9">
          <w:headerReference w:type="even" r:id="rId110"/>
          <w:headerReference w:type="default" r:id="rId111"/>
          <w:pgSz w:w="11910" w:h="16850"/>
          <w:pgMar w:top="1320" w:right="0" w:bottom="280" w:left="360" w:header="891" w:footer="0" w:gutter="0"/>
          <w:cols w:space="720"/>
        </w:sectPr>
      </w:pPr>
    </w:p>
    <w:p w14:paraId="24FDB8D0" w14:textId="77777777" w:rsidR="00A325A9" w:rsidRDefault="00541BBA">
      <w:pPr>
        <w:pStyle w:val="BodyText"/>
        <w:spacing w:before="90"/>
        <w:ind w:left="1382"/>
      </w:pPr>
      <w:r>
        <w:lastRenderedPageBreak/>
        <w:t>from one country to the next.</w:t>
      </w:r>
    </w:p>
    <w:p w14:paraId="34A7C161" w14:textId="77777777" w:rsidR="00A325A9" w:rsidRDefault="00541BBA">
      <w:pPr>
        <w:pStyle w:val="BodyText"/>
        <w:spacing w:before="181"/>
        <w:ind w:left="1382" w:right="971" w:hanging="17"/>
      </w:pPr>
      <w:r>
        <w:t>Incentive pay is paying for performance beyond normal expectations, which is designed to motivate employees to perform at higher levels. Traditionally, all incentive plans are</w:t>
      </w:r>
    </w:p>
    <w:p w14:paraId="22B27A76" w14:textId="77777777" w:rsidR="00A325A9" w:rsidRDefault="00541BBA">
      <w:pPr>
        <w:pStyle w:val="BodyText"/>
        <w:ind w:left="1382" w:right="1424"/>
      </w:pPr>
      <w:r>
        <w:t>pay-for-performance plans. They all tie employees’ pay to the employees’ performance. Variable pay is more specific: It is usually an incentive plan that ties a group or team’s pay to some measure of the firm’s overall profitability. Please refer to the below figure:</w:t>
      </w:r>
    </w:p>
    <w:p w14:paraId="3410BAA3" w14:textId="77777777" w:rsidR="00A325A9" w:rsidRDefault="00A325A9">
      <w:pPr>
        <w:pStyle w:val="BodyText"/>
        <w:rPr>
          <w:sz w:val="20"/>
        </w:rPr>
      </w:pPr>
    </w:p>
    <w:p w14:paraId="00D4DAC8" w14:textId="77777777" w:rsidR="00A325A9" w:rsidRDefault="00A325A9">
      <w:pPr>
        <w:pStyle w:val="BodyText"/>
        <w:spacing w:before="5"/>
        <w:rPr>
          <w:sz w:val="28"/>
        </w:rPr>
      </w:pPr>
    </w:p>
    <w:p w14:paraId="00D9DCCA" w14:textId="510A2251" w:rsidR="00A325A9" w:rsidRDefault="00541BBA">
      <w:pPr>
        <w:spacing w:before="55"/>
        <w:ind w:left="1525"/>
        <w:rPr>
          <w:rFonts w:ascii="Microsoft JhengHei"/>
          <w:sz w:val="19"/>
        </w:rPr>
      </w:pPr>
      <w:r>
        <w:rPr>
          <w:rFonts w:ascii="Microsoft JhengHei"/>
          <w:color w:val="006699"/>
          <w:sz w:val="19"/>
          <w:u w:val="single" w:color="006699"/>
        </w:rPr>
        <w:t>Individual performance</w:t>
      </w:r>
    </w:p>
    <w:p w14:paraId="40F7D25A" w14:textId="45FF84F0" w:rsidR="00A325A9" w:rsidRDefault="0067393D">
      <w:pPr>
        <w:pStyle w:val="BodyText"/>
        <w:rPr>
          <w:rFonts w:ascii="Microsoft JhengHei"/>
          <w:sz w:val="20"/>
        </w:rPr>
      </w:pPr>
      <w:r>
        <w:rPr>
          <w:rFonts w:ascii="Microsoft JhengHei"/>
          <w:noProof/>
          <w:sz w:val="20"/>
        </w:rPr>
        <w:pict w14:anchorId="769BCA58">
          <v:shape id="_x0000_s1075" type="#_x0000_t202" style="position:absolute;margin-left:403.45pt;margin-top:13.1pt;width:62.9pt;height:14.45pt;z-index:252436977" filled="f" stroked="f">
            <v:textbox style="mso-next-textbox:#_x0000_s1075" inset="0,0,0,0">
              <w:txbxContent>
                <w:p w14:paraId="01A30A01" w14:textId="77777777" w:rsidR="0087638C" w:rsidRDefault="0087638C">
                  <w:pPr>
                    <w:spacing w:line="289" w:lineRule="exact"/>
                    <w:rPr>
                      <w:rFonts w:ascii="Microsoft JhengHei"/>
                      <w:sz w:val="21"/>
                    </w:rPr>
                  </w:pPr>
                  <w:r>
                    <w:rPr>
                      <w:rFonts w:ascii="Microsoft JhengHei"/>
                      <w:w w:val="105"/>
                      <w:sz w:val="21"/>
                    </w:rPr>
                    <w:t>Line of</w:t>
                  </w:r>
                  <w:r>
                    <w:rPr>
                      <w:rFonts w:ascii="Microsoft JhengHei"/>
                      <w:spacing w:val="-27"/>
                      <w:w w:val="105"/>
                      <w:sz w:val="21"/>
                    </w:rPr>
                    <w:t xml:space="preserve"> </w:t>
                  </w:r>
                  <w:r>
                    <w:rPr>
                      <w:rFonts w:ascii="Microsoft JhengHei"/>
                      <w:w w:val="105"/>
                      <w:sz w:val="21"/>
                    </w:rPr>
                    <w:t>sight</w:t>
                  </w:r>
                </w:p>
              </w:txbxContent>
            </v:textbox>
          </v:shape>
        </w:pict>
      </w:r>
      <w:r>
        <w:rPr>
          <w:rFonts w:ascii="Microsoft JhengHei"/>
          <w:noProof/>
          <w:sz w:val="20"/>
        </w:rPr>
        <w:pict w14:anchorId="4D68BBF5">
          <v:shape id="_x0000_s1076" type="#_x0000_t202" style="position:absolute;margin-left:76.25pt;margin-top:9pt;width:115.55pt;height:59.15pt;z-index:252435953" filled="f" stroked="f">
            <v:textbox style="mso-next-textbox:#_x0000_s1076" inset="0,0,0,0">
              <w:txbxContent>
                <w:p w14:paraId="5441BFCE" w14:textId="77777777" w:rsidR="0087638C" w:rsidRDefault="0087638C">
                  <w:pPr>
                    <w:numPr>
                      <w:ilvl w:val="0"/>
                      <w:numId w:val="15"/>
                    </w:numPr>
                    <w:tabs>
                      <w:tab w:val="left" w:pos="272"/>
                      <w:tab w:val="left" w:pos="273"/>
                    </w:tabs>
                    <w:spacing w:line="245" w:lineRule="exact"/>
                    <w:rPr>
                      <w:rFonts w:ascii="Microsoft JhengHei"/>
                      <w:sz w:val="19"/>
                    </w:rPr>
                  </w:pPr>
                  <w:r>
                    <w:rPr>
                      <w:rFonts w:ascii="Microsoft JhengHei"/>
                      <w:color w:val="C00000"/>
                      <w:sz w:val="19"/>
                    </w:rPr>
                    <w:t>Merit</w:t>
                  </w:r>
                  <w:r>
                    <w:rPr>
                      <w:rFonts w:ascii="Microsoft JhengHei"/>
                      <w:color w:val="C00000"/>
                      <w:spacing w:val="4"/>
                      <w:sz w:val="19"/>
                    </w:rPr>
                    <w:t xml:space="preserve"> </w:t>
                  </w:r>
                  <w:r>
                    <w:rPr>
                      <w:rFonts w:ascii="Microsoft JhengHei"/>
                      <w:color w:val="C00000"/>
                      <w:sz w:val="19"/>
                    </w:rPr>
                    <w:t>pay</w:t>
                  </w:r>
                </w:p>
                <w:p w14:paraId="79682B2F" w14:textId="77777777" w:rsidR="0087638C" w:rsidRDefault="0087638C">
                  <w:pPr>
                    <w:numPr>
                      <w:ilvl w:val="0"/>
                      <w:numId w:val="15"/>
                    </w:numPr>
                    <w:tabs>
                      <w:tab w:val="left" w:pos="272"/>
                      <w:tab w:val="left" w:pos="273"/>
                    </w:tabs>
                    <w:spacing w:line="232" w:lineRule="exact"/>
                    <w:rPr>
                      <w:rFonts w:ascii="Microsoft JhengHei"/>
                      <w:sz w:val="19"/>
                    </w:rPr>
                  </w:pPr>
                  <w:r>
                    <w:rPr>
                      <w:rFonts w:ascii="Microsoft JhengHei"/>
                      <w:color w:val="C00000"/>
                      <w:sz w:val="19"/>
                    </w:rPr>
                    <w:t>Piecework</w:t>
                  </w:r>
                </w:p>
                <w:p w14:paraId="2C4D92C0" w14:textId="77777777" w:rsidR="0087638C" w:rsidRDefault="0087638C">
                  <w:pPr>
                    <w:numPr>
                      <w:ilvl w:val="0"/>
                      <w:numId w:val="15"/>
                    </w:numPr>
                    <w:tabs>
                      <w:tab w:val="left" w:pos="272"/>
                      <w:tab w:val="left" w:pos="273"/>
                    </w:tabs>
                    <w:spacing w:line="232" w:lineRule="exact"/>
                    <w:rPr>
                      <w:rFonts w:ascii="Microsoft JhengHei"/>
                      <w:sz w:val="19"/>
                    </w:rPr>
                  </w:pPr>
                  <w:r>
                    <w:rPr>
                      <w:rFonts w:ascii="Microsoft JhengHei"/>
                      <w:color w:val="C00000"/>
                      <w:sz w:val="19"/>
                    </w:rPr>
                    <w:t>Sales</w:t>
                  </w:r>
                  <w:r>
                    <w:rPr>
                      <w:rFonts w:ascii="Microsoft JhengHei"/>
                      <w:color w:val="C00000"/>
                      <w:spacing w:val="2"/>
                      <w:sz w:val="19"/>
                    </w:rPr>
                    <w:t xml:space="preserve"> </w:t>
                  </w:r>
                  <w:r>
                    <w:rPr>
                      <w:rFonts w:ascii="Microsoft JhengHei"/>
                      <w:color w:val="C00000"/>
                      <w:sz w:val="19"/>
                    </w:rPr>
                    <w:t>compensation</w:t>
                  </w:r>
                </w:p>
                <w:p w14:paraId="3703A026" w14:textId="77777777" w:rsidR="0087638C" w:rsidRDefault="0087638C">
                  <w:pPr>
                    <w:numPr>
                      <w:ilvl w:val="0"/>
                      <w:numId w:val="15"/>
                    </w:numPr>
                    <w:tabs>
                      <w:tab w:val="left" w:pos="272"/>
                      <w:tab w:val="left" w:pos="273"/>
                    </w:tabs>
                    <w:spacing w:line="232" w:lineRule="exact"/>
                    <w:rPr>
                      <w:rFonts w:ascii="Microsoft JhengHei"/>
                      <w:sz w:val="19"/>
                    </w:rPr>
                  </w:pPr>
                  <w:r>
                    <w:rPr>
                      <w:rFonts w:ascii="Microsoft JhengHei"/>
                      <w:color w:val="C00000"/>
                      <w:sz w:val="19"/>
                    </w:rPr>
                    <w:t>Cash awards</w:t>
                  </w:r>
                </w:p>
                <w:p w14:paraId="2123A7D3" w14:textId="77777777" w:rsidR="0087638C" w:rsidRDefault="0087638C">
                  <w:pPr>
                    <w:numPr>
                      <w:ilvl w:val="0"/>
                      <w:numId w:val="15"/>
                    </w:numPr>
                    <w:tabs>
                      <w:tab w:val="left" w:pos="272"/>
                      <w:tab w:val="left" w:pos="273"/>
                    </w:tabs>
                    <w:spacing w:line="243" w:lineRule="exact"/>
                    <w:rPr>
                      <w:rFonts w:ascii="Microsoft JhengHei"/>
                      <w:sz w:val="19"/>
                    </w:rPr>
                  </w:pPr>
                  <w:r>
                    <w:rPr>
                      <w:rFonts w:ascii="Microsoft JhengHei"/>
                      <w:color w:val="C00000"/>
                      <w:sz w:val="19"/>
                    </w:rPr>
                    <w:t>Recognition</w:t>
                  </w:r>
                  <w:r>
                    <w:rPr>
                      <w:rFonts w:ascii="Microsoft JhengHei"/>
                      <w:color w:val="C00000"/>
                      <w:spacing w:val="8"/>
                      <w:sz w:val="19"/>
                    </w:rPr>
                    <w:t xml:space="preserve"> </w:t>
                  </w:r>
                  <w:r>
                    <w:rPr>
                      <w:rFonts w:ascii="Microsoft JhengHei"/>
                      <w:color w:val="C00000"/>
                      <w:sz w:val="19"/>
                    </w:rPr>
                    <w:t>programs</w:t>
                  </w:r>
                </w:p>
              </w:txbxContent>
            </v:textbox>
          </v:shape>
        </w:pict>
      </w:r>
    </w:p>
    <w:p w14:paraId="7E4DA908" w14:textId="0CD361E8" w:rsidR="00A325A9" w:rsidRDefault="00A325A9">
      <w:pPr>
        <w:pStyle w:val="BodyText"/>
        <w:rPr>
          <w:rFonts w:ascii="Microsoft JhengHei"/>
          <w:sz w:val="20"/>
        </w:rPr>
      </w:pPr>
    </w:p>
    <w:p w14:paraId="045AA3CD" w14:textId="7C17AB00" w:rsidR="00A325A9" w:rsidRDefault="0067393D">
      <w:pPr>
        <w:pStyle w:val="BodyText"/>
        <w:rPr>
          <w:rFonts w:ascii="Microsoft JhengHei"/>
          <w:sz w:val="20"/>
        </w:rPr>
      </w:pPr>
      <w:r>
        <w:rPr>
          <w:rFonts w:ascii="Microsoft JhengHei"/>
          <w:noProof/>
          <w:sz w:val="20"/>
        </w:rPr>
        <w:pict w14:anchorId="33081F81">
          <v:shape id="_x0000_s1073" type="#_x0000_t202" style="position:absolute;margin-left:379.25pt;margin-top:12.35pt;width:75.2pt;height:74.45pt;z-index:252439025" filled="f" stroked="f">
            <v:textbox style="mso-next-textbox:#_x0000_s1073" inset="0,0,0,0">
              <w:txbxContent>
                <w:p w14:paraId="72189479" w14:textId="77777777" w:rsidR="0087638C" w:rsidRDefault="0087638C">
                  <w:pPr>
                    <w:spacing w:line="316" w:lineRule="exact"/>
                    <w:ind w:left="465"/>
                    <w:rPr>
                      <w:rFonts w:ascii="Microsoft JhengHei"/>
                      <w:sz w:val="21"/>
                    </w:rPr>
                  </w:pPr>
                  <w:r>
                    <w:rPr>
                      <w:rFonts w:ascii="Microsoft JhengHei"/>
                      <w:w w:val="105"/>
                      <w:sz w:val="21"/>
                    </w:rPr>
                    <w:t>Individual</w:t>
                  </w:r>
                </w:p>
                <w:p w14:paraId="3404CC3C" w14:textId="77777777" w:rsidR="0087638C" w:rsidRDefault="0087638C">
                  <w:pPr>
                    <w:spacing w:line="362" w:lineRule="exact"/>
                    <w:ind w:left="465"/>
                    <w:rPr>
                      <w:rFonts w:ascii="Microsoft JhengHei"/>
                      <w:sz w:val="21"/>
                    </w:rPr>
                  </w:pPr>
                  <w:r>
                    <w:rPr>
                      <w:rFonts w:ascii="Microsoft JhengHei"/>
                      <w:sz w:val="21"/>
                    </w:rPr>
                    <w:t>incentives</w:t>
                  </w:r>
                </w:p>
                <w:p w14:paraId="371BF164" w14:textId="77777777" w:rsidR="0087638C" w:rsidRDefault="0087638C">
                  <w:pPr>
                    <w:tabs>
                      <w:tab w:val="left" w:pos="407"/>
                    </w:tabs>
                    <w:spacing w:before="138" w:line="362" w:lineRule="exact"/>
                    <w:rPr>
                      <w:rFonts w:ascii="Microsoft JhengHei"/>
                      <w:sz w:val="21"/>
                    </w:rPr>
                  </w:pPr>
                  <w:r>
                    <w:rPr>
                      <w:rFonts w:ascii="Microsoft JhengHei"/>
                      <w:color w:val="006699"/>
                      <w:w w:val="101"/>
                      <w:position w:val="8"/>
                      <w:sz w:val="19"/>
                      <w:u w:val="thick" w:color="C2CDE0"/>
                    </w:rPr>
                    <w:t xml:space="preserve"> </w:t>
                  </w:r>
                  <w:r>
                    <w:rPr>
                      <w:rFonts w:ascii="Microsoft JhengHei"/>
                      <w:color w:val="006699"/>
                      <w:position w:val="8"/>
                      <w:sz w:val="19"/>
                      <w:u w:val="thick" w:color="C2CDE0"/>
                    </w:rPr>
                    <w:tab/>
                  </w:r>
                  <w:r>
                    <w:rPr>
                      <w:rFonts w:ascii="Microsoft JhengHei"/>
                      <w:color w:val="006699"/>
                      <w:spacing w:val="10"/>
                      <w:position w:val="8"/>
                      <w:sz w:val="19"/>
                    </w:rPr>
                    <w:t xml:space="preserve"> </w:t>
                  </w:r>
                  <w:r>
                    <w:rPr>
                      <w:rFonts w:ascii="Microsoft JhengHei"/>
                      <w:w w:val="105"/>
                      <w:sz w:val="21"/>
                    </w:rPr>
                    <w:t>Group</w:t>
                  </w:r>
                </w:p>
                <w:p w14:paraId="460849C4" w14:textId="77777777" w:rsidR="0087638C" w:rsidRDefault="0087638C">
                  <w:pPr>
                    <w:spacing w:line="310" w:lineRule="exact"/>
                    <w:ind w:left="465"/>
                    <w:rPr>
                      <w:rFonts w:ascii="Microsoft JhengHei"/>
                      <w:sz w:val="21"/>
                    </w:rPr>
                  </w:pPr>
                  <w:r>
                    <w:rPr>
                      <w:rFonts w:ascii="Microsoft JhengHei"/>
                      <w:sz w:val="21"/>
                    </w:rPr>
                    <w:t>incentives</w:t>
                  </w:r>
                </w:p>
              </w:txbxContent>
            </v:textbox>
          </v:shape>
        </w:pict>
      </w:r>
      <w:r>
        <w:rPr>
          <w:rFonts w:ascii="Microsoft JhengHei"/>
          <w:noProof/>
          <w:sz w:val="20"/>
        </w:rPr>
        <w:pict w14:anchorId="738F750C">
          <v:shape id="_x0000_s1082" style="position:absolute;margin-left:228.3pt;margin-top:13.3pt;width:144.9pt;height:144.8pt;z-index:252429809" coordorigin="4927,1342" coordsize="2898,2896" path="m4927,2789r2,-76l4935,2637r9,-75l4958,2489r17,-72l4996,2346r24,-69l5048,2209r30,-65l5112,2080r37,-62l5189,1958r43,-58l5278,1845r48,-53l5377,1741r53,-48l5485,1647r58,-43l5603,1565r62,-37l5729,1494r66,-31l5862,1435r69,-24l6002,1390r72,-17l6148,1360r74,-10l6298,1344r77,-2l6452,1344r76,6l6603,1360r73,13l6748,1390r71,21l6888,1435r68,28l7021,1494r64,34l7147,1565r60,39l7265,1647r56,46l7374,1741r50,51l7473,1845r45,55l7561,1958r40,60l7638,2080r34,64l7703,2209r27,68l7754,2346r21,71l7792,2489r14,73l7816,2637r6,76l7824,2789r-2,77l7816,2942r-10,75l7792,3090r-17,72l7754,3233r-24,69l7703,3370r-31,65l7638,3499r-37,62l7561,3621r-43,58l7473,3734r-49,53l7374,3838r-53,48l7265,3932r-58,43l7147,4014r-62,37l7021,4085r-65,31l6888,4144r-69,24l6748,4189r-72,17l6603,4219r-75,10l6452,4235r-77,2l6298,4235r-76,-6l6148,4219r-74,-13l6002,4189r-71,-21l5862,4144r-67,-28l5729,4085r-64,-34l5603,4014r-60,-39l5485,3932r-55,-46l5377,3838r-51,-51l5278,3734r-46,-55l5189,3621r-40,-60l5112,3499r-34,-64l5048,3370r-28,-68l4996,3233r-21,-71l4958,3090r-14,-73l4935,2942r-6,-76l4927,2789xe" filled="f" strokecolor="white" strokeweight=".43422mm">
            <v:path arrowok="t"/>
          </v:shape>
        </w:pict>
      </w:r>
      <w:r>
        <w:rPr>
          <w:rFonts w:ascii="Microsoft JhengHei"/>
          <w:noProof/>
          <w:sz w:val="20"/>
        </w:rPr>
        <w:pict w14:anchorId="4B2C9986">
          <v:shape id="_x0000_s1083" style="position:absolute;margin-left:228.3pt;margin-top:13.3pt;width:144.9pt;height:144.8pt;z-index:252428785" coordorigin="4927,1342" coordsize="2898,2896" path="m6375,1342r-77,2l6222,1350r-74,10l6074,1373r-72,17l5931,1411r-69,24l5795,1463r-66,31l5665,1528r-62,37l5543,1604r-58,43l5430,1693r-53,48l5326,1792r-48,53l5232,1900r-43,58l5149,2018r-37,62l5078,2144r-30,65l5020,2277r-24,69l4975,2417r-17,72l4944,2562r-9,75l4929,2713r-2,76l4929,2866r6,76l4944,3017r14,73l4975,3162r21,71l5020,3302r28,68l5078,3435r34,64l5149,3561r40,60l5232,3679r46,55l5326,3787r51,51l5430,3886r55,46l5543,3975r60,39l5665,4051r64,34l5795,4116r67,28l5931,4168r71,21l6074,4206r74,13l6222,4229r76,6l6375,4237r77,-2l6528,4229r75,-10l6676,4206r72,-17l6819,4168r69,-24l6956,4116r65,-31l7085,4051r62,-37l7207,3975r58,-43l7321,3886r53,-48l7424,3787r49,-53l7518,3679r43,-58l7601,3561r37,-62l7672,3435r31,-65l7730,3302r24,-69l7775,3162r17,-72l7806,3017r10,-75l7822,2866r2,-77l7822,2713r-6,-76l7806,2562r-14,-73l7775,2417r-21,-71l7730,2277r-27,-68l7672,2144r-34,-64l7601,2018r-40,-60l7518,1900r-45,-55l7424,1792r-50,-51l7321,1693r-56,-46l7207,1604r-60,-39l7085,1528r-64,-34l6956,1463r-68,-28l6819,1411r-71,-21l6676,1373r-73,-13l6528,1350r-76,-6l6375,1342xe" fillcolor="#4f81bc" stroked="f">
            <v:path arrowok="t"/>
          </v:shape>
        </w:pict>
      </w:r>
    </w:p>
    <w:p w14:paraId="244AA7BF" w14:textId="77777777" w:rsidR="00A325A9" w:rsidRDefault="00A325A9">
      <w:pPr>
        <w:pStyle w:val="BodyText"/>
        <w:rPr>
          <w:rFonts w:ascii="Microsoft JhengHei"/>
          <w:sz w:val="20"/>
        </w:rPr>
      </w:pPr>
    </w:p>
    <w:p w14:paraId="5F120DAC" w14:textId="4B60CFD0" w:rsidR="00A325A9" w:rsidRDefault="0067393D">
      <w:pPr>
        <w:pStyle w:val="BodyText"/>
        <w:rPr>
          <w:rFonts w:ascii="Microsoft JhengHei"/>
          <w:sz w:val="20"/>
        </w:rPr>
      </w:pPr>
      <w:r>
        <w:rPr>
          <w:rFonts w:ascii="Microsoft JhengHei"/>
          <w:noProof/>
          <w:sz w:val="20"/>
        </w:rPr>
        <w:pict w14:anchorId="5C114EBB">
          <v:shape id="_x0000_s1080" style="position:absolute;margin-left:257.3pt;margin-top:7.65pt;width:86.95pt;height:86.9pt;z-index:252431857" coordorigin="5506,1921" coordsize="1739,1738" path="m5506,2789r3,-74l5519,2641r15,-71l5555,2501r26,-66l5613,2372r37,-61l5691,2254r45,-53l5786,2151r53,-45l5897,2064r60,-36l6021,1996r66,-26l6156,1949r71,-15l6300,1924r75,-3l6450,1924r73,10l6595,1949r68,21l6730,1996r63,32l6854,2064r57,42l6964,2151r50,50l7060,2254r41,57l7137,2372r32,63l7195,2501r21,69l7232,2641r9,74l7244,2789r-3,75l7232,2938r-16,71l7195,3078r-26,66l7137,3207r-36,61l7060,3325r-46,53l6964,3428r-53,45l6854,3515r-61,36l6730,3583r-67,26l6595,3630r-72,15l6450,3655r-75,3l6300,3655r-73,-10l6156,3630r-69,-21l6021,3583r-64,-32l5897,3515r-58,-42l5786,3428r-50,-50l5691,3325r-41,-57l5613,3207r-32,-63l5555,3078r-21,-69l5519,2938r-10,-74l5506,2789xe" filled="f" strokecolor="white" strokeweight=".43422mm">
            <v:path arrowok="t"/>
          </v:shape>
        </w:pict>
      </w:r>
      <w:r>
        <w:rPr>
          <w:rFonts w:ascii="Microsoft JhengHei"/>
          <w:noProof/>
          <w:sz w:val="20"/>
        </w:rPr>
        <w:pict w14:anchorId="0E39683E">
          <v:shape id="_x0000_s1081" style="position:absolute;margin-left:257.3pt;margin-top:7.65pt;width:86.95pt;height:86.9pt;z-index:252430833" coordorigin="5506,1921" coordsize="1739,1738" path="m6375,1921r-75,3l6227,1934r-71,15l6087,1970r-66,26l5957,2028r-60,36l5839,2106r-53,45l5736,2201r-45,53l5650,2311r-37,61l5581,2435r-26,66l5534,2570r-15,71l5509,2715r-3,74l5509,2864r10,74l5534,3009r21,69l5581,3144r32,63l5650,3268r41,57l5736,3378r50,50l5839,3473r58,42l5957,3551r64,32l6087,3609r69,21l6227,3645r73,10l6375,3658r75,-3l6523,3645r72,-15l6663,3609r67,-26l6793,3551r61,-36l6911,3473r53,-45l7014,3378r46,-53l7101,3268r36,-61l7169,3144r26,-66l7216,3009r16,-71l7241,2864r3,-75l7241,2715r-9,-74l7216,2570r-21,-69l7169,2435r-32,-63l7101,2311r-41,-57l7014,2201r-50,-50l6911,2106r-57,-42l6793,2028r-63,-32l6663,1970r-68,-21l6523,1934r-73,-10l6375,1921xe" fillcolor="#4f81bc" stroked="f">
            <v:path arrowok="t"/>
          </v:shape>
        </w:pict>
      </w:r>
    </w:p>
    <w:p w14:paraId="52A35DAB" w14:textId="51AE8608" w:rsidR="00A325A9" w:rsidRDefault="0067393D">
      <w:pPr>
        <w:pStyle w:val="BodyText"/>
        <w:rPr>
          <w:rFonts w:ascii="Microsoft JhengHei"/>
          <w:sz w:val="20"/>
        </w:rPr>
      </w:pPr>
      <w:r>
        <w:rPr>
          <w:rFonts w:ascii="Microsoft JhengHei"/>
          <w:noProof/>
          <w:sz w:val="20"/>
        </w:rPr>
        <w:pict w14:anchorId="2F58C8AF">
          <v:shape id="_x0000_s1074" type="#_x0000_t202" style="position:absolute;margin-left:71.25pt;margin-top:1pt;width:195.1pt;height:128.65pt;z-index:252438001" filled="f" stroked="f">
            <v:textbox style="mso-next-textbox:#_x0000_s1074" inset="0,0,0,0">
              <w:txbxContent>
                <w:p w14:paraId="759DAB53" w14:textId="77777777" w:rsidR="0087638C" w:rsidRDefault="0087638C">
                  <w:pPr>
                    <w:spacing w:line="304" w:lineRule="exact"/>
                    <w:rPr>
                      <w:rFonts w:ascii="Microsoft JhengHei"/>
                      <w:sz w:val="19"/>
                    </w:rPr>
                  </w:pPr>
                  <w:r>
                    <w:rPr>
                      <w:rFonts w:ascii="Microsoft JhengHei"/>
                      <w:color w:val="006699"/>
                      <w:sz w:val="19"/>
                      <w:u w:val="single" w:color="006699"/>
                    </w:rPr>
                    <w:t>Group performance</w:t>
                  </w:r>
                </w:p>
                <w:p w14:paraId="3CC293C7" w14:textId="77777777" w:rsidR="0087638C" w:rsidRDefault="0087638C">
                  <w:pPr>
                    <w:numPr>
                      <w:ilvl w:val="0"/>
                      <w:numId w:val="14"/>
                    </w:numPr>
                    <w:tabs>
                      <w:tab w:val="left" w:pos="272"/>
                      <w:tab w:val="left" w:pos="273"/>
                    </w:tabs>
                    <w:spacing w:before="114" w:line="290" w:lineRule="exact"/>
                    <w:rPr>
                      <w:rFonts w:ascii="Microsoft JhengHei"/>
                      <w:sz w:val="19"/>
                    </w:rPr>
                  </w:pPr>
                  <w:r>
                    <w:rPr>
                      <w:rFonts w:ascii="Microsoft JhengHei"/>
                      <w:color w:val="C00000"/>
                      <w:sz w:val="19"/>
                    </w:rPr>
                    <w:t>Gain-Sharing</w:t>
                  </w:r>
                </w:p>
                <w:p w14:paraId="0FAC0041" w14:textId="77777777" w:rsidR="0087638C" w:rsidRDefault="0087638C">
                  <w:pPr>
                    <w:numPr>
                      <w:ilvl w:val="1"/>
                      <w:numId w:val="14"/>
                    </w:numPr>
                    <w:tabs>
                      <w:tab w:val="left" w:pos="707"/>
                      <w:tab w:val="left" w:pos="708"/>
                    </w:tabs>
                    <w:spacing w:line="232" w:lineRule="exact"/>
                    <w:ind w:hanging="274"/>
                    <w:rPr>
                      <w:rFonts w:ascii="Microsoft JhengHei"/>
                      <w:sz w:val="19"/>
                    </w:rPr>
                  </w:pPr>
                  <w:r>
                    <w:rPr>
                      <w:rFonts w:ascii="Microsoft JhengHei"/>
                      <w:color w:val="E36C09"/>
                      <w:sz w:val="19"/>
                    </w:rPr>
                    <w:t>The Scanlon</w:t>
                  </w:r>
                  <w:r>
                    <w:rPr>
                      <w:rFonts w:ascii="Microsoft JhengHei"/>
                      <w:color w:val="E36C09"/>
                      <w:spacing w:val="4"/>
                      <w:sz w:val="19"/>
                    </w:rPr>
                    <w:t xml:space="preserve"> </w:t>
                  </w:r>
                  <w:r>
                    <w:rPr>
                      <w:rFonts w:ascii="Microsoft JhengHei"/>
                      <w:color w:val="E36C09"/>
                      <w:sz w:val="19"/>
                    </w:rPr>
                    <w:t>plan</w:t>
                  </w:r>
                </w:p>
                <w:p w14:paraId="5492719D" w14:textId="77777777" w:rsidR="0087638C" w:rsidRDefault="0087638C">
                  <w:pPr>
                    <w:numPr>
                      <w:ilvl w:val="1"/>
                      <w:numId w:val="14"/>
                    </w:numPr>
                    <w:tabs>
                      <w:tab w:val="left" w:pos="707"/>
                      <w:tab w:val="left" w:pos="708"/>
                    </w:tabs>
                    <w:spacing w:line="232" w:lineRule="exact"/>
                    <w:ind w:hanging="274"/>
                    <w:rPr>
                      <w:rFonts w:ascii="Microsoft JhengHei"/>
                      <w:sz w:val="19"/>
                    </w:rPr>
                  </w:pPr>
                  <w:r>
                    <w:rPr>
                      <w:rFonts w:ascii="Microsoft JhengHei"/>
                      <w:color w:val="E36C09"/>
                      <w:sz w:val="19"/>
                    </w:rPr>
                    <w:t>The Rucker</w:t>
                  </w:r>
                  <w:r>
                    <w:rPr>
                      <w:rFonts w:ascii="Microsoft JhengHei"/>
                      <w:color w:val="E36C09"/>
                      <w:spacing w:val="3"/>
                      <w:sz w:val="19"/>
                    </w:rPr>
                    <w:t xml:space="preserve"> </w:t>
                  </w:r>
                  <w:r>
                    <w:rPr>
                      <w:rFonts w:ascii="Microsoft JhengHei"/>
                      <w:color w:val="E36C09"/>
                      <w:sz w:val="19"/>
                    </w:rPr>
                    <w:t>Plan</w:t>
                  </w:r>
                </w:p>
                <w:p w14:paraId="111D7020" w14:textId="77777777" w:rsidR="0087638C" w:rsidRDefault="0087638C">
                  <w:pPr>
                    <w:numPr>
                      <w:ilvl w:val="1"/>
                      <w:numId w:val="14"/>
                    </w:numPr>
                    <w:tabs>
                      <w:tab w:val="left" w:pos="707"/>
                      <w:tab w:val="left" w:pos="708"/>
                    </w:tabs>
                    <w:spacing w:line="232" w:lineRule="exact"/>
                    <w:ind w:hanging="274"/>
                    <w:rPr>
                      <w:rFonts w:ascii="Microsoft JhengHei"/>
                      <w:sz w:val="19"/>
                    </w:rPr>
                  </w:pPr>
                  <w:r>
                    <w:rPr>
                      <w:rFonts w:ascii="Microsoft JhengHei"/>
                      <w:color w:val="E36C09"/>
                      <w:sz w:val="19"/>
                    </w:rPr>
                    <w:t>Improshare</w:t>
                  </w:r>
                  <w:r>
                    <w:rPr>
                      <w:rFonts w:ascii="Microsoft JhengHei"/>
                      <w:color w:val="E36C09"/>
                      <w:spacing w:val="4"/>
                      <w:sz w:val="19"/>
                    </w:rPr>
                    <w:t xml:space="preserve"> </w:t>
                  </w:r>
                  <w:r>
                    <w:rPr>
                      <w:rFonts w:ascii="Microsoft JhengHei"/>
                      <w:color w:val="E36C09"/>
                      <w:sz w:val="19"/>
                    </w:rPr>
                    <w:t>plan</w:t>
                  </w:r>
                </w:p>
                <w:p w14:paraId="3163382B" w14:textId="77777777" w:rsidR="0087638C" w:rsidRDefault="0087638C">
                  <w:pPr>
                    <w:numPr>
                      <w:ilvl w:val="0"/>
                      <w:numId w:val="14"/>
                    </w:numPr>
                    <w:tabs>
                      <w:tab w:val="left" w:pos="272"/>
                      <w:tab w:val="left" w:pos="273"/>
                    </w:tabs>
                    <w:spacing w:line="232" w:lineRule="exact"/>
                    <w:rPr>
                      <w:rFonts w:ascii="Microsoft JhengHei"/>
                      <w:sz w:val="19"/>
                    </w:rPr>
                  </w:pPr>
                  <w:r>
                    <w:rPr>
                      <w:rFonts w:ascii="Microsoft JhengHei"/>
                      <w:color w:val="C00000"/>
                      <w:spacing w:val="-3"/>
                      <w:sz w:val="19"/>
                    </w:rPr>
                    <w:t>Profit-sharing</w:t>
                  </w:r>
                </w:p>
                <w:p w14:paraId="466E9A78" w14:textId="77777777" w:rsidR="0087638C" w:rsidRDefault="0087638C">
                  <w:pPr>
                    <w:numPr>
                      <w:ilvl w:val="1"/>
                      <w:numId w:val="14"/>
                    </w:numPr>
                    <w:tabs>
                      <w:tab w:val="left" w:pos="707"/>
                      <w:tab w:val="left" w:pos="708"/>
                    </w:tabs>
                    <w:spacing w:line="232" w:lineRule="exact"/>
                    <w:ind w:hanging="274"/>
                    <w:rPr>
                      <w:rFonts w:ascii="Microsoft JhengHei"/>
                      <w:sz w:val="19"/>
                    </w:rPr>
                  </w:pPr>
                  <w:r>
                    <w:rPr>
                      <w:rFonts w:ascii="Microsoft JhengHei"/>
                      <w:color w:val="E36C09"/>
                      <w:sz w:val="19"/>
                    </w:rPr>
                    <w:t>Deferred</w:t>
                  </w:r>
                  <w:r>
                    <w:rPr>
                      <w:rFonts w:ascii="Microsoft JhengHei"/>
                      <w:color w:val="E36C09"/>
                      <w:spacing w:val="8"/>
                      <w:sz w:val="19"/>
                    </w:rPr>
                    <w:t xml:space="preserve"> </w:t>
                  </w:r>
                  <w:r>
                    <w:rPr>
                      <w:rFonts w:ascii="Microsoft JhengHei"/>
                      <w:color w:val="E36C09"/>
                      <w:spacing w:val="-3"/>
                      <w:sz w:val="19"/>
                    </w:rPr>
                    <w:t>profit-sharing</w:t>
                  </w:r>
                </w:p>
                <w:p w14:paraId="1C28C710" w14:textId="77777777" w:rsidR="0087638C" w:rsidRDefault="0087638C">
                  <w:pPr>
                    <w:numPr>
                      <w:ilvl w:val="0"/>
                      <w:numId w:val="14"/>
                    </w:numPr>
                    <w:tabs>
                      <w:tab w:val="left" w:pos="272"/>
                      <w:tab w:val="left" w:pos="273"/>
                    </w:tabs>
                    <w:spacing w:line="232" w:lineRule="exact"/>
                    <w:rPr>
                      <w:rFonts w:ascii="Microsoft JhengHei"/>
                      <w:sz w:val="19"/>
                    </w:rPr>
                  </w:pPr>
                  <w:r>
                    <w:rPr>
                      <w:rFonts w:ascii="Microsoft JhengHei"/>
                      <w:color w:val="C00000"/>
                      <w:sz w:val="19"/>
                    </w:rPr>
                    <w:t>Risk-sharing</w:t>
                  </w:r>
                  <w:r>
                    <w:rPr>
                      <w:rFonts w:ascii="Microsoft JhengHei"/>
                      <w:color w:val="C00000"/>
                      <w:spacing w:val="1"/>
                      <w:sz w:val="19"/>
                    </w:rPr>
                    <w:t xml:space="preserve"> </w:t>
                  </w:r>
                  <w:r>
                    <w:rPr>
                      <w:rFonts w:ascii="Microsoft JhengHei"/>
                      <w:color w:val="C00000"/>
                      <w:sz w:val="19"/>
                    </w:rPr>
                    <w:t>plans</w:t>
                  </w:r>
                </w:p>
                <w:p w14:paraId="63695FA4" w14:textId="77777777" w:rsidR="0087638C" w:rsidRDefault="0087638C">
                  <w:pPr>
                    <w:numPr>
                      <w:ilvl w:val="0"/>
                      <w:numId w:val="14"/>
                    </w:numPr>
                    <w:tabs>
                      <w:tab w:val="left" w:pos="272"/>
                      <w:tab w:val="left" w:pos="273"/>
                    </w:tabs>
                    <w:spacing w:line="232" w:lineRule="exact"/>
                    <w:rPr>
                      <w:rFonts w:ascii="Microsoft JhengHei"/>
                      <w:sz w:val="19"/>
                    </w:rPr>
                  </w:pPr>
                  <w:r>
                    <w:rPr>
                      <w:rFonts w:ascii="Microsoft JhengHei"/>
                      <w:color w:val="C00000"/>
                      <w:sz w:val="19"/>
                    </w:rPr>
                    <w:t>Employee stock ownership plans</w:t>
                  </w:r>
                  <w:r>
                    <w:rPr>
                      <w:rFonts w:ascii="Microsoft JhengHei"/>
                      <w:color w:val="C00000"/>
                      <w:spacing w:val="37"/>
                      <w:sz w:val="19"/>
                    </w:rPr>
                    <w:t xml:space="preserve"> </w:t>
                  </w:r>
                  <w:r>
                    <w:rPr>
                      <w:rFonts w:ascii="Microsoft JhengHei"/>
                      <w:color w:val="C00000"/>
                      <w:sz w:val="19"/>
                    </w:rPr>
                    <w:t>(ESOP)</w:t>
                  </w:r>
                </w:p>
                <w:p w14:paraId="5C870492" w14:textId="77777777" w:rsidR="0087638C" w:rsidRDefault="0087638C">
                  <w:pPr>
                    <w:numPr>
                      <w:ilvl w:val="0"/>
                      <w:numId w:val="14"/>
                    </w:numPr>
                    <w:tabs>
                      <w:tab w:val="left" w:pos="272"/>
                      <w:tab w:val="left" w:pos="273"/>
                    </w:tabs>
                    <w:spacing w:line="243" w:lineRule="exact"/>
                    <w:rPr>
                      <w:rFonts w:ascii="Microsoft JhengHei"/>
                      <w:sz w:val="19"/>
                    </w:rPr>
                  </w:pPr>
                  <w:r>
                    <w:rPr>
                      <w:rFonts w:ascii="Microsoft JhengHei"/>
                      <w:color w:val="C00000"/>
                      <w:sz w:val="19"/>
                    </w:rPr>
                    <w:t>Performance-sharing</w:t>
                  </w:r>
                  <w:r>
                    <w:rPr>
                      <w:rFonts w:ascii="Microsoft JhengHei"/>
                      <w:color w:val="C00000"/>
                      <w:spacing w:val="9"/>
                      <w:sz w:val="19"/>
                    </w:rPr>
                    <w:t xml:space="preserve"> </w:t>
                  </w:r>
                  <w:r>
                    <w:rPr>
                      <w:rFonts w:ascii="Microsoft JhengHei"/>
                      <w:color w:val="C00000"/>
                      <w:sz w:val="19"/>
                    </w:rPr>
                    <w:t>plans</w:t>
                  </w:r>
                </w:p>
              </w:txbxContent>
            </v:textbox>
          </v:shape>
        </w:pict>
      </w:r>
    </w:p>
    <w:p w14:paraId="604D4F52" w14:textId="3E4E2A09" w:rsidR="00A325A9" w:rsidRDefault="0067393D">
      <w:pPr>
        <w:pStyle w:val="BodyText"/>
        <w:rPr>
          <w:rFonts w:ascii="Microsoft JhengHei"/>
          <w:sz w:val="20"/>
        </w:rPr>
      </w:pPr>
      <w:r>
        <w:rPr>
          <w:rFonts w:ascii="Microsoft JhengHei"/>
          <w:noProof/>
          <w:sz w:val="20"/>
        </w:rPr>
        <w:pict w14:anchorId="57AF7FBF">
          <v:shape id="_x0000_s1078" style="position:absolute;margin-left:286.25pt;margin-top:2pt;width:29pt;height:28.95pt;z-index:252433905" coordorigin="6085,2500" coordsize="580,579" path="m6085,2789r11,-76l6125,2643r45,-58l6229,2540r69,-30l6375,2500r77,10l6521,2540r59,45l6625,2643r30,70l6665,2789r-10,77l6625,2936r-45,58l6521,3039r-69,30l6375,3079r-77,-10l6229,3039r-59,-45l6125,2936r-29,-70l6085,2789xe" filled="f" strokecolor="white" strokeweight=".43422mm">
            <v:path arrowok="t"/>
          </v:shape>
        </w:pict>
      </w:r>
      <w:r>
        <w:rPr>
          <w:rFonts w:ascii="Microsoft JhengHei"/>
          <w:noProof/>
          <w:sz w:val="20"/>
        </w:rPr>
        <w:pict w14:anchorId="4BCE242A">
          <v:shape id="_x0000_s1079" style="position:absolute;margin-left:286.25pt;margin-top:2pt;width:29pt;height:28.95pt;z-index:252432881" coordorigin="6085,2500" coordsize="580,579" path="m6375,2500r-77,10l6229,2540r-59,45l6125,2643r-29,70l6085,2789r11,77l6125,2936r45,58l6229,3039r69,30l6375,3079r77,-10l6521,3039r59,-45l6625,2936r30,-70l6665,2789r-10,-76l6625,2643r-45,-58l6521,2540r-69,-30l6375,2500xe" fillcolor="#4f81bc" stroked="f">
            <v:path arrowok="t"/>
          </v:shape>
        </w:pict>
      </w:r>
    </w:p>
    <w:p w14:paraId="10E8F3B4" w14:textId="77777777" w:rsidR="00A325A9" w:rsidRDefault="00A325A9">
      <w:pPr>
        <w:pStyle w:val="BodyText"/>
        <w:rPr>
          <w:rFonts w:ascii="Microsoft JhengHei"/>
          <w:sz w:val="20"/>
        </w:rPr>
      </w:pPr>
    </w:p>
    <w:p w14:paraId="53D9FDFB" w14:textId="77777777" w:rsidR="00A325A9" w:rsidRDefault="00A325A9">
      <w:pPr>
        <w:pStyle w:val="BodyText"/>
        <w:rPr>
          <w:rFonts w:ascii="Microsoft JhengHei"/>
          <w:sz w:val="20"/>
        </w:rPr>
      </w:pPr>
    </w:p>
    <w:p w14:paraId="6CF16BDC" w14:textId="77777777" w:rsidR="00A325A9" w:rsidRDefault="00A325A9">
      <w:pPr>
        <w:pStyle w:val="BodyText"/>
        <w:rPr>
          <w:rFonts w:ascii="Microsoft JhengHei"/>
          <w:sz w:val="20"/>
        </w:rPr>
      </w:pPr>
    </w:p>
    <w:p w14:paraId="04C3C36C" w14:textId="77777777" w:rsidR="00A325A9" w:rsidRDefault="00A325A9">
      <w:pPr>
        <w:pStyle w:val="BodyText"/>
        <w:rPr>
          <w:rFonts w:ascii="Microsoft JhengHei"/>
          <w:sz w:val="20"/>
        </w:rPr>
      </w:pPr>
    </w:p>
    <w:p w14:paraId="652CBA4F" w14:textId="77777777" w:rsidR="00A325A9" w:rsidRDefault="00A325A9">
      <w:pPr>
        <w:pStyle w:val="BodyText"/>
        <w:rPr>
          <w:rFonts w:ascii="Microsoft JhengHei"/>
          <w:sz w:val="20"/>
        </w:rPr>
      </w:pPr>
    </w:p>
    <w:p w14:paraId="7FF44BC0" w14:textId="77777777" w:rsidR="00A325A9" w:rsidRDefault="00A325A9">
      <w:pPr>
        <w:pStyle w:val="BodyText"/>
        <w:rPr>
          <w:rFonts w:ascii="Microsoft JhengHei"/>
          <w:sz w:val="20"/>
        </w:rPr>
      </w:pPr>
    </w:p>
    <w:p w14:paraId="5A0B09E5" w14:textId="59AD5F1E" w:rsidR="00A325A9" w:rsidRDefault="0067393D">
      <w:pPr>
        <w:pStyle w:val="BodyText"/>
        <w:spacing w:before="14"/>
        <w:rPr>
          <w:rFonts w:ascii="Microsoft JhengHei"/>
          <w:sz w:val="12"/>
        </w:rPr>
      </w:pPr>
      <w:r>
        <w:rPr>
          <w:rFonts w:ascii="Microsoft JhengHei"/>
          <w:noProof/>
          <w:sz w:val="12"/>
        </w:rPr>
        <w:pict w14:anchorId="6B26F822">
          <v:shape id="_x0000_s1072" type="#_x0000_t202" style="position:absolute;margin-left:251.9pt;margin-top:8.35pt;width:71.15pt;height:12pt;z-index:252440049" filled="f" stroked="f">
            <v:textbox style="mso-next-textbox:#_x0000_s1072" inset="0,0,0,0">
              <w:txbxContent>
                <w:p w14:paraId="5077EFB3" w14:textId="77777777" w:rsidR="0087638C" w:rsidRDefault="0087638C">
                  <w:pPr>
                    <w:spacing w:line="240" w:lineRule="exact"/>
                    <w:rPr>
                      <w:b/>
                      <w:sz w:val="24"/>
                    </w:rPr>
                  </w:pPr>
                  <w:r>
                    <w:rPr>
                      <w:b/>
                      <w:sz w:val="24"/>
                    </w:rPr>
                    <w:t>Incentive Plan</w:t>
                  </w:r>
                </w:p>
              </w:txbxContent>
            </v:textbox>
          </v:shape>
        </w:pict>
      </w:r>
    </w:p>
    <w:p w14:paraId="74878DD9" w14:textId="77777777" w:rsidR="00A325A9" w:rsidRDefault="00541BBA">
      <w:pPr>
        <w:pStyle w:val="BodyText"/>
        <w:spacing w:before="51"/>
        <w:ind w:left="1351" w:right="1826"/>
      </w:pPr>
      <w:r>
        <w:t>Source: Milkovich, G.T. &amp; Newman, J. (2013). Compensation. (11th Edition). New York (USA): McGraw-Hill/Irwin.</w:t>
      </w:r>
    </w:p>
    <w:p w14:paraId="0F59C11C" w14:textId="77777777" w:rsidR="00A325A9" w:rsidRDefault="00A325A9">
      <w:pPr>
        <w:pStyle w:val="BodyText"/>
      </w:pPr>
    </w:p>
    <w:p w14:paraId="01520BA5" w14:textId="02C4B27C" w:rsidR="00A325A9" w:rsidRDefault="0067393D">
      <w:pPr>
        <w:pStyle w:val="BodyText"/>
        <w:spacing w:before="6"/>
        <w:rPr>
          <w:sz w:val="29"/>
        </w:rPr>
      </w:pPr>
      <w:r>
        <w:rPr>
          <w:noProof/>
          <w:sz w:val="29"/>
        </w:rPr>
        <w:pict w14:anchorId="4EFFE855">
          <v:shape id="_x0000_s1077" style="position:absolute;margin-left:371.8pt;margin-top:10.05pt;width:160.1pt;height:231.85pt;z-index:252434929" coordorigin="7796,6232" coordsize="3202,4637" o:spt="100" adj="0,,0" path="m7945,799r363,m7944,801l6375,2789m7945,1644r363,m7944,1643l6791,3193m7943,2488l7205,3596e" filled="f" strokecolor="#c2cde0" strokeweight=".43422mm">
            <v:stroke joinstyle="round"/>
            <v:formulas/>
            <v:path arrowok="t" o:connecttype="segments"/>
          </v:shape>
        </w:pict>
      </w:r>
    </w:p>
    <w:p w14:paraId="43955C75" w14:textId="77777777" w:rsidR="00A325A9" w:rsidRDefault="00541BBA">
      <w:pPr>
        <w:pStyle w:val="ListParagraph"/>
        <w:numPr>
          <w:ilvl w:val="1"/>
          <w:numId w:val="27"/>
        </w:numPr>
        <w:tabs>
          <w:tab w:val="left" w:pos="1865"/>
        </w:tabs>
        <w:spacing w:before="0"/>
        <w:ind w:left="1864" w:hanging="543"/>
        <w:rPr>
          <w:sz w:val="24"/>
        </w:rPr>
      </w:pPr>
      <w:r>
        <w:rPr>
          <w:sz w:val="24"/>
        </w:rPr>
        <w:t>Principle of Incentive</w:t>
      </w:r>
      <w:r>
        <w:rPr>
          <w:spacing w:val="-3"/>
          <w:sz w:val="24"/>
        </w:rPr>
        <w:t xml:space="preserve"> </w:t>
      </w:r>
      <w:r>
        <w:rPr>
          <w:sz w:val="24"/>
        </w:rPr>
        <w:t>Plan</w:t>
      </w:r>
    </w:p>
    <w:p w14:paraId="5408D217" w14:textId="77777777" w:rsidR="00A325A9" w:rsidRDefault="00541BBA">
      <w:pPr>
        <w:pStyle w:val="ListParagraph"/>
        <w:numPr>
          <w:ilvl w:val="2"/>
          <w:numId w:val="27"/>
        </w:numPr>
        <w:tabs>
          <w:tab w:val="left" w:pos="2503"/>
        </w:tabs>
        <w:ind w:left="2502" w:hanging="725"/>
        <w:rPr>
          <w:sz w:val="24"/>
        </w:rPr>
      </w:pPr>
      <w:r>
        <w:rPr>
          <w:sz w:val="24"/>
        </w:rPr>
        <w:t>The plan must be in concert with other organizational</w:t>
      </w:r>
      <w:r>
        <w:rPr>
          <w:spacing w:val="-15"/>
          <w:sz w:val="24"/>
        </w:rPr>
        <w:t xml:space="preserve"> </w:t>
      </w:r>
      <w:r>
        <w:rPr>
          <w:sz w:val="24"/>
        </w:rPr>
        <w:t>programs.</w:t>
      </w:r>
    </w:p>
    <w:p w14:paraId="71709CA3" w14:textId="77777777" w:rsidR="00A325A9" w:rsidRDefault="00541BBA">
      <w:pPr>
        <w:pStyle w:val="ListParagraph"/>
        <w:numPr>
          <w:ilvl w:val="2"/>
          <w:numId w:val="27"/>
        </w:numPr>
        <w:tabs>
          <w:tab w:val="left" w:pos="2503"/>
        </w:tabs>
        <w:spacing w:before="179"/>
        <w:ind w:left="2402" w:right="1524" w:hanging="624"/>
        <w:rPr>
          <w:sz w:val="24"/>
        </w:rPr>
      </w:pPr>
      <w:r>
        <w:rPr>
          <w:sz w:val="24"/>
        </w:rPr>
        <w:t>The</w:t>
      </w:r>
      <w:r>
        <w:rPr>
          <w:spacing w:val="-5"/>
          <w:sz w:val="24"/>
        </w:rPr>
        <w:t xml:space="preserve"> </w:t>
      </w:r>
      <w:r>
        <w:rPr>
          <w:sz w:val="24"/>
        </w:rPr>
        <w:t>plan</w:t>
      </w:r>
      <w:r>
        <w:rPr>
          <w:spacing w:val="-4"/>
          <w:sz w:val="24"/>
        </w:rPr>
        <w:t xml:space="preserve"> </w:t>
      </w:r>
      <w:r>
        <w:rPr>
          <w:sz w:val="24"/>
        </w:rPr>
        <w:t>must</w:t>
      </w:r>
      <w:r>
        <w:rPr>
          <w:spacing w:val="-4"/>
          <w:sz w:val="24"/>
        </w:rPr>
        <w:t xml:space="preserve"> </w:t>
      </w:r>
      <w:r>
        <w:rPr>
          <w:sz w:val="24"/>
        </w:rPr>
        <w:t>be</w:t>
      </w:r>
      <w:r>
        <w:rPr>
          <w:spacing w:val="-5"/>
          <w:sz w:val="24"/>
        </w:rPr>
        <w:t xml:space="preserve"> </w:t>
      </w:r>
      <w:r>
        <w:rPr>
          <w:sz w:val="24"/>
        </w:rPr>
        <w:t>in</w:t>
      </w:r>
      <w:r>
        <w:rPr>
          <w:spacing w:val="-4"/>
          <w:sz w:val="24"/>
        </w:rPr>
        <w:t xml:space="preserve"> </w:t>
      </w:r>
      <w:r>
        <w:rPr>
          <w:sz w:val="24"/>
        </w:rPr>
        <w:t>the</w:t>
      </w:r>
      <w:r>
        <w:rPr>
          <w:spacing w:val="-4"/>
          <w:sz w:val="24"/>
        </w:rPr>
        <w:t xml:space="preserve"> </w:t>
      </w:r>
      <w:r>
        <w:rPr>
          <w:sz w:val="24"/>
        </w:rPr>
        <w:t>line</w:t>
      </w:r>
      <w:r>
        <w:rPr>
          <w:spacing w:val="-3"/>
          <w:sz w:val="24"/>
        </w:rPr>
        <w:t xml:space="preserve"> </w:t>
      </w:r>
      <w:r>
        <w:rPr>
          <w:sz w:val="24"/>
        </w:rPr>
        <w:t>of</w:t>
      </w:r>
      <w:r>
        <w:rPr>
          <w:spacing w:val="-2"/>
          <w:sz w:val="24"/>
        </w:rPr>
        <w:t xml:space="preserve"> </w:t>
      </w:r>
      <w:r>
        <w:rPr>
          <w:sz w:val="24"/>
        </w:rPr>
        <w:t>sight-employees</w:t>
      </w:r>
      <w:r>
        <w:rPr>
          <w:spacing w:val="-3"/>
          <w:sz w:val="24"/>
        </w:rPr>
        <w:t xml:space="preserve"> </w:t>
      </w:r>
      <w:r>
        <w:rPr>
          <w:sz w:val="24"/>
        </w:rPr>
        <w:t>must</w:t>
      </w:r>
      <w:r>
        <w:rPr>
          <w:spacing w:val="-2"/>
          <w:sz w:val="24"/>
        </w:rPr>
        <w:t xml:space="preserve"> </w:t>
      </w:r>
      <w:r>
        <w:rPr>
          <w:sz w:val="24"/>
        </w:rPr>
        <w:t>be</w:t>
      </w:r>
      <w:r>
        <w:rPr>
          <w:spacing w:val="-2"/>
          <w:sz w:val="24"/>
        </w:rPr>
        <w:t xml:space="preserve"> </w:t>
      </w:r>
      <w:r>
        <w:rPr>
          <w:sz w:val="24"/>
        </w:rPr>
        <w:t>able</w:t>
      </w:r>
      <w:r>
        <w:rPr>
          <w:spacing w:val="-4"/>
          <w:sz w:val="24"/>
        </w:rPr>
        <w:t xml:space="preserve"> </w:t>
      </w:r>
      <w:r>
        <w:rPr>
          <w:sz w:val="24"/>
        </w:rPr>
        <w:t>to</w:t>
      </w:r>
      <w:r>
        <w:rPr>
          <w:spacing w:val="-2"/>
          <w:sz w:val="24"/>
        </w:rPr>
        <w:t xml:space="preserve"> </w:t>
      </w:r>
      <w:r>
        <w:rPr>
          <w:sz w:val="24"/>
        </w:rPr>
        <w:t>influence</w:t>
      </w:r>
      <w:r>
        <w:rPr>
          <w:spacing w:val="-5"/>
          <w:sz w:val="24"/>
        </w:rPr>
        <w:t xml:space="preserve"> </w:t>
      </w:r>
      <w:r>
        <w:rPr>
          <w:sz w:val="24"/>
        </w:rPr>
        <w:t>the attainment of the goal and see the direct results of their</w:t>
      </w:r>
      <w:r>
        <w:rPr>
          <w:spacing w:val="-21"/>
          <w:sz w:val="24"/>
        </w:rPr>
        <w:t xml:space="preserve"> </w:t>
      </w:r>
      <w:r>
        <w:rPr>
          <w:sz w:val="24"/>
        </w:rPr>
        <w:t>efforts.</w:t>
      </w:r>
    </w:p>
    <w:p w14:paraId="083602B8" w14:textId="77777777" w:rsidR="00A325A9" w:rsidRDefault="00541BBA">
      <w:pPr>
        <w:pStyle w:val="ListParagraph"/>
        <w:numPr>
          <w:ilvl w:val="2"/>
          <w:numId w:val="27"/>
        </w:numPr>
        <w:tabs>
          <w:tab w:val="left" w:pos="2503"/>
        </w:tabs>
        <w:spacing w:before="181"/>
        <w:ind w:left="2402" w:right="2029" w:hanging="624"/>
        <w:rPr>
          <w:sz w:val="24"/>
        </w:rPr>
      </w:pPr>
      <w:r>
        <w:rPr>
          <w:sz w:val="24"/>
        </w:rPr>
        <w:t xml:space="preserve">The plan must have a sunset clause-all identified time period and </w:t>
      </w:r>
      <w:r>
        <w:rPr>
          <w:spacing w:val="-3"/>
          <w:sz w:val="24"/>
        </w:rPr>
        <w:t xml:space="preserve">have </w:t>
      </w:r>
      <w:r>
        <w:rPr>
          <w:sz w:val="24"/>
        </w:rPr>
        <w:t>a defined</w:t>
      </w:r>
      <w:r>
        <w:rPr>
          <w:spacing w:val="-1"/>
          <w:sz w:val="24"/>
        </w:rPr>
        <w:t xml:space="preserve"> </w:t>
      </w:r>
      <w:r>
        <w:rPr>
          <w:sz w:val="24"/>
        </w:rPr>
        <w:t>end.</w:t>
      </w:r>
    </w:p>
    <w:p w14:paraId="1B12F6BB" w14:textId="77777777" w:rsidR="00A325A9" w:rsidRDefault="00541BBA">
      <w:pPr>
        <w:pStyle w:val="ListParagraph"/>
        <w:numPr>
          <w:ilvl w:val="2"/>
          <w:numId w:val="27"/>
        </w:numPr>
        <w:tabs>
          <w:tab w:val="left" w:pos="2503"/>
        </w:tabs>
        <w:spacing w:before="179"/>
        <w:ind w:left="2402" w:right="1531" w:hanging="624"/>
        <w:rPr>
          <w:sz w:val="24"/>
        </w:rPr>
      </w:pPr>
      <w:r>
        <w:rPr>
          <w:sz w:val="24"/>
        </w:rPr>
        <w:t>The</w:t>
      </w:r>
      <w:r>
        <w:rPr>
          <w:spacing w:val="-7"/>
          <w:sz w:val="24"/>
        </w:rPr>
        <w:t xml:space="preserve"> </w:t>
      </w:r>
      <w:r>
        <w:rPr>
          <w:sz w:val="24"/>
        </w:rPr>
        <w:t>plan</w:t>
      </w:r>
      <w:r>
        <w:rPr>
          <w:spacing w:val="-6"/>
          <w:sz w:val="24"/>
        </w:rPr>
        <w:t xml:space="preserve"> </w:t>
      </w:r>
      <w:r>
        <w:rPr>
          <w:sz w:val="24"/>
        </w:rPr>
        <w:t>must</w:t>
      </w:r>
      <w:r>
        <w:rPr>
          <w:spacing w:val="-5"/>
          <w:sz w:val="24"/>
        </w:rPr>
        <w:t xml:space="preserve"> </w:t>
      </w:r>
      <w:r>
        <w:rPr>
          <w:sz w:val="24"/>
        </w:rPr>
        <w:t>incorporate</w:t>
      </w:r>
      <w:r>
        <w:rPr>
          <w:spacing w:val="-7"/>
          <w:sz w:val="24"/>
        </w:rPr>
        <w:t xml:space="preserve"> </w:t>
      </w:r>
      <w:r>
        <w:rPr>
          <w:sz w:val="24"/>
        </w:rPr>
        <w:t>short-</w:t>
      </w:r>
      <w:r>
        <w:rPr>
          <w:spacing w:val="-6"/>
          <w:sz w:val="24"/>
        </w:rPr>
        <w:t xml:space="preserve"> </w:t>
      </w:r>
      <w:r>
        <w:rPr>
          <w:sz w:val="24"/>
        </w:rPr>
        <w:t>and</w:t>
      </w:r>
      <w:r>
        <w:rPr>
          <w:spacing w:val="-5"/>
          <w:sz w:val="24"/>
        </w:rPr>
        <w:t xml:space="preserve"> </w:t>
      </w:r>
      <w:r>
        <w:rPr>
          <w:sz w:val="24"/>
        </w:rPr>
        <w:t>long-term</w:t>
      </w:r>
      <w:r>
        <w:rPr>
          <w:spacing w:val="-6"/>
          <w:sz w:val="24"/>
        </w:rPr>
        <w:t xml:space="preserve"> </w:t>
      </w:r>
      <w:r>
        <w:rPr>
          <w:sz w:val="24"/>
        </w:rPr>
        <w:t>perspectives.</w:t>
      </w:r>
      <w:r>
        <w:rPr>
          <w:spacing w:val="-5"/>
          <w:sz w:val="24"/>
        </w:rPr>
        <w:t xml:space="preserve"> </w:t>
      </w:r>
      <w:r>
        <w:rPr>
          <w:sz w:val="24"/>
        </w:rPr>
        <w:t>An</w:t>
      </w:r>
      <w:r>
        <w:rPr>
          <w:spacing w:val="-7"/>
          <w:sz w:val="24"/>
        </w:rPr>
        <w:t xml:space="preserve"> </w:t>
      </w:r>
      <w:r>
        <w:rPr>
          <w:sz w:val="24"/>
        </w:rPr>
        <w:t xml:space="preserve">overlapping perspective may </w:t>
      </w:r>
      <w:r>
        <w:rPr>
          <w:spacing w:val="-3"/>
          <w:sz w:val="24"/>
        </w:rPr>
        <w:t xml:space="preserve">make </w:t>
      </w:r>
      <w:r>
        <w:rPr>
          <w:sz w:val="24"/>
        </w:rPr>
        <w:t xml:space="preserve">it difficult </w:t>
      </w:r>
      <w:r>
        <w:rPr>
          <w:spacing w:val="-2"/>
          <w:sz w:val="24"/>
        </w:rPr>
        <w:t xml:space="preserve">for </w:t>
      </w:r>
      <w:r>
        <w:rPr>
          <w:sz w:val="24"/>
        </w:rPr>
        <w:t xml:space="preserve">a </w:t>
      </w:r>
      <w:r>
        <w:rPr>
          <w:spacing w:val="-4"/>
          <w:sz w:val="24"/>
        </w:rPr>
        <w:t xml:space="preserve">key </w:t>
      </w:r>
      <w:r>
        <w:rPr>
          <w:sz w:val="24"/>
        </w:rPr>
        <w:t>performer to leave the organization without significant loss of money (sometimes called the golden handcuffs approach).</w:t>
      </w:r>
    </w:p>
    <w:p w14:paraId="41902C04" w14:textId="77777777" w:rsidR="00A325A9" w:rsidRDefault="00541BBA">
      <w:pPr>
        <w:pStyle w:val="ListParagraph"/>
        <w:numPr>
          <w:ilvl w:val="1"/>
          <w:numId w:val="27"/>
        </w:numPr>
        <w:tabs>
          <w:tab w:val="left" w:pos="1865"/>
        </w:tabs>
        <w:spacing w:before="182"/>
        <w:ind w:left="1864" w:hanging="543"/>
        <w:rPr>
          <w:sz w:val="24"/>
        </w:rPr>
      </w:pPr>
      <w:r>
        <w:rPr>
          <w:sz w:val="24"/>
        </w:rPr>
        <w:t>Pay-for-Performance Plans</w:t>
      </w:r>
    </w:p>
    <w:p w14:paraId="52F56540" w14:textId="77777777" w:rsidR="00A325A9" w:rsidRDefault="00541BBA">
      <w:pPr>
        <w:pStyle w:val="ListParagraph"/>
        <w:numPr>
          <w:ilvl w:val="2"/>
          <w:numId w:val="27"/>
        </w:numPr>
        <w:tabs>
          <w:tab w:val="left" w:pos="2503"/>
        </w:tabs>
        <w:ind w:left="2502" w:hanging="725"/>
        <w:rPr>
          <w:sz w:val="24"/>
        </w:rPr>
      </w:pPr>
      <w:r>
        <w:rPr>
          <w:sz w:val="24"/>
        </w:rPr>
        <w:t xml:space="preserve">A merit pay </w:t>
      </w:r>
      <w:r>
        <w:rPr>
          <w:spacing w:val="-3"/>
          <w:sz w:val="24"/>
        </w:rPr>
        <w:t xml:space="preserve">system </w:t>
      </w:r>
      <w:r>
        <w:rPr>
          <w:sz w:val="24"/>
        </w:rPr>
        <w:t>links increases in base pay to how highly employees</w:t>
      </w:r>
      <w:r>
        <w:rPr>
          <w:spacing w:val="-16"/>
          <w:sz w:val="24"/>
        </w:rPr>
        <w:t xml:space="preserve"> </w:t>
      </w:r>
      <w:r>
        <w:rPr>
          <w:sz w:val="24"/>
        </w:rPr>
        <w:t>are</w:t>
      </w:r>
    </w:p>
    <w:p w14:paraId="2B3A3340" w14:textId="77777777" w:rsidR="00A325A9" w:rsidRDefault="00A325A9">
      <w:pPr>
        <w:rPr>
          <w:sz w:val="24"/>
        </w:rPr>
        <w:sectPr w:rsidR="00A325A9">
          <w:pgSz w:w="11910" w:h="16850"/>
          <w:pgMar w:top="1320" w:right="0" w:bottom="280" w:left="360" w:header="891" w:footer="0" w:gutter="0"/>
          <w:cols w:space="720"/>
        </w:sectPr>
      </w:pPr>
    </w:p>
    <w:p w14:paraId="72CCE069" w14:textId="77777777" w:rsidR="00A325A9" w:rsidRDefault="00541BBA">
      <w:pPr>
        <w:pStyle w:val="BodyText"/>
        <w:spacing w:before="90"/>
        <w:ind w:left="2402" w:right="1546"/>
      </w:pPr>
      <w:r>
        <w:lastRenderedPageBreak/>
        <w:t>rated on a subjective performance evaluation. Small pay increase ranges will hinder performance.</w:t>
      </w:r>
    </w:p>
    <w:p w14:paraId="38CA04E5" w14:textId="77777777" w:rsidR="00A325A9" w:rsidRDefault="00541BBA">
      <w:pPr>
        <w:pStyle w:val="ListParagraph"/>
        <w:numPr>
          <w:ilvl w:val="2"/>
          <w:numId w:val="27"/>
        </w:numPr>
        <w:tabs>
          <w:tab w:val="left" w:pos="2503"/>
        </w:tabs>
        <w:spacing w:before="181"/>
        <w:ind w:left="2402" w:right="1934" w:hanging="624"/>
        <w:rPr>
          <w:sz w:val="24"/>
        </w:rPr>
      </w:pPr>
      <w:r>
        <w:rPr>
          <w:sz w:val="24"/>
        </w:rPr>
        <w:t>Lump-Sum Bonuses are based on employee or company performance; employees</w:t>
      </w:r>
      <w:r>
        <w:rPr>
          <w:spacing w:val="-5"/>
          <w:sz w:val="24"/>
        </w:rPr>
        <w:t xml:space="preserve"> </w:t>
      </w:r>
      <w:r>
        <w:rPr>
          <w:sz w:val="24"/>
        </w:rPr>
        <w:t>receive</w:t>
      </w:r>
      <w:r>
        <w:rPr>
          <w:spacing w:val="-4"/>
          <w:sz w:val="24"/>
        </w:rPr>
        <w:t xml:space="preserve"> </w:t>
      </w:r>
      <w:r>
        <w:rPr>
          <w:sz w:val="24"/>
        </w:rPr>
        <w:t>an</w:t>
      </w:r>
      <w:r>
        <w:rPr>
          <w:spacing w:val="-4"/>
          <w:sz w:val="24"/>
        </w:rPr>
        <w:t xml:space="preserve"> </w:t>
      </w:r>
      <w:r>
        <w:rPr>
          <w:sz w:val="24"/>
        </w:rPr>
        <w:t>end</w:t>
      </w:r>
      <w:r>
        <w:rPr>
          <w:spacing w:val="-1"/>
          <w:sz w:val="24"/>
        </w:rPr>
        <w:t xml:space="preserve"> </w:t>
      </w:r>
      <w:r>
        <w:rPr>
          <w:sz w:val="24"/>
        </w:rPr>
        <w:t>of</w:t>
      </w:r>
      <w:r>
        <w:rPr>
          <w:spacing w:val="-2"/>
          <w:sz w:val="24"/>
        </w:rPr>
        <w:t xml:space="preserve"> </w:t>
      </w:r>
      <w:r>
        <w:rPr>
          <w:sz w:val="24"/>
        </w:rPr>
        <w:t>year</w:t>
      </w:r>
      <w:r>
        <w:rPr>
          <w:spacing w:val="-5"/>
          <w:sz w:val="24"/>
        </w:rPr>
        <w:t xml:space="preserve"> </w:t>
      </w:r>
      <w:r>
        <w:rPr>
          <w:sz w:val="24"/>
        </w:rPr>
        <w:t>bonus</w:t>
      </w:r>
      <w:r>
        <w:rPr>
          <w:spacing w:val="-4"/>
          <w:sz w:val="24"/>
        </w:rPr>
        <w:t xml:space="preserve"> </w:t>
      </w:r>
      <w:r>
        <w:rPr>
          <w:sz w:val="24"/>
        </w:rPr>
        <w:t>that</w:t>
      </w:r>
      <w:r>
        <w:rPr>
          <w:spacing w:val="-4"/>
          <w:sz w:val="24"/>
        </w:rPr>
        <w:t xml:space="preserve"> </w:t>
      </w:r>
      <w:r>
        <w:rPr>
          <w:sz w:val="24"/>
        </w:rPr>
        <w:t>does</w:t>
      </w:r>
      <w:r>
        <w:rPr>
          <w:spacing w:val="-3"/>
          <w:sz w:val="24"/>
        </w:rPr>
        <w:t xml:space="preserve"> </w:t>
      </w:r>
      <w:r>
        <w:rPr>
          <w:sz w:val="24"/>
        </w:rPr>
        <w:t>not</w:t>
      </w:r>
      <w:r>
        <w:rPr>
          <w:spacing w:val="-4"/>
          <w:sz w:val="24"/>
        </w:rPr>
        <w:t xml:space="preserve"> </w:t>
      </w:r>
      <w:r>
        <w:rPr>
          <w:sz w:val="24"/>
        </w:rPr>
        <w:t>build</w:t>
      </w:r>
      <w:r>
        <w:rPr>
          <w:spacing w:val="-3"/>
          <w:sz w:val="24"/>
        </w:rPr>
        <w:t xml:space="preserve"> </w:t>
      </w:r>
      <w:r>
        <w:rPr>
          <w:sz w:val="24"/>
        </w:rPr>
        <w:t>into</w:t>
      </w:r>
      <w:r>
        <w:rPr>
          <w:spacing w:val="-5"/>
          <w:sz w:val="24"/>
        </w:rPr>
        <w:t xml:space="preserve"> </w:t>
      </w:r>
      <w:r>
        <w:rPr>
          <w:sz w:val="24"/>
        </w:rPr>
        <w:t>base</w:t>
      </w:r>
      <w:r>
        <w:rPr>
          <w:spacing w:val="-4"/>
          <w:sz w:val="24"/>
        </w:rPr>
        <w:t xml:space="preserve"> </w:t>
      </w:r>
      <w:r>
        <w:rPr>
          <w:spacing w:val="-6"/>
          <w:sz w:val="24"/>
        </w:rPr>
        <w:t>pay.</w:t>
      </w:r>
    </w:p>
    <w:p w14:paraId="392A9CA2" w14:textId="77777777" w:rsidR="00A325A9" w:rsidRDefault="00541BBA">
      <w:pPr>
        <w:pStyle w:val="ListParagraph"/>
        <w:numPr>
          <w:ilvl w:val="2"/>
          <w:numId w:val="27"/>
        </w:numPr>
        <w:tabs>
          <w:tab w:val="left" w:pos="2503"/>
        </w:tabs>
        <w:spacing w:before="179"/>
        <w:ind w:left="2402" w:right="1757" w:hanging="624"/>
        <w:jc w:val="both"/>
        <w:rPr>
          <w:sz w:val="24"/>
        </w:rPr>
      </w:pPr>
      <w:r>
        <w:rPr>
          <w:sz w:val="24"/>
        </w:rPr>
        <w:t>Individual</w:t>
      </w:r>
      <w:r>
        <w:rPr>
          <w:spacing w:val="-8"/>
          <w:sz w:val="24"/>
        </w:rPr>
        <w:t xml:space="preserve"> </w:t>
      </w:r>
      <w:r>
        <w:rPr>
          <w:sz w:val="24"/>
        </w:rPr>
        <w:t>Spot</w:t>
      </w:r>
      <w:r>
        <w:rPr>
          <w:spacing w:val="-8"/>
          <w:sz w:val="24"/>
        </w:rPr>
        <w:t xml:space="preserve"> </w:t>
      </w:r>
      <w:r>
        <w:rPr>
          <w:sz w:val="24"/>
        </w:rPr>
        <w:t>Awards</w:t>
      </w:r>
      <w:r>
        <w:rPr>
          <w:spacing w:val="-8"/>
          <w:sz w:val="24"/>
        </w:rPr>
        <w:t xml:space="preserve"> </w:t>
      </w:r>
      <w:r>
        <w:rPr>
          <w:sz w:val="24"/>
        </w:rPr>
        <w:t>typically</w:t>
      </w:r>
      <w:r>
        <w:rPr>
          <w:spacing w:val="-7"/>
          <w:sz w:val="24"/>
        </w:rPr>
        <w:t xml:space="preserve"> </w:t>
      </w:r>
      <w:r>
        <w:rPr>
          <w:sz w:val="24"/>
        </w:rPr>
        <w:t>awarded</w:t>
      </w:r>
      <w:r>
        <w:rPr>
          <w:spacing w:val="-9"/>
          <w:sz w:val="24"/>
        </w:rPr>
        <w:t xml:space="preserve"> </w:t>
      </w:r>
      <w:r>
        <w:rPr>
          <w:sz w:val="24"/>
        </w:rPr>
        <w:t>for</w:t>
      </w:r>
      <w:r>
        <w:rPr>
          <w:spacing w:val="-6"/>
          <w:sz w:val="24"/>
        </w:rPr>
        <w:t xml:space="preserve"> </w:t>
      </w:r>
      <w:r>
        <w:rPr>
          <w:sz w:val="24"/>
        </w:rPr>
        <w:t>exceptional</w:t>
      </w:r>
      <w:r>
        <w:rPr>
          <w:spacing w:val="-9"/>
          <w:sz w:val="24"/>
        </w:rPr>
        <w:t xml:space="preserve"> </w:t>
      </w:r>
      <w:r>
        <w:rPr>
          <w:sz w:val="24"/>
        </w:rPr>
        <w:t>performance.</w:t>
      </w:r>
      <w:r>
        <w:rPr>
          <w:spacing w:val="-8"/>
          <w:sz w:val="24"/>
        </w:rPr>
        <w:t xml:space="preserve"> </w:t>
      </w:r>
      <w:r>
        <w:rPr>
          <w:sz w:val="24"/>
        </w:rPr>
        <w:t>The mechanics</w:t>
      </w:r>
      <w:r>
        <w:rPr>
          <w:spacing w:val="-5"/>
          <w:sz w:val="24"/>
        </w:rPr>
        <w:t xml:space="preserve"> </w:t>
      </w:r>
      <w:r>
        <w:rPr>
          <w:sz w:val="24"/>
        </w:rPr>
        <w:t>are</w:t>
      </w:r>
      <w:r>
        <w:rPr>
          <w:spacing w:val="-4"/>
          <w:sz w:val="24"/>
        </w:rPr>
        <w:t xml:space="preserve"> </w:t>
      </w:r>
      <w:r>
        <w:rPr>
          <w:sz w:val="24"/>
        </w:rPr>
        <w:t>simple.</w:t>
      </w:r>
      <w:r>
        <w:rPr>
          <w:spacing w:val="-5"/>
          <w:sz w:val="24"/>
        </w:rPr>
        <w:t xml:space="preserve"> </w:t>
      </w:r>
      <w:r>
        <w:rPr>
          <w:sz w:val="24"/>
        </w:rPr>
        <w:t>After</w:t>
      </w:r>
      <w:r>
        <w:rPr>
          <w:spacing w:val="-5"/>
          <w:sz w:val="24"/>
        </w:rPr>
        <w:t xml:space="preserve"> </w:t>
      </w:r>
      <w:r>
        <w:rPr>
          <w:sz w:val="24"/>
        </w:rPr>
        <w:t>the</w:t>
      </w:r>
      <w:r>
        <w:rPr>
          <w:spacing w:val="-4"/>
          <w:sz w:val="24"/>
        </w:rPr>
        <w:t xml:space="preserve"> </w:t>
      </w:r>
      <w:r>
        <w:rPr>
          <w:sz w:val="24"/>
        </w:rPr>
        <w:t>fact,</w:t>
      </w:r>
      <w:r>
        <w:rPr>
          <w:spacing w:val="-4"/>
          <w:sz w:val="24"/>
        </w:rPr>
        <w:t xml:space="preserve"> </w:t>
      </w:r>
      <w:r>
        <w:rPr>
          <w:sz w:val="24"/>
        </w:rPr>
        <w:t>someone</w:t>
      </w:r>
      <w:r>
        <w:rPr>
          <w:spacing w:val="-4"/>
          <w:sz w:val="24"/>
        </w:rPr>
        <w:t xml:space="preserve"> </w:t>
      </w:r>
      <w:r>
        <w:rPr>
          <w:sz w:val="24"/>
        </w:rPr>
        <w:t>in</w:t>
      </w:r>
      <w:r>
        <w:rPr>
          <w:spacing w:val="-8"/>
          <w:sz w:val="24"/>
        </w:rPr>
        <w:t xml:space="preserve"> </w:t>
      </w:r>
      <w:r>
        <w:rPr>
          <w:sz w:val="24"/>
        </w:rPr>
        <w:t>the</w:t>
      </w:r>
      <w:r>
        <w:rPr>
          <w:spacing w:val="-6"/>
          <w:sz w:val="24"/>
        </w:rPr>
        <w:t xml:space="preserve"> </w:t>
      </w:r>
      <w:r>
        <w:rPr>
          <w:sz w:val="24"/>
        </w:rPr>
        <w:t>organization</w:t>
      </w:r>
      <w:r>
        <w:rPr>
          <w:spacing w:val="-6"/>
          <w:sz w:val="24"/>
        </w:rPr>
        <w:t xml:space="preserve"> </w:t>
      </w:r>
      <w:r>
        <w:rPr>
          <w:sz w:val="24"/>
        </w:rPr>
        <w:t>alerts</w:t>
      </w:r>
      <w:r>
        <w:rPr>
          <w:spacing w:val="-4"/>
          <w:sz w:val="24"/>
        </w:rPr>
        <w:t xml:space="preserve"> </w:t>
      </w:r>
      <w:r>
        <w:rPr>
          <w:spacing w:val="-2"/>
          <w:sz w:val="24"/>
        </w:rPr>
        <w:t xml:space="preserve">top </w:t>
      </w:r>
      <w:r>
        <w:rPr>
          <w:sz w:val="24"/>
        </w:rPr>
        <w:t>management to the exceptional</w:t>
      </w:r>
      <w:r>
        <w:rPr>
          <w:spacing w:val="-7"/>
          <w:sz w:val="24"/>
        </w:rPr>
        <w:t xml:space="preserve"> </w:t>
      </w:r>
      <w:r>
        <w:rPr>
          <w:sz w:val="24"/>
        </w:rPr>
        <w:t>performance.</w:t>
      </w:r>
    </w:p>
    <w:p w14:paraId="32C7CBB8" w14:textId="77777777" w:rsidR="00A325A9" w:rsidRDefault="00541BBA">
      <w:pPr>
        <w:pStyle w:val="ListParagraph"/>
        <w:numPr>
          <w:ilvl w:val="2"/>
          <w:numId w:val="27"/>
        </w:numPr>
        <w:tabs>
          <w:tab w:val="left" w:pos="2503"/>
        </w:tabs>
        <w:ind w:left="2402" w:right="1741" w:hanging="624"/>
        <w:jc w:val="both"/>
        <w:rPr>
          <w:sz w:val="24"/>
        </w:rPr>
      </w:pPr>
      <w:r>
        <w:rPr>
          <w:sz w:val="24"/>
        </w:rPr>
        <w:t>Individual</w:t>
      </w:r>
      <w:r>
        <w:rPr>
          <w:spacing w:val="-7"/>
          <w:sz w:val="24"/>
        </w:rPr>
        <w:t xml:space="preserve"> </w:t>
      </w:r>
      <w:r>
        <w:rPr>
          <w:sz w:val="24"/>
        </w:rPr>
        <w:t>Incentive</w:t>
      </w:r>
      <w:r>
        <w:rPr>
          <w:spacing w:val="-6"/>
          <w:sz w:val="24"/>
        </w:rPr>
        <w:t xml:space="preserve"> </w:t>
      </w:r>
      <w:r>
        <w:rPr>
          <w:sz w:val="24"/>
        </w:rPr>
        <w:t>Plans</w:t>
      </w:r>
      <w:r>
        <w:rPr>
          <w:spacing w:val="-9"/>
          <w:sz w:val="24"/>
        </w:rPr>
        <w:t xml:space="preserve"> </w:t>
      </w:r>
      <w:r>
        <w:rPr>
          <w:sz w:val="24"/>
        </w:rPr>
        <w:t>are</w:t>
      </w:r>
      <w:r>
        <w:rPr>
          <w:spacing w:val="-8"/>
          <w:sz w:val="24"/>
        </w:rPr>
        <w:t xml:space="preserve"> </w:t>
      </w:r>
      <w:r>
        <w:rPr>
          <w:sz w:val="24"/>
        </w:rPr>
        <w:t>established</w:t>
      </w:r>
      <w:r>
        <w:rPr>
          <w:spacing w:val="-10"/>
          <w:sz w:val="24"/>
        </w:rPr>
        <w:t xml:space="preserve"> </w:t>
      </w:r>
      <w:r>
        <w:rPr>
          <w:sz w:val="24"/>
        </w:rPr>
        <w:t>standard</w:t>
      </w:r>
      <w:r>
        <w:rPr>
          <w:spacing w:val="-6"/>
          <w:sz w:val="24"/>
        </w:rPr>
        <w:t xml:space="preserve"> </w:t>
      </w:r>
      <w:r>
        <w:rPr>
          <w:sz w:val="24"/>
        </w:rPr>
        <w:t>against</w:t>
      </w:r>
      <w:r>
        <w:rPr>
          <w:spacing w:val="-7"/>
          <w:sz w:val="24"/>
        </w:rPr>
        <w:t xml:space="preserve"> </w:t>
      </w:r>
      <w:r>
        <w:rPr>
          <w:sz w:val="24"/>
        </w:rPr>
        <w:t>which</w:t>
      </w:r>
      <w:r>
        <w:rPr>
          <w:spacing w:val="-6"/>
          <w:sz w:val="24"/>
        </w:rPr>
        <w:t xml:space="preserve"> </w:t>
      </w:r>
      <w:r>
        <w:rPr>
          <w:sz w:val="24"/>
        </w:rPr>
        <w:t>employee performance is compared to determine magnitude of incentive</w:t>
      </w:r>
      <w:r>
        <w:rPr>
          <w:spacing w:val="-17"/>
          <w:sz w:val="24"/>
        </w:rPr>
        <w:t xml:space="preserve"> </w:t>
      </w:r>
      <w:r>
        <w:rPr>
          <w:spacing w:val="-6"/>
          <w:sz w:val="24"/>
        </w:rPr>
        <w:t>pay.</w:t>
      </w:r>
    </w:p>
    <w:p w14:paraId="35DF15A8" w14:textId="23DB8CB9" w:rsidR="00A325A9" w:rsidRDefault="0067393D">
      <w:pPr>
        <w:pStyle w:val="BodyText"/>
        <w:rPr>
          <w:sz w:val="20"/>
        </w:rPr>
      </w:pPr>
      <w:r>
        <w:rPr>
          <w:noProof/>
          <w:sz w:val="20"/>
        </w:rPr>
        <w:pict w14:anchorId="38B25F9D">
          <v:shape id="_x0000_s1069" type="#_x0000_t202" style="position:absolute;margin-left:39.7pt;margin-top:11.35pt;width:537.6pt;height:232.85pt;z-index:252440560" filled="f" stroked="f">
            <v:textbox style="mso-next-textbox:#_x0000_s1069" inset="0,0,0,0">
              <w:txbxContent>
                <w:p w14:paraId="68F65FB6" w14:textId="77777777" w:rsidR="0087638C" w:rsidRDefault="0087638C">
                  <w:pPr>
                    <w:numPr>
                      <w:ilvl w:val="2"/>
                      <w:numId w:val="12"/>
                    </w:numPr>
                    <w:tabs>
                      <w:tab w:val="left" w:pos="724"/>
                    </w:tabs>
                    <w:spacing w:line="244" w:lineRule="exact"/>
                    <w:ind w:right="1629" w:hanging="1708"/>
                    <w:jc w:val="right"/>
                    <w:rPr>
                      <w:sz w:val="24"/>
                    </w:rPr>
                  </w:pPr>
                  <w:r>
                    <w:rPr>
                      <w:sz w:val="24"/>
                    </w:rPr>
                    <w:t>Piecework</w:t>
                  </w:r>
                  <w:r>
                    <w:rPr>
                      <w:spacing w:val="-6"/>
                      <w:sz w:val="24"/>
                    </w:rPr>
                    <w:t xml:space="preserve"> </w:t>
                  </w:r>
                  <w:r>
                    <w:rPr>
                      <w:sz w:val="24"/>
                    </w:rPr>
                    <w:t>is</w:t>
                  </w:r>
                  <w:r>
                    <w:rPr>
                      <w:spacing w:val="-6"/>
                      <w:sz w:val="24"/>
                    </w:rPr>
                    <w:t xml:space="preserve"> </w:t>
                  </w:r>
                  <w:r>
                    <w:rPr>
                      <w:sz w:val="24"/>
                    </w:rPr>
                    <w:t>the</w:t>
                  </w:r>
                  <w:r>
                    <w:rPr>
                      <w:spacing w:val="-7"/>
                      <w:sz w:val="24"/>
                    </w:rPr>
                    <w:t xml:space="preserve"> </w:t>
                  </w:r>
                  <w:r>
                    <w:rPr>
                      <w:sz w:val="24"/>
                    </w:rPr>
                    <w:t>oldest</w:t>
                  </w:r>
                  <w:r>
                    <w:rPr>
                      <w:spacing w:val="-4"/>
                      <w:sz w:val="24"/>
                    </w:rPr>
                    <w:t xml:space="preserve"> </w:t>
                  </w:r>
                  <w:r>
                    <w:rPr>
                      <w:sz w:val="24"/>
                    </w:rPr>
                    <w:t>and</w:t>
                  </w:r>
                  <w:r>
                    <w:rPr>
                      <w:spacing w:val="-3"/>
                      <w:sz w:val="24"/>
                    </w:rPr>
                    <w:t xml:space="preserve"> </w:t>
                  </w:r>
                  <w:r>
                    <w:rPr>
                      <w:sz w:val="24"/>
                    </w:rPr>
                    <w:t>still</w:t>
                  </w:r>
                  <w:r>
                    <w:rPr>
                      <w:spacing w:val="-4"/>
                      <w:sz w:val="24"/>
                    </w:rPr>
                    <w:t xml:space="preserve"> </w:t>
                  </w:r>
                  <w:r>
                    <w:rPr>
                      <w:sz w:val="24"/>
                    </w:rPr>
                    <w:t>most</w:t>
                  </w:r>
                  <w:r>
                    <w:rPr>
                      <w:spacing w:val="-5"/>
                      <w:sz w:val="24"/>
                    </w:rPr>
                    <w:t xml:space="preserve"> </w:t>
                  </w:r>
                  <w:r>
                    <w:rPr>
                      <w:sz w:val="24"/>
                    </w:rPr>
                    <w:t>popular</w:t>
                  </w:r>
                  <w:r>
                    <w:rPr>
                      <w:spacing w:val="-3"/>
                      <w:sz w:val="24"/>
                    </w:rPr>
                    <w:t xml:space="preserve"> </w:t>
                  </w:r>
                  <w:r>
                    <w:rPr>
                      <w:sz w:val="24"/>
                    </w:rPr>
                    <w:t>individual</w:t>
                  </w:r>
                  <w:r>
                    <w:rPr>
                      <w:spacing w:val="-6"/>
                      <w:sz w:val="24"/>
                    </w:rPr>
                    <w:t xml:space="preserve"> </w:t>
                  </w:r>
                  <w:r>
                    <w:rPr>
                      <w:sz w:val="24"/>
                    </w:rPr>
                    <w:t>incentive</w:t>
                  </w:r>
                  <w:r>
                    <w:rPr>
                      <w:spacing w:val="-5"/>
                      <w:sz w:val="24"/>
                    </w:rPr>
                    <w:t xml:space="preserve"> </w:t>
                  </w:r>
                  <w:r>
                    <w:rPr>
                      <w:sz w:val="24"/>
                    </w:rPr>
                    <w:t>plan.</w:t>
                  </w:r>
                  <w:r>
                    <w:rPr>
                      <w:spacing w:val="-5"/>
                      <w:sz w:val="24"/>
                    </w:rPr>
                    <w:t xml:space="preserve"> </w:t>
                  </w:r>
                  <w:r>
                    <w:rPr>
                      <w:sz w:val="24"/>
                    </w:rPr>
                    <w:t>Here</w:t>
                  </w:r>
                </w:p>
                <w:p w14:paraId="4EC2BE87" w14:textId="77777777" w:rsidR="0087638C" w:rsidRDefault="0087638C">
                  <w:pPr>
                    <w:spacing w:before="2"/>
                    <w:ind w:right="1547"/>
                    <w:jc w:val="right"/>
                    <w:rPr>
                      <w:sz w:val="24"/>
                    </w:rPr>
                  </w:pPr>
                  <w:r>
                    <w:rPr>
                      <w:sz w:val="24"/>
                    </w:rPr>
                    <w:t>the worker is paid a sum (called a piece rate) for each unit he or she produces.</w:t>
                  </w:r>
                </w:p>
                <w:p w14:paraId="20143316" w14:textId="77777777" w:rsidR="0087638C" w:rsidRDefault="0087638C">
                  <w:pPr>
                    <w:numPr>
                      <w:ilvl w:val="2"/>
                      <w:numId w:val="12"/>
                    </w:numPr>
                    <w:tabs>
                      <w:tab w:val="left" w:pos="1708"/>
                    </w:tabs>
                    <w:spacing w:before="180"/>
                    <w:ind w:left="1608" w:right="1673" w:hanging="624"/>
                    <w:rPr>
                      <w:sz w:val="24"/>
                    </w:rPr>
                  </w:pPr>
                  <w:r>
                    <w:rPr>
                      <w:sz w:val="24"/>
                    </w:rPr>
                    <w:t>Sales compensation plans typically rely heavily on incentives in the form of sales commissions which is an amount based on a percentage of sales (measured</w:t>
                  </w:r>
                  <w:r>
                    <w:rPr>
                      <w:spacing w:val="-4"/>
                      <w:sz w:val="24"/>
                    </w:rPr>
                    <w:t xml:space="preserve"> </w:t>
                  </w:r>
                  <w:r>
                    <w:rPr>
                      <w:sz w:val="24"/>
                    </w:rPr>
                    <w:t>either</w:t>
                  </w:r>
                  <w:r>
                    <w:rPr>
                      <w:spacing w:val="-4"/>
                      <w:sz w:val="24"/>
                    </w:rPr>
                    <w:t xml:space="preserve"> </w:t>
                  </w:r>
                  <w:r>
                    <w:rPr>
                      <w:sz w:val="24"/>
                    </w:rPr>
                    <w:t>in</w:t>
                  </w:r>
                  <w:r>
                    <w:rPr>
                      <w:spacing w:val="-4"/>
                      <w:sz w:val="24"/>
                    </w:rPr>
                    <w:t xml:space="preserve"> </w:t>
                  </w:r>
                  <w:r>
                    <w:rPr>
                      <w:sz w:val="24"/>
                    </w:rPr>
                    <w:t>units</w:t>
                  </w:r>
                  <w:r>
                    <w:rPr>
                      <w:spacing w:val="-7"/>
                      <w:sz w:val="24"/>
                    </w:rPr>
                    <w:t xml:space="preserve"> </w:t>
                  </w:r>
                  <w:r>
                    <w:rPr>
                      <w:sz w:val="24"/>
                    </w:rPr>
                    <w:t>or</w:t>
                  </w:r>
                  <w:r>
                    <w:rPr>
                      <w:spacing w:val="-7"/>
                      <w:sz w:val="24"/>
                    </w:rPr>
                    <w:t xml:space="preserve"> </w:t>
                  </w:r>
                  <w:r>
                    <w:rPr>
                      <w:sz w:val="24"/>
                    </w:rPr>
                    <w:t>dollars).</w:t>
                  </w:r>
                  <w:r>
                    <w:rPr>
                      <w:spacing w:val="-5"/>
                      <w:sz w:val="24"/>
                    </w:rPr>
                    <w:t xml:space="preserve"> </w:t>
                  </w:r>
                  <w:r>
                    <w:rPr>
                      <w:spacing w:val="-4"/>
                      <w:sz w:val="24"/>
                    </w:rPr>
                    <w:t>However,</w:t>
                  </w:r>
                  <w:r>
                    <w:rPr>
                      <w:spacing w:val="-5"/>
                      <w:sz w:val="24"/>
                    </w:rPr>
                    <w:t xml:space="preserve"> </w:t>
                  </w:r>
                  <w:r>
                    <w:rPr>
                      <w:sz w:val="24"/>
                    </w:rPr>
                    <w:t>some</w:t>
                  </w:r>
                  <w:r>
                    <w:rPr>
                      <w:spacing w:val="-4"/>
                      <w:sz w:val="24"/>
                    </w:rPr>
                    <w:t xml:space="preserve"> </w:t>
                  </w:r>
                  <w:r>
                    <w:rPr>
                      <w:sz w:val="24"/>
                    </w:rPr>
                    <w:t>salespeople</w:t>
                  </w:r>
                  <w:r>
                    <w:rPr>
                      <w:spacing w:val="-4"/>
                      <w:sz w:val="24"/>
                    </w:rPr>
                    <w:t xml:space="preserve"> </w:t>
                  </w:r>
                  <w:r>
                    <w:rPr>
                      <w:sz w:val="24"/>
                    </w:rPr>
                    <w:t>get</w:t>
                  </w:r>
                  <w:r>
                    <w:rPr>
                      <w:spacing w:val="-4"/>
                      <w:sz w:val="24"/>
                    </w:rPr>
                    <w:t xml:space="preserve"> </w:t>
                  </w:r>
                  <w:r>
                    <w:rPr>
                      <w:sz w:val="24"/>
                    </w:rPr>
                    <w:t>straight salaries, and most receive a combination of salary and</w:t>
                  </w:r>
                  <w:r>
                    <w:rPr>
                      <w:spacing w:val="-16"/>
                      <w:sz w:val="24"/>
                    </w:rPr>
                    <w:t xml:space="preserve"> </w:t>
                  </w:r>
                  <w:r>
                    <w:rPr>
                      <w:sz w:val="24"/>
                    </w:rPr>
                    <w:t>commissions.</w:t>
                  </w:r>
                </w:p>
                <w:p w14:paraId="41F89800" w14:textId="77777777" w:rsidR="0087638C" w:rsidRDefault="0087638C">
                  <w:pPr>
                    <w:numPr>
                      <w:ilvl w:val="2"/>
                      <w:numId w:val="12"/>
                    </w:numPr>
                    <w:tabs>
                      <w:tab w:val="left" w:pos="1708"/>
                    </w:tabs>
                    <w:spacing w:before="180"/>
                    <w:ind w:left="1608" w:right="2023" w:hanging="624"/>
                    <w:rPr>
                      <w:sz w:val="24"/>
                    </w:rPr>
                  </w:pPr>
                  <w:r>
                    <w:rPr>
                      <w:sz w:val="24"/>
                    </w:rPr>
                    <w:t>Cash</w:t>
                  </w:r>
                  <w:r>
                    <w:rPr>
                      <w:spacing w:val="-5"/>
                      <w:sz w:val="24"/>
                    </w:rPr>
                    <w:t xml:space="preserve"> </w:t>
                  </w:r>
                  <w:r>
                    <w:rPr>
                      <w:sz w:val="24"/>
                    </w:rPr>
                    <w:t>awards</w:t>
                  </w:r>
                  <w:r>
                    <w:rPr>
                      <w:spacing w:val="-6"/>
                      <w:sz w:val="24"/>
                    </w:rPr>
                    <w:t xml:space="preserve"> </w:t>
                  </w:r>
                  <w:r>
                    <w:rPr>
                      <w:sz w:val="24"/>
                    </w:rPr>
                    <w:t>provide</w:t>
                  </w:r>
                  <w:r>
                    <w:rPr>
                      <w:spacing w:val="-4"/>
                      <w:sz w:val="24"/>
                    </w:rPr>
                    <w:t xml:space="preserve"> </w:t>
                  </w:r>
                  <w:r>
                    <w:rPr>
                      <w:sz w:val="24"/>
                    </w:rPr>
                    <w:t>employees</w:t>
                  </w:r>
                  <w:r>
                    <w:rPr>
                      <w:spacing w:val="-7"/>
                      <w:sz w:val="24"/>
                    </w:rPr>
                    <w:t xml:space="preserve"> </w:t>
                  </w:r>
                  <w:r>
                    <w:rPr>
                      <w:sz w:val="24"/>
                    </w:rPr>
                    <w:t>with</w:t>
                  </w:r>
                  <w:r>
                    <w:rPr>
                      <w:spacing w:val="-4"/>
                      <w:sz w:val="24"/>
                    </w:rPr>
                    <w:t xml:space="preserve"> </w:t>
                  </w:r>
                  <w:r>
                    <w:rPr>
                      <w:spacing w:val="-3"/>
                      <w:sz w:val="24"/>
                    </w:rPr>
                    <w:t>extra</w:t>
                  </w:r>
                  <w:r>
                    <w:rPr>
                      <w:spacing w:val="-7"/>
                      <w:sz w:val="24"/>
                    </w:rPr>
                    <w:t xml:space="preserve"> </w:t>
                  </w:r>
                  <w:r>
                    <w:rPr>
                      <w:sz w:val="24"/>
                    </w:rPr>
                    <w:t>cash</w:t>
                  </w:r>
                  <w:r>
                    <w:rPr>
                      <w:spacing w:val="-4"/>
                      <w:sz w:val="24"/>
                    </w:rPr>
                    <w:t xml:space="preserve"> </w:t>
                  </w:r>
                  <w:r>
                    <w:rPr>
                      <w:sz w:val="24"/>
                    </w:rPr>
                    <w:t>compensation</w:t>
                  </w:r>
                  <w:r>
                    <w:rPr>
                      <w:spacing w:val="-6"/>
                      <w:sz w:val="24"/>
                    </w:rPr>
                    <w:t xml:space="preserve"> </w:t>
                  </w:r>
                  <w:r>
                    <w:rPr>
                      <w:sz w:val="24"/>
                    </w:rPr>
                    <w:t>based</w:t>
                  </w:r>
                  <w:r>
                    <w:rPr>
                      <w:spacing w:val="-4"/>
                      <w:sz w:val="24"/>
                    </w:rPr>
                    <w:t xml:space="preserve"> </w:t>
                  </w:r>
                  <w:r>
                    <w:rPr>
                      <w:sz w:val="24"/>
                    </w:rPr>
                    <w:t xml:space="preserve">on performance, and </w:t>
                  </w:r>
                  <w:r>
                    <w:rPr>
                      <w:spacing w:val="-3"/>
                      <w:sz w:val="24"/>
                    </w:rPr>
                    <w:t xml:space="preserve">always </w:t>
                  </w:r>
                  <w:r>
                    <w:rPr>
                      <w:sz w:val="24"/>
                    </w:rPr>
                    <w:t>paid as a lump</w:t>
                  </w:r>
                  <w:r>
                    <w:rPr>
                      <w:spacing w:val="-3"/>
                      <w:sz w:val="24"/>
                    </w:rPr>
                    <w:t xml:space="preserve"> </w:t>
                  </w:r>
                  <w:r>
                    <w:rPr>
                      <w:sz w:val="24"/>
                    </w:rPr>
                    <w:t>sum.</w:t>
                  </w:r>
                </w:p>
                <w:p w14:paraId="78EC1D00" w14:textId="77777777" w:rsidR="0087638C" w:rsidRDefault="0087638C">
                  <w:pPr>
                    <w:numPr>
                      <w:ilvl w:val="2"/>
                      <w:numId w:val="12"/>
                    </w:numPr>
                    <w:tabs>
                      <w:tab w:val="left" w:pos="1708"/>
                    </w:tabs>
                    <w:spacing w:before="179"/>
                    <w:ind w:left="1608" w:right="2900" w:hanging="624"/>
                    <w:rPr>
                      <w:sz w:val="24"/>
                    </w:rPr>
                  </w:pPr>
                  <w:r>
                    <w:rPr>
                      <w:sz w:val="24"/>
                    </w:rPr>
                    <w:t>Recognition</w:t>
                  </w:r>
                  <w:r>
                    <w:rPr>
                      <w:spacing w:val="-7"/>
                      <w:sz w:val="24"/>
                    </w:rPr>
                    <w:t xml:space="preserve"> </w:t>
                  </w:r>
                  <w:r>
                    <w:rPr>
                      <w:sz w:val="24"/>
                    </w:rPr>
                    <w:t>programs</w:t>
                  </w:r>
                  <w:r>
                    <w:rPr>
                      <w:spacing w:val="-5"/>
                      <w:sz w:val="24"/>
                    </w:rPr>
                    <w:t xml:space="preserve"> </w:t>
                  </w:r>
                  <w:r>
                    <w:rPr>
                      <w:sz w:val="24"/>
                    </w:rPr>
                    <w:t>usually</w:t>
                  </w:r>
                  <w:r>
                    <w:rPr>
                      <w:spacing w:val="-9"/>
                      <w:sz w:val="24"/>
                    </w:rPr>
                    <w:t xml:space="preserve"> </w:t>
                  </w:r>
                  <w:r>
                    <w:rPr>
                      <w:spacing w:val="-3"/>
                      <w:sz w:val="24"/>
                    </w:rPr>
                    <w:t>refer</w:t>
                  </w:r>
                  <w:r>
                    <w:rPr>
                      <w:spacing w:val="-4"/>
                      <w:sz w:val="24"/>
                    </w:rPr>
                    <w:t xml:space="preserve"> </w:t>
                  </w:r>
                  <w:r>
                    <w:rPr>
                      <w:sz w:val="24"/>
                    </w:rPr>
                    <w:t>to</w:t>
                  </w:r>
                  <w:r>
                    <w:rPr>
                      <w:spacing w:val="-8"/>
                      <w:sz w:val="24"/>
                    </w:rPr>
                    <w:t xml:space="preserve"> </w:t>
                  </w:r>
                  <w:r>
                    <w:rPr>
                      <w:sz w:val="24"/>
                    </w:rPr>
                    <w:t>formal</w:t>
                  </w:r>
                  <w:r>
                    <w:rPr>
                      <w:spacing w:val="-5"/>
                      <w:sz w:val="24"/>
                    </w:rPr>
                    <w:t xml:space="preserve"> </w:t>
                  </w:r>
                  <w:r>
                    <w:rPr>
                      <w:sz w:val="24"/>
                    </w:rPr>
                    <w:t>programs,</w:t>
                  </w:r>
                  <w:r>
                    <w:rPr>
                      <w:spacing w:val="-7"/>
                      <w:sz w:val="24"/>
                    </w:rPr>
                    <w:t xml:space="preserve"> </w:t>
                  </w:r>
                  <w:r>
                    <w:rPr>
                      <w:sz w:val="24"/>
                    </w:rPr>
                    <w:t>such</w:t>
                  </w:r>
                  <w:r>
                    <w:rPr>
                      <w:spacing w:val="-7"/>
                      <w:sz w:val="24"/>
                    </w:rPr>
                    <w:t xml:space="preserve"> </w:t>
                  </w:r>
                  <w:r>
                    <w:rPr>
                      <w:sz w:val="24"/>
                    </w:rPr>
                    <w:t>as employee-of-the-month</w:t>
                  </w:r>
                  <w:r>
                    <w:rPr>
                      <w:spacing w:val="-2"/>
                      <w:sz w:val="24"/>
                    </w:rPr>
                    <w:t xml:space="preserve"> </w:t>
                  </w:r>
                  <w:r>
                    <w:rPr>
                      <w:sz w:val="24"/>
                    </w:rPr>
                    <w:t>programs.</w:t>
                  </w:r>
                </w:p>
                <w:p w14:paraId="15218383" w14:textId="77777777" w:rsidR="0087638C" w:rsidRDefault="0087638C">
                  <w:pPr>
                    <w:numPr>
                      <w:ilvl w:val="1"/>
                      <w:numId w:val="11"/>
                    </w:numPr>
                    <w:tabs>
                      <w:tab w:val="left" w:pos="1070"/>
                    </w:tabs>
                    <w:spacing w:before="180"/>
                    <w:rPr>
                      <w:sz w:val="24"/>
                    </w:rPr>
                  </w:pPr>
                  <w:r>
                    <w:rPr>
                      <w:sz w:val="24"/>
                    </w:rPr>
                    <w:t>Group incentive plans</w:t>
                  </w:r>
                </w:p>
                <w:p w14:paraId="41BEEB77" w14:textId="77777777" w:rsidR="0087638C" w:rsidRDefault="0087638C">
                  <w:pPr>
                    <w:numPr>
                      <w:ilvl w:val="2"/>
                      <w:numId w:val="11"/>
                    </w:numPr>
                    <w:tabs>
                      <w:tab w:val="left" w:pos="1708"/>
                    </w:tabs>
                    <w:spacing w:before="180"/>
                    <w:ind w:right="1514" w:hanging="624"/>
                    <w:rPr>
                      <w:sz w:val="24"/>
                    </w:rPr>
                  </w:pPr>
                  <w:r>
                    <w:rPr>
                      <w:sz w:val="24"/>
                    </w:rPr>
                    <w:t>Gain-Sharing Plan: employees earn bonuses tied to unit-wide performance</w:t>
                  </w:r>
                  <w:r>
                    <w:rPr>
                      <w:spacing w:val="-37"/>
                      <w:sz w:val="24"/>
                    </w:rPr>
                    <w:t xml:space="preserve"> </w:t>
                  </w:r>
                  <w:r>
                    <w:rPr>
                      <w:sz w:val="24"/>
                    </w:rPr>
                    <w:t>as measured by a predetermined, gain sharing</w:t>
                  </w:r>
                  <w:r>
                    <w:rPr>
                      <w:spacing w:val="-12"/>
                      <w:sz w:val="24"/>
                    </w:rPr>
                    <w:t xml:space="preserve"> </w:t>
                  </w:r>
                  <w:r>
                    <w:rPr>
                      <w:sz w:val="24"/>
                    </w:rPr>
                    <w:t>formula.</w:t>
                  </w:r>
                </w:p>
              </w:txbxContent>
            </v:textbox>
          </v:shape>
        </w:pict>
      </w:r>
    </w:p>
    <w:p w14:paraId="4A4E9044" w14:textId="6B331BCD" w:rsidR="00A325A9" w:rsidRDefault="00A325A9">
      <w:pPr>
        <w:pStyle w:val="BodyText"/>
        <w:rPr>
          <w:sz w:val="20"/>
        </w:rPr>
      </w:pPr>
    </w:p>
    <w:p w14:paraId="4301706C" w14:textId="77777777" w:rsidR="00A325A9" w:rsidRDefault="00A325A9">
      <w:pPr>
        <w:pStyle w:val="BodyText"/>
        <w:rPr>
          <w:sz w:val="20"/>
        </w:rPr>
      </w:pPr>
    </w:p>
    <w:p w14:paraId="2942B268" w14:textId="77777777" w:rsidR="00A325A9" w:rsidRDefault="00A325A9">
      <w:pPr>
        <w:pStyle w:val="BodyText"/>
        <w:rPr>
          <w:sz w:val="20"/>
        </w:rPr>
      </w:pPr>
    </w:p>
    <w:p w14:paraId="7EC30B15" w14:textId="77777777" w:rsidR="00A325A9" w:rsidRDefault="00A325A9">
      <w:pPr>
        <w:pStyle w:val="BodyText"/>
        <w:rPr>
          <w:sz w:val="20"/>
        </w:rPr>
      </w:pPr>
    </w:p>
    <w:p w14:paraId="1B8D1386" w14:textId="77777777" w:rsidR="00A325A9" w:rsidRDefault="00A325A9">
      <w:pPr>
        <w:pStyle w:val="BodyText"/>
        <w:rPr>
          <w:sz w:val="20"/>
        </w:rPr>
      </w:pPr>
    </w:p>
    <w:p w14:paraId="0E32CEEE" w14:textId="77777777" w:rsidR="00A325A9" w:rsidRDefault="00A325A9">
      <w:pPr>
        <w:pStyle w:val="BodyText"/>
        <w:rPr>
          <w:sz w:val="20"/>
        </w:rPr>
      </w:pPr>
    </w:p>
    <w:p w14:paraId="4E392C5E" w14:textId="77777777" w:rsidR="00A325A9" w:rsidRDefault="00A325A9">
      <w:pPr>
        <w:pStyle w:val="BodyText"/>
        <w:rPr>
          <w:sz w:val="20"/>
        </w:rPr>
      </w:pPr>
    </w:p>
    <w:p w14:paraId="0267FCED" w14:textId="77777777" w:rsidR="00A325A9" w:rsidRDefault="00A325A9">
      <w:pPr>
        <w:pStyle w:val="BodyText"/>
        <w:rPr>
          <w:sz w:val="20"/>
        </w:rPr>
      </w:pPr>
    </w:p>
    <w:p w14:paraId="6A5EBD5A" w14:textId="77777777" w:rsidR="00A325A9" w:rsidRDefault="00A325A9">
      <w:pPr>
        <w:pStyle w:val="BodyText"/>
        <w:rPr>
          <w:sz w:val="20"/>
        </w:rPr>
      </w:pPr>
    </w:p>
    <w:p w14:paraId="4F931ACF" w14:textId="77777777" w:rsidR="00A325A9" w:rsidRDefault="00A325A9">
      <w:pPr>
        <w:pStyle w:val="BodyText"/>
        <w:rPr>
          <w:sz w:val="20"/>
        </w:rPr>
      </w:pPr>
    </w:p>
    <w:p w14:paraId="5978645E" w14:textId="77777777" w:rsidR="00A325A9" w:rsidRDefault="00A325A9">
      <w:pPr>
        <w:pStyle w:val="BodyText"/>
        <w:rPr>
          <w:sz w:val="20"/>
        </w:rPr>
      </w:pPr>
    </w:p>
    <w:p w14:paraId="7AAF5CEF" w14:textId="77777777" w:rsidR="00A325A9" w:rsidRDefault="00A325A9">
      <w:pPr>
        <w:pStyle w:val="BodyText"/>
        <w:rPr>
          <w:sz w:val="20"/>
        </w:rPr>
      </w:pPr>
    </w:p>
    <w:p w14:paraId="348D4784" w14:textId="77777777" w:rsidR="00A325A9" w:rsidRDefault="00A325A9">
      <w:pPr>
        <w:pStyle w:val="BodyText"/>
        <w:rPr>
          <w:sz w:val="20"/>
        </w:rPr>
      </w:pPr>
    </w:p>
    <w:p w14:paraId="2AFD7530" w14:textId="77777777" w:rsidR="00A325A9" w:rsidRDefault="00A325A9">
      <w:pPr>
        <w:pStyle w:val="BodyText"/>
        <w:rPr>
          <w:sz w:val="20"/>
        </w:rPr>
      </w:pPr>
    </w:p>
    <w:p w14:paraId="58856AEF" w14:textId="77777777" w:rsidR="00A325A9" w:rsidRDefault="00A325A9">
      <w:pPr>
        <w:pStyle w:val="BodyText"/>
        <w:rPr>
          <w:sz w:val="20"/>
        </w:rPr>
      </w:pPr>
    </w:p>
    <w:p w14:paraId="11642B05" w14:textId="77777777" w:rsidR="00A325A9" w:rsidRDefault="00A325A9">
      <w:pPr>
        <w:pStyle w:val="BodyText"/>
        <w:rPr>
          <w:sz w:val="20"/>
        </w:rPr>
      </w:pPr>
    </w:p>
    <w:p w14:paraId="4AD30A46" w14:textId="77777777" w:rsidR="00A325A9" w:rsidRDefault="00A325A9">
      <w:pPr>
        <w:pStyle w:val="BodyText"/>
        <w:rPr>
          <w:sz w:val="20"/>
        </w:rPr>
      </w:pPr>
    </w:p>
    <w:p w14:paraId="1D3E06C2" w14:textId="77777777" w:rsidR="00A325A9" w:rsidRDefault="00A325A9">
      <w:pPr>
        <w:pStyle w:val="BodyText"/>
        <w:rPr>
          <w:sz w:val="20"/>
        </w:rPr>
      </w:pPr>
    </w:p>
    <w:p w14:paraId="6F960675" w14:textId="77777777" w:rsidR="00A325A9" w:rsidRDefault="00A325A9">
      <w:pPr>
        <w:pStyle w:val="BodyText"/>
        <w:rPr>
          <w:sz w:val="20"/>
        </w:rPr>
      </w:pPr>
    </w:p>
    <w:p w14:paraId="6982A95E" w14:textId="2E0ACBAC" w:rsidR="00A325A9" w:rsidRDefault="00541BBA">
      <w:pPr>
        <w:pStyle w:val="ListParagraph"/>
        <w:numPr>
          <w:ilvl w:val="2"/>
          <w:numId w:val="13"/>
        </w:numPr>
        <w:tabs>
          <w:tab w:val="left" w:pos="2503"/>
        </w:tabs>
        <w:spacing w:before="186"/>
        <w:ind w:right="1593" w:hanging="624"/>
        <w:rPr>
          <w:sz w:val="24"/>
        </w:rPr>
      </w:pPr>
      <w:r>
        <w:rPr>
          <w:sz w:val="24"/>
        </w:rPr>
        <w:t>The</w:t>
      </w:r>
      <w:r>
        <w:rPr>
          <w:spacing w:val="-3"/>
          <w:sz w:val="24"/>
        </w:rPr>
        <w:t xml:space="preserve"> </w:t>
      </w:r>
      <w:r>
        <w:rPr>
          <w:sz w:val="24"/>
        </w:rPr>
        <w:t>Scanlon</w:t>
      </w:r>
      <w:r>
        <w:rPr>
          <w:spacing w:val="-4"/>
          <w:sz w:val="24"/>
        </w:rPr>
        <w:t xml:space="preserve"> </w:t>
      </w:r>
      <w:r>
        <w:rPr>
          <w:sz w:val="24"/>
        </w:rPr>
        <w:t>plan,</w:t>
      </w:r>
      <w:r>
        <w:rPr>
          <w:spacing w:val="-6"/>
          <w:sz w:val="24"/>
        </w:rPr>
        <w:t xml:space="preserve"> </w:t>
      </w:r>
      <w:r>
        <w:rPr>
          <w:sz w:val="24"/>
        </w:rPr>
        <w:t>employees</w:t>
      </w:r>
      <w:r>
        <w:rPr>
          <w:spacing w:val="-5"/>
          <w:sz w:val="24"/>
        </w:rPr>
        <w:t xml:space="preserve"> </w:t>
      </w:r>
      <w:r>
        <w:rPr>
          <w:sz w:val="24"/>
        </w:rPr>
        <w:t>earn</w:t>
      </w:r>
      <w:r>
        <w:rPr>
          <w:spacing w:val="-5"/>
          <w:sz w:val="24"/>
        </w:rPr>
        <w:t xml:space="preserve"> </w:t>
      </w:r>
      <w:r>
        <w:rPr>
          <w:sz w:val="24"/>
        </w:rPr>
        <w:t>bonuses</w:t>
      </w:r>
      <w:r>
        <w:rPr>
          <w:spacing w:val="-3"/>
          <w:sz w:val="24"/>
        </w:rPr>
        <w:t xml:space="preserve"> </w:t>
      </w:r>
      <w:r>
        <w:rPr>
          <w:sz w:val="24"/>
        </w:rPr>
        <w:t>tied</w:t>
      </w:r>
      <w:r>
        <w:rPr>
          <w:spacing w:val="-3"/>
          <w:sz w:val="24"/>
        </w:rPr>
        <w:t xml:space="preserve"> </w:t>
      </w:r>
      <w:r>
        <w:rPr>
          <w:sz w:val="24"/>
        </w:rPr>
        <w:t>to</w:t>
      </w:r>
      <w:r>
        <w:rPr>
          <w:spacing w:val="-5"/>
          <w:sz w:val="24"/>
        </w:rPr>
        <w:t xml:space="preserve"> </w:t>
      </w:r>
      <w:r>
        <w:rPr>
          <w:sz w:val="24"/>
        </w:rPr>
        <w:t>unit-wide</w:t>
      </w:r>
      <w:r>
        <w:rPr>
          <w:spacing w:val="-5"/>
          <w:sz w:val="24"/>
        </w:rPr>
        <w:t xml:space="preserve"> </w:t>
      </w:r>
      <w:r>
        <w:rPr>
          <w:sz w:val="24"/>
        </w:rPr>
        <w:t>performance</w:t>
      </w:r>
      <w:r>
        <w:rPr>
          <w:spacing w:val="-3"/>
          <w:sz w:val="24"/>
        </w:rPr>
        <w:t xml:space="preserve"> </w:t>
      </w:r>
      <w:r>
        <w:rPr>
          <w:sz w:val="24"/>
        </w:rPr>
        <w:t>as measured by a predetermined, gain sharing</w:t>
      </w:r>
      <w:r>
        <w:rPr>
          <w:spacing w:val="-9"/>
          <w:sz w:val="24"/>
        </w:rPr>
        <w:t xml:space="preserve"> </w:t>
      </w:r>
      <w:r>
        <w:rPr>
          <w:sz w:val="24"/>
        </w:rPr>
        <w:t>formula.</w:t>
      </w:r>
    </w:p>
    <w:p w14:paraId="54A86685" w14:textId="77777777" w:rsidR="00A325A9" w:rsidRDefault="00541BBA">
      <w:pPr>
        <w:pStyle w:val="ListParagraph"/>
        <w:numPr>
          <w:ilvl w:val="2"/>
          <w:numId w:val="13"/>
        </w:numPr>
        <w:tabs>
          <w:tab w:val="left" w:pos="2503"/>
        </w:tabs>
        <w:spacing w:before="182"/>
        <w:ind w:right="1624" w:hanging="624"/>
        <w:rPr>
          <w:sz w:val="24"/>
        </w:rPr>
      </w:pPr>
      <w:r>
        <w:rPr>
          <w:sz w:val="24"/>
        </w:rPr>
        <w:t>The</w:t>
      </w:r>
      <w:r>
        <w:rPr>
          <w:spacing w:val="-4"/>
          <w:sz w:val="24"/>
        </w:rPr>
        <w:t xml:space="preserve"> </w:t>
      </w:r>
      <w:r>
        <w:rPr>
          <w:sz w:val="24"/>
        </w:rPr>
        <w:t>Rucker</w:t>
      </w:r>
      <w:r>
        <w:rPr>
          <w:spacing w:val="-6"/>
          <w:sz w:val="24"/>
        </w:rPr>
        <w:t xml:space="preserve"> </w:t>
      </w:r>
      <w:r>
        <w:rPr>
          <w:sz w:val="24"/>
        </w:rPr>
        <w:t>Plan</w:t>
      </w:r>
      <w:r>
        <w:rPr>
          <w:spacing w:val="-3"/>
          <w:sz w:val="24"/>
        </w:rPr>
        <w:t xml:space="preserve"> </w:t>
      </w:r>
      <w:r>
        <w:rPr>
          <w:sz w:val="24"/>
        </w:rPr>
        <w:t>is</w:t>
      </w:r>
      <w:r>
        <w:rPr>
          <w:spacing w:val="-5"/>
          <w:sz w:val="24"/>
        </w:rPr>
        <w:t xml:space="preserve"> </w:t>
      </w:r>
      <w:r>
        <w:rPr>
          <w:sz w:val="24"/>
        </w:rPr>
        <w:t>based</w:t>
      </w:r>
      <w:r>
        <w:rPr>
          <w:spacing w:val="-6"/>
          <w:sz w:val="24"/>
        </w:rPr>
        <w:t xml:space="preserve"> </w:t>
      </w:r>
      <w:r>
        <w:rPr>
          <w:sz w:val="24"/>
        </w:rPr>
        <w:t>on</w:t>
      </w:r>
      <w:r>
        <w:rPr>
          <w:spacing w:val="-3"/>
          <w:sz w:val="24"/>
        </w:rPr>
        <w:t xml:space="preserve"> </w:t>
      </w:r>
      <w:r>
        <w:rPr>
          <w:sz w:val="24"/>
        </w:rPr>
        <w:t>the</w:t>
      </w:r>
      <w:r>
        <w:rPr>
          <w:spacing w:val="-7"/>
          <w:sz w:val="24"/>
        </w:rPr>
        <w:t xml:space="preserve"> </w:t>
      </w:r>
      <w:r>
        <w:rPr>
          <w:sz w:val="24"/>
        </w:rPr>
        <w:t>premise</w:t>
      </w:r>
      <w:r>
        <w:rPr>
          <w:spacing w:val="-5"/>
          <w:sz w:val="24"/>
        </w:rPr>
        <w:t xml:space="preserve"> </w:t>
      </w:r>
      <w:r>
        <w:rPr>
          <w:sz w:val="24"/>
        </w:rPr>
        <w:t>that</w:t>
      </w:r>
      <w:r>
        <w:rPr>
          <w:spacing w:val="-4"/>
          <w:sz w:val="24"/>
        </w:rPr>
        <w:t xml:space="preserve"> </w:t>
      </w:r>
      <w:r>
        <w:rPr>
          <w:sz w:val="24"/>
        </w:rPr>
        <w:t>shared</w:t>
      </w:r>
      <w:r>
        <w:rPr>
          <w:spacing w:val="-5"/>
          <w:sz w:val="24"/>
        </w:rPr>
        <w:t xml:space="preserve"> </w:t>
      </w:r>
      <w:r>
        <w:rPr>
          <w:sz w:val="24"/>
        </w:rPr>
        <w:t>rewards</w:t>
      </w:r>
      <w:r>
        <w:rPr>
          <w:spacing w:val="-4"/>
          <w:sz w:val="24"/>
        </w:rPr>
        <w:t xml:space="preserve"> </w:t>
      </w:r>
      <w:r>
        <w:rPr>
          <w:sz w:val="24"/>
        </w:rPr>
        <w:t>come</w:t>
      </w:r>
      <w:r>
        <w:rPr>
          <w:spacing w:val="-4"/>
          <w:sz w:val="24"/>
        </w:rPr>
        <w:t xml:space="preserve"> </w:t>
      </w:r>
      <w:r>
        <w:rPr>
          <w:sz w:val="24"/>
        </w:rPr>
        <w:t>from</w:t>
      </w:r>
      <w:r>
        <w:rPr>
          <w:spacing w:val="-7"/>
          <w:sz w:val="24"/>
        </w:rPr>
        <w:t xml:space="preserve"> </w:t>
      </w:r>
      <w:r>
        <w:rPr>
          <w:sz w:val="24"/>
        </w:rPr>
        <w:t>the difference between labor costs and the sales value of</w:t>
      </w:r>
      <w:r>
        <w:rPr>
          <w:spacing w:val="-20"/>
          <w:sz w:val="24"/>
        </w:rPr>
        <w:t xml:space="preserve"> </w:t>
      </w:r>
      <w:r>
        <w:rPr>
          <w:sz w:val="24"/>
        </w:rPr>
        <w:t>production.</w:t>
      </w:r>
    </w:p>
    <w:p w14:paraId="5B71E152" w14:textId="77777777" w:rsidR="00A325A9" w:rsidRDefault="00541BBA">
      <w:pPr>
        <w:pStyle w:val="ListParagraph"/>
        <w:numPr>
          <w:ilvl w:val="2"/>
          <w:numId w:val="13"/>
        </w:numPr>
        <w:tabs>
          <w:tab w:val="left" w:pos="2503"/>
        </w:tabs>
        <w:ind w:right="2151" w:hanging="624"/>
        <w:rPr>
          <w:sz w:val="24"/>
        </w:rPr>
      </w:pPr>
      <w:r>
        <w:rPr>
          <w:sz w:val="24"/>
        </w:rPr>
        <w:t>Improshare</w:t>
      </w:r>
      <w:r>
        <w:rPr>
          <w:spacing w:val="-9"/>
          <w:sz w:val="24"/>
        </w:rPr>
        <w:t xml:space="preserve"> </w:t>
      </w:r>
      <w:r>
        <w:rPr>
          <w:sz w:val="24"/>
        </w:rPr>
        <w:t>plan</w:t>
      </w:r>
      <w:r>
        <w:rPr>
          <w:spacing w:val="-6"/>
          <w:sz w:val="24"/>
        </w:rPr>
        <w:t xml:space="preserve"> </w:t>
      </w:r>
      <w:r>
        <w:rPr>
          <w:sz w:val="24"/>
        </w:rPr>
        <w:t>(Improved</w:t>
      </w:r>
      <w:r>
        <w:rPr>
          <w:spacing w:val="-7"/>
          <w:sz w:val="24"/>
        </w:rPr>
        <w:t xml:space="preserve"> </w:t>
      </w:r>
      <w:r>
        <w:rPr>
          <w:sz w:val="24"/>
        </w:rPr>
        <w:t>Productivity</w:t>
      </w:r>
      <w:r>
        <w:rPr>
          <w:spacing w:val="-7"/>
          <w:sz w:val="24"/>
        </w:rPr>
        <w:t xml:space="preserve"> </w:t>
      </w:r>
      <w:r>
        <w:rPr>
          <w:sz w:val="24"/>
        </w:rPr>
        <w:t>through</w:t>
      </w:r>
      <w:r>
        <w:rPr>
          <w:spacing w:val="-6"/>
          <w:sz w:val="24"/>
        </w:rPr>
        <w:t xml:space="preserve"> </w:t>
      </w:r>
      <w:r>
        <w:rPr>
          <w:sz w:val="24"/>
        </w:rPr>
        <w:t>Sharing),</w:t>
      </w:r>
      <w:r>
        <w:rPr>
          <w:spacing w:val="-9"/>
          <w:sz w:val="24"/>
        </w:rPr>
        <w:t xml:space="preserve"> </w:t>
      </w:r>
      <w:r>
        <w:rPr>
          <w:sz w:val="24"/>
        </w:rPr>
        <w:t>an</w:t>
      </w:r>
      <w:r>
        <w:rPr>
          <w:spacing w:val="-8"/>
          <w:sz w:val="24"/>
        </w:rPr>
        <w:t xml:space="preserve"> </w:t>
      </w:r>
      <w:r>
        <w:rPr>
          <w:sz w:val="24"/>
        </w:rPr>
        <w:t xml:space="preserve">industrial engineering-based productivity. Any savings arising from production of agreed-upon output in fewer than expected hours is shared by firm and </w:t>
      </w:r>
      <w:r>
        <w:rPr>
          <w:spacing w:val="-3"/>
          <w:sz w:val="24"/>
        </w:rPr>
        <w:t>workers.</w:t>
      </w:r>
    </w:p>
    <w:p w14:paraId="3ADDDAEF" w14:textId="77777777" w:rsidR="00A325A9" w:rsidRDefault="00541BBA">
      <w:pPr>
        <w:pStyle w:val="ListParagraph"/>
        <w:numPr>
          <w:ilvl w:val="2"/>
          <w:numId w:val="13"/>
        </w:numPr>
        <w:tabs>
          <w:tab w:val="left" w:pos="2503"/>
        </w:tabs>
        <w:ind w:right="1627" w:hanging="624"/>
        <w:rPr>
          <w:sz w:val="24"/>
        </w:rPr>
      </w:pPr>
      <w:r>
        <w:rPr>
          <w:sz w:val="24"/>
        </w:rPr>
        <w:t>Profit-sharing</w:t>
      </w:r>
      <w:r>
        <w:rPr>
          <w:spacing w:val="-7"/>
          <w:sz w:val="24"/>
        </w:rPr>
        <w:t xml:space="preserve"> </w:t>
      </w:r>
      <w:r>
        <w:rPr>
          <w:sz w:val="24"/>
        </w:rPr>
        <w:t>plans</w:t>
      </w:r>
      <w:r>
        <w:rPr>
          <w:spacing w:val="-4"/>
          <w:sz w:val="24"/>
        </w:rPr>
        <w:t xml:space="preserve"> </w:t>
      </w:r>
      <w:r>
        <w:rPr>
          <w:sz w:val="24"/>
        </w:rPr>
        <w:t>are</w:t>
      </w:r>
      <w:r>
        <w:rPr>
          <w:spacing w:val="-3"/>
          <w:sz w:val="24"/>
        </w:rPr>
        <w:t xml:space="preserve"> </w:t>
      </w:r>
      <w:r>
        <w:rPr>
          <w:sz w:val="24"/>
        </w:rPr>
        <w:t>plans</w:t>
      </w:r>
      <w:r>
        <w:rPr>
          <w:spacing w:val="-5"/>
          <w:sz w:val="24"/>
        </w:rPr>
        <w:t xml:space="preserve"> </w:t>
      </w:r>
      <w:r>
        <w:rPr>
          <w:sz w:val="24"/>
        </w:rPr>
        <w:t>in</w:t>
      </w:r>
      <w:r>
        <w:rPr>
          <w:spacing w:val="-3"/>
          <w:sz w:val="24"/>
        </w:rPr>
        <w:t xml:space="preserve"> </w:t>
      </w:r>
      <w:r>
        <w:rPr>
          <w:sz w:val="24"/>
        </w:rPr>
        <w:t>which</w:t>
      </w:r>
      <w:r>
        <w:rPr>
          <w:spacing w:val="-5"/>
          <w:sz w:val="24"/>
        </w:rPr>
        <w:t xml:space="preserve"> </w:t>
      </w:r>
      <w:r>
        <w:rPr>
          <w:sz w:val="24"/>
        </w:rPr>
        <w:t>all</w:t>
      </w:r>
      <w:r>
        <w:rPr>
          <w:spacing w:val="-7"/>
          <w:sz w:val="24"/>
        </w:rPr>
        <w:t xml:space="preserve"> </w:t>
      </w:r>
      <w:r>
        <w:rPr>
          <w:sz w:val="24"/>
        </w:rPr>
        <w:t>or</w:t>
      </w:r>
      <w:r>
        <w:rPr>
          <w:spacing w:val="-3"/>
          <w:sz w:val="24"/>
        </w:rPr>
        <w:t xml:space="preserve"> </w:t>
      </w:r>
      <w:r>
        <w:rPr>
          <w:sz w:val="24"/>
        </w:rPr>
        <w:t>most</w:t>
      </w:r>
      <w:r>
        <w:rPr>
          <w:spacing w:val="-3"/>
          <w:sz w:val="24"/>
        </w:rPr>
        <w:t xml:space="preserve"> </w:t>
      </w:r>
      <w:r>
        <w:rPr>
          <w:sz w:val="24"/>
        </w:rPr>
        <w:t>employees</w:t>
      </w:r>
      <w:r>
        <w:rPr>
          <w:spacing w:val="-7"/>
          <w:sz w:val="24"/>
        </w:rPr>
        <w:t xml:space="preserve"> </w:t>
      </w:r>
      <w:r>
        <w:rPr>
          <w:sz w:val="24"/>
        </w:rPr>
        <w:t>receive</w:t>
      </w:r>
      <w:r>
        <w:rPr>
          <w:spacing w:val="-3"/>
          <w:sz w:val="24"/>
        </w:rPr>
        <w:t xml:space="preserve"> </w:t>
      </w:r>
      <w:r>
        <w:rPr>
          <w:sz w:val="24"/>
        </w:rPr>
        <w:t>a</w:t>
      </w:r>
      <w:r>
        <w:rPr>
          <w:spacing w:val="-4"/>
          <w:sz w:val="24"/>
        </w:rPr>
        <w:t xml:space="preserve"> </w:t>
      </w:r>
      <w:r>
        <w:rPr>
          <w:sz w:val="24"/>
        </w:rPr>
        <w:t xml:space="preserve">share of the </w:t>
      </w:r>
      <w:r>
        <w:rPr>
          <w:spacing w:val="-3"/>
          <w:sz w:val="24"/>
        </w:rPr>
        <w:t xml:space="preserve">firm’s </w:t>
      </w:r>
      <w:r>
        <w:rPr>
          <w:sz w:val="24"/>
        </w:rPr>
        <w:t>annual</w:t>
      </w:r>
      <w:r>
        <w:rPr>
          <w:spacing w:val="-1"/>
          <w:sz w:val="24"/>
        </w:rPr>
        <w:t xml:space="preserve"> </w:t>
      </w:r>
      <w:r>
        <w:rPr>
          <w:sz w:val="24"/>
        </w:rPr>
        <w:t>profits.</w:t>
      </w:r>
    </w:p>
    <w:p w14:paraId="6C24DBFD" w14:textId="77777777" w:rsidR="00A325A9" w:rsidRDefault="00541BBA">
      <w:pPr>
        <w:pStyle w:val="ListParagraph"/>
        <w:numPr>
          <w:ilvl w:val="2"/>
          <w:numId w:val="13"/>
        </w:numPr>
        <w:tabs>
          <w:tab w:val="left" w:pos="2503"/>
        </w:tabs>
        <w:ind w:right="2034" w:hanging="624"/>
        <w:rPr>
          <w:sz w:val="24"/>
        </w:rPr>
      </w:pPr>
      <w:r>
        <w:rPr>
          <w:sz w:val="24"/>
        </w:rPr>
        <w:t>Deferred profit-sharing plans, the employer contributes a percentage of profits</w:t>
      </w:r>
      <w:r>
        <w:rPr>
          <w:spacing w:val="-9"/>
          <w:sz w:val="24"/>
        </w:rPr>
        <w:t xml:space="preserve"> </w:t>
      </w:r>
      <w:r>
        <w:rPr>
          <w:sz w:val="24"/>
        </w:rPr>
        <w:t>to</w:t>
      </w:r>
      <w:r>
        <w:rPr>
          <w:spacing w:val="-5"/>
          <w:sz w:val="24"/>
        </w:rPr>
        <w:t xml:space="preserve"> </w:t>
      </w:r>
      <w:r>
        <w:rPr>
          <w:sz w:val="24"/>
        </w:rPr>
        <w:t>employee</w:t>
      </w:r>
      <w:r>
        <w:rPr>
          <w:spacing w:val="-6"/>
          <w:sz w:val="24"/>
        </w:rPr>
        <w:t xml:space="preserve"> </w:t>
      </w:r>
      <w:r>
        <w:rPr>
          <w:sz w:val="24"/>
        </w:rPr>
        <w:t>accounts</w:t>
      </w:r>
      <w:r>
        <w:rPr>
          <w:spacing w:val="-8"/>
          <w:sz w:val="24"/>
        </w:rPr>
        <w:t xml:space="preserve"> </w:t>
      </w:r>
      <w:r>
        <w:rPr>
          <w:sz w:val="24"/>
        </w:rPr>
        <w:t>in</w:t>
      </w:r>
      <w:r>
        <w:rPr>
          <w:spacing w:val="-7"/>
          <w:sz w:val="24"/>
        </w:rPr>
        <w:t xml:space="preserve"> </w:t>
      </w:r>
      <w:r>
        <w:rPr>
          <w:sz w:val="24"/>
        </w:rPr>
        <w:t>a</w:t>
      </w:r>
      <w:r>
        <w:rPr>
          <w:spacing w:val="-6"/>
          <w:sz w:val="24"/>
        </w:rPr>
        <w:t xml:space="preserve"> </w:t>
      </w:r>
      <w:r>
        <w:rPr>
          <w:sz w:val="24"/>
        </w:rPr>
        <w:t>qualified,</w:t>
      </w:r>
      <w:r>
        <w:rPr>
          <w:spacing w:val="-9"/>
          <w:sz w:val="24"/>
        </w:rPr>
        <w:t xml:space="preserve"> </w:t>
      </w:r>
      <w:r>
        <w:rPr>
          <w:sz w:val="24"/>
        </w:rPr>
        <w:t>tax-deferred</w:t>
      </w:r>
      <w:r>
        <w:rPr>
          <w:spacing w:val="-5"/>
          <w:sz w:val="24"/>
        </w:rPr>
        <w:t xml:space="preserve"> </w:t>
      </w:r>
      <w:r>
        <w:rPr>
          <w:sz w:val="24"/>
        </w:rPr>
        <w:t>retirement</w:t>
      </w:r>
      <w:r>
        <w:rPr>
          <w:spacing w:val="-7"/>
          <w:sz w:val="24"/>
        </w:rPr>
        <w:t xml:space="preserve"> </w:t>
      </w:r>
      <w:r>
        <w:rPr>
          <w:sz w:val="24"/>
        </w:rPr>
        <w:t>plan.</w:t>
      </w:r>
    </w:p>
    <w:p w14:paraId="5D185898" w14:textId="77777777" w:rsidR="00A325A9" w:rsidRDefault="00541BBA">
      <w:pPr>
        <w:pStyle w:val="ListParagraph"/>
        <w:numPr>
          <w:ilvl w:val="2"/>
          <w:numId w:val="13"/>
        </w:numPr>
        <w:tabs>
          <w:tab w:val="left" w:pos="2503"/>
        </w:tabs>
        <w:spacing w:before="179"/>
        <w:ind w:right="1428" w:hanging="624"/>
        <w:rPr>
          <w:sz w:val="24"/>
        </w:rPr>
      </w:pPr>
      <w:r>
        <w:rPr>
          <w:sz w:val="24"/>
        </w:rPr>
        <w:t>Risk</w:t>
      </w:r>
      <w:r>
        <w:rPr>
          <w:spacing w:val="-5"/>
          <w:sz w:val="24"/>
        </w:rPr>
        <w:t xml:space="preserve"> </w:t>
      </w:r>
      <w:r>
        <w:rPr>
          <w:sz w:val="24"/>
        </w:rPr>
        <w:t>variable</w:t>
      </w:r>
      <w:r>
        <w:rPr>
          <w:spacing w:val="-4"/>
          <w:sz w:val="24"/>
        </w:rPr>
        <w:t xml:space="preserve"> </w:t>
      </w:r>
      <w:r>
        <w:rPr>
          <w:sz w:val="24"/>
        </w:rPr>
        <w:t>pay</w:t>
      </w:r>
      <w:r>
        <w:rPr>
          <w:spacing w:val="-5"/>
          <w:sz w:val="24"/>
        </w:rPr>
        <w:t xml:space="preserve"> </w:t>
      </w:r>
      <w:r>
        <w:rPr>
          <w:sz w:val="24"/>
        </w:rPr>
        <w:t>plans</w:t>
      </w:r>
      <w:r>
        <w:rPr>
          <w:spacing w:val="-3"/>
          <w:sz w:val="24"/>
        </w:rPr>
        <w:t xml:space="preserve"> </w:t>
      </w:r>
      <w:r>
        <w:rPr>
          <w:sz w:val="24"/>
        </w:rPr>
        <w:t>(sometimes</w:t>
      </w:r>
      <w:r>
        <w:rPr>
          <w:spacing w:val="-3"/>
          <w:sz w:val="24"/>
        </w:rPr>
        <w:t xml:space="preserve"> </w:t>
      </w:r>
      <w:r>
        <w:rPr>
          <w:sz w:val="24"/>
        </w:rPr>
        <w:t>called</w:t>
      </w:r>
      <w:r>
        <w:rPr>
          <w:spacing w:val="-4"/>
          <w:sz w:val="24"/>
        </w:rPr>
        <w:t xml:space="preserve"> </w:t>
      </w:r>
      <w:r>
        <w:rPr>
          <w:sz w:val="24"/>
        </w:rPr>
        <w:t>risk-sharing</w:t>
      </w:r>
      <w:r>
        <w:rPr>
          <w:spacing w:val="-5"/>
          <w:sz w:val="24"/>
        </w:rPr>
        <w:t xml:space="preserve"> </w:t>
      </w:r>
      <w:r>
        <w:rPr>
          <w:sz w:val="24"/>
        </w:rPr>
        <w:t>plans)</w:t>
      </w:r>
      <w:r>
        <w:rPr>
          <w:spacing w:val="-4"/>
          <w:sz w:val="24"/>
        </w:rPr>
        <w:t xml:space="preserve"> </w:t>
      </w:r>
      <w:r>
        <w:rPr>
          <w:sz w:val="24"/>
        </w:rPr>
        <w:t>are</w:t>
      </w:r>
      <w:r>
        <w:rPr>
          <w:spacing w:val="-5"/>
          <w:sz w:val="24"/>
        </w:rPr>
        <w:t xml:space="preserve"> </w:t>
      </w:r>
      <w:r>
        <w:rPr>
          <w:sz w:val="24"/>
        </w:rPr>
        <w:t>plans</w:t>
      </w:r>
      <w:r>
        <w:rPr>
          <w:spacing w:val="-3"/>
          <w:sz w:val="24"/>
        </w:rPr>
        <w:t xml:space="preserve"> </w:t>
      </w:r>
      <w:r>
        <w:rPr>
          <w:sz w:val="24"/>
        </w:rPr>
        <w:t>that</w:t>
      </w:r>
      <w:r>
        <w:rPr>
          <w:spacing w:val="-4"/>
          <w:sz w:val="24"/>
        </w:rPr>
        <w:t xml:space="preserve"> </w:t>
      </w:r>
      <w:r>
        <w:rPr>
          <w:sz w:val="24"/>
        </w:rPr>
        <w:t xml:space="preserve">put some portion of the </w:t>
      </w:r>
      <w:r>
        <w:rPr>
          <w:spacing w:val="-3"/>
          <w:sz w:val="24"/>
        </w:rPr>
        <w:t xml:space="preserve">employee’s </w:t>
      </w:r>
      <w:r>
        <w:rPr>
          <w:spacing w:val="-4"/>
          <w:sz w:val="24"/>
        </w:rPr>
        <w:t xml:space="preserve">weekly, </w:t>
      </w:r>
      <w:r>
        <w:rPr>
          <w:spacing w:val="-3"/>
          <w:sz w:val="24"/>
        </w:rPr>
        <w:t xml:space="preserve">monthly, </w:t>
      </w:r>
      <w:r>
        <w:rPr>
          <w:sz w:val="24"/>
        </w:rPr>
        <w:t xml:space="preserve">or yearly pay at risk. If employees meet or </w:t>
      </w:r>
      <w:r>
        <w:rPr>
          <w:spacing w:val="-3"/>
          <w:sz w:val="24"/>
        </w:rPr>
        <w:t xml:space="preserve">exceed </w:t>
      </w:r>
      <w:r>
        <w:rPr>
          <w:sz w:val="24"/>
        </w:rPr>
        <w:t>their goals, they earn back not only the portion of their</w:t>
      </w:r>
      <w:r>
        <w:rPr>
          <w:spacing w:val="-4"/>
          <w:sz w:val="24"/>
        </w:rPr>
        <w:t xml:space="preserve"> </w:t>
      </w:r>
      <w:r>
        <w:rPr>
          <w:sz w:val="24"/>
        </w:rPr>
        <w:t>pay</w:t>
      </w:r>
      <w:r>
        <w:rPr>
          <w:spacing w:val="-4"/>
          <w:sz w:val="24"/>
        </w:rPr>
        <w:t xml:space="preserve"> </w:t>
      </w:r>
      <w:r>
        <w:rPr>
          <w:sz w:val="24"/>
        </w:rPr>
        <w:t>that</w:t>
      </w:r>
      <w:r>
        <w:rPr>
          <w:spacing w:val="-2"/>
          <w:sz w:val="24"/>
        </w:rPr>
        <w:t xml:space="preserve"> </w:t>
      </w:r>
      <w:r>
        <w:rPr>
          <w:sz w:val="24"/>
        </w:rPr>
        <w:t>was</w:t>
      </w:r>
      <w:r>
        <w:rPr>
          <w:spacing w:val="-2"/>
          <w:sz w:val="24"/>
        </w:rPr>
        <w:t xml:space="preserve"> </w:t>
      </w:r>
      <w:r>
        <w:rPr>
          <w:spacing w:val="-3"/>
          <w:sz w:val="24"/>
        </w:rPr>
        <w:t>at</w:t>
      </w:r>
      <w:r>
        <w:rPr>
          <w:spacing w:val="-2"/>
          <w:sz w:val="24"/>
        </w:rPr>
        <w:t xml:space="preserve"> </w:t>
      </w:r>
      <w:r>
        <w:rPr>
          <w:sz w:val="24"/>
        </w:rPr>
        <w:t>risk,</w:t>
      </w:r>
      <w:r>
        <w:rPr>
          <w:spacing w:val="-4"/>
          <w:sz w:val="24"/>
        </w:rPr>
        <w:t xml:space="preserve"> </w:t>
      </w:r>
      <w:r>
        <w:rPr>
          <w:sz w:val="24"/>
        </w:rPr>
        <w:t>but</w:t>
      </w:r>
      <w:r>
        <w:rPr>
          <w:spacing w:val="-1"/>
          <w:sz w:val="24"/>
        </w:rPr>
        <w:t xml:space="preserve"> </w:t>
      </w:r>
      <w:r>
        <w:rPr>
          <w:sz w:val="24"/>
        </w:rPr>
        <w:t>also</w:t>
      </w:r>
      <w:r>
        <w:rPr>
          <w:spacing w:val="-4"/>
          <w:sz w:val="24"/>
        </w:rPr>
        <w:t xml:space="preserve"> </w:t>
      </w:r>
      <w:r>
        <w:rPr>
          <w:sz w:val="24"/>
        </w:rPr>
        <w:t>an</w:t>
      </w:r>
      <w:r>
        <w:rPr>
          <w:spacing w:val="-3"/>
          <w:sz w:val="24"/>
        </w:rPr>
        <w:t xml:space="preserve"> </w:t>
      </w:r>
      <w:r>
        <w:rPr>
          <w:sz w:val="24"/>
        </w:rPr>
        <w:t>incentive.</w:t>
      </w:r>
      <w:r>
        <w:rPr>
          <w:spacing w:val="-3"/>
          <w:sz w:val="24"/>
        </w:rPr>
        <w:t xml:space="preserve"> </w:t>
      </w:r>
      <w:r>
        <w:rPr>
          <w:sz w:val="24"/>
        </w:rPr>
        <w:t>If</w:t>
      </w:r>
      <w:r>
        <w:rPr>
          <w:spacing w:val="-3"/>
          <w:sz w:val="24"/>
        </w:rPr>
        <w:t xml:space="preserve"> </w:t>
      </w:r>
      <w:r>
        <w:rPr>
          <w:sz w:val="24"/>
        </w:rPr>
        <w:t>they</w:t>
      </w:r>
      <w:r>
        <w:rPr>
          <w:spacing w:val="-2"/>
          <w:sz w:val="24"/>
        </w:rPr>
        <w:t xml:space="preserve"> </w:t>
      </w:r>
      <w:r>
        <w:rPr>
          <w:sz w:val="24"/>
        </w:rPr>
        <w:t>fail</w:t>
      </w:r>
      <w:r>
        <w:rPr>
          <w:spacing w:val="-5"/>
          <w:sz w:val="24"/>
        </w:rPr>
        <w:t xml:space="preserve"> </w:t>
      </w:r>
      <w:r>
        <w:rPr>
          <w:sz w:val="24"/>
        </w:rPr>
        <w:t>to</w:t>
      </w:r>
      <w:r>
        <w:rPr>
          <w:spacing w:val="-4"/>
          <w:sz w:val="24"/>
        </w:rPr>
        <w:t xml:space="preserve"> </w:t>
      </w:r>
      <w:r>
        <w:rPr>
          <w:sz w:val="24"/>
        </w:rPr>
        <w:t>meet</w:t>
      </w:r>
      <w:r>
        <w:rPr>
          <w:spacing w:val="-3"/>
          <w:sz w:val="24"/>
        </w:rPr>
        <w:t xml:space="preserve"> </w:t>
      </w:r>
      <w:r>
        <w:rPr>
          <w:sz w:val="24"/>
        </w:rPr>
        <w:t>their</w:t>
      </w:r>
      <w:r>
        <w:rPr>
          <w:spacing w:val="-2"/>
          <w:sz w:val="24"/>
        </w:rPr>
        <w:t xml:space="preserve"> </w:t>
      </w:r>
      <w:r>
        <w:rPr>
          <w:sz w:val="24"/>
        </w:rPr>
        <w:t>goals,</w:t>
      </w:r>
    </w:p>
    <w:p w14:paraId="0A0B976A" w14:textId="77777777" w:rsidR="00A325A9" w:rsidRDefault="00A325A9">
      <w:pPr>
        <w:rPr>
          <w:sz w:val="24"/>
        </w:rPr>
        <w:sectPr w:rsidR="00A325A9">
          <w:headerReference w:type="even" r:id="rId112"/>
          <w:headerReference w:type="default" r:id="rId113"/>
          <w:pgSz w:w="11910" w:h="16850"/>
          <w:pgMar w:top="1320" w:right="0" w:bottom="280" w:left="360" w:header="891" w:footer="0" w:gutter="0"/>
          <w:pgNumType w:start="172"/>
          <w:cols w:space="720"/>
        </w:sectPr>
      </w:pPr>
    </w:p>
    <w:p w14:paraId="79BC68F7" w14:textId="77777777" w:rsidR="00A325A9" w:rsidRDefault="00541BBA">
      <w:pPr>
        <w:pStyle w:val="BodyText"/>
        <w:spacing w:before="90"/>
        <w:ind w:left="2402"/>
      </w:pPr>
      <w:r>
        <w:lastRenderedPageBreak/>
        <w:t>they forego some of the pay they would normally have earned.</w:t>
      </w:r>
    </w:p>
    <w:p w14:paraId="4C13B30E" w14:textId="77777777" w:rsidR="00A325A9" w:rsidRDefault="00541BBA">
      <w:pPr>
        <w:pStyle w:val="ListParagraph"/>
        <w:numPr>
          <w:ilvl w:val="2"/>
          <w:numId w:val="13"/>
        </w:numPr>
        <w:tabs>
          <w:tab w:val="left" w:pos="2503"/>
        </w:tabs>
        <w:spacing w:before="181"/>
        <w:ind w:right="1775" w:hanging="624"/>
        <w:rPr>
          <w:sz w:val="24"/>
        </w:rPr>
      </w:pPr>
      <w:r>
        <w:rPr>
          <w:sz w:val="24"/>
        </w:rPr>
        <w:t>Employee</w:t>
      </w:r>
      <w:r>
        <w:rPr>
          <w:spacing w:val="-5"/>
          <w:sz w:val="24"/>
        </w:rPr>
        <w:t xml:space="preserve"> </w:t>
      </w:r>
      <w:r>
        <w:rPr>
          <w:sz w:val="24"/>
        </w:rPr>
        <w:t>stock</w:t>
      </w:r>
      <w:r>
        <w:rPr>
          <w:spacing w:val="-7"/>
          <w:sz w:val="24"/>
        </w:rPr>
        <w:t xml:space="preserve"> </w:t>
      </w:r>
      <w:r>
        <w:rPr>
          <w:sz w:val="24"/>
        </w:rPr>
        <w:t>ownership</w:t>
      </w:r>
      <w:r>
        <w:rPr>
          <w:spacing w:val="-6"/>
          <w:sz w:val="24"/>
        </w:rPr>
        <w:t xml:space="preserve"> </w:t>
      </w:r>
      <w:r>
        <w:rPr>
          <w:sz w:val="24"/>
        </w:rPr>
        <w:t>plans</w:t>
      </w:r>
      <w:r>
        <w:rPr>
          <w:spacing w:val="-8"/>
          <w:sz w:val="24"/>
        </w:rPr>
        <w:t xml:space="preserve"> </w:t>
      </w:r>
      <w:r>
        <w:rPr>
          <w:sz w:val="24"/>
        </w:rPr>
        <w:t>(ESOPs)</w:t>
      </w:r>
      <w:r>
        <w:rPr>
          <w:spacing w:val="-6"/>
          <w:sz w:val="24"/>
        </w:rPr>
        <w:t xml:space="preserve"> </w:t>
      </w:r>
      <w:r>
        <w:rPr>
          <w:sz w:val="24"/>
        </w:rPr>
        <w:t>are</w:t>
      </w:r>
      <w:r>
        <w:rPr>
          <w:spacing w:val="-5"/>
          <w:sz w:val="24"/>
        </w:rPr>
        <w:t xml:space="preserve"> </w:t>
      </w:r>
      <w:r>
        <w:rPr>
          <w:sz w:val="24"/>
        </w:rPr>
        <w:t>company-wide</w:t>
      </w:r>
      <w:r>
        <w:rPr>
          <w:spacing w:val="-7"/>
          <w:sz w:val="24"/>
        </w:rPr>
        <w:t xml:space="preserve"> </w:t>
      </w:r>
      <w:r>
        <w:rPr>
          <w:sz w:val="24"/>
        </w:rPr>
        <w:t>plans</w:t>
      </w:r>
      <w:r>
        <w:rPr>
          <w:spacing w:val="-6"/>
          <w:sz w:val="24"/>
        </w:rPr>
        <w:t xml:space="preserve"> </w:t>
      </w:r>
      <w:r>
        <w:rPr>
          <w:sz w:val="24"/>
        </w:rPr>
        <w:t>in</w:t>
      </w:r>
      <w:r>
        <w:rPr>
          <w:spacing w:val="-5"/>
          <w:sz w:val="24"/>
        </w:rPr>
        <w:t xml:space="preserve"> </w:t>
      </w:r>
      <w:r>
        <w:rPr>
          <w:sz w:val="24"/>
        </w:rPr>
        <w:t xml:space="preserve">which the employer contributes shares of its own stock (or cash to be used to purchase such stock) to a trust established to purchase shares of the </w:t>
      </w:r>
      <w:r>
        <w:rPr>
          <w:spacing w:val="-3"/>
          <w:sz w:val="24"/>
        </w:rPr>
        <w:t xml:space="preserve">firm’s </w:t>
      </w:r>
      <w:r>
        <w:rPr>
          <w:sz w:val="24"/>
        </w:rPr>
        <w:t>stock for</w:t>
      </w:r>
      <w:r>
        <w:rPr>
          <w:spacing w:val="-4"/>
          <w:sz w:val="24"/>
        </w:rPr>
        <w:t xml:space="preserve"> </w:t>
      </w:r>
      <w:r>
        <w:rPr>
          <w:sz w:val="24"/>
        </w:rPr>
        <w:t>employees.</w:t>
      </w:r>
    </w:p>
    <w:p w14:paraId="2AC90C82" w14:textId="77777777" w:rsidR="00A325A9" w:rsidRDefault="00541BBA">
      <w:pPr>
        <w:pStyle w:val="ListParagraph"/>
        <w:numPr>
          <w:ilvl w:val="2"/>
          <w:numId w:val="13"/>
        </w:numPr>
        <w:tabs>
          <w:tab w:val="left" w:pos="2503"/>
        </w:tabs>
        <w:spacing w:before="179"/>
        <w:ind w:right="1647" w:hanging="624"/>
        <w:rPr>
          <w:sz w:val="24"/>
        </w:rPr>
      </w:pPr>
      <w:r>
        <w:rPr>
          <w:sz w:val="24"/>
        </w:rPr>
        <w:t xml:space="preserve">Performance-sharing plans use predetermined criteria and </w:t>
      </w:r>
      <w:r>
        <w:rPr>
          <w:spacing w:val="-3"/>
          <w:sz w:val="24"/>
        </w:rPr>
        <w:t xml:space="preserve">standards </w:t>
      </w:r>
      <w:r>
        <w:rPr>
          <w:sz w:val="24"/>
        </w:rPr>
        <w:t>to measure</w:t>
      </w:r>
      <w:r>
        <w:rPr>
          <w:spacing w:val="-6"/>
          <w:sz w:val="24"/>
        </w:rPr>
        <w:t xml:space="preserve"> </w:t>
      </w:r>
      <w:r>
        <w:rPr>
          <w:sz w:val="24"/>
        </w:rPr>
        <w:t>results</w:t>
      </w:r>
      <w:r>
        <w:rPr>
          <w:spacing w:val="-6"/>
          <w:sz w:val="24"/>
        </w:rPr>
        <w:t xml:space="preserve"> </w:t>
      </w:r>
      <w:r>
        <w:rPr>
          <w:sz w:val="24"/>
        </w:rPr>
        <w:t>and,</w:t>
      </w:r>
      <w:r>
        <w:rPr>
          <w:spacing w:val="-6"/>
          <w:sz w:val="24"/>
        </w:rPr>
        <w:t xml:space="preserve"> </w:t>
      </w:r>
      <w:r>
        <w:rPr>
          <w:sz w:val="24"/>
        </w:rPr>
        <w:t>based</w:t>
      </w:r>
      <w:r>
        <w:rPr>
          <w:spacing w:val="-3"/>
          <w:sz w:val="24"/>
        </w:rPr>
        <w:t xml:space="preserve"> </w:t>
      </w:r>
      <w:r>
        <w:rPr>
          <w:sz w:val="24"/>
        </w:rPr>
        <w:t>on</w:t>
      </w:r>
      <w:r>
        <w:rPr>
          <w:spacing w:val="-5"/>
          <w:sz w:val="24"/>
        </w:rPr>
        <w:t xml:space="preserve"> </w:t>
      </w:r>
      <w:r>
        <w:rPr>
          <w:sz w:val="24"/>
        </w:rPr>
        <w:t>that,</w:t>
      </w:r>
      <w:r>
        <w:rPr>
          <w:spacing w:val="-5"/>
          <w:sz w:val="24"/>
        </w:rPr>
        <w:t xml:space="preserve"> </w:t>
      </w:r>
      <w:r>
        <w:rPr>
          <w:sz w:val="24"/>
        </w:rPr>
        <w:t>they</w:t>
      </w:r>
      <w:r>
        <w:rPr>
          <w:spacing w:val="-5"/>
          <w:sz w:val="24"/>
        </w:rPr>
        <w:t xml:space="preserve"> </w:t>
      </w:r>
      <w:r>
        <w:rPr>
          <w:sz w:val="24"/>
        </w:rPr>
        <w:t>create</w:t>
      </w:r>
      <w:r>
        <w:rPr>
          <w:spacing w:val="-5"/>
          <w:sz w:val="24"/>
        </w:rPr>
        <w:t xml:space="preserve"> </w:t>
      </w:r>
      <w:r>
        <w:rPr>
          <w:sz w:val="24"/>
        </w:rPr>
        <w:t>a</w:t>
      </w:r>
      <w:r>
        <w:rPr>
          <w:spacing w:val="-6"/>
          <w:sz w:val="24"/>
        </w:rPr>
        <w:t xml:space="preserve"> </w:t>
      </w:r>
      <w:r>
        <w:rPr>
          <w:sz w:val="24"/>
        </w:rPr>
        <w:t>fund</w:t>
      </w:r>
      <w:r>
        <w:rPr>
          <w:spacing w:val="-4"/>
          <w:sz w:val="24"/>
        </w:rPr>
        <w:t xml:space="preserve"> </w:t>
      </w:r>
      <w:r>
        <w:rPr>
          <w:sz w:val="24"/>
        </w:rPr>
        <w:t>available</w:t>
      </w:r>
      <w:r>
        <w:rPr>
          <w:spacing w:val="-5"/>
          <w:sz w:val="24"/>
        </w:rPr>
        <w:t xml:space="preserve"> </w:t>
      </w:r>
      <w:r>
        <w:rPr>
          <w:spacing w:val="-3"/>
          <w:sz w:val="24"/>
        </w:rPr>
        <w:t>for</w:t>
      </w:r>
      <w:r>
        <w:rPr>
          <w:spacing w:val="-4"/>
          <w:sz w:val="24"/>
        </w:rPr>
        <w:t xml:space="preserve"> </w:t>
      </w:r>
      <w:r>
        <w:rPr>
          <w:sz w:val="24"/>
        </w:rPr>
        <w:t>incentive awards. The criteria can be factors other than profits, such as quality and customer</w:t>
      </w:r>
      <w:r>
        <w:rPr>
          <w:spacing w:val="-2"/>
          <w:sz w:val="24"/>
        </w:rPr>
        <w:t xml:space="preserve"> </w:t>
      </w:r>
      <w:r>
        <w:rPr>
          <w:sz w:val="24"/>
        </w:rPr>
        <w:t>satisfaction.</w:t>
      </w:r>
    </w:p>
    <w:p w14:paraId="7DF1AAB1" w14:textId="33C1A9CB" w:rsidR="00A325A9" w:rsidRDefault="00541BBA">
      <w:pPr>
        <w:pStyle w:val="ListParagraph"/>
        <w:numPr>
          <w:ilvl w:val="2"/>
          <w:numId w:val="13"/>
        </w:numPr>
        <w:tabs>
          <w:tab w:val="left" w:pos="2625"/>
        </w:tabs>
        <w:spacing w:before="179"/>
        <w:ind w:left="2506" w:right="1805" w:hanging="728"/>
        <w:rPr>
          <w:sz w:val="24"/>
        </w:rPr>
      </w:pPr>
      <w:r>
        <w:rPr>
          <w:sz w:val="24"/>
        </w:rPr>
        <w:t xml:space="preserve">Group performance incentives reward group members </w:t>
      </w:r>
      <w:r>
        <w:rPr>
          <w:spacing w:val="-3"/>
          <w:sz w:val="24"/>
        </w:rPr>
        <w:t xml:space="preserve">for </w:t>
      </w:r>
      <w:r>
        <w:rPr>
          <w:sz w:val="24"/>
        </w:rPr>
        <w:t>meeting or exceeding performance standards, often in all egalitarian manners. (Each person</w:t>
      </w:r>
      <w:r>
        <w:rPr>
          <w:spacing w:val="-7"/>
          <w:sz w:val="24"/>
        </w:rPr>
        <w:t xml:space="preserve"> </w:t>
      </w:r>
      <w:r>
        <w:rPr>
          <w:sz w:val="24"/>
        </w:rPr>
        <w:t>receives</w:t>
      </w:r>
      <w:r>
        <w:rPr>
          <w:spacing w:val="-7"/>
          <w:sz w:val="24"/>
        </w:rPr>
        <w:t xml:space="preserve"> </w:t>
      </w:r>
      <w:r>
        <w:rPr>
          <w:sz w:val="24"/>
        </w:rPr>
        <w:t>the</w:t>
      </w:r>
      <w:r>
        <w:rPr>
          <w:spacing w:val="-5"/>
          <w:sz w:val="24"/>
        </w:rPr>
        <w:t xml:space="preserve"> </w:t>
      </w:r>
      <w:r>
        <w:rPr>
          <w:sz w:val="24"/>
        </w:rPr>
        <w:t>same</w:t>
      </w:r>
      <w:r>
        <w:rPr>
          <w:spacing w:val="-5"/>
          <w:sz w:val="24"/>
        </w:rPr>
        <w:t xml:space="preserve"> </w:t>
      </w:r>
      <w:r>
        <w:rPr>
          <w:sz w:val="24"/>
        </w:rPr>
        <w:t>percentage</w:t>
      </w:r>
      <w:r>
        <w:rPr>
          <w:spacing w:val="-6"/>
          <w:sz w:val="24"/>
        </w:rPr>
        <w:t xml:space="preserve"> </w:t>
      </w:r>
      <w:r>
        <w:rPr>
          <w:sz w:val="24"/>
        </w:rPr>
        <w:t>of</w:t>
      </w:r>
      <w:r>
        <w:rPr>
          <w:spacing w:val="-7"/>
          <w:sz w:val="24"/>
        </w:rPr>
        <w:t xml:space="preserve"> </w:t>
      </w:r>
      <w:r>
        <w:rPr>
          <w:sz w:val="24"/>
        </w:rPr>
        <w:t>payor</w:t>
      </w:r>
      <w:r>
        <w:rPr>
          <w:spacing w:val="-7"/>
          <w:sz w:val="24"/>
        </w:rPr>
        <w:t xml:space="preserve"> </w:t>
      </w:r>
      <w:r>
        <w:rPr>
          <w:sz w:val="24"/>
        </w:rPr>
        <w:t>flat</w:t>
      </w:r>
      <w:r>
        <w:rPr>
          <w:spacing w:val="-5"/>
          <w:sz w:val="24"/>
        </w:rPr>
        <w:t xml:space="preserve"> </w:t>
      </w:r>
      <w:r>
        <w:rPr>
          <w:sz w:val="24"/>
        </w:rPr>
        <w:t>dollar</w:t>
      </w:r>
      <w:r>
        <w:rPr>
          <w:spacing w:val="-4"/>
          <w:sz w:val="24"/>
        </w:rPr>
        <w:t xml:space="preserve"> </w:t>
      </w:r>
      <w:r>
        <w:rPr>
          <w:sz w:val="24"/>
        </w:rPr>
        <w:t>award.)</w:t>
      </w:r>
      <w:r>
        <w:rPr>
          <w:spacing w:val="-7"/>
          <w:sz w:val="24"/>
        </w:rPr>
        <w:t xml:space="preserve"> </w:t>
      </w:r>
      <w:r>
        <w:rPr>
          <w:spacing w:val="-4"/>
          <w:sz w:val="24"/>
        </w:rPr>
        <w:t xml:space="preserve">However, </w:t>
      </w:r>
      <w:r>
        <w:rPr>
          <w:sz w:val="24"/>
        </w:rPr>
        <w:t xml:space="preserve">this </w:t>
      </w:r>
      <w:r>
        <w:rPr>
          <w:spacing w:val="-3"/>
          <w:sz w:val="24"/>
        </w:rPr>
        <w:t xml:space="preserve">system </w:t>
      </w:r>
      <w:r>
        <w:rPr>
          <w:sz w:val="24"/>
        </w:rPr>
        <w:t>can result in perceptions by high performers that they are not being recognized for their performance. In addition, it can allow marginal performers to share equally in the</w:t>
      </w:r>
      <w:r>
        <w:rPr>
          <w:spacing w:val="-7"/>
          <w:sz w:val="24"/>
        </w:rPr>
        <w:t xml:space="preserve"> </w:t>
      </w:r>
      <w:r>
        <w:rPr>
          <w:sz w:val="24"/>
        </w:rPr>
        <w:t>award.</w:t>
      </w:r>
    </w:p>
    <w:p w14:paraId="3B2E55D7" w14:textId="77777777" w:rsidR="00A325A9" w:rsidRDefault="00541BBA">
      <w:pPr>
        <w:pStyle w:val="ListParagraph"/>
        <w:numPr>
          <w:ilvl w:val="1"/>
          <w:numId w:val="10"/>
        </w:numPr>
        <w:tabs>
          <w:tab w:val="left" w:pos="1865"/>
        </w:tabs>
        <w:spacing w:before="182"/>
        <w:ind w:hanging="543"/>
        <w:rPr>
          <w:sz w:val="24"/>
        </w:rPr>
      </w:pPr>
      <w:r>
        <w:rPr>
          <w:sz w:val="24"/>
        </w:rPr>
        <w:t>Long-term Incentives</w:t>
      </w:r>
      <w:r>
        <w:rPr>
          <w:spacing w:val="1"/>
          <w:sz w:val="24"/>
        </w:rPr>
        <w:t xml:space="preserve"> </w:t>
      </w:r>
      <w:r>
        <w:rPr>
          <w:spacing w:val="-4"/>
          <w:sz w:val="24"/>
        </w:rPr>
        <w:t>(LTIs)</w:t>
      </w:r>
    </w:p>
    <w:p w14:paraId="7B9FF796" w14:textId="77777777" w:rsidR="00A325A9" w:rsidRDefault="00541BBA">
      <w:pPr>
        <w:pStyle w:val="ListParagraph"/>
        <w:numPr>
          <w:ilvl w:val="2"/>
          <w:numId w:val="10"/>
        </w:numPr>
        <w:tabs>
          <w:tab w:val="left" w:pos="2424"/>
        </w:tabs>
        <w:ind w:hanging="725"/>
        <w:rPr>
          <w:sz w:val="24"/>
        </w:rPr>
      </w:pPr>
      <w:r>
        <w:rPr>
          <w:sz w:val="24"/>
        </w:rPr>
        <w:t>Employee Stock Ownership Plans</w:t>
      </w:r>
      <w:r>
        <w:rPr>
          <w:spacing w:val="-3"/>
          <w:sz w:val="24"/>
        </w:rPr>
        <w:t xml:space="preserve"> </w:t>
      </w:r>
      <w:r>
        <w:rPr>
          <w:sz w:val="24"/>
        </w:rPr>
        <w:t>(ESOPs)</w:t>
      </w:r>
    </w:p>
    <w:p w14:paraId="42EA3791" w14:textId="77777777" w:rsidR="00A325A9" w:rsidRDefault="00541BBA">
      <w:pPr>
        <w:pStyle w:val="BodyText"/>
        <w:spacing w:before="180"/>
        <w:ind w:left="1702" w:right="1411" w:hanging="3"/>
      </w:pPr>
      <w:r>
        <w:t xml:space="preserve">ESOP is a </w:t>
      </w:r>
      <w:r>
        <w:rPr>
          <w:spacing w:val="-3"/>
        </w:rPr>
        <w:t xml:space="preserve">way </w:t>
      </w:r>
      <w:r>
        <w:t xml:space="preserve">in which employees of a company can own a share of the company they work </w:t>
      </w:r>
      <w:r>
        <w:rPr>
          <w:spacing w:val="-7"/>
        </w:rPr>
        <w:t xml:space="preserve">for. </w:t>
      </w:r>
      <w:r>
        <w:t>There are different</w:t>
      </w:r>
      <w:r>
        <w:rPr>
          <w:spacing w:val="-4"/>
        </w:rPr>
        <w:t xml:space="preserve"> ways </w:t>
      </w:r>
      <w:r>
        <w:t>in which employees can receive</w:t>
      </w:r>
      <w:r>
        <w:rPr>
          <w:spacing w:val="-3"/>
        </w:rPr>
        <w:t xml:space="preserve"> stocks </w:t>
      </w:r>
      <w:r>
        <w:t xml:space="preserve">and shares of their </w:t>
      </w:r>
      <w:r>
        <w:rPr>
          <w:spacing w:val="-4"/>
        </w:rPr>
        <w:t xml:space="preserve">company. </w:t>
      </w:r>
      <w:r>
        <w:t xml:space="preserve">Employees can receive them as a bonus, buy them directly from the </w:t>
      </w:r>
      <w:r>
        <w:rPr>
          <w:spacing w:val="-4"/>
        </w:rPr>
        <w:t xml:space="preserve">company, </w:t>
      </w:r>
      <w:r>
        <w:t xml:space="preserve">or receive them through an </w:t>
      </w:r>
      <w:r>
        <w:rPr>
          <w:spacing w:val="-7"/>
        </w:rPr>
        <w:t>ESOP.</w:t>
      </w:r>
    </w:p>
    <w:p w14:paraId="2E629C1B" w14:textId="77777777" w:rsidR="00A325A9" w:rsidRDefault="00541BBA">
      <w:pPr>
        <w:pStyle w:val="BodyText"/>
        <w:spacing w:before="180"/>
        <w:ind w:left="1702" w:right="1432" w:hanging="3"/>
        <w:jc w:val="both"/>
      </w:pPr>
      <w:r>
        <w:t>In</w:t>
      </w:r>
      <w:r>
        <w:rPr>
          <w:spacing w:val="-5"/>
        </w:rPr>
        <w:t xml:space="preserve"> </w:t>
      </w:r>
      <w:r>
        <w:t>a</w:t>
      </w:r>
      <w:r>
        <w:rPr>
          <w:spacing w:val="-7"/>
        </w:rPr>
        <w:t xml:space="preserve"> </w:t>
      </w:r>
      <w:r>
        <w:t>non-leveraged</w:t>
      </w:r>
      <w:r>
        <w:rPr>
          <w:spacing w:val="-5"/>
        </w:rPr>
        <w:t xml:space="preserve"> </w:t>
      </w:r>
      <w:r>
        <w:rPr>
          <w:spacing w:val="-7"/>
        </w:rPr>
        <w:t xml:space="preserve">ESOP, </w:t>
      </w:r>
      <w:r>
        <w:t>the</w:t>
      </w:r>
      <w:r>
        <w:rPr>
          <w:spacing w:val="-4"/>
        </w:rPr>
        <w:t xml:space="preserve"> </w:t>
      </w:r>
      <w:r>
        <w:t>employer</w:t>
      </w:r>
      <w:r>
        <w:rPr>
          <w:spacing w:val="-4"/>
        </w:rPr>
        <w:t xml:space="preserve"> </w:t>
      </w:r>
      <w:r>
        <w:t>contributes</w:t>
      </w:r>
      <w:r>
        <w:rPr>
          <w:spacing w:val="-5"/>
        </w:rPr>
        <w:t xml:space="preserve"> </w:t>
      </w:r>
      <w:r>
        <w:t>stock</w:t>
      </w:r>
      <w:r>
        <w:rPr>
          <w:spacing w:val="-6"/>
        </w:rPr>
        <w:t xml:space="preserve"> </w:t>
      </w:r>
      <w:r>
        <w:t>or</w:t>
      </w:r>
      <w:r>
        <w:rPr>
          <w:spacing w:val="-5"/>
        </w:rPr>
        <w:t xml:space="preserve"> </w:t>
      </w:r>
      <w:r>
        <w:t>cash</w:t>
      </w:r>
      <w:r>
        <w:rPr>
          <w:spacing w:val="-6"/>
        </w:rPr>
        <w:t xml:space="preserve"> </w:t>
      </w:r>
      <w:r>
        <w:t>or</w:t>
      </w:r>
      <w:r>
        <w:rPr>
          <w:spacing w:val="-7"/>
        </w:rPr>
        <w:t xml:space="preserve"> </w:t>
      </w:r>
      <w:r>
        <w:t>provides</w:t>
      </w:r>
      <w:r>
        <w:rPr>
          <w:spacing w:val="-4"/>
        </w:rPr>
        <w:t xml:space="preserve"> </w:t>
      </w:r>
      <w:r>
        <w:t>employee discounts to buy stock. The stock is then allocated to accounts of the</w:t>
      </w:r>
      <w:r>
        <w:rPr>
          <w:spacing w:val="-39"/>
        </w:rPr>
        <w:t xml:space="preserve"> </w:t>
      </w:r>
      <w:r>
        <w:t>employees.</w:t>
      </w:r>
    </w:p>
    <w:p w14:paraId="180B76E7" w14:textId="77777777" w:rsidR="00A325A9" w:rsidRDefault="00541BBA">
      <w:pPr>
        <w:pStyle w:val="BodyText"/>
        <w:ind w:left="1702" w:right="1643"/>
        <w:jc w:val="both"/>
      </w:pPr>
      <w:r>
        <w:t>Non-leveraged</w:t>
      </w:r>
      <w:r>
        <w:rPr>
          <w:spacing w:val="-6"/>
        </w:rPr>
        <w:t xml:space="preserve"> </w:t>
      </w:r>
      <w:r>
        <w:t>ESOPs</w:t>
      </w:r>
      <w:r>
        <w:rPr>
          <w:spacing w:val="-5"/>
        </w:rPr>
        <w:t xml:space="preserve"> </w:t>
      </w:r>
      <w:r>
        <w:t>are</w:t>
      </w:r>
      <w:r>
        <w:rPr>
          <w:spacing w:val="-7"/>
        </w:rPr>
        <w:t xml:space="preserve"> </w:t>
      </w:r>
      <w:r>
        <w:t>intended</w:t>
      </w:r>
      <w:r>
        <w:rPr>
          <w:spacing w:val="-5"/>
        </w:rPr>
        <w:t xml:space="preserve"> </w:t>
      </w:r>
      <w:r>
        <w:t>to</w:t>
      </w:r>
      <w:r>
        <w:rPr>
          <w:spacing w:val="-7"/>
        </w:rPr>
        <w:t xml:space="preserve"> </w:t>
      </w:r>
      <w:r>
        <w:t>provide</w:t>
      </w:r>
      <w:r>
        <w:rPr>
          <w:spacing w:val="-6"/>
        </w:rPr>
        <w:t xml:space="preserve"> </w:t>
      </w:r>
      <w:r>
        <w:t>employees</w:t>
      </w:r>
      <w:r>
        <w:rPr>
          <w:spacing w:val="-6"/>
        </w:rPr>
        <w:t xml:space="preserve"> </w:t>
      </w:r>
      <w:r>
        <w:t>with</w:t>
      </w:r>
      <w:r>
        <w:rPr>
          <w:spacing w:val="-4"/>
        </w:rPr>
        <w:t xml:space="preserve"> </w:t>
      </w:r>
      <w:r>
        <w:t>an</w:t>
      </w:r>
      <w:r>
        <w:rPr>
          <w:spacing w:val="-8"/>
        </w:rPr>
        <w:t xml:space="preserve"> </w:t>
      </w:r>
      <w:r>
        <w:t>ownership</w:t>
      </w:r>
      <w:r>
        <w:rPr>
          <w:spacing w:val="-4"/>
        </w:rPr>
        <w:t xml:space="preserve"> stake </w:t>
      </w:r>
      <w:r>
        <w:t xml:space="preserve">in the company at a relatively low cost to the company and to help create a market </w:t>
      </w:r>
      <w:r>
        <w:rPr>
          <w:spacing w:val="-3"/>
        </w:rPr>
        <w:t xml:space="preserve">for </w:t>
      </w:r>
      <w:r>
        <w:t>the employer's</w:t>
      </w:r>
      <w:r>
        <w:rPr>
          <w:spacing w:val="-3"/>
        </w:rPr>
        <w:t xml:space="preserve"> </w:t>
      </w:r>
      <w:r>
        <w:t>stock.</w:t>
      </w:r>
    </w:p>
    <w:p w14:paraId="0ADD2D26" w14:textId="77777777" w:rsidR="00A325A9" w:rsidRDefault="00541BBA">
      <w:pPr>
        <w:pStyle w:val="BodyText"/>
        <w:spacing w:before="181"/>
        <w:ind w:left="1702" w:right="1628" w:hanging="3"/>
        <w:jc w:val="both"/>
      </w:pPr>
      <w:r>
        <w:t xml:space="preserve">In a leveraged </w:t>
      </w:r>
      <w:r>
        <w:rPr>
          <w:spacing w:val="-7"/>
        </w:rPr>
        <w:t xml:space="preserve">ESOP, </w:t>
      </w:r>
      <w:r>
        <w:t xml:space="preserve">the employer borrows money from a financial institution or the plan sponsor to finance the compal1y stock rather than contribute the cash or stock </w:t>
      </w:r>
      <w:r>
        <w:rPr>
          <w:spacing w:val="-3"/>
        </w:rPr>
        <w:t>directly.</w:t>
      </w:r>
      <w:r>
        <w:rPr>
          <w:spacing w:val="-6"/>
        </w:rPr>
        <w:t xml:space="preserve"> </w:t>
      </w:r>
      <w:r>
        <w:t>The</w:t>
      </w:r>
      <w:r>
        <w:rPr>
          <w:spacing w:val="-6"/>
        </w:rPr>
        <w:t xml:space="preserve"> </w:t>
      </w:r>
      <w:r>
        <w:t>employer</w:t>
      </w:r>
      <w:r>
        <w:rPr>
          <w:spacing w:val="-6"/>
        </w:rPr>
        <w:t xml:space="preserve"> </w:t>
      </w:r>
      <w:r>
        <w:t>establishes</w:t>
      </w:r>
      <w:r>
        <w:rPr>
          <w:spacing w:val="-3"/>
        </w:rPr>
        <w:t xml:space="preserve"> </w:t>
      </w:r>
      <w:r>
        <w:t>a</w:t>
      </w:r>
      <w:r>
        <w:rPr>
          <w:spacing w:val="-7"/>
        </w:rPr>
        <w:t xml:space="preserve"> </w:t>
      </w:r>
      <w:r>
        <w:t>trust,</w:t>
      </w:r>
      <w:r>
        <w:rPr>
          <w:spacing w:val="-7"/>
        </w:rPr>
        <w:t xml:space="preserve"> </w:t>
      </w:r>
      <w:r>
        <w:t>called</w:t>
      </w:r>
      <w:r>
        <w:rPr>
          <w:spacing w:val="-5"/>
        </w:rPr>
        <w:t xml:space="preserve"> </w:t>
      </w:r>
      <w:r>
        <w:t>an</w:t>
      </w:r>
      <w:r>
        <w:rPr>
          <w:spacing w:val="-4"/>
        </w:rPr>
        <w:t xml:space="preserve"> </w:t>
      </w:r>
      <w:r>
        <w:t>employee</w:t>
      </w:r>
      <w:r>
        <w:rPr>
          <w:spacing w:val="-4"/>
        </w:rPr>
        <w:t xml:space="preserve"> </w:t>
      </w:r>
      <w:r>
        <w:t>stock-ownership</w:t>
      </w:r>
      <w:r>
        <w:rPr>
          <w:spacing w:val="-6"/>
        </w:rPr>
        <w:t xml:space="preserve"> </w:t>
      </w:r>
      <w:r>
        <w:t>trust.</w:t>
      </w:r>
    </w:p>
    <w:p w14:paraId="6219CB3E" w14:textId="77777777" w:rsidR="00A325A9" w:rsidRDefault="00541BBA">
      <w:pPr>
        <w:pStyle w:val="ListParagraph"/>
        <w:numPr>
          <w:ilvl w:val="2"/>
          <w:numId w:val="10"/>
        </w:numPr>
        <w:tabs>
          <w:tab w:val="left" w:pos="2424"/>
        </w:tabs>
        <w:ind w:hanging="725"/>
        <w:rPr>
          <w:sz w:val="24"/>
        </w:rPr>
      </w:pPr>
      <w:r>
        <w:rPr>
          <w:sz w:val="24"/>
        </w:rPr>
        <w:t>Performance Plan (Performance Share and Performance</w:t>
      </w:r>
      <w:r>
        <w:rPr>
          <w:spacing w:val="-11"/>
          <w:sz w:val="24"/>
        </w:rPr>
        <w:t xml:space="preserve"> </w:t>
      </w:r>
      <w:r>
        <w:rPr>
          <w:sz w:val="24"/>
        </w:rPr>
        <w:t>Unit)</w:t>
      </w:r>
    </w:p>
    <w:p w14:paraId="1296EB75" w14:textId="77777777" w:rsidR="00A325A9" w:rsidRDefault="00541BBA">
      <w:pPr>
        <w:pStyle w:val="BodyText"/>
        <w:spacing w:before="180"/>
        <w:ind w:left="1702" w:right="1546" w:hanging="3"/>
      </w:pPr>
      <w:r>
        <w:t>Performance plans typically feature corporate performance objectives for a time frame three years in the future. They are driven by financial earnings or return measures, and pay out for meeting or exceeding specific goals.</w:t>
      </w:r>
    </w:p>
    <w:p w14:paraId="42D3AA7D" w14:textId="77777777" w:rsidR="00A325A9" w:rsidRDefault="00541BBA">
      <w:pPr>
        <w:pStyle w:val="ListParagraph"/>
        <w:numPr>
          <w:ilvl w:val="2"/>
          <w:numId w:val="10"/>
        </w:numPr>
        <w:tabs>
          <w:tab w:val="left" w:pos="2424"/>
        </w:tabs>
        <w:ind w:hanging="725"/>
        <w:rPr>
          <w:sz w:val="24"/>
        </w:rPr>
      </w:pPr>
      <w:r>
        <w:rPr>
          <w:sz w:val="24"/>
        </w:rPr>
        <w:t>Broad-Based Option Plans</w:t>
      </w:r>
      <w:r>
        <w:rPr>
          <w:spacing w:val="1"/>
          <w:sz w:val="24"/>
        </w:rPr>
        <w:t xml:space="preserve"> </w:t>
      </w:r>
      <w:r>
        <w:rPr>
          <w:sz w:val="24"/>
        </w:rPr>
        <w:t>(BBOP)</w:t>
      </w:r>
    </w:p>
    <w:p w14:paraId="4D406616" w14:textId="77777777" w:rsidR="00A325A9" w:rsidRDefault="00541BBA">
      <w:pPr>
        <w:pStyle w:val="BodyText"/>
        <w:spacing w:before="180"/>
        <w:ind w:left="1702" w:right="1433" w:hanging="3"/>
      </w:pPr>
      <w:r>
        <w:t>BBOPs are stock grants: the company gives employees shares of stock over some time frame. Depending on the way they are distributed to employees, they can either reinforce a strong emphasis on performance or inspire greater commitment and retention of employees.</w:t>
      </w:r>
    </w:p>
    <w:p w14:paraId="3A992A51" w14:textId="77777777" w:rsidR="00A325A9" w:rsidRDefault="00A325A9">
      <w:pPr>
        <w:sectPr w:rsidR="00A325A9">
          <w:pgSz w:w="11910" w:h="16850"/>
          <w:pgMar w:top="1320" w:right="0" w:bottom="280" w:left="360" w:header="891" w:footer="0" w:gutter="0"/>
          <w:cols w:space="720"/>
        </w:sectPr>
      </w:pPr>
    </w:p>
    <w:p w14:paraId="20F9347A" w14:textId="77777777" w:rsidR="00A325A9" w:rsidRDefault="00541BBA">
      <w:pPr>
        <w:pStyle w:val="Heading1"/>
        <w:numPr>
          <w:ilvl w:val="0"/>
          <w:numId w:val="27"/>
        </w:numPr>
        <w:tabs>
          <w:tab w:val="left" w:pos="1424"/>
        </w:tabs>
        <w:spacing w:before="90"/>
        <w:ind w:left="1423" w:hanging="366"/>
      </w:pPr>
      <w:bookmarkStart w:id="6" w:name="_TOC_250000"/>
      <w:r>
        <w:lastRenderedPageBreak/>
        <w:t>Sales</w:t>
      </w:r>
      <w:r>
        <w:rPr>
          <w:spacing w:val="-1"/>
        </w:rPr>
        <w:t xml:space="preserve"> </w:t>
      </w:r>
      <w:bookmarkEnd w:id="6"/>
      <w:r>
        <w:t>Compensation</w:t>
      </w:r>
    </w:p>
    <w:p w14:paraId="135EF800" w14:textId="77777777" w:rsidR="00A325A9" w:rsidRDefault="00541BBA">
      <w:pPr>
        <w:pStyle w:val="BodyText"/>
        <w:spacing w:before="181"/>
        <w:ind w:left="1382" w:right="1546" w:hanging="17"/>
      </w:pPr>
      <w:r>
        <w:t>If the initial offer isn’t big enough and we’re in sales, instead of negotiating more salary, we can negotiate a bigger salary package. Here are some of the more common combinations:</w:t>
      </w:r>
    </w:p>
    <w:p w14:paraId="3D5CDD02" w14:textId="77777777" w:rsidR="00A325A9" w:rsidRDefault="00541BBA">
      <w:pPr>
        <w:pStyle w:val="ListParagraph"/>
        <w:numPr>
          <w:ilvl w:val="0"/>
          <w:numId w:val="9"/>
        </w:numPr>
        <w:tabs>
          <w:tab w:val="left" w:pos="1831"/>
          <w:tab w:val="left" w:pos="1832"/>
        </w:tabs>
        <w:spacing w:before="178"/>
        <w:ind w:hanging="481"/>
        <w:rPr>
          <w:sz w:val="24"/>
        </w:rPr>
      </w:pPr>
      <w:r>
        <w:rPr>
          <w:sz w:val="24"/>
        </w:rPr>
        <w:t>Straight</w:t>
      </w:r>
      <w:r>
        <w:rPr>
          <w:spacing w:val="-14"/>
          <w:sz w:val="24"/>
        </w:rPr>
        <w:t xml:space="preserve"> </w:t>
      </w:r>
      <w:r>
        <w:rPr>
          <w:sz w:val="24"/>
        </w:rPr>
        <w:t>commission</w:t>
      </w:r>
    </w:p>
    <w:p w14:paraId="2E977ABB" w14:textId="77777777" w:rsidR="00A325A9" w:rsidRDefault="00541BBA">
      <w:pPr>
        <w:pStyle w:val="ListParagraph"/>
        <w:numPr>
          <w:ilvl w:val="0"/>
          <w:numId w:val="9"/>
        </w:numPr>
        <w:tabs>
          <w:tab w:val="left" w:pos="1831"/>
          <w:tab w:val="left" w:pos="1832"/>
        </w:tabs>
        <w:spacing w:before="182"/>
        <w:ind w:hanging="481"/>
        <w:rPr>
          <w:sz w:val="24"/>
        </w:rPr>
      </w:pPr>
      <w:r>
        <w:rPr>
          <w:sz w:val="24"/>
        </w:rPr>
        <w:t>Variable</w:t>
      </w:r>
      <w:r>
        <w:rPr>
          <w:spacing w:val="-19"/>
          <w:sz w:val="24"/>
        </w:rPr>
        <w:t xml:space="preserve"> </w:t>
      </w:r>
      <w:r>
        <w:rPr>
          <w:sz w:val="24"/>
        </w:rPr>
        <w:t>commission</w:t>
      </w:r>
    </w:p>
    <w:p w14:paraId="044C2C15" w14:textId="77777777" w:rsidR="00A325A9" w:rsidRDefault="00541BBA">
      <w:pPr>
        <w:pStyle w:val="ListParagraph"/>
        <w:numPr>
          <w:ilvl w:val="0"/>
          <w:numId w:val="9"/>
        </w:numPr>
        <w:tabs>
          <w:tab w:val="left" w:pos="1831"/>
          <w:tab w:val="left" w:pos="1832"/>
        </w:tabs>
        <w:spacing w:before="179"/>
        <w:ind w:hanging="481"/>
        <w:rPr>
          <w:sz w:val="24"/>
        </w:rPr>
      </w:pPr>
      <w:r>
        <w:rPr>
          <w:sz w:val="24"/>
        </w:rPr>
        <w:t>Draw against</w:t>
      </w:r>
      <w:r>
        <w:rPr>
          <w:spacing w:val="-3"/>
          <w:sz w:val="24"/>
        </w:rPr>
        <w:t xml:space="preserve"> </w:t>
      </w:r>
      <w:r>
        <w:rPr>
          <w:sz w:val="24"/>
        </w:rPr>
        <w:t>commission</w:t>
      </w:r>
    </w:p>
    <w:p w14:paraId="7943D46D" w14:textId="70F20317" w:rsidR="00A325A9" w:rsidRDefault="00541BBA">
      <w:pPr>
        <w:pStyle w:val="ListParagraph"/>
        <w:numPr>
          <w:ilvl w:val="0"/>
          <w:numId w:val="9"/>
        </w:numPr>
        <w:tabs>
          <w:tab w:val="left" w:pos="1831"/>
          <w:tab w:val="left" w:pos="1832"/>
        </w:tabs>
        <w:spacing w:before="179"/>
        <w:ind w:hanging="481"/>
        <w:rPr>
          <w:sz w:val="24"/>
        </w:rPr>
      </w:pPr>
      <w:r>
        <w:rPr>
          <w:sz w:val="24"/>
        </w:rPr>
        <w:t>Advance against commission</w:t>
      </w:r>
    </w:p>
    <w:p w14:paraId="3A395FA5" w14:textId="0F6D6F7C" w:rsidR="00A325A9" w:rsidRDefault="0067393D">
      <w:pPr>
        <w:pStyle w:val="BodyText"/>
        <w:rPr>
          <w:sz w:val="20"/>
        </w:rPr>
      </w:pPr>
      <w:r>
        <w:rPr>
          <w:noProof/>
          <w:sz w:val="20"/>
        </w:rPr>
        <w:pict w14:anchorId="3B3DCAC0">
          <v:shape id="_x0000_s1064" type="#_x0000_t202" style="position:absolute;margin-left:91.55pt;margin-top:12.1pt;width:107.5pt;height:12pt;z-index:252444656" filled="f" stroked="f">
            <v:textbox style="mso-next-textbox:#_x0000_s1064" inset="0,0,0,0">
              <w:txbxContent>
                <w:p w14:paraId="1275627E" w14:textId="77777777" w:rsidR="0087638C" w:rsidRDefault="0087638C">
                  <w:pPr>
                    <w:spacing w:line="240" w:lineRule="exact"/>
                    <w:rPr>
                      <w:sz w:val="24"/>
                    </w:rPr>
                  </w:pPr>
                  <w:r>
                    <w:rPr>
                      <w:sz w:val="24"/>
                    </w:rPr>
                    <w:t>Base plus commission</w:t>
                  </w:r>
                </w:p>
              </w:txbxContent>
            </v:textbox>
          </v:shape>
        </w:pict>
      </w:r>
      <w:r>
        <w:rPr>
          <w:noProof/>
          <w:sz w:val="20"/>
        </w:rPr>
        <w:pict w14:anchorId="36B3E270">
          <v:shape id="_x0000_s1065" type="#_x0000_t202" style="position:absolute;margin-left:67.55pt;margin-top:9.05pt;width:6.55pt;height:87.6pt;z-index:252443632" filled="f" stroked="f">
            <v:textbox style="mso-next-textbox:#_x0000_s1065" inset="0,0,0,0">
              <w:txbxContent>
                <w:p w14:paraId="6C802418" w14:textId="77777777" w:rsidR="0087638C" w:rsidRDefault="0087638C">
                  <w:pPr>
                    <w:rPr>
                      <w:rFonts w:ascii="Symbol" w:hAnsi="Symbol"/>
                      <w:sz w:val="24"/>
                    </w:rPr>
                  </w:pPr>
                  <w:r>
                    <w:rPr>
                      <w:rFonts w:ascii="Symbol" w:hAnsi="Symbol"/>
                      <w:sz w:val="24"/>
                    </w:rPr>
                    <w:t></w:t>
                  </w:r>
                </w:p>
                <w:p w14:paraId="0AF59E50" w14:textId="77777777" w:rsidR="0087638C" w:rsidRDefault="0087638C">
                  <w:pPr>
                    <w:spacing w:before="191"/>
                    <w:rPr>
                      <w:rFonts w:ascii="Symbol" w:hAnsi="Symbol"/>
                      <w:sz w:val="24"/>
                    </w:rPr>
                  </w:pPr>
                  <w:r>
                    <w:rPr>
                      <w:rFonts w:ascii="Symbol" w:hAnsi="Symbol"/>
                      <w:sz w:val="24"/>
                    </w:rPr>
                    <w:t></w:t>
                  </w:r>
                </w:p>
                <w:p w14:paraId="0BC724A1" w14:textId="77777777" w:rsidR="0087638C" w:rsidRDefault="0087638C">
                  <w:pPr>
                    <w:spacing w:before="191"/>
                    <w:rPr>
                      <w:rFonts w:ascii="Symbol" w:hAnsi="Symbol"/>
                      <w:sz w:val="24"/>
                    </w:rPr>
                  </w:pPr>
                  <w:r>
                    <w:rPr>
                      <w:rFonts w:ascii="Symbol" w:hAnsi="Symbol"/>
                      <w:sz w:val="24"/>
                    </w:rPr>
                    <w:t></w:t>
                  </w:r>
                </w:p>
                <w:p w14:paraId="71D4E57D" w14:textId="77777777" w:rsidR="0087638C" w:rsidRDefault="0087638C">
                  <w:pPr>
                    <w:spacing w:before="193"/>
                    <w:rPr>
                      <w:rFonts w:ascii="Symbol" w:hAnsi="Symbol"/>
                      <w:sz w:val="24"/>
                    </w:rPr>
                  </w:pPr>
                  <w:r>
                    <w:rPr>
                      <w:rFonts w:ascii="Symbol" w:hAnsi="Symbol"/>
                      <w:sz w:val="24"/>
                    </w:rPr>
                    <w:t></w:t>
                  </w:r>
                </w:p>
              </w:txbxContent>
            </v:textbox>
          </v:shape>
        </w:pict>
      </w:r>
    </w:p>
    <w:p w14:paraId="46171522" w14:textId="77777777" w:rsidR="00A325A9" w:rsidRDefault="00A325A9">
      <w:pPr>
        <w:pStyle w:val="BodyText"/>
        <w:rPr>
          <w:sz w:val="20"/>
        </w:rPr>
      </w:pPr>
    </w:p>
    <w:p w14:paraId="7E928B2B" w14:textId="4C97EA10" w:rsidR="00A325A9" w:rsidRDefault="0067393D">
      <w:pPr>
        <w:pStyle w:val="BodyText"/>
        <w:rPr>
          <w:sz w:val="20"/>
        </w:rPr>
      </w:pPr>
      <w:r>
        <w:rPr>
          <w:noProof/>
          <w:sz w:val="20"/>
        </w:rPr>
        <w:pict w14:anchorId="7AFB3822">
          <v:shape id="_x0000_s1063" type="#_x0000_t202" style="position:absolute;margin-left:91.55pt;margin-top:11.95pt;width:102.6pt;height:60.6pt;z-index:252445680" filled="f" stroked="f">
            <v:textbox style="mso-next-textbox:#_x0000_s1063" inset="0,0,0,0">
              <w:txbxContent>
                <w:p w14:paraId="6E64B710" w14:textId="77777777" w:rsidR="0087638C" w:rsidRDefault="0087638C">
                  <w:pPr>
                    <w:spacing w:line="244" w:lineRule="exact"/>
                    <w:rPr>
                      <w:sz w:val="24"/>
                    </w:rPr>
                  </w:pPr>
                  <w:r>
                    <w:rPr>
                      <w:sz w:val="24"/>
                    </w:rPr>
                    <w:t>Salary</w:t>
                  </w:r>
                </w:p>
                <w:p w14:paraId="28CFC8F7" w14:textId="77777777" w:rsidR="0087638C" w:rsidRDefault="0087638C">
                  <w:pPr>
                    <w:spacing w:before="30" w:line="488" w:lineRule="exact"/>
                    <w:ind w:right="-6"/>
                    <w:rPr>
                      <w:sz w:val="24"/>
                    </w:rPr>
                  </w:pPr>
                  <w:r>
                    <w:rPr>
                      <w:sz w:val="24"/>
                    </w:rPr>
                    <w:t>Salary and bonus Residual commission</w:t>
                  </w:r>
                </w:p>
              </w:txbxContent>
            </v:textbox>
          </v:shape>
        </w:pict>
      </w:r>
    </w:p>
    <w:p w14:paraId="56F1FE4F" w14:textId="77777777" w:rsidR="00A325A9" w:rsidRDefault="00A325A9">
      <w:pPr>
        <w:pStyle w:val="BodyText"/>
        <w:rPr>
          <w:sz w:val="20"/>
        </w:rPr>
      </w:pPr>
    </w:p>
    <w:p w14:paraId="1CB6091F" w14:textId="77777777" w:rsidR="00A325A9" w:rsidRDefault="00A325A9">
      <w:pPr>
        <w:pStyle w:val="BodyText"/>
        <w:rPr>
          <w:sz w:val="20"/>
        </w:rPr>
      </w:pPr>
    </w:p>
    <w:p w14:paraId="0E88BDBC" w14:textId="77777777" w:rsidR="00A325A9" w:rsidRDefault="00A325A9">
      <w:pPr>
        <w:pStyle w:val="BodyText"/>
        <w:rPr>
          <w:sz w:val="20"/>
        </w:rPr>
      </w:pPr>
    </w:p>
    <w:p w14:paraId="2EE3961C" w14:textId="77777777" w:rsidR="00A325A9" w:rsidRDefault="00A325A9">
      <w:pPr>
        <w:pStyle w:val="BodyText"/>
        <w:rPr>
          <w:sz w:val="20"/>
        </w:rPr>
      </w:pPr>
    </w:p>
    <w:p w14:paraId="6C028E94" w14:textId="77777777" w:rsidR="00A325A9" w:rsidRDefault="00A325A9">
      <w:pPr>
        <w:pStyle w:val="BodyText"/>
        <w:rPr>
          <w:sz w:val="20"/>
        </w:rPr>
      </w:pPr>
    </w:p>
    <w:p w14:paraId="3924BEE0" w14:textId="12A565C4" w:rsidR="00A325A9" w:rsidRDefault="0067393D">
      <w:pPr>
        <w:pStyle w:val="BodyText"/>
        <w:rPr>
          <w:sz w:val="20"/>
        </w:rPr>
      </w:pPr>
      <w:r>
        <w:rPr>
          <w:noProof/>
          <w:sz w:val="20"/>
        </w:rPr>
        <w:pict w14:anchorId="6E3DDBF4">
          <v:shape id="_x0000_s1062" type="#_x0000_t202" style="position:absolute;margin-left:67.55pt;margin-top:10.95pt;width:355.25pt;height:12pt;z-index:252446704" filled="f" stroked="f">
            <v:textbox style="mso-next-textbox:#_x0000_s1062" inset="0,0,0,0">
              <w:txbxContent>
                <w:p w14:paraId="09E325DB" w14:textId="77777777" w:rsidR="0087638C" w:rsidRDefault="0087638C">
                  <w:pPr>
                    <w:spacing w:line="240" w:lineRule="exact"/>
                    <w:rPr>
                      <w:sz w:val="24"/>
                    </w:rPr>
                  </w:pPr>
                  <w:r>
                    <w:rPr>
                      <w:spacing w:val="-5"/>
                      <w:sz w:val="24"/>
                    </w:rPr>
                    <w:t xml:space="preserve">We </w:t>
                  </w:r>
                  <w:r>
                    <w:rPr>
                      <w:sz w:val="24"/>
                    </w:rPr>
                    <w:t>will define them here and discuss the rationale behind each package:</w:t>
                  </w:r>
                </w:p>
              </w:txbxContent>
            </v:textbox>
          </v:shape>
        </w:pict>
      </w:r>
    </w:p>
    <w:p w14:paraId="51BB5BA2" w14:textId="77777777" w:rsidR="00A325A9" w:rsidRDefault="00A325A9">
      <w:pPr>
        <w:pStyle w:val="BodyText"/>
        <w:rPr>
          <w:sz w:val="20"/>
        </w:rPr>
      </w:pPr>
    </w:p>
    <w:p w14:paraId="1BB741E7" w14:textId="77777777" w:rsidR="00A325A9" w:rsidRDefault="00A325A9">
      <w:pPr>
        <w:pStyle w:val="BodyText"/>
        <w:rPr>
          <w:sz w:val="20"/>
        </w:rPr>
      </w:pPr>
    </w:p>
    <w:p w14:paraId="6067EB8B" w14:textId="1E8CF2ED" w:rsidR="00A325A9" w:rsidRDefault="0067393D">
      <w:pPr>
        <w:pStyle w:val="BodyText"/>
        <w:rPr>
          <w:sz w:val="20"/>
        </w:rPr>
      </w:pPr>
      <w:r>
        <w:rPr>
          <w:noProof/>
          <w:sz w:val="20"/>
        </w:rPr>
        <w:pict w14:anchorId="205038CE">
          <v:shape id="_x0000_s1059" type="#_x0000_t202" style="position:absolute;margin-left:311.9pt;margin-top:8.35pt;width:182.85pt;height:75.85pt;z-index:252449776" filled="f" stroked="f">
            <v:textbox style="mso-next-textbox:#_x0000_s1059" inset="0,0,0,0">
              <w:txbxContent>
                <w:p w14:paraId="1583FA9F" w14:textId="77777777" w:rsidR="0087638C" w:rsidRDefault="0087638C">
                  <w:pPr>
                    <w:numPr>
                      <w:ilvl w:val="0"/>
                      <w:numId w:val="7"/>
                    </w:numPr>
                    <w:tabs>
                      <w:tab w:val="left" w:pos="1137"/>
                    </w:tabs>
                    <w:spacing w:line="237" w:lineRule="exact"/>
                    <w:rPr>
                      <w:rFonts w:ascii="Microsoft JhengHei"/>
                      <w:sz w:val="18"/>
                    </w:rPr>
                  </w:pPr>
                  <w:r>
                    <w:rPr>
                      <w:rFonts w:ascii="Microsoft JhengHei"/>
                      <w:color w:val="17375E"/>
                      <w:sz w:val="18"/>
                    </w:rPr>
                    <w:t>Straight</w:t>
                  </w:r>
                  <w:r>
                    <w:rPr>
                      <w:rFonts w:ascii="Microsoft JhengHei"/>
                      <w:color w:val="17375E"/>
                      <w:spacing w:val="10"/>
                      <w:sz w:val="18"/>
                    </w:rPr>
                    <w:t xml:space="preserve"> </w:t>
                  </w:r>
                  <w:r>
                    <w:rPr>
                      <w:rFonts w:ascii="Microsoft JhengHei"/>
                      <w:color w:val="17375E"/>
                      <w:sz w:val="18"/>
                    </w:rPr>
                    <w:t>commission</w:t>
                  </w:r>
                </w:p>
                <w:p w14:paraId="03325F76" w14:textId="77777777" w:rsidR="0087638C" w:rsidRDefault="0087638C">
                  <w:pPr>
                    <w:numPr>
                      <w:ilvl w:val="0"/>
                      <w:numId w:val="7"/>
                    </w:numPr>
                    <w:tabs>
                      <w:tab w:val="left" w:pos="1137"/>
                    </w:tabs>
                    <w:spacing w:line="227" w:lineRule="exact"/>
                    <w:rPr>
                      <w:rFonts w:ascii="Microsoft JhengHei"/>
                      <w:sz w:val="18"/>
                    </w:rPr>
                  </w:pPr>
                  <w:r>
                    <w:rPr>
                      <w:rFonts w:ascii="Microsoft JhengHei"/>
                      <w:color w:val="17375E"/>
                      <w:spacing w:val="-3"/>
                      <w:sz w:val="18"/>
                    </w:rPr>
                    <w:t xml:space="preserve">Variable </w:t>
                  </w:r>
                  <w:r>
                    <w:rPr>
                      <w:rFonts w:ascii="Microsoft JhengHei"/>
                      <w:color w:val="17375E"/>
                      <w:spacing w:val="15"/>
                      <w:sz w:val="18"/>
                    </w:rPr>
                    <w:t xml:space="preserve"> </w:t>
                  </w:r>
                  <w:r>
                    <w:rPr>
                      <w:rFonts w:ascii="Microsoft JhengHei"/>
                      <w:color w:val="17375E"/>
                      <w:spacing w:val="-3"/>
                      <w:sz w:val="18"/>
                    </w:rPr>
                    <w:t>commission</w:t>
                  </w:r>
                </w:p>
                <w:p w14:paraId="3E84E019" w14:textId="77777777" w:rsidR="0087638C" w:rsidRDefault="0087638C">
                  <w:pPr>
                    <w:numPr>
                      <w:ilvl w:val="0"/>
                      <w:numId w:val="7"/>
                    </w:numPr>
                    <w:tabs>
                      <w:tab w:val="left" w:pos="1137"/>
                    </w:tabs>
                    <w:spacing w:line="223" w:lineRule="exact"/>
                    <w:rPr>
                      <w:rFonts w:ascii="Microsoft JhengHei"/>
                      <w:sz w:val="18"/>
                    </w:rPr>
                  </w:pPr>
                  <w:r>
                    <w:rPr>
                      <w:rFonts w:ascii="Microsoft JhengHei"/>
                      <w:color w:val="17375E"/>
                      <w:sz w:val="18"/>
                    </w:rPr>
                    <w:t>Residual</w:t>
                  </w:r>
                  <w:r>
                    <w:rPr>
                      <w:rFonts w:ascii="Microsoft JhengHei"/>
                      <w:color w:val="17375E"/>
                      <w:spacing w:val="8"/>
                      <w:sz w:val="18"/>
                    </w:rPr>
                    <w:t xml:space="preserve"> </w:t>
                  </w:r>
                  <w:r>
                    <w:rPr>
                      <w:rFonts w:ascii="Microsoft JhengHei"/>
                      <w:color w:val="17375E"/>
                      <w:sz w:val="18"/>
                    </w:rPr>
                    <w:t>commission</w:t>
                  </w:r>
                </w:p>
                <w:p w14:paraId="0A95FBB3" w14:textId="77777777" w:rsidR="0087638C" w:rsidRDefault="0087638C">
                  <w:pPr>
                    <w:numPr>
                      <w:ilvl w:val="0"/>
                      <w:numId w:val="7"/>
                    </w:numPr>
                    <w:tabs>
                      <w:tab w:val="left" w:pos="1137"/>
                    </w:tabs>
                    <w:spacing w:line="223" w:lineRule="exact"/>
                    <w:rPr>
                      <w:rFonts w:ascii="Microsoft JhengHei"/>
                      <w:sz w:val="18"/>
                    </w:rPr>
                  </w:pPr>
                  <w:r>
                    <w:rPr>
                      <w:rFonts w:ascii="Microsoft JhengHei"/>
                      <w:color w:val="17375E"/>
                      <w:sz w:val="18"/>
                    </w:rPr>
                    <w:t>Draw against</w:t>
                  </w:r>
                  <w:r>
                    <w:rPr>
                      <w:rFonts w:ascii="Microsoft JhengHei"/>
                      <w:color w:val="17375E"/>
                      <w:spacing w:val="32"/>
                      <w:sz w:val="18"/>
                    </w:rPr>
                    <w:t xml:space="preserve"> </w:t>
                  </w:r>
                  <w:r>
                    <w:rPr>
                      <w:rFonts w:ascii="Microsoft JhengHei"/>
                      <w:color w:val="17375E"/>
                      <w:sz w:val="18"/>
                    </w:rPr>
                    <w:t>commission</w:t>
                  </w:r>
                </w:p>
                <w:p w14:paraId="36E5B9A0" w14:textId="77777777" w:rsidR="0087638C" w:rsidRDefault="0087638C">
                  <w:pPr>
                    <w:numPr>
                      <w:ilvl w:val="0"/>
                      <w:numId w:val="7"/>
                    </w:numPr>
                    <w:tabs>
                      <w:tab w:val="left" w:pos="1137"/>
                    </w:tabs>
                    <w:spacing w:line="260" w:lineRule="exact"/>
                    <w:rPr>
                      <w:rFonts w:ascii="Microsoft JhengHei"/>
                      <w:sz w:val="18"/>
                    </w:rPr>
                  </w:pPr>
                  <w:r>
                    <w:rPr>
                      <w:rFonts w:ascii="Microsoft JhengHei"/>
                      <w:color w:val="17375E"/>
                      <w:sz w:val="18"/>
                    </w:rPr>
                    <w:t>Advance against</w:t>
                  </w:r>
                  <w:r>
                    <w:rPr>
                      <w:rFonts w:ascii="Microsoft JhengHei"/>
                      <w:color w:val="17375E"/>
                      <w:spacing w:val="6"/>
                      <w:sz w:val="18"/>
                    </w:rPr>
                    <w:t xml:space="preserve"> </w:t>
                  </w:r>
                  <w:r>
                    <w:rPr>
                      <w:rFonts w:ascii="Microsoft JhengHei"/>
                      <w:color w:val="17375E"/>
                      <w:spacing w:val="-3"/>
                      <w:sz w:val="18"/>
                    </w:rPr>
                    <w:t>commission</w:t>
                  </w:r>
                </w:p>
                <w:p w14:paraId="260F006D" w14:textId="77777777" w:rsidR="0087638C" w:rsidRDefault="0087638C">
                  <w:pPr>
                    <w:spacing w:line="347" w:lineRule="exact"/>
                    <w:rPr>
                      <w:rFonts w:ascii="Microsoft JhengHei"/>
                      <w:b/>
                      <w:sz w:val="23"/>
                    </w:rPr>
                  </w:pPr>
                  <w:r>
                    <w:rPr>
                      <w:rFonts w:ascii="Microsoft JhengHei"/>
                      <w:b/>
                      <w:color w:val="C00000"/>
                      <w:w w:val="105"/>
                      <w:sz w:val="23"/>
                    </w:rPr>
                    <w:t>Commission</w:t>
                  </w:r>
                </w:p>
              </w:txbxContent>
            </v:textbox>
          </v:shape>
        </w:pict>
      </w:r>
    </w:p>
    <w:p w14:paraId="0DC42F48" w14:textId="14863B56" w:rsidR="00A325A9" w:rsidRDefault="0067393D">
      <w:pPr>
        <w:pStyle w:val="BodyText"/>
        <w:rPr>
          <w:sz w:val="20"/>
        </w:rPr>
      </w:pPr>
      <w:r>
        <w:rPr>
          <w:noProof/>
          <w:sz w:val="20"/>
        </w:rPr>
        <w:pict w14:anchorId="7C9F1633">
          <v:shape id="_x0000_s1066" type="#_x0000_t75" style="position:absolute;margin-left:175.85pt;margin-top:8.6pt;width:227pt;height:185.8pt;z-index:252442608">
            <v:imagedata r:id="rId114" o:title=""/>
          </v:shape>
        </w:pict>
      </w:r>
    </w:p>
    <w:p w14:paraId="3A569355" w14:textId="562C11FB" w:rsidR="00A325A9" w:rsidRDefault="0067393D">
      <w:pPr>
        <w:pStyle w:val="BodyText"/>
        <w:rPr>
          <w:sz w:val="20"/>
        </w:rPr>
      </w:pPr>
      <w:r>
        <w:rPr>
          <w:noProof/>
          <w:sz w:val="20"/>
        </w:rPr>
        <w:pict w14:anchorId="73BAAB37">
          <v:shape id="_x0000_s1061" type="#_x0000_t202" style="position:absolute;margin-left:88.05pt;margin-top:8.35pt;width:88.5pt;height:23.15pt;z-index:252447728" filled="f" stroked="f">
            <v:textbox style="mso-next-textbox:#_x0000_s1061" inset="0,0,0,0">
              <w:txbxContent>
                <w:p w14:paraId="4EFE31EC" w14:textId="77777777" w:rsidR="0087638C" w:rsidRDefault="0087638C">
                  <w:pPr>
                    <w:numPr>
                      <w:ilvl w:val="0"/>
                      <w:numId w:val="8"/>
                    </w:numPr>
                    <w:tabs>
                      <w:tab w:val="left" w:pos="263"/>
                    </w:tabs>
                    <w:spacing w:line="233" w:lineRule="exact"/>
                    <w:rPr>
                      <w:rFonts w:ascii="Microsoft JhengHei"/>
                      <w:sz w:val="18"/>
                    </w:rPr>
                  </w:pPr>
                  <w:r>
                    <w:rPr>
                      <w:rFonts w:ascii="Microsoft JhengHei"/>
                      <w:color w:val="17375E"/>
                      <w:sz w:val="18"/>
                    </w:rPr>
                    <w:t>Salary</w:t>
                  </w:r>
                </w:p>
                <w:p w14:paraId="08CDFF7B" w14:textId="77777777" w:rsidR="0087638C" w:rsidRDefault="0087638C">
                  <w:pPr>
                    <w:numPr>
                      <w:ilvl w:val="0"/>
                      <w:numId w:val="8"/>
                    </w:numPr>
                    <w:tabs>
                      <w:tab w:val="left" w:pos="263"/>
                    </w:tabs>
                    <w:spacing w:line="230" w:lineRule="exact"/>
                    <w:rPr>
                      <w:rFonts w:ascii="Microsoft JhengHei"/>
                      <w:sz w:val="18"/>
                    </w:rPr>
                  </w:pPr>
                  <w:r>
                    <w:rPr>
                      <w:rFonts w:ascii="Microsoft JhengHei"/>
                      <w:color w:val="17375E"/>
                      <w:spacing w:val="2"/>
                      <w:sz w:val="18"/>
                    </w:rPr>
                    <w:t xml:space="preserve">Salary </w:t>
                  </w:r>
                  <w:r>
                    <w:rPr>
                      <w:rFonts w:ascii="Microsoft JhengHei"/>
                      <w:color w:val="17375E"/>
                      <w:sz w:val="18"/>
                    </w:rPr>
                    <w:t>and</w:t>
                  </w:r>
                  <w:r>
                    <w:rPr>
                      <w:rFonts w:ascii="Microsoft JhengHei"/>
                      <w:color w:val="17375E"/>
                      <w:spacing w:val="14"/>
                      <w:sz w:val="18"/>
                    </w:rPr>
                    <w:t xml:space="preserve"> </w:t>
                  </w:r>
                  <w:r>
                    <w:rPr>
                      <w:rFonts w:ascii="Microsoft JhengHei"/>
                      <w:color w:val="17375E"/>
                      <w:sz w:val="18"/>
                    </w:rPr>
                    <w:t>bonus</w:t>
                  </w:r>
                </w:p>
              </w:txbxContent>
            </v:textbox>
          </v:shape>
        </w:pict>
      </w:r>
    </w:p>
    <w:p w14:paraId="265EE3DF" w14:textId="77777777" w:rsidR="00A325A9" w:rsidRDefault="00A325A9">
      <w:pPr>
        <w:pStyle w:val="BodyText"/>
        <w:rPr>
          <w:sz w:val="20"/>
        </w:rPr>
      </w:pPr>
    </w:p>
    <w:p w14:paraId="21589A23" w14:textId="77777777" w:rsidR="00A325A9" w:rsidRDefault="00A325A9">
      <w:pPr>
        <w:pStyle w:val="BodyText"/>
        <w:rPr>
          <w:sz w:val="20"/>
        </w:rPr>
      </w:pPr>
    </w:p>
    <w:p w14:paraId="5F1DE610" w14:textId="5B473F6F" w:rsidR="00A325A9" w:rsidRDefault="0067393D">
      <w:pPr>
        <w:pStyle w:val="BodyText"/>
        <w:rPr>
          <w:sz w:val="20"/>
        </w:rPr>
      </w:pPr>
      <w:r>
        <w:rPr>
          <w:noProof/>
          <w:sz w:val="20"/>
        </w:rPr>
        <w:pict w14:anchorId="5759793D">
          <v:shape id="_x0000_s1060" type="#_x0000_t202" style="position:absolute;margin-left:214.3pt;margin-top:7.45pt;width:35.8pt;height:15.7pt;z-index:252448752" filled="f" stroked="f">
            <v:textbox style="mso-next-textbox:#_x0000_s1060" inset="0,0,0,0">
              <w:txbxContent>
                <w:p w14:paraId="56EF8ABA" w14:textId="77777777" w:rsidR="0087638C" w:rsidRDefault="0087638C">
                  <w:pPr>
                    <w:spacing w:line="314" w:lineRule="exact"/>
                    <w:rPr>
                      <w:rFonts w:ascii="Microsoft JhengHei"/>
                      <w:b/>
                      <w:sz w:val="23"/>
                    </w:rPr>
                  </w:pPr>
                  <w:r>
                    <w:rPr>
                      <w:rFonts w:ascii="Microsoft JhengHei"/>
                      <w:b/>
                      <w:color w:val="FFFFFF"/>
                      <w:w w:val="105"/>
                      <w:sz w:val="23"/>
                    </w:rPr>
                    <w:t>Salary</w:t>
                  </w:r>
                </w:p>
              </w:txbxContent>
            </v:textbox>
          </v:shape>
        </w:pict>
      </w:r>
    </w:p>
    <w:p w14:paraId="190FDA3E" w14:textId="77777777" w:rsidR="00A325A9" w:rsidRDefault="00A325A9">
      <w:pPr>
        <w:pStyle w:val="BodyText"/>
        <w:rPr>
          <w:sz w:val="20"/>
        </w:rPr>
      </w:pPr>
    </w:p>
    <w:p w14:paraId="10343B9E" w14:textId="77777777" w:rsidR="00A325A9" w:rsidRDefault="00A325A9">
      <w:pPr>
        <w:pStyle w:val="BodyText"/>
        <w:rPr>
          <w:sz w:val="20"/>
        </w:rPr>
      </w:pPr>
    </w:p>
    <w:p w14:paraId="3EDFCDA0" w14:textId="77777777" w:rsidR="00A325A9" w:rsidRDefault="00A325A9">
      <w:pPr>
        <w:pStyle w:val="BodyText"/>
        <w:rPr>
          <w:sz w:val="20"/>
        </w:rPr>
      </w:pPr>
    </w:p>
    <w:p w14:paraId="2AE059EE" w14:textId="77777777" w:rsidR="00A325A9" w:rsidRDefault="00A325A9">
      <w:pPr>
        <w:pStyle w:val="BodyText"/>
        <w:rPr>
          <w:sz w:val="20"/>
        </w:rPr>
      </w:pPr>
    </w:p>
    <w:p w14:paraId="7BE6BB07" w14:textId="409FEDFC" w:rsidR="00A325A9" w:rsidRDefault="0067393D">
      <w:pPr>
        <w:pStyle w:val="BodyText"/>
        <w:rPr>
          <w:sz w:val="20"/>
        </w:rPr>
      </w:pPr>
      <w:r>
        <w:rPr>
          <w:noProof/>
          <w:sz w:val="20"/>
        </w:rPr>
        <w:pict w14:anchorId="5279AA66">
          <v:shape id="_x0000_s1058" type="#_x0000_t202" style="position:absolute;margin-left:255.3pt;margin-top:11.9pt;width:69.6pt;height:33.65pt;z-index:252450800" filled="f" stroked="f">
            <v:textbox style="mso-next-textbox:#_x0000_s1058" inset="0,0,0,0">
              <w:txbxContent>
                <w:p w14:paraId="392ECA46" w14:textId="77777777" w:rsidR="0087638C" w:rsidRDefault="0087638C">
                  <w:pPr>
                    <w:spacing w:line="339" w:lineRule="exact"/>
                    <w:ind w:left="69"/>
                    <w:rPr>
                      <w:rFonts w:ascii="Microsoft JhengHei"/>
                      <w:b/>
                      <w:sz w:val="23"/>
                    </w:rPr>
                  </w:pPr>
                  <w:r>
                    <w:rPr>
                      <w:rFonts w:ascii="Microsoft JhengHei"/>
                      <w:b/>
                      <w:color w:val="FFFFFF"/>
                      <w:w w:val="105"/>
                      <w:sz w:val="23"/>
                    </w:rPr>
                    <w:t xml:space="preserve">Salary </w:t>
                  </w:r>
                  <w:r>
                    <w:rPr>
                      <w:rFonts w:ascii="Microsoft JhengHei"/>
                      <w:b/>
                      <w:w w:val="105"/>
                      <w:sz w:val="23"/>
                    </w:rPr>
                    <w:t>plus</w:t>
                  </w:r>
                </w:p>
                <w:p w14:paraId="5312A94F" w14:textId="77777777" w:rsidR="0087638C" w:rsidRDefault="0087638C">
                  <w:pPr>
                    <w:spacing w:line="334" w:lineRule="exact"/>
                    <w:rPr>
                      <w:rFonts w:ascii="Microsoft JhengHei"/>
                      <w:b/>
                      <w:sz w:val="23"/>
                    </w:rPr>
                  </w:pPr>
                  <w:r>
                    <w:rPr>
                      <w:rFonts w:ascii="Microsoft JhengHei"/>
                      <w:b/>
                      <w:color w:val="C00000"/>
                      <w:sz w:val="23"/>
                    </w:rPr>
                    <w:t>commission</w:t>
                  </w:r>
                </w:p>
              </w:txbxContent>
            </v:textbox>
          </v:shape>
        </w:pict>
      </w:r>
    </w:p>
    <w:p w14:paraId="5DA1E4E4" w14:textId="77777777" w:rsidR="00A325A9" w:rsidRDefault="00A325A9">
      <w:pPr>
        <w:pStyle w:val="BodyText"/>
        <w:rPr>
          <w:sz w:val="20"/>
        </w:rPr>
      </w:pPr>
    </w:p>
    <w:p w14:paraId="26D6E7A8" w14:textId="77777777" w:rsidR="00A325A9" w:rsidRDefault="00A325A9">
      <w:pPr>
        <w:pStyle w:val="BodyText"/>
        <w:rPr>
          <w:sz w:val="20"/>
        </w:rPr>
      </w:pPr>
    </w:p>
    <w:p w14:paraId="1D81CFEE" w14:textId="208ADA55" w:rsidR="00A325A9" w:rsidRDefault="0067393D">
      <w:pPr>
        <w:pStyle w:val="BodyText"/>
        <w:rPr>
          <w:sz w:val="20"/>
        </w:rPr>
      </w:pPr>
      <w:r>
        <w:rPr>
          <w:noProof/>
          <w:sz w:val="20"/>
        </w:rPr>
        <w:pict w14:anchorId="09E6A91A">
          <v:shape id="_x0000_s1057" type="#_x0000_t202" style="position:absolute;margin-left:348.55pt;margin-top:5.85pt;width:107.8pt;height:12.2pt;z-index:252451824" filled="f" stroked="f">
            <v:textbox style="mso-next-textbox:#_x0000_s1057" inset="0,0,0,0">
              <w:txbxContent>
                <w:p w14:paraId="3534DA57" w14:textId="77777777" w:rsidR="0087638C" w:rsidRDefault="0087638C">
                  <w:pPr>
                    <w:numPr>
                      <w:ilvl w:val="0"/>
                      <w:numId w:val="6"/>
                    </w:numPr>
                    <w:tabs>
                      <w:tab w:val="left" w:pos="263"/>
                    </w:tabs>
                    <w:spacing w:line="244" w:lineRule="exact"/>
                    <w:rPr>
                      <w:rFonts w:ascii="Microsoft JhengHei"/>
                      <w:sz w:val="18"/>
                    </w:rPr>
                  </w:pPr>
                  <w:r>
                    <w:rPr>
                      <w:rFonts w:ascii="Microsoft JhengHei"/>
                      <w:color w:val="17375E"/>
                      <w:sz w:val="18"/>
                    </w:rPr>
                    <w:t>Base plus</w:t>
                  </w:r>
                  <w:r>
                    <w:rPr>
                      <w:rFonts w:ascii="Microsoft JhengHei"/>
                      <w:color w:val="17375E"/>
                      <w:spacing w:val="34"/>
                      <w:sz w:val="18"/>
                    </w:rPr>
                    <w:t xml:space="preserve"> </w:t>
                  </w:r>
                  <w:r>
                    <w:rPr>
                      <w:rFonts w:ascii="Microsoft JhengHei"/>
                      <w:color w:val="17375E"/>
                      <w:spacing w:val="-3"/>
                      <w:sz w:val="18"/>
                    </w:rPr>
                    <w:t>commission</w:t>
                  </w:r>
                </w:p>
              </w:txbxContent>
            </v:textbox>
          </v:shape>
        </w:pict>
      </w:r>
    </w:p>
    <w:p w14:paraId="1812A445" w14:textId="77777777" w:rsidR="00A325A9" w:rsidRDefault="00A325A9">
      <w:pPr>
        <w:pStyle w:val="BodyText"/>
        <w:rPr>
          <w:sz w:val="20"/>
        </w:rPr>
      </w:pPr>
    </w:p>
    <w:p w14:paraId="1E34B77F" w14:textId="77777777" w:rsidR="00A325A9" w:rsidRDefault="00A325A9">
      <w:pPr>
        <w:pStyle w:val="BodyText"/>
        <w:rPr>
          <w:sz w:val="20"/>
        </w:rPr>
      </w:pPr>
    </w:p>
    <w:p w14:paraId="6770411A" w14:textId="77777777" w:rsidR="00A325A9" w:rsidRDefault="00A325A9">
      <w:pPr>
        <w:pStyle w:val="BodyText"/>
        <w:rPr>
          <w:sz w:val="20"/>
        </w:rPr>
      </w:pPr>
    </w:p>
    <w:p w14:paraId="587E649A" w14:textId="77777777" w:rsidR="00A325A9" w:rsidRDefault="00A325A9">
      <w:pPr>
        <w:pStyle w:val="BodyText"/>
        <w:rPr>
          <w:sz w:val="20"/>
        </w:rPr>
      </w:pPr>
    </w:p>
    <w:p w14:paraId="03E63FD7" w14:textId="77777777" w:rsidR="00A325A9" w:rsidRDefault="00A325A9">
      <w:pPr>
        <w:pStyle w:val="BodyText"/>
        <w:spacing w:before="8"/>
        <w:rPr>
          <w:sz w:val="28"/>
        </w:rPr>
      </w:pPr>
    </w:p>
    <w:p w14:paraId="332BD10E" w14:textId="77777777" w:rsidR="00A325A9" w:rsidRDefault="00541BBA">
      <w:pPr>
        <w:pStyle w:val="ListParagraph"/>
        <w:numPr>
          <w:ilvl w:val="1"/>
          <w:numId w:val="27"/>
        </w:numPr>
        <w:tabs>
          <w:tab w:val="left" w:pos="1866"/>
        </w:tabs>
        <w:spacing w:before="52"/>
        <w:ind w:left="1865" w:hanging="544"/>
        <w:rPr>
          <w:sz w:val="24"/>
        </w:rPr>
      </w:pPr>
      <w:r>
        <w:rPr>
          <w:sz w:val="24"/>
        </w:rPr>
        <w:t>Straight commission</w:t>
      </w:r>
    </w:p>
    <w:p w14:paraId="32FFD789" w14:textId="77777777" w:rsidR="00A325A9" w:rsidRDefault="00541BBA">
      <w:pPr>
        <w:pStyle w:val="BodyText"/>
        <w:spacing w:before="180"/>
        <w:ind w:left="1800"/>
      </w:pPr>
      <w:r>
        <w:t>Sometimes straight-commission jobs are the bottom of the sales barrel – the</w:t>
      </w:r>
    </w:p>
    <w:p w14:paraId="1BFC6742" w14:textId="77777777" w:rsidR="00A325A9" w:rsidRDefault="00541BBA">
      <w:pPr>
        <w:pStyle w:val="BodyText"/>
        <w:ind w:left="1807" w:right="1350"/>
      </w:pPr>
      <w:r>
        <w:t>company isn’t willing to invest anything in you. Sink or swim. Good luck. On the other hand, a straight commission puts your income in your control. On straight commission, your compensation is strictly a percentage of your sales. To many people that arrangement seems like the most risky, but it’s actually the purist compensation. If you sell well, you’re safe; no one will fire you. If you sell great, you’re not only secure, you can practically write your own ticket.</w:t>
      </w:r>
    </w:p>
    <w:p w14:paraId="3D120334" w14:textId="77777777" w:rsidR="00A325A9" w:rsidRDefault="00541BBA">
      <w:pPr>
        <w:pStyle w:val="BodyText"/>
        <w:spacing w:before="179"/>
        <w:ind w:left="1800"/>
      </w:pPr>
      <w:r>
        <w:t>Bottom line, every job is “straight commission" of a sort. If you don’t bring in more</w:t>
      </w:r>
    </w:p>
    <w:p w14:paraId="7711AC84" w14:textId="77777777" w:rsidR="00A325A9" w:rsidRDefault="00A325A9">
      <w:pPr>
        <w:sectPr w:rsidR="00A325A9">
          <w:pgSz w:w="11910" w:h="16850"/>
          <w:pgMar w:top="1320" w:right="0" w:bottom="280" w:left="360" w:header="891" w:footer="0" w:gutter="0"/>
          <w:cols w:space="720"/>
        </w:sectPr>
      </w:pPr>
    </w:p>
    <w:p w14:paraId="7C1440DB" w14:textId="77777777" w:rsidR="00A325A9" w:rsidRDefault="00541BBA">
      <w:pPr>
        <w:pStyle w:val="BodyText"/>
        <w:spacing w:before="90"/>
        <w:ind w:left="1807" w:right="1433"/>
      </w:pPr>
      <w:r>
        <w:lastRenderedPageBreak/>
        <w:t>than they’re paying you – you’re fired. Draws and advances are not gifts; they come out of your sales. They simply represent payment ahead of time of a portion of your future earnings. If you don’t sell, you’re no more secure on salary than on commission.</w:t>
      </w:r>
    </w:p>
    <w:p w14:paraId="300909F8" w14:textId="77777777" w:rsidR="00A325A9" w:rsidRDefault="00541BBA">
      <w:pPr>
        <w:pStyle w:val="BodyText"/>
        <w:spacing w:before="180"/>
        <w:ind w:left="1807" w:right="1546" w:hanging="8"/>
      </w:pPr>
      <w:r>
        <w:t>The best salespeople love straight commission because they know they get every dollar that’s coming to them and that their income is entirely in their control.</w:t>
      </w:r>
    </w:p>
    <w:p w14:paraId="65D04509" w14:textId="77777777" w:rsidR="00A325A9" w:rsidRDefault="00541BBA">
      <w:pPr>
        <w:pStyle w:val="BodyText"/>
        <w:ind w:left="1807" w:right="1546"/>
      </w:pPr>
      <w:r>
        <w:rPr>
          <w:spacing w:val="-4"/>
        </w:rPr>
        <w:t xml:space="preserve">However, </w:t>
      </w:r>
      <w:r>
        <w:t xml:space="preserve">straight commission is not practical if </w:t>
      </w:r>
      <w:r>
        <w:rPr>
          <w:spacing w:val="-2"/>
        </w:rPr>
        <w:t xml:space="preserve">you </w:t>
      </w:r>
      <w:r>
        <w:t xml:space="preserve">can’t make sales right </w:t>
      </w:r>
      <w:r>
        <w:rPr>
          <w:spacing w:val="-7"/>
        </w:rPr>
        <w:t xml:space="preserve">away. </w:t>
      </w:r>
      <w:r>
        <w:t xml:space="preserve">When the sales cycle is </w:t>
      </w:r>
      <w:r>
        <w:rPr>
          <w:spacing w:val="-4"/>
        </w:rPr>
        <w:t xml:space="preserve">lengthy, </w:t>
      </w:r>
      <w:r>
        <w:t>straight commission is ordinarily not workable.</w:t>
      </w:r>
    </w:p>
    <w:p w14:paraId="01F5513A" w14:textId="77777777" w:rsidR="00A325A9" w:rsidRDefault="00541BBA">
      <w:pPr>
        <w:pStyle w:val="ListParagraph"/>
        <w:numPr>
          <w:ilvl w:val="1"/>
          <w:numId w:val="27"/>
        </w:numPr>
        <w:tabs>
          <w:tab w:val="left" w:pos="1866"/>
        </w:tabs>
        <w:ind w:left="1865" w:hanging="544"/>
        <w:rPr>
          <w:sz w:val="24"/>
        </w:rPr>
      </w:pPr>
      <w:r>
        <w:rPr>
          <w:sz w:val="24"/>
        </w:rPr>
        <w:t>Variable commission</w:t>
      </w:r>
    </w:p>
    <w:p w14:paraId="3B39C136" w14:textId="279B8DAA" w:rsidR="00A325A9" w:rsidRDefault="00541BBA">
      <w:pPr>
        <w:pStyle w:val="BodyText"/>
        <w:spacing w:before="179"/>
        <w:ind w:left="1807" w:right="1546" w:hanging="8"/>
      </w:pPr>
      <w:r>
        <w:t>Same as straight commission, but the rate goes up or down depending on sales circumstances. You might be paid a higher commission on new accounts, on larger sales or on total volume over a certain amount.</w:t>
      </w:r>
    </w:p>
    <w:p w14:paraId="31B615BA" w14:textId="77777777" w:rsidR="00A325A9" w:rsidRDefault="00541BBA">
      <w:pPr>
        <w:pStyle w:val="ListParagraph"/>
        <w:numPr>
          <w:ilvl w:val="1"/>
          <w:numId w:val="27"/>
        </w:numPr>
        <w:tabs>
          <w:tab w:val="left" w:pos="1866"/>
        </w:tabs>
        <w:spacing w:before="183"/>
        <w:ind w:left="1865" w:hanging="544"/>
        <w:rPr>
          <w:sz w:val="24"/>
        </w:rPr>
      </w:pPr>
      <w:r>
        <w:rPr>
          <w:sz w:val="24"/>
        </w:rPr>
        <w:t>Draw against</w:t>
      </w:r>
      <w:r>
        <w:rPr>
          <w:spacing w:val="-3"/>
          <w:sz w:val="24"/>
        </w:rPr>
        <w:t xml:space="preserve"> </w:t>
      </w:r>
      <w:r>
        <w:rPr>
          <w:sz w:val="24"/>
        </w:rPr>
        <w:t>commission</w:t>
      </w:r>
    </w:p>
    <w:p w14:paraId="316C5AA3" w14:textId="77777777" w:rsidR="00A325A9" w:rsidRDefault="00541BBA">
      <w:pPr>
        <w:pStyle w:val="BodyText"/>
        <w:spacing w:before="180"/>
        <w:ind w:left="1807" w:right="1339" w:hanging="8"/>
      </w:pPr>
      <w:r>
        <w:t>Also straight commission, except the employer lets you draw a certain amount of money each pay period to help you get started. So if you have a $3,000 draw and you make only $2,000 in commissions, you would get a check for $3,000 and pay the</w:t>
      </w:r>
    </w:p>
    <w:p w14:paraId="24DDDF6E" w14:textId="77777777" w:rsidR="00A325A9" w:rsidRDefault="00541BBA">
      <w:pPr>
        <w:pStyle w:val="BodyText"/>
        <w:ind w:left="1807" w:right="1546"/>
      </w:pPr>
      <w:r>
        <w:t>company $1,000 back out of future earnings. Most draws are “forgivable,” which means that if the job isn’t working out you could quit and not have to pay back any</w:t>
      </w:r>
    </w:p>
    <w:p w14:paraId="6ED14BFC" w14:textId="77777777" w:rsidR="00A325A9" w:rsidRDefault="00541BBA">
      <w:pPr>
        <w:pStyle w:val="BodyText"/>
        <w:ind w:left="1807" w:right="1435"/>
      </w:pPr>
      <w:r>
        <w:t>money you owed the company. Draws may last indefinitely or for a specified number of weeks or months, and the draw itself may be reduced or increased over time.</w:t>
      </w:r>
    </w:p>
    <w:p w14:paraId="6E5CF842" w14:textId="77777777" w:rsidR="00A325A9" w:rsidRDefault="00541BBA">
      <w:pPr>
        <w:pStyle w:val="ListParagraph"/>
        <w:numPr>
          <w:ilvl w:val="1"/>
          <w:numId w:val="27"/>
        </w:numPr>
        <w:tabs>
          <w:tab w:val="left" w:pos="1866"/>
        </w:tabs>
        <w:spacing w:before="178"/>
        <w:ind w:left="1865" w:hanging="544"/>
        <w:rPr>
          <w:sz w:val="24"/>
        </w:rPr>
      </w:pPr>
      <w:r>
        <w:rPr>
          <w:sz w:val="24"/>
        </w:rPr>
        <w:t>Advance against</w:t>
      </w:r>
      <w:r>
        <w:rPr>
          <w:spacing w:val="-2"/>
          <w:sz w:val="24"/>
        </w:rPr>
        <w:t xml:space="preserve"> </w:t>
      </w:r>
      <w:r>
        <w:rPr>
          <w:sz w:val="24"/>
        </w:rPr>
        <w:t>commission</w:t>
      </w:r>
    </w:p>
    <w:p w14:paraId="7FACE399" w14:textId="77777777" w:rsidR="00A325A9" w:rsidRDefault="00541BBA">
      <w:pPr>
        <w:pStyle w:val="BodyText"/>
        <w:spacing w:before="181"/>
        <w:ind w:left="1807" w:right="1869" w:hanging="8"/>
      </w:pPr>
      <w:r>
        <w:t>It is like a draw, but it is normally an occasional, rather than a continual, event. It usually will not exceed the amount of commissions already earned.</w:t>
      </w:r>
    </w:p>
    <w:p w14:paraId="26A46CE1" w14:textId="77777777" w:rsidR="00A325A9" w:rsidRDefault="00541BBA">
      <w:pPr>
        <w:pStyle w:val="ListParagraph"/>
        <w:numPr>
          <w:ilvl w:val="1"/>
          <w:numId w:val="27"/>
        </w:numPr>
        <w:tabs>
          <w:tab w:val="left" w:pos="1866"/>
        </w:tabs>
        <w:spacing w:before="179"/>
        <w:ind w:left="1865" w:hanging="544"/>
        <w:rPr>
          <w:sz w:val="24"/>
        </w:rPr>
      </w:pPr>
      <w:r>
        <w:rPr>
          <w:sz w:val="24"/>
        </w:rPr>
        <w:t>Base plus</w:t>
      </w:r>
      <w:r>
        <w:rPr>
          <w:spacing w:val="-2"/>
          <w:sz w:val="24"/>
        </w:rPr>
        <w:t xml:space="preserve"> </w:t>
      </w:r>
      <w:r>
        <w:rPr>
          <w:sz w:val="24"/>
        </w:rPr>
        <w:t>commission</w:t>
      </w:r>
    </w:p>
    <w:p w14:paraId="0CF1B6CD" w14:textId="77777777" w:rsidR="00A325A9" w:rsidRDefault="00541BBA">
      <w:pPr>
        <w:pStyle w:val="BodyText"/>
        <w:spacing w:before="183"/>
        <w:ind w:left="1807" w:right="1433" w:hanging="8"/>
      </w:pPr>
      <w:r>
        <w:t>This is the same as ‘salary plus commission.’ Here the company pays you a certain salary, called your base. That’s yours to keep and rely on. Above that, the company gives you a commission according to a mutually agreed-upon formula. Most sales groups use this combination. The longer the sales cycle, the higher the base needs to be.</w:t>
      </w:r>
    </w:p>
    <w:p w14:paraId="2FFE9FC1" w14:textId="77777777" w:rsidR="00A325A9" w:rsidRDefault="00541BBA">
      <w:pPr>
        <w:pStyle w:val="ListParagraph"/>
        <w:numPr>
          <w:ilvl w:val="1"/>
          <w:numId w:val="27"/>
        </w:numPr>
        <w:tabs>
          <w:tab w:val="left" w:pos="1866"/>
        </w:tabs>
        <w:spacing w:before="179"/>
        <w:ind w:left="1865" w:hanging="544"/>
        <w:rPr>
          <w:sz w:val="24"/>
        </w:rPr>
      </w:pPr>
      <w:r>
        <w:rPr>
          <w:sz w:val="24"/>
        </w:rPr>
        <w:t>Salary</w:t>
      </w:r>
    </w:p>
    <w:p w14:paraId="56437B50" w14:textId="77777777" w:rsidR="00A325A9" w:rsidRDefault="00541BBA">
      <w:pPr>
        <w:pStyle w:val="BodyText"/>
        <w:spacing w:before="180"/>
        <w:ind w:left="1807" w:right="1458" w:hanging="8"/>
      </w:pPr>
      <w:r>
        <w:t>Some</w:t>
      </w:r>
      <w:r>
        <w:rPr>
          <w:spacing w:val="-3"/>
        </w:rPr>
        <w:t xml:space="preserve"> </w:t>
      </w:r>
      <w:r>
        <w:t>sales</w:t>
      </w:r>
      <w:r>
        <w:rPr>
          <w:spacing w:val="-6"/>
        </w:rPr>
        <w:t xml:space="preserve"> </w:t>
      </w:r>
      <w:r>
        <w:t>jobs</w:t>
      </w:r>
      <w:r>
        <w:rPr>
          <w:spacing w:val="-5"/>
        </w:rPr>
        <w:t xml:space="preserve"> </w:t>
      </w:r>
      <w:r>
        <w:t>pay</w:t>
      </w:r>
      <w:r>
        <w:rPr>
          <w:spacing w:val="-4"/>
        </w:rPr>
        <w:t xml:space="preserve"> </w:t>
      </w:r>
      <w:r>
        <w:t>a</w:t>
      </w:r>
      <w:r>
        <w:rPr>
          <w:spacing w:val="-3"/>
        </w:rPr>
        <w:t xml:space="preserve"> </w:t>
      </w:r>
      <w:r>
        <w:t>straight</w:t>
      </w:r>
      <w:r>
        <w:rPr>
          <w:spacing w:val="-3"/>
        </w:rPr>
        <w:t xml:space="preserve"> </w:t>
      </w:r>
      <w:r>
        <w:t>salary;</w:t>
      </w:r>
      <w:r>
        <w:rPr>
          <w:spacing w:val="-5"/>
        </w:rPr>
        <w:t xml:space="preserve"> </w:t>
      </w:r>
      <w:r>
        <w:t>no</w:t>
      </w:r>
      <w:r>
        <w:rPr>
          <w:spacing w:val="-6"/>
        </w:rPr>
        <w:t xml:space="preserve"> </w:t>
      </w:r>
      <w:r>
        <w:t>commission.</w:t>
      </w:r>
      <w:r>
        <w:rPr>
          <w:spacing w:val="-4"/>
        </w:rPr>
        <w:t xml:space="preserve"> </w:t>
      </w:r>
      <w:r>
        <w:t>These</w:t>
      </w:r>
      <w:r>
        <w:rPr>
          <w:spacing w:val="-3"/>
        </w:rPr>
        <w:t xml:space="preserve"> </w:t>
      </w:r>
      <w:r>
        <w:t>jobs</w:t>
      </w:r>
      <w:r>
        <w:rPr>
          <w:spacing w:val="-4"/>
        </w:rPr>
        <w:t xml:space="preserve"> </w:t>
      </w:r>
      <w:r>
        <w:t>almost</w:t>
      </w:r>
      <w:r>
        <w:rPr>
          <w:spacing w:val="-3"/>
        </w:rPr>
        <w:t xml:space="preserve"> always </w:t>
      </w:r>
      <w:r>
        <w:t xml:space="preserve">come with bonuses. If not, </w:t>
      </w:r>
      <w:r>
        <w:rPr>
          <w:spacing w:val="-2"/>
        </w:rPr>
        <w:t xml:space="preserve">you </w:t>
      </w:r>
      <w:r>
        <w:t xml:space="preserve">can try to negotiate one. Some companies </w:t>
      </w:r>
      <w:r>
        <w:rPr>
          <w:spacing w:val="-3"/>
        </w:rPr>
        <w:t xml:space="preserve">like </w:t>
      </w:r>
      <w:r>
        <w:t xml:space="preserve">to advertise “no pressure – our sales people are not on commission, they are there to help </w:t>
      </w:r>
      <w:r>
        <w:rPr>
          <w:spacing w:val="-5"/>
        </w:rPr>
        <w:t xml:space="preserve">you.” </w:t>
      </w:r>
      <w:r>
        <w:t xml:space="preserve">As referenced above, all sales jobs – all jobs </w:t>
      </w:r>
      <w:r>
        <w:rPr>
          <w:spacing w:val="-3"/>
        </w:rPr>
        <w:t xml:space="preserve">for </w:t>
      </w:r>
      <w:r>
        <w:t xml:space="preserve">that matter – are ultimately straight commission. So a salary may </w:t>
      </w:r>
      <w:r>
        <w:rPr>
          <w:spacing w:val="-3"/>
        </w:rPr>
        <w:t xml:space="preserve">take </w:t>
      </w:r>
      <w:r>
        <w:t>the pressure off any individual sale, but rest assured you have to earn your</w:t>
      </w:r>
      <w:r>
        <w:rPr>
          <w:spacing w:val="-11"/>
        </w:rPr>
        <w:t xml:space="preserve"> </w:t>
      </w:r>
      <w:r>
        <w:t>keep.</w:t>
      </w:r>
    </w:p>
    <w:p w14:paraId="75DEA1D9" w14:textId="77777777" w:rsidR="00A325A9" w:rsidRDefault="00541BBA">
      <w:pPr>
        <w:pStyle w:val="ListParagraph"/>
        <w:numPr>
          <w:ilvl w:val="1"/>
          <w:numId w:val="27"/>
        </w:numPr>
        <w:tabs>
          <w:tab w:val="left" w:pos="1866"/>
        </w:tabs>
        <w:spacing w:before="179"/>
        <w:ind w:left="1865" w:hanging="544"/>
        <w:rPr>
          <w:sz w:val="24"/>
        </w:rPr>
      </w:pPr>
      <w:r>
        <w:rPr>
          <w:sz w:val="24"/>
        </w:rPr>
        <w:t>Salary and</w:t>
      </w:r>
      <w:r>
        <w:rPr>
          <w:spacing w:val="-8"/>
          <w:sz w:val="24"/>
        </w:rPr>
        <w:t xml:space="preserve"> </w:t>
      </w:r>
      <w:r>
        <w:rPr>
          <w:sz w:val="24"/>
        </w:rPr>
        <w:t>bonus</w:t>
      </w:r>
    </w:p>
    <w:p w14:paraId="78F3F059" w14:textId="77777777" w:rsidR="00A325A9" w:rsidRDefault="00541BBA">
      <w:pPr>
        <w:pStyle w:val="BodyText"/>
        <w:spacing w:before="180" w:line="242" w:lineRule="auto"/>
        <w:ind w:left="1807" w:right="1339" w:hanging="8"/>
      </w:pPr>
      <w:r>
        <w:t>A bonus is a one-time payment of a fixed amount of money for achieving a certain volume of sales. It could be a weekly, monthly, quarterly or even annual bonus -- or a</w:t>
      </w:r>
    </w:p>
    <w:p w14:paraId="4158838A" w14:textId="77777777" w:rsidR="00A325A9" w:rsidRDefault="00A325A9">
      <w:pPr>
        <w:spacing w:line="242" w:lineRule="auto"/>
        <w:sectPr w:rsidR="00A325A9">
          <w:pgSz w:w="11910" w:h="16850"/>
          <w:pgMar w:top="1320" w:right="0" w:bottom="280" w:left="360" w:header="891" w:footer="0" w:gutter="0"/>
          <w:cols w:space="720"/>
        </w:sectPr>
      </w:pPr>
    </w:p>
    <w:p w14:paraId="7BBB0CB0" w14:textId="77777777" w:rsidR="00A325A9" w:rsidRDefault="00541BBA">
      <w:pPr>
        <w:pStyle w:val="BodyText"/>
        <w:spacing w:before="90"/>
        <w:ind w:left="1807"/>
      </w:pPr>
      <w:r>
        <w:lastRenderedPageBreak/>
        <w:t>bonus that automatically kicks in when you reach your goal.</w:t>
      </w:r>
    </w:p>
    <w:p w14:paraId="51E2A7AF" w14:textId="77777777" w:rsidR="00A325A9" w:rsidRDefault="00541BBA">
      <w:pPr>
        <w:pStyle w:val="ListParagraph"/>
        <w:numPr>
          <w:ilvl w:val="1"/>
          <w:numId w:val="27"/>
        </w:numPr>
        <w:tabs>
          <w:tab w:val="left" w:pos="1866"/>
        </w:tabs>
        <w:spacing w:before="181"/>
        <w:ind w:left="1865" w:right="7650" w:hanging="1866"/>
        <w:jc w:val="right"/>
        <w:rPr>
          <w:sz w:val="24"/>
        </w:rPr>
      </w:pPr>
      <w:r>
        <w:rPr>
          <w:sz w:val="24"/>
        </w:rPr>
        <w:t>Residual</w:t>
      </w:r>
      <w:r>
        <w:rPr>
          <w:spacing w:val="-14"/>
          <w:sz w:val="24"/>
        </w:rPr>
        <w:t xml:space="preserve"> </w:t>
      </w:r>
      <w:r>
        <w:rPr>
          <w:sz w:val="24"/>
        </w:rPr>
        <w:t>commission</w:t>
      </w:r>
    </w:p>
    <w:p w14:paraId="7F47C634" w14:textId="77777777" w:rsidR="00A325A9" w:rsidRDefault="00541BBA">
      <w:pPr>
        <w:pStyle w:val="BodyText"/>
        <w:spacing w:before="180"/>
        <w:ind w:left="1800"/>
      </w:pPr>
      <w:r>
        <w:t>This is a type of commission that keeps on paying even if you quit the company. In</w:t>
      </w:r>
    </w:p>
    <w:p w14:paraId="7F8BACBA" w14:textId="77777777" w:rsidR="00A325A9" w:rsidRDefault="00541BBA">
      <w:pPr>
        <w:pStyle w:val="BodyText"/>
        <w:ind w:left="1807" w:right="1470"/>
      </w:pPr>
      <w:r>
        <w:t>insurance</w:t>
      </w:r>
      <w:r>
        <w:rPr>
          <w:spacing w:val="-5"/>
        </w:rPr>
        <w:t xml:space="preserve"> </w:t>
      </w:r>
      <w:r>
        <w:t>sales,</w:t>
      </w:r>
      <w:r>
        <w:rPr>
          <w:spacing w:val="-8"/>
        </w:rPr>
        <w:t xml:space="preserve"> </w:t>
      </w:r>
      <w:r>
        <w:t>for</w:t>
      </w:r>
      <w:r>
        <w:rPr>
          <w:spacing w:val="-8"/>
        </w:rPr>
        <w:t xml:space="preserve"> </w:t>
      </w:r>
      <w:r>
        <w:t>instance,</w:t>
      </w:r>
      <w:r>
        <w:rPr>
          <w:spacing w:val="-5"/>
        </w:rPr>
        <w:t xml:space="preserve"> </w:t>
      </w:r>
      <w:r>
        <w:t>after</w:t>
      </w:r>
      <w:r>
        <w:rPr>
          <w:spacing w:val="-5"/>
        </w:rPr>
        <w:t xml:space="preserve"> </w:t>
      </w:r>
      <w:r>
        <w:t>you’ve</w:t>
      </w:r>
      <w:r>
        <w:rPr>
          <w:spacing w:val="-7"/>
        </w:rPr>
        <w:t xml:space="preserve"> </w:t>
      </w:r>
      <w:r>
        <w:t>been</w:t>
      </w:r>
      <w:r>
        <w:rPr>
          <w:spacing w:val="-6"/>
        </w:rPr>
        <w:t xml:space="preserve"> </w:t>
      </w:r>
      <w:r>
        <w:t>with</w:t>
      </w:r>
      <w:r>
        <w:rPr>
          <w:spacing w:val="-7"/>
        </w:rPr>
        <w:t xml:space="preserve"> </w:t>
      </w:r>
      <w:r>
        <w:t>the</w:t>
      </w:r>
      <w:r>
        <w:rPr>
          <w:spacing w:val="-5"/>
        </w:rPr>
        <w:t xml:space="preserve"> </w:t>
      </w:r>
      <w:r>
        <w:t>company</w:t>
      </w:r>
      <w:r>
        <w:rPr>
          <w:spacing w:val="-6"/>
        </w:rPr>
        <w:t xml:space="preserve"> </w:t>
      </w:r>
      <w:r>
        <w:t>for</w:t>
      </w:r>
      <w:r>
        <w:rPr>
          <w:spacing w:val="-5"/>
        </w:rPr>
        <w:t xml:space="preserve"> </w:t>
      </w:r>
      <w:r>
        <w:t>a</w:t>
      </w:r>
      <w:r>
        <w:rPr>
          <w:spacing w:val="-7"/>
        </w:rPr>
        <w:t xml:space="preserve"> </w:t>
      </w:r>
      <w:r>
        <w:t>certain</w:t>
      </w:r>
      <w:r>
        <w:rPr>
          <w:spacing w:val="-7"/>
        </w:rPr>
        <w:t xml:space="preserve"> </w:t>
      </w:r>
      <w:r>
        <w:t xml:space="preserve">length of time, </w:t>
      </w:r>
      <w:r>
        <w:rPr>
          <w:spacing w:val="-3"/>
        </w:rPr>
        <w:t xml:space="preserve">you’re </w:t>
      </w:r>
      <w:r>
        <w:t xml:space="preserve">entitled, </w:t>
      </w:r>
      <w:r>
        <w:rPr>
          <w:spacing w:val="-3"/>
        </w:rPr>
        <w:t xml:space="preserve">for </w:t>
      </w:r>
      <w:r>
        <w:t xml:space="preserve">a period of time, to a commission on the payments clients make to the policies you sold them whether or not </w:t>
      </w:r>
      <w:r>
        <w:rPr>
          <w:spacing w:val="-2"/>
        </w:rPr>
        <w:t xml:space="preserve">you </w:t>
      </w:r>
      <w:r>
        <w:t xml:space="preserve">work </w:t>
      </w:r>
      <w:r>
        <w:rPr>
          <w:spacing w:val="-3"/>
        </w:rPr>
        <w:t xml:space="preserve">for </w:t>
      </w:r>
      <w:r>
        <w:t>the company any</w:t>
      </w:r>
      <w:r>
        <w:rPr>
          <w:spacing w:val="-1"/>
        </w:rPr>
        <w:t xml:space="preserve"> </w:t>
      </w:r>
      <w:r>
        <w:rPr>
          <w:spacing w:val="-4"/>
        </w:rPr>
        <w:t>longer.</w:t>
      </w:r>
    </w:p>
    <w:p w14:paraId="2C6E54E1" w14:textId="3B411618" w:rsidR="00A325A9" w:rsidRDefault="00541BBA">
      <w:pPr>
        <w:pStyle w:val="BodyText"/>
        <w:spacing w:before="179"/>
        <w:ind w:left="1807" w:right="1546" w:hanging="8"/>
      </w:pPr>
      <w:r>
        <w:t>When your sales work involves a lot of new-account generation, you would be wise to negotiate a residual commission on those new accounts. The justification here is that the reward for selling the account belongs to you; after you leave and the account is maintained, a portion of the income should still be yours for a while.</w:t>
      </w:r>
    </w:p>
    <w:p w14:paraId="1FBB1894" w14:textId="77777777" w:rsidR="00A325A9" w:rsidRDefault="00541BBA">
      <w:pPr>
        <w:pStyle w:val="Heading1"/>
        <w:numPr>
          <w:ilvl w:val="0"/>
          <w:numId w:val="27"/>
        </w:numPr>
        <w:tabs>
          <w:tab w:val="left" w:pos="363"/>
        </w:tabs>
        <w:spacing w:before="182"/>
        <w:ind w:left="1421" w:right="7680" w:hanging="1422"/>
        <w:jc w:val="right"/>
      </w:pPr>
      <w:r>
        <w:t>Executive</w:t>
      </w:r>
      <w:r>
        <w:rPr>
          <w:spacing w:val="-20"/>
        </w:rPr>
        <w:t xml:space="preserve"> </w:t>
      </w:r>
      <w:r>
        <w:t>Compensation</w:t>
      </w:r>
    </w:p>
    <w:p w14:paraId="67AA9B43" w14:textId="77777777" w:rsidR="00A325A9" w:rsidRDefault="00541BBA">
      <w:pPr>
        <w:pStyle w:val="BodyText"/>
        <w:spacing w:before="180"/>
        <w:ind w:left="1382" w:right="1355" w:hanging="17"/>
      </w:pPr>
      <w:r>
        <w:t>There is some evidence of convergence of executive compensation philosophies amongst global corporations. Executive compensation is a very important thing to consider when evaluating an investment opportunity. Executives who are improperly compensated may not have the incentive to perform in the best interest of shareholders, which can be costly for those shareholders.</w:t>
      </w:r>
    </w:p>
    <w:p w14:paraId="17134DB5" w14:textId="77777777" w:rsidR="00A325A9" w:rsidRDefault="00541BBA">
      <w:pPr>
        <w:pStyle w:val="BodyText"/>
        <w:spacing w:before="179"/>
        <w:ind w:left="1382" w:right="1641" w:hanging="17"/>
      </w:pPr>
      <w:r>
        <w:t>Pay for performance has taken on new meaning for many shareholders and boards of directors. When attacks on Wall Street banks ensued after large bonuses were paid post-bailout, quite a few shareholders felt cheated because taxpayer monies were directed toward senior executives’ pocketbooks rather than their own. The banks’ poor form also led to a resurgence of a true pay-for-performance mentality in corporate</w:t>
      </w:r>
    </w:p>
    <w:p w14:paraId="5A98CF9A" w14:textId="77777777" w:rsidR="00A325A9" w:rsidRDefault="00541BBA">
      <w:pPr>
        <w:pStyle w:val="BodyText"/>
        <w:ind w:left="1382" w:right="1447"/>
      </w:pPr>
      <w:r>
        <w:t>boardrooms. Never before have boards purposed to demonstrate credible oversight with respect to pay.</w:t>
      </w:r>
    </w:p>
    <w:p w14:paraId="33611F49" w14:textId="77777777" w:rsidR="00A325A9" w:rsidRDefault="00541BBA">
      <w:pPr>
        <w:pStyle w:val="BodyText"/>
        <w:spacing w:before="182"/>
        <w:ind w:left="1382" w:right="1552" w:hanging="17"/>
      </w:pPr>
      <w:r>
        <w:t xml:space="preserve">Given the increased attention to pay for performance, it is important for companies to understand that the </w:t>
      </w:r>
      <w:r>
        <w:rPr>
          <w:spacing w:val="-4"/>
        </w:rPr>
        <w:t xml:space="preserve">key </w:t>
      </w:r>
      <w:r>
        <w:t xml:space="preserve">to successful compensation plans is not the amount of compensation. </w:t>
      </w:r>
      <w:r>
        <w:rPr>
          <w:spacing w:val="-4"/>
        </w:rPr>
        <w:t xml:space="preserve">Rather, </w:t>
      </w:r>
      <w:r>
        <w:t xml:space="preserve">it is intent and design. Simply put: </w:t>
      </w:r>
      <w:r>
        <w:rPr>
          <w:spacing w:val="-3"/>
        </w:rPr>
        <w:t xml:space="preserve">CEO </w:t>
      </w:r>
      <w:r>
        <w:t>pay should be designed to drive a company’s business strategy and create shareholder</w:t>
      </w:r>
      <w:r>
        <w:rPr>
          <w:spacing w:val="-17"/>
        </w:rPr>
        <w:t xml:space="preserve"> </w:t>
      </w:r>
      <w:r>
        <w:t>value.</w:t>
      </w:r>
    </w:p>
    <w:p w14:paraId="2FFA1347" w14:textId="77777777" w:rsidR="00A325A9" w:rsidRDefault="00541BBA">
      <w:pPr>
        <w:pStyle w:val="BodyText"/>
        <w:spacing w:before="179"/>
        <w:ind w:left="1382" w:right="1425" w:hanging="17"/>
      </w:pPr>
      <w:r>
        <w:t>A public company’s leadership structure — corporate executives, the board of directors (specifically,</w:t>
      </w:r>
      <w:r>
        <w:rPr>
          <w:spacing w:val="-11"/>
        </w:rPr>
        <w:t xml:space="preserve"> </w:t>
      </w:r>
      <w:r>
        <w:t>the</w:t>
      </w:r>
      <w:r>
        <w:rPr>
          <w:spacing w:val="-9"/>
        </w:rPr>
        <w:t xml:space="preserve"> </w:t>
      </w:r>
      <w:r>
        <w:t>compensation</w:t>
      </w:r>
      <w:r>
        <w:rPr>
          <w:spacing w:val="-11"/>
        </w:rPr>
        <w:t xml:space="preserve"> </w:t>
      </w:r>
      <w:r>
        <w:t>committee)</w:t>
      </w:r>
      <w:r>
        <w:rPr>
          <w:spacing w:val="-10"/>
        </w:rPr>
        <w:t xml:space="preserve"> </w:t>
      </w:r>
      <w:r>
        <w:t>and</w:t>
      </w:r>
      <w:r>
        <w:rPr>
          <w:spacing w:val="-10"/>
        </w:rPr>
        <w:t xml:space="preserve"> </w:t>
      </w:r>
      <w:r>
        <w:t>outside</w:t>
      </w:r>
      <w:r>
        <w:rPr>
          <w:spacing w:val="-9"/>
        </w:rPr>
        <w:t xml:space="preserve"> </w:t>
      </w:r>
      <w:r>
        <w:t>advisors</w:t>
      </w:r>
      <w:r>
        <w:rPr>
          <w:spacing w:val="-11"/>
        </w:rPr>
        <w:t xml:space="preserve"> </w:t>
      </w:r>
      <w:r>
        <w:t>(executive</w:t>
      </w:r>
      <w:r>
        <w:rPr>
          <w:spacing w:val="-9"/>
        </w:rPr>
        <w:t xml:space="preserve"> </w:t>
      </w:r>
      <w:r>
        <w:t xml:space="preserve">compensation consultants) — provides proper checks and balances on compensation through oversight. </w:t>
      </w:r>
      <w:r>
        <w:rPr>
          <w:spacing w:val="-3"/>
        </w:rPr>
        <w:t xml:space="preserve">Key </w:t>
      </w:r>
      <w:r>
        <w:t xml:space="preserve">roles and responsibilities of these three </w:t>
      </w:r>
      <w:r>
        <w:rPr>
          <w:spacing w:val="-3"/>
        </w:rPr>
        <w:t xml:space="preserve">players </w:t>
      </w:r>
      <w:r>
        <w:t>are as</w:t>
      </w:r>
      <w:r>
        <w:rPr>
          <w:spacing w:val="-2"/>
        </w:rPr>
        <w:t xml:space="preserve"> </w:t>
      </w:r>
      <w:r>
        <w:t>follows:</w:t>
      </w:r>
    </w:p>
    <w:p w14:paraId="27C269E1" w14:textId="77777777" w:rsidR="00A325A9" w:rsidRDefault="00A325A9">
      <w:pPr>
        <w:sectPr w:rsidR="00A325A9">
          <w:pgSz w:w="11910" w:h="16850"/>
          <w:pgMar w:top="1320" w:right="0" w:bottom="280" w:left="360" w:header="891" w:footer="0" w:gutter="0"/>
          <w:cols w:space="720"/>
        </w:sectPr>
      </w:pPr>
    </w:p>
    <w:p w14:paraId="6864A378" w14:textId="77777777" w:rsidR="00A325A9" w:rsidRDefault="00A325A9">
      <w:pPr>
        <w:pStyle w:val="BodyText"/>
        <w:spacing w:before="1"/>
        <w:rPr>
          <w:sz w:val="12"/>
        </w:rPr>
      </w:pPr>
    </w:p>
    <w:p w14:paraId="77E01E6A" w14:textId="77777777" w:rsidR="00A325A9" w:rsidRDefault="00A325A9">
      <w:pPr>
        <w:rPr>
          <w:sz w:val="12"/>
        </w:rPr>
        <w:sectPr w:rsidR="00A325A9">
          <w:pgSz w:w="11910" w:h="16850"/>
          <w:pgMar w:top="1320" w:right="0" w:bottom="280" w:left="360" w:header="891" w:footer="0" w:gutter="0"/>
          <w:cols w:space="720"/>
        </w:sectPr>
      </w:pPr>
    </w:p>
    <w:p w14:paraId="6BFBB0F5" w14:textId="77777777" w:rsidR="00A325A9" w:rsidRDefault="00541BBA">
      <w:pPr>
        <w:pStyle w:val="ListParagraph"/>
        <w:numPr>
          <w:ilvl w:val="0"/>
          <w:numId w:val="5"/>
        </w:numPr>
        <w:tabs>
          <w:tab w:val="left" w:pos="1874"/>
          <w:tab w:val="left" w:pos="1875"/>
        </w:tabs>
        <w:spacing w:before="52" w:line="289" w:lineRule="exact"/>
        <w:rPr>
          <w:rFonts w:ascii="Microsoft JhengHei" w:hAnsi="Microsoft JhengHei"/>
          <w:sz w:val="19"/>
        </w:rPr>
      </w:pPr>
      <w:r>
        <w:rPr>
          <w:rFonts w:ascii="Microsoft JhengHei" w:hAnsi="Microsoft JhengHei"/>
          <w:color w:val="C00000"/>
          <w:sz w:val="19"/>
        </w:rPr>
        <w:t>Base salary</w:t>
      </w:r>
    </w:p>
    <w:p w14:paraId="31C088F0" w14:textId="77777777" w:rsidR="00A325A9" w:rsidRDefault="00541BBA">
      <w:pPr>
        <w:pStyle w:val="ListParagraph"/>
        <w:numPr>
          <w:ilvl w:val="0"/>
          <w:numId w:val="5"/>
        </w:numPr>
        <w:tabs>
          <w:tab w:val="left" w:pos="1874"/>
          <w:tab w:val="left" w:pos="1875"/>
        </w:tabs>
        <w:spacing w:before="26" w:line="158" w:lineRule="auto"/>
        <w:rPr>
          <w:rFonts w:ascii="Microsoft JhengHei" w:hAnsi="Microsoft JhengHei"/>
          <w:sz w:val="19"/>
        </w:rPr>
      </w:pPr>
      <w:r>
        <w:rPr>
          <w:noProof/>
        </w:rPr>
        <w:drawing>
          <wp:anchor distT="0" distB="0" distL="0" distR="0" simplePos="0" relativeHeight="245520384" behindDoc="1" locked="0" layoutInCell="1" allowOverlap="1" wp14:anchorId="67CD3EE5" wp14:editId="47F2BB85">
            <wp:simplePos x="0" y="0"/>
            <wp:positionH relativeFrom="page">
              <wp:posOffset>3095566</wp:posOffset>
            </wp:positionH>
            <wp:positionV relativeFrom="paragraph">
              <wp:posOffset>170776</wp:posOffset>
            </wp:positionV>
            <wp:extent cx="601501" cy="738745"/>
            <wp:effectExtent l="0" t="0" r="0" b="0"/>
            <wp:wrapNone/>
            <wp:docPr id="25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80.png"/>
                    <pic:cNvPicPr/>
                  </pic:nvPicPr>
                  <pic:blipFill>
                    <a:blip r:embed="rId115" cstate="print"/>
                    <a:stretch>
                      <a:fillRect/>
                    </a:stretch>
                  </pic:blipFill>
                  <pic:spPr>
                    <a:xfrm>
                      <a:off x="0" y="0"/>
                      <a:ext cx="601501" cy="738745"/>
                    </a:xfrm>
                    <a:prstGeom prst="rect">
                      <a:avLst/>
                    </a:prstGeom>
                  </pic:spPr>
                </pic:pic>
              </a:graphicData>
            </a:graphic>
          </wp:anchor>
        </w:drawing>
      </w:r>
      <w:r>
        <w:rPr>
          <w:rFonts w:ascii="Microsoft JhengHei" w:hAnsi="Microsoft JhengHei"/>
          <w:color w:val="C00000"/>
          <w:sz w:val="19"/>
        </w:rPr>
        <w:t>Short-term (annual) incentives or</w:t>
      </w:r>
      <w:r>
        <w:rPr>
          <w:rFonts w:ascii="Microsoft JhengHei" w:hAnsi="Microsoft JhengHei"/>
          <w:color w:val="C00000"/>
          <w:spacing w:val="1"/>
          <w:sz w:val="19"/>
        </w:rPr>
        <w:t xml:space="preserve"> </w:t>
      </w:r>
      <w:r>
        <w:rPr>
          <w:rFonts w:ascii="Microsoft JhengHei" w:hAnsi="Microsoft JhengHei"/>
          <w:color w:val="C00000"/>
          <w:sz w:val="19"/>
        </w:rPr>
        <w:t>bonuses</w:t>
      </w:r>
    </w:p>
    <w:p w14:paraId="42522240" w14:textId="77777777" w:rsidR="00A325A9" w:rsidRDefault="00541BBA">
      <w:pPr>
        <w:pStyle w:val="ListParagraph"/>
        <w:numPr>
          <w:ilvl w:val="0"/>
          <w:numId w:val="5"/>
        </w:numPr>
        <w:tabs>
          <w:tab w:val="left" w:pos="1874"/>
          <w:tab w:val="left" w:pos="1875"/>
        </w:tabs>
        <w:spacing w:before="0" w:line="158" w:lineRule="auto"/>
        <w:ind w:right="408"/>
        <w:rPr>
          <w:rFonts w:ascii="Microsoft JhengHei" w:hAnsi="Microsoft JhengHei"/>
          <w:sz w:val="19"/>
        </w:rPr>
      </w:pPr>
      <w:r>
        <w:rPr>
          <w:rFonts w:ascii="Microsoft JhengHei" w:hAnsi="Microsoft JhengHei"/>
          <w:color w:val="C00000"/>
          <w:sz w:val="19"/>
        </w:rPr>
        <w:t>Long-term incentives and capital appreciation</w:t>
      </w:r>
      <w:r>
        <w:rPr>
          <w:rFonts w:ascii="Microsoft JhengHei" w:hAnsi="Microsoft JhengHei"/>
          <w:color w:val="C00000"/>
          <w:spacing w:val="-4"/>
          <w:sz w:val="19"/>
        </w:rPr>
        <w:t xml:space="preserve"> </w:t>
      </w:r>
      <w:r>
        <w:rPr>
          <w:rFonts w:ascii="Microsoft JhengHei" w:hAnsi="Microsoft JhengHei"/>
          <w:color w:val="C00000"/>
          <w:sz w:val="19"/>
        </w:rPr>
        <w:t>plans</w:t>
      </w:r>
    </w:p>
    <w:p w14:paraId="63F8BA87" w14:textId="77777777" w:rsidR="00A325A9" w:rsidRDefault="00541BBA">
      <w:pPr>
        <w:pStyle w:val="ListParagraph"/>
        <w:numPr>
          <w:ilvl w:val="0"/>
          <w:numId w:val="5"/>
        </w:numPr>
        <w:tabs>
          <w:tab w:val="left" w:pos="1874"/>
          <w:tab w:val="left" w:pos="1875"/>
        </w:tabs>
        <w:spacing w:before="0" w:line="201" w:lineRule="exact"/>
        <w:rPr>
          <w:rFonts w:ascii="Microsoft JhengHei" w:hAnsi="Microsoft JhengHei"/>
          <w:sz w:val="19"/>
        </w:rPr>
      </w:pPr>
      <w:r>
        <w:rPr>
          <w:rFonts w:ascii="Microsoft JhengHei" w:hAnsi="Microsoft JhengHei"/>
          <w:color w:val="C00000"/>
          <w:sz w:val="19"/>
        </w:rPr>
        <w:t>Executive</w:t>
      </w:r>
      <w:r>
        <w:rPr>
          <w:rFonts w:ascii="Microsoft JhengHei" w:hAnsi="Microsoft JhengHei"/>
          <w:color w:val="C00000"/>
          <w:spacing w:val="4"/>
          <w:sz w:val="19"/>
        </w:rPr>
        <w:t xml:space="preserve"> </w:t>
      </w:r>
      <w:r>
        <w:rPr>
          <w:rFonts w:ascii="Microsoft JhengHei" w:hAnsi="Microsoft JhengHei"/>
          <w:color w:val="C00000"/>
          <w:sz w:val="19"/>
        </w:rPr>
        <w:t>benefits</w:t>
      </w:r>
    </w:p>
    <w:p w14:paraId="5818BF9B" w14:textId="77777777" w:rsidR="00A325A9" w:rsidRDefault="00541BBA">
      <w:pPr>
        <w:pStyle w:val="ListParagraph"/>
        <w:numPr>
          <w:ilvl w:val="0"/>
          <w:numId w:val="5"/>
        </w:numPr>
        <w:tabs>
          <w:tab w:val="left" w:pos="1874"/>
          <w:tab w:val="left" w:pos="1875"/>
        </w:tabs>
        <w:spacing w:before="0" w:line="229" w:lineRule="exact"/>
        <w:rPr>
          <w:rFonts w:ascii="Microsoft JhengHei" w:hAnsi="Microsoft JhengHei"/>
          <w:sz w:val="19"/>
        </w:rPr>
      </w:pPr>
      <w:r>
        <w:rPr>
          <w:rFonts w:ascii="Microsoft JhengHei" w:hAnsi="Microsoft JhengHei"/>
          <w:color w:val="C00000"/>
          <w:sz w:val="19"/>
        </w:rPr>
        <w:t>Perquisites</w:t>
      </w:r>
    </w:p>
    <w:p w14:paraId="487B9318" w14:textId="77777777" w:rsidR="00A325A9" w:rsidRDefault="00541BBA">
      <w:pPr>
        <w:pStyle w:val="ListParagraph"/>
        <w:numPr>
          <w:ilvl w:val="0"/>
          <w:numId w:val="5"/>
        </w:numPr>
        <w:tabs>
          <w:tab w:val="left" w:pos="1874"/>
          <w:tab w:val="left" w:pos="1875"/>
        </w:tabs>
        <w:spacing w:before="0" w:line="289" w:lineRule="exact"/>
        <w:rPr>
          <w:rFonts w:ascii="Microsoft JhengHei" w:hAnsi="Microsoft JhengHei"/>
          <w:sz w:val="19"/>
        </w:rPr>
      </w:pPr>
      <w:r>
        <w:rPr>
          <w:rFonts w:ascii="Microsoft JhengHei" w:hAnsi="Microsoft JhengHei"/>
          <w:color w:val="C00000"/>
          <w:sz w:val="19"/>
        </w:rPr>
        <w:t>Golden</w:t>
      </w:r>
      <w:r>
        <w:rPr>
          <w:rFonts w:ascii="Microsoft JhengHei" w:hAnsi="Microsoft JhengHei"/>
          <w:color w:val="C00000"/>
          <w:spacing w:val="-7"/>
          <w:sz w:val="19"/>
        </w:rPr>
        <w:t xml:space="preserve"> </w:t>
      </w:r>
      <w:r>
        <w:rPr>
          <w:rFonts w:ascii="Microsoft JhengHei" w:hAnsi="Microsoft JhengHei"/>
          <w:color w:val="C00000"/>
          <w:sz w:val="19"/>
        </w:rPr>
        <w:t>parachutes</w:t>
      </w:r>
    </w:p>
    <w:p w14:paraId="47C6EE3D" w14:textId="77777777" w:rsidR="00A325A9" w:rsidRDefault="00541BBA">
      <w:pPr>
        <w:pStyle w:val="BodyText"/>
        <w:rPr>
          <w:rFonts w:ascii="Microsoft JhengHei"/>
          <w:sz w:val="18"/>
        </w:rPr>
      </w:pPr>
      <w:r>
        <w:br w:type="column"/>
      </w:r>
    </w:p>
    <w:p w14:paraId="35AE70EE" w14:textId="77777777" w:rsidR="00A325A9" w:rsidRDefault="00A325A9">
      <w:pPr>
        <w:pStyle w:val="BodyText"/>
        <w:rPr>
          <w:rFonts w:ascii="Microsoft JhengHei"/>
          <w:sz w:val="18"/>
        </w:rPr>
      </w:pPr>
    </w:p>
    <w:p w14:paraId="002F1AFA" w14:textId="77777777" w:rsidR="00A325A9" w:rsidRDefault="00A325A9">
      <w:pPr>
        <w:pStyle w:val="BodyText"/>
        <w:rPr>
          <w:rFonts w:ascii="Microsoft JhengHei"/>
          <w:sz w:val="18"/>
        </w:rPr>
      </w:pPr>
    </w:p>
    <w:p w14:paraId="2A2AAB5C" w14:textId="77777777" w:rsidR="00A325A9" w:rsidRDefault="00A325A9">
      <w:pPr>
        <w:pStyle w:val="BodyText"/>
        <w:rPr>
          <w:rFonts w:ascii="Microsoft JhengHei"/>
          <w:sz w:val="26"/>
        </w:rPr>
      </w:pPr>
    </w:p>
    <w:p w14:paraId="41FCA74A" w14:textId="77777777" w:rsidR="00A325A9" w:rsidRDefault="00541BBA">
      <w:pPr>
        <w:ind w:left="807"/>
        <w:rPr>
          <w:rFonts w:ascii="Arial"/>
          <w:b/>
          <w:sz w:val="16"/>
        </w:rPr>
      </w:pPr>
      <w:r>
        <w:rPr>
          <w:rFonts w:ascii="Arial"/>
          <w:b/>
          <w:color w:val="375F92"/>
          <w:w w:val="105"/>
          <w:sz w:val="16"/>
        </w:rPr>
        <w:t>Corporate</w:t>
      </w:r>
    </w:p>
    <w:p w14:paraId="14AA92F5" w14:textId="77777777" w:rsidR="00A325A9" w:rsidRDefault="00541BBA">
      <w:pPr>
        <w:spacing w:before="17"/>
        <w:ind w:left="770"/>
        <w:rPr>
          <w:rFonts w:ascii="Arial"/>
          <w:b/>
          <w:sz w:val="16"/>
        </w:rPr>
      </w:pPr>
      <w:r>
        <w:rPr>
          <w:noProof/>
        </w:rPr>
        <w:drawing>
          <wp:anchor distT="0" distB="0" distL="0" distR="0" simplePos="0" relativeHeight="245521408" behindDoc="1" locked="0" layoutInCell="1" allowOverlap="1" wp14:anchorId="4610BF79" wp14:editId="0B8E5CDA">
            <wp:simplePos x="0" y="0"/>
            <wp:positionH relativeFrom="page">
              <wp:posOffset>4111614</wp:posOffset>
            </wp:positionH>
            <wp:positionV relativeFrom="paragraph">
              <wp:posOffset>-946617</wp:posOffset>
            </wp:positionV>
            <wp:extent cx="868363" cy="1230630"/>
            <wp:effectExtent l="0" t="0" r="0" b="0"/>
            <wp:wrapNone/>
            <wp:docPr id="25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81.png"/>
                    <pic:cNvPicPr/>
                  </pic:nvPicPr>
                  <pic:blipFill>
                    <a:blip r:embed="rId116" cstate="print"/>
                    <a:stretch>
                      <a:fillRect/>
                    </a:stretch>
                  </pic:blipFill>
                  <pic:spPr>
                    <a:xfrm>
                      <a:off x="0" y="0"/>
                      <a:ext cx="868363" cy="1230630"/>
                    </a:xfrm>
                    <a:prstGeom prst="rect">
                      <a:avLst/>
                    </a:prstGeom>
                  </pic:spPr>
                </pic:pic>
              </a:graphicData>
            </a:graphic>
          </wp:anchor>
        </w:drawing>
      </w:r>
      <w:r>
        <w:rPr>
          <w:rFonts w:ascii="Arial"/>
          <w:b/>
          <w:color w:val="375F92"/>
          <w:w w:val="105"/>
          <w:sz w:val="16"/>
        </w:rPr>
        <w:t>Executives</w:t>
      </w:r>
    </w:p>
    <w:p w14:paraId="6ED48902" w14:textId="77777777" w:rsidR="00A325A9" w:rsidRDefault="00A325A9">
      <w:pPr>
        <w:rPr>
          <w:rFonts w:ascii="Arial"/>
          <w:sz w:val="16"/>
        </w:rPr>
        <w:sectPr w:rsidR="00A325A9">
          <w:type w:val="continuous"/>
          <w:pgSz w:w="11910" w:h="16850"/>
          <w:pgMar w:top="1600" w:right="0" w:bottom="280" w:left="360" w:header="720" w:footer="720" w:gutter="0"/>
          <w:cols w:num="2" w:space="720" w:equalWidth="0">
            <w:col w:w="4577" w:space="40"/>
            <w:col w:w="6933"/>
          </w:cols>
        </w:sectPr>
      </w:pPr>
    </w:p>
    <w:p w14:paraId="6A9900EB" w14:textId="77777777" w:rsidR="00A325A9" w:rsidRDefault="00A325A9">
      <w:pPr>
        <w:pStyle w:val="BodyText"/>
        <w:rPr>
          <w:rFonts w:ascii="Arial"/>
          <w:b/>
          <w:sz w:val="10"/>
        </w:rPr>
      </w:pPr>
    </w:p>
    <w:p w14:paraId="0AC5267E" w14:textId="77777777" w:rsidR="00A325A9" w:rsidRDefault="00541BBA">
      <w:pPr>
        <w:spacing w:before="100"/>
        <w:ind w:left="1326" w:right="1226"/>
        <w:jc w:val="center"/>
        <w:rPr>
          <w:rFonts w:ascii="Arial"/>
          <w:sz w:val="15"/>
        </w:rPr>
      </w:pPr>
      <w:r>
        <w:rPr>
          <w:rFonts w:ascii="Arial"/>
          <w:color w:val="375F92"/>
          <w:w w:val="105"/>
          <w:sz w:val="15"/>
        </w:rPr>
        <w:t>Human Resources</w:t>
      </w:r>
    </w:p>
    <w:p w14:paraId="4862718F" w14:textId="24D645CD" w:rsidR="00A325A9" w:rsidRDefault="0087638C">
      <w:pPr>
        <w:pStyle w:val="BodyText"/>
        <w:rPr>
          <w:rFonts w:ascii="Arial"/>
          <w:sz w:val="20"/>
        </w:rPr>
      </w:pPr>
      <w:r>
        <w:rPr>
          <w:rFonts w:ascii="Arial"/>
          <w:noProof/>
          <w:sz w:val="20"/>
        </w:rPr>
        <w:pict w14:anchorId="4B409993">
          <v:shape id="_x0000_s1053" style="position:absolute;margin-left:192.15pt;margin-top:2.5pt;width:198.1pt;height:141pt;z-index:-250861584" coordorigin="4203,-425" coordsize="3962,2820" path="m8164,-425l6184,2395,4203,-425r3961,xe" filled="f" strokecolor="#385d89" strokeweight=".42958mm">
            <v:path arrowok="t"/>
          </v:shape>
        </w:pict>
      </w:r>
      <w:r>
        <w:rPr>
          <w:rFonts w:ascii="Arial"/>
          <w:noProof/>
          <w:sz w:val="20"/>
        </w:rPr>
        <w:pict w14:anchorId="02BCECD4">
          <v:shape id="_x0000_s1054" style="position:absolute;margin-left:192.15pt;margin-top:2.5pt;width:198.1pt;height:141pt;z-index:-250862608" coordorigin="4203,-425" coordsize="3962,2820" path="m8164,-425r-3961,l6184,2395,8164,-425xe" fillcolor="#375f92" stroked="f">
            <v:path arrowok="t"/>
          </v:shape>
        </w:pict>
      </w:r>
    </w:p>
    <w:p w14:paraId="03AB6739" w14:textId="77777777" w:rsidR="00A325A9" w:rsidRDefault="00A325A9">
      <w:pPr>
        <w:pStyle w:val="BodyText"/>
        <w:spacing w:before="3"/>
        <w:rPr>
          <w:rFonts w:ascii="Arial"/>
          <w:sz w:val="21"/>
        </w:rPr>
      </w:pPr>
    </w:p>
    <w:p w14:paraId="61A3BB3D" w14:textId="4A1023F8" w:rsidR="00A325A9" w:rsidRDefault="0087638C">
      <w:pPr>
        <w:spacing w:before="97" w:line="256" w:lineRule="auto"/>
        <w:ind w:left="4911" w:right="4731"/>
        <w:jc w:val="center"/>
        <w:rPr>
          <w:rFonts w:ascii="Arial"/>
          <w:sz w:val="21"/>
        </w:rPr>
      </w:pPr>
      <w:r>
        <w:rPr>
          <w:noProof/>
        </w:rPr>
        <w:pict w14:anchorId="66F2673A">
          <v:shape id="_x0000_s1049" type="#_x0000_t75" style="position:absolute;left:0;text-align:left;margin-left:203.5pt;margin-top:21.65pt;width:43.75pt;height:60.5pt;z-index:-250857488">
            <v:imagedata r:id="rId117" o:title=""/>
          </v:shape>
        </w:pict>
      </w:r>
      <w:r>
        <w:rPr>
          <w:noProof/>
        </w:rPr>
        <w:pict w14:anchorId="747CA341">
          <v:shape id="_x0000_s1050" type="#_x0000_t75" style="position:absolute;left:0;text-align:left;margin-left:414.8pt;margin-top:25.8pt;width:50.45pt;height:72.2pt;z-index:-250858512">
            <v:imagedata r:id="rId118" o:title=""/>
          </v:shape>
        </w:pict>
      </w:r>
      <w:r>
        <w:rPr>
          <w:noProof/>
        </w:rPr>
        <w:pict w14:anchorId="3AA5A34A">
          <v:shape id="_x0000_s1051" type="#_x0000_t75" style="position:absolute;left:0;text-align:left;margin-left:324.3pt;margin-top:22.45pt;width:51.35pt;height:69.25pt;z-index:-250859536">
            <v:imagedata r:id="rId119" o:title=""/>
          </v:shape>
        </w:pict>
      </w:r>
      <w:r>
        <w:rPr>
          <w:noProof/>
        </w:rPr>
        <w:pict w14:anchorId="10878933">
          <v:shape id="_x0000_s1052" type="#_x0000_t75" style="position:absolute;left:0;text-align:left;margin-left:114.8pt;margin-top:27.1pt;width:47.45pt;height:58.3pt;z-index:-250860560">
            <v:imagedata r:id="rId120" o:title=""/>
          </v:shape>
        </w:pict>
      </w:r>
      <w:r w:rsidR="00541BBA">
        <w:rPr>
          <w:rFonts w:ascii="Arial"/>
          <w:color w:val="F1F1F1"/>
          <w:sz w:val="21"/>
        </w:rPr>
        <w:t>CEO Compensation Planning Process</w:t>
      </w:r>
    </w:p>
    <w:p w14:paraId="61530294" w14:textId="77777777" w:rsidR="00A325A9" w:rsidRDefault="00A325A9">
      <w:pPr>
        <w:pStyle w:val="BodyText"/>
        <w:rPr>
          <w:rFonts w:ascii="Arial"/>
          <w:sz w:val="20"/>
        </w:rPr>
      </w:pPr>
    </w:p>
    <w:p w14:paraId="4896C56D" w14:textId="77777777" w:rsidR="00A325A9" w:rsidRDefault="00A325A9">
      <w:pPr>
        <w:pStyle w:val="BodyText"/>
        <w:spacing w:before="11"/>
        <w:rPr>
          <w:rFonts w:ascii="Arial"/>
          <w:sz w:val="17"/>
        </w:rPr>
      </w:pPr>
    </w:p>
    <w:p w14:paraId="5B20C262" w14:textId="77777777" w:rsidR="00A325A9" w:rsidRDefault="00A325A9">
      <w:pPr>
        <w:rPr>
          <w:rFonts w:ascii="Arial"/>
          <w:sz w:val="17"/>
        </w:rPr>
        <w:sectPr w:rsidR="00A325A9">
          <w:type w:val="continuous"/>
          <w:pgSz w:w="11910" w:h="16850"/>
          <w:pgMar w:top="1600" w:right="0" w:bottom="280" w:left="360" w:header="720" w:footer="720" w:gutter="0"/>
          <w:cols w:space="720"/>
        </w:sectPr>
      </w:pPr>
    </w:p>
    <w:p w14:paraId="12CE1700" w14:textId="77777777" w:rsidR="00A325A9" w:rsidRDefault="00A325A9">
      <w:pPr>
        <w:pStyle w:val="BodyText"/>
        <w:spacing w:before="5"/>
        <w:rPr>
          <w:rFonts w:ascii="Arial"/>
          <w:sz w:val="26"/>
        </w:rPr>
      </w:pPr>
    </w:p>
    <w:p w14:paraId="075515F9" w14:textId="77777777" w:rsidR="00A325A9" w:rsidRDefault="00541BBA">
      <w:pPr>
        <w:spacing w:line="261" w:lineRule="auto"/>
        <w:ind w:left="3207" w:right="-13" w:hanging="148"/>
        <w:rPr>
          <w:rFonts w:ascii="Arial"/>
          <w:b/>
          <w:sz w:val="16"/>
        </w:rPr>
      </w:pPr>
      <w:r>
        <w:rPr>
          <w:rFonts w:ascii="Arial"/>
          <w:b/>
          <w:color w:val="375F92"/>
          <w:spacing w:val="-1"/>
          <w:w w:val="105"/>
          <w:sz w:val="16"/>
        </w:rPr>
        <w:t xml:space="preserve">Compensation </w:t>
      </w:r>
      <w:r>
        <w:rPr>
          <w:rFonts w:ascii="Arial"/>
          <w:b/>
          <w:color w:val="375F92"/>
          <w:w w:val="105"/>
          <w:sz w:val="16"/>
        </w:rPr>
        <w:t>Committee</w:t>
      </w:r>
    </w:p>
    <w:p w14:paraId="6638A30F" w14:textId="77777777" w:rsidR="00A325A9" w:rsidRDefault="00541BBA">
      <w:pPr>
        <w:spacing w:before="102" w:line="261" w:lineRule="auto"/>
        <w:ind w:left="3030" w:right="3092"/>
        <w:jc w:val="center"/>
        <w:rPr>
          <w:rFonts w:ascii="Arial"/>
          <w:b/>
          <w:sz w:val="16"/>
        </w:rPr>
      </w:pPr>
      <w:r>
        <w:br w:type="column"/>
      </w:r>
      <w:r>
        <w:rPr>
          <w:rFonts w:ascii="Arial"/>
          <w:b/>
          <w:color w:val="375F92"/>
          <w:w w:val="105"/>
          <w:sz w:val="16"/>
        </w:rPr>
        <w:t>Executive Compensation Consultants</w:t>
      </w:r>
    </w:p>
    <w:p w14:paraId="25D459BB" w14:textId="77777777" w:rsidR="00A325A9" w:rsidRDefault="00A325A9">
      <w:pPr>
        <w:spacing w:line="261" w:lineRule="auto"/>
        <w:jc w:val="center"/>
        <w:rPr>
          <w:rFonts w:ascii="Arial"/>
          <w:sz w:val="16"/>
        </w:rPr>
        <w:sectPr w:rsidR="00A325A9">
          <w:type w:val="continuous"/>
          <w:pgSz w:w="11910" w:h="16850"/>
          <w:pgMar w:top="1600" w:right="0" w:bottom="280" w:left="360" w:header="720" w:footer="720" w:gutter="0"/>
          <w:cols w:num="2" w:space="720" w:equalWidth="0">
            <w:col w:w="4221" w:space="40"/>
            <w:col w:w="7289"/>
          </w:cols>
        </w:sectPr>
      </w:pPr>
    </w:p>
    <w:p w14:paraId="5E832842" w14:textId="77777777" w:rsidR="00A325A9" w:rsidRDefault="00A325A9">
      <w:pPr>
        <w:pStyle w:val="BodyText"/>
        <w:spacing w:before="2"/>
        <w:rPr>
          <w:rFonts w:ascii="Arial"/>
          <w:b/>
          <w:sz w:val="25"/>
        </w:rPr>
      </w:pPr>
    </w:p>
    <w:p w14:paraId="68AC5732" w14:textId="77777777" w:rsidR="00A325A9" w:rsidRDefault="00541BBA">
      <w:pPr>
        <w:tabs>
          <w:tab w:val="left" w:pos="4413"/>
        </w:tabs>
        <w:spacing w:before="100"/>
        <w:ind w:right="222"/>
        <w:jc w:val="center"/>
        <w:rPr>
          <w:rFonts w:ascii="Arial"/>
          <w:sz w:val="15"/>
        </w:rPr>
      </w:pPr>
      <w:r>
        <w:rPr>
          <w:rFonts w:ascii="Arial"/>
          <w:color w:val="375F92"/>
          <w:w w:val="105"/>
          <w:sz w:val="15"/>
        </w:rPr>
        <w:t>Shareholder</w:t>
      </w:r>
      <w:r>
        <w:rPr>
          <w:rFonts w:ascii="Arial"/>
          <w:color w:val="375F92"/>
          <w:spacing w:val="-17"/>
          <w:w w:val="105"/>
          <w:sz w:val="15"/>
        </w:rPr>
        <w:t xml:space="preserve"> </w:t>
      </w:r>
      <w:r>
        <w:rPr>
          <w:rFonts w:ascii="Arial"/>
          <w:color w:val="375F92"/>
          <w:w w:val="105"/>
          <w:sz w:val="15"/>
        </w:rPr>
        <w:t>Representation</w:t>
      </w:r>
      <w:r>
        <w:rPr>
          <w:rFonts w:ascii="Arial"/>
          <w:color w:val="375F92"/>
          <w:w w:val="105"/>
          <w:sz w:val="15"/>
        </w:rPr>
        <w:tab/>
        <w:t>Outside</w:t>
      </w:r>
      <w:r>
        <w:rPr>
          <w:rFonts w:ascii="Arial"/>
          <w:color w:val="375F92"/>
          <w:spacing w:val="1"/>
          <w:w w:val="105"/>
          <w:sz w:val="15"/>
        </w:rPr>
        <w:t xml:space="preserve"> </w:t>
      </w:r>
      <w:r>
        <w:rPr>
          <w:rFonts w:ascii="Arial"/>
          <w:color w:val="375F92"/>
          <w:w w:val="105"/>
          <w:sz w:val="15"/>
        </w:rPr>
        <w:t>Independence</w:t>
      </w:r>
    </w:p>
    <w:p w14:paraId="369A1698" w14:textId="77777777" w:rsidR="00A325A9" w:rsidRDefault="00A325A9">
      <w:pPr>
        <w:pStyle w:val="BodyText"/>
        <w:spacing w:before="6"/>
        <w:rPr>
          <w:rFonts w:ascii="Arial"/>
          <w:sz w:val="20"/>
        </w:rPr>
      </w:pPr>
    </w:p>
    <w:p w14:paraId="5061A19B" w14:textId="77777777" w:rsidR="00A325A9" w:rsidRDefault="00541BBA">
      <w:pPr>
        <w:spacing w:before="52"/>
        <w:ind w:left="1326" w:right="1684"/>
        <w:jc w:val="center"/>
        <w:rPr>
          <w:b/>
          <w:sz w:val="24"/>
        </w:rPr>
      </w:pPr>
      <w:r>
        <w:rPr>
          <w:b/>
          <w:sz w:val="24"/>
        </w:rPr>
        <w:t>Executive Compensation Planning Process</w:t>
      </w:r>
    </w:p>
    <w:p w14:paraId="4C818FB9" w14:textId="77777777" w:rsidR="00A325A9" w:rsidRDefault="00541BBA">
      <w:pPr>
        <w:pStyle w:val="BodyText"/>
        <w:spacing w:before="180"/>
        <w:ind w:left="1351" w:right="1810"/>
      </w:pPr>
      <w:r>
        <w:t>Source: Longnecker, B. &amp; Henke, J. (2010). The Importance of CEO Compensation Plan Design. Longnecker &amp; Associates.</w:t>
      </w:r>
    </w:p>
    <w:p w14:paraId="217392F0" w14:textId="77777777" w:rsidR="00A325A9" w:rsidRDefault="00A325A9">
      <w:pPr>
        <w:pStyle w:val="BodyText"/>
      </w:pPr>
    </w:p>
    <w:p w14:paraId="69D8B5C9" w14:textId="77777777" w:rsidR="00A325A9" w:rsidRDefault="00A325A9">
      <w:pPr>
        <w:pStyle w:val="BodyText"/>
        <w:spacing w:before="5"/>
        <w:rPr>
          <w:sz w:val="29"/>
        </w:rPr>
      </w:pPr>
    </w:p>
    <w:p w14:paraId="39C2CD7E" w14:textId="77777777" w:rsidR="00A325A9" w:rsidRDefault="00541BBA">
      <w:pPr>
        <w:pStyle w:val="ListParagraph"/>
        <w:numPr>
          <w:ilvl w:val="1"/>
          <w:numId w:val="27"/>
        </w:numPr>
        <w:tabs>
          <w:tab w:val="left" w:pos="1865"/>
        </w:tabs>
        <w:spacing w:before="0"/>
        <w:ind w:left="1864" w:hanging="543"/>
        <w:rPr>
          <w:sz w:val="24"/>
        </w:rPr>
      </w:pPr>
      <w:r>
        <w:rPr>
          <w:sz w:val="24"/>
        </w:rPr>
        <w:t>Corporate Executives</w:t>
      </w:r>
    </w:p>
    <w:p w14:paraId="01521CB7" w14:textId="77777777" w:rsidR="00A325A9" w:rsidRDefault="00541BBA">
      <w:pPr>
        <w:pStyle w:val="BodyText"/>
        <w:spacing w:before="181"/>
        <w:ind w:left="1807" w:right="2023" w:hanging="8"/>
      </w:pPr>
      <w:r>
        <w:t>To set company and individual performance targets, provide the compensation committee with recommendations on compensation levels for Executives, incorporate the HR team into the compensation planning process.</w:t>
      </w:r>
    </w:p>
    <w:p w14:paraId="462445F6" w14:textId="77777777" w:rsidR="00A325A9" w:rsidRDefault="00541BBA">
      <w:pPr>
        <w:pStyle w:val="ListParagraph"/>
        <w:numPr>
          <w:ilvl w:val="1"/>
          <w:numId w:val="27"/>
        </w:numPr>
        <w:tabs>
          <w:tab w:val="left" w:pos="1865"/>
        </w:tabs>
        <w:spacing w:before="179"/>
        <w:ind w:left="1864" w:hanging="543"/>
        <w:rPr>
          <w:sz w:val="24"/>
        </w:rPr>
      </w:pPr>
      <w:r>
        <w:rPr>
          <w:sz w:val="24"/>
        </w:rPr>
        <w:t>Board of</w:t>
      </w:r>
      <w:r>
        <w:rPr>
          <w:spacing w:val="-1"/>
          <w:sz w:val="24"/>
        </w:rPr>
        <w:t xml:space="preserve"> </w:t>
      </w:r>
      <w:r>
        <w:rPr>
          <w:sz w:val="24"/>
        </w:rPr>
        <w:t>directors</w:t>
      </w:r>
    </w:p>
    <w:p w14:paraId="789CD205" w14:textId="77777777" w:rsidR="00A325A9" w:rsidRDefault="00541BBA">
      <w:pPr>
        <w:pStyle w:val="BodyText"/>
        <w:spacing w:before="180"/>
        <w:ind w:left="1807" w:right="1556" w:hanging="8"/>
      </w:pPr>
      <w:r>
        <w:t>To supply corporate governance oversight and business experience, be shareholder representatives to the company, providing inside independence from management. The “Compensation Committee” of the Board of Directors of a company shall be to discharge the board’s responsibilities relating to compensation of the company’s executive officers. A compensation committee has overall responsibility for:</w:t>
      </w:r>
    </w:p>
    <w:p w14:paraId="33320573" w14:textId="77777777" w:rsidR="00A325A9" w:rsidRDefault="00541BBA">
      <w:pPr>
        <w:pStyle w:val="ListParagraph"/>
        <w:numPr>
          <w:ilvl w:val="2"/>
          <w:numId w:val="27"/>
        </w:numPr>
        <w:tabs>
          <w:tab w:val="left" w:pos="2503"/>
        </w:tabs>
        <w:spacing w:before="182"/>
        <w:ind w:left="2502" w:hanging="725"/>
        <w:rPr>
          <w:sz w:val="24"/>
        </w:rPr>
      </w:pPr>
      <w:r>
        <w:rPr>
          <w:sz w:val="24"/>
        </w:rPr>
        <w:t>Overseeing the Company’s compensation and benefits policies</w:t>
      </w:r>
      <w:r>
        <w:rPr>
          <w:spacing w:val="-11"/>
          <w:sz w:val="24"/>
        </w:rPr>
        <w:t xml:space="preserve"> </w:t>
      </w:r>
      <w:r>
        <w:rPr>
          <w:sz w:val="24"/>
        </w:rPr>
        <w:t>generally;</w:t>
      </w:r>
    </w:p>
    <w:p w14:paraId="2107DB87" w14:textId="77777777" w:rsidR="00A325A9" w:rsidRDefault="00541BBA">
      <w:pPr>
        <w:pStyle w:val="ListParagraph"/>
        <w:numPr>
          <w:ilvl w:val="2"/>
          <w:numId w:val="27"/>
        </w:numPr>
        <w:tabs>
          <w:tab w:val="left" w:pos="2504"/>
        </w:tabs>
        <w:ind w:left="2402" w:right="1646" w:hanging="624"/>
        <w:rPr>
          <w:sz w:val="24"/>
        </w:rPr>
      </w:pPr>
      <w:r>
        <w:rPr>
          <w:sz w:val="24"/>
        </w:rPr>
        <w:t>Overseeing,</w:t>
      </w:r>
      <w:r>
        <w:rPr>
          <w:spacing w:val="-10"/>
          <w:sz w:val="24"/>
        </w:rPr>
        <w:t xml:space="preserve"> </w:t>
      </w:r>
      <w:r>
        <w:rPr>
          <w:sz w:val="24"/>
        </w:rPr>
        <w:t>evaluating</w:t>
      </w:r>
      <w:r>
        <w:rPr>
          <w:spacing w:val="-8"/>
          <w:sz w:val="24"/>
        </w:rPr>
        <w:t xml:space="preserve"> </w:t>
      </w:r>
      <w:r>
        <w:rPr>
          <w:sz w:val="24"/>
        </w:rPr>
        <w:t>and</w:t>
      </w:r>
      <w:r>
        <w:rPr>
          <w:spacing w:val="-9"/>
          <w:sz w:val="24"/>
        </w:rPr>
        <w:t xml:space="preserve"> </w:t>
      </w:r>
      <w:r>
        <w:rPr>
          <w:sz w:val="24"/>
        </w:rPr>
        <w:t>approving</w:t>
      </w:r>
      <w:r>
        <w:rPr>
          <w:spacing w:val="-8"/>
          <w:sz w:val="24"/>
        </w:rPr>
        <w:t xml:space="preserve"> </w:t>
      </w:r>
      <w:r>
        <w:rPr>
          <w:sz w:val="24"/>
        </w:rPr>
        <w:t>executive</w:t>
      </w:r>
      <w:r>
        <w:rPr>
          <w:spacing w:val="-8"/>
          <w:sz w:val="24"/>
        </w:rPr>
        <w:t xml:space="preserve"> </w:t>
      </w:r>
      <w:r>
        <w:rPr>
          <w:sz w:val="24"/>
        </w:rPr>
        <w:t>officer</w:t>
      </w:r>
      <w:r>
        <w:rPr>
          <w:spacing w:val="-7"/>
          <w:sz w:val="24"/>
        </w:rPr>
        <w:t xml:space="preserve"> </w:t>
      </w:r>
      <w:r>
        <w:rPr>
          <w:sz w:val="24"/>
        </w:rPr>
        <w:t>compensation</w:t>
      </w:r>
      <w:r>
        <w:rPr>
          <w:spacing w:val="-9"/>
          <w:sz w:val="24"/>
        </w:rPr>
        <w:t xml:space="preserve"> </w:t>
      </w:r>
      <w:r>
        <w:rPr>
          <w:sz w:val="24"/>
        </w:rPr>
        <w:t>plans, policies and programs;</w:t>
      </w:r>
      <w:r>
        <w:rPr>
          <w:spacing w:val="-2"/>
          <w:sz w:val="24"/>
        </w:rPr>
        <w:t xml:space="preserve"> </w:t>
      </w:r>
      <w:r>
        <w:rPr>
          <w:sz w:val="24"/>
        </w:rPr>
        <w:t>and</w:t>
      </w:r>
    </w:p>
    <w:p w14:paraId="457DA036" w14:textId="77777777" w:rsidR="00A325A9" w:rsidRDefault="00541BBA">
      <w:pPr>
        <w:pStyle w:val="ListParagraph"/>
        <w:numPr>
          <w:ilvl w:val="2"/>
          <w:numId w:val="27"/>
        </w:numPr>
        <w:tabs>
          <w:tab w:val="left" w:pos="2503"/>
        </w:tabs>
        <w:ind w:left="2402" w:right="1613" w:hanging="624"/>
        <w:rPr>
          <w:sz w:val="24"/>
        </w:rPr>
      </w:pPr>
      <w:r>
        <w:rPr>
          <w:sz w:val="24"/>
        </w:rPr>
        <w:t>Preparing</w:t>
      </w:r>
      <w:r>
        <w:rPr>
          <w:spacing w:val="-8"/>
          <w:sz w:val="24"/>
        </w:rPr>
        <w:t xml:space="preserve"> </w:t>
      </w:r>
      <w:r>
        <w:rPr>
          <w:sz w:val="24"/>
        </w:rPr>
        <w:t>the</w:t>
      </w:r>
      <w:r>
        <w:rPr>
          <w:spacing w:val="-4"/>
          <w:sz w:val="24"/>
        </w:rPr>
        <w:t xml:space="preserve"> </w:t>
      </w:r>
      <w:r>
        <w:rPr>
          <w:sz w:val="24"/>
        </w:rPr>
        <w:t>report</w:t>
      </w:r>
      <w:r>
        <w:rPr>
          <w:spacing w:val="-7"/>
          <w:sz w:val="24"/>
        </w:rPr>
        <w:t xml:space="preserve"> </w:t>
      </w:r>
      <w:r>
        <w:rPr>
          <w:sz w:val="24"/>
        </w:rPr>
        <w:t>on</w:t>
      </w:r>
      <w:r>
        <w:rPr>
          <w:spacing w:val="-4"/>
          <w:sz w:val="24"/>
        </w:rPr>
        <w:t xml:space="preserve"> </w:t>
      </w:r>
      <w:r>
        <w:rPr>
          <w:sz w:val="24"/>
        </w:rPr>
        <w:t>executive</w:t>
      </w:r>
      <w:r>
        <w:rPr>
          <w:spacing w:val="-7"/>
          <w:sz w:val="24"/>
        </w:rPr>
        <w:t xml:space="preserve"> </w:t>
      </w:r>
      <w:r>
        <w:rPr>
          <w:sz w:val="24"/>
        </w:rPr>
        <w:t>compensation</w:t>
      </w:r>
      <w:r>
        <w:rPr>
          <w:spacing w:val="-6"/>
          <w:sz w:val="24"/>
        </w:rPr>
        <w:t xml:space="preserve"> </w:t>
      </w:r>
      <w:r>
        <w:rPr>
          <w:sz w:val="24"/>
        </w:rPr>
        <w:t>that</w:t>
      </w:r>
      <w:r>
        <w:rPr>
          <w:spacing w:val="-4"/>
          <w:sz w:val="24"/>
        </w:rPr>
        <w:t xml:space="preserve"> </w:t>
      </w:r>
      <w:r>
        <w:rPr>
          <w:sz w:val="24"/>
        </w:rPr>
        <w:t>is</w:t>
      </w:r>
      <w:r>
        <w:rPr>
          <w:spacing w:val="-8"/>
          <w:sz w:val="24"/>
        </w:rPr>
        <w:t xml:space="preserve"> </w:t>
      </w:r>
      <w:r>
        <w:rPr>
          <w:sz w:val="24"/>
        </w:rPr>
        <w:t>required</w:t>
      </w:r>
      <w:r>
        <w:rPr>
          <w:spacing w:val="-6"/>
          <w:sz w:val="24"/>
        </w:rPr>
        <w:t xml:space="preserve"> </w:t>
      </w:r>
      <w:r>
        <w:rPr>
          <w:sz w:val="24"/>
        </w:rPr>
        <w:t>by</w:t>
      </w:r>
      <w:r>
        <w:rPr>
          <w:spacing w:val="-8"/>
          <w:sz w:val="24"/>
        </w:rPr>
        <w:t xml:space="preserve"> </w:t>
      </w:r>
      <w:r>
        <w:rPr>
          <w:sz w:val="24"/>
        </w:rPr>
        <w:t>the</w:t>
      </w:r>
      <w:r>
        <w:rPr>
          <w:spacing w:val="-5"/>
          <w:sz w:val="24"/>
        </w:rPr>
        <w:t xml:space="preserve"> </w:t>
      </w:r>
      <w:r>
        <w:rPr>
          <w:sz w:val="24"/>
        </w:rPr>
        <w:t>local regulations.</w:t>
      </w:r>
    </w:p>
    <w:p w14:paraId="7F780D1B" w14:textId="77777777" w:rsidR="00A325A9" w:rsidRDefault="00541BBA">
      <w:pPr>
        <w:pStyle w:val="ListParagraph"/>
        <w:numPr>
          <w:ilvl w:val="1"/>
          <w:numId w:val="27"/>
        </w:numPr>
        <w:tabs>
          <w:tab w:val="left" w:pos="1865"/>
        </w:tabs>
        <w:spacing w:before="179"/>
        <w:ind w:left="1864" w:hanging="543"/>
        <w:rPr>
          <w:sz w:val="24"/>
        </w:rPr>
      </w:pPr>
      <w:r>
        <w:rPr>
          <w:sz w:val="24"/>
        </w:rPr>
        <w:t>Outside</w:t>
      </w:r>
      <w:r>
        <w:rPr>
          <w:spacing w:val="-3"/>
          <w:sz w:val="24"/>
        </w:rPr>
        <w:t xml:space="preserve"> </w:t>
      </w:r>
      <w:r>
        <w:rPr>
          <w:sz w:val="24"/>
        </w:rPr>
        <w:t>advisers</w:t>
      </w:r>
    </w:p>
    <w:p w14:paraId="3B9BCEAD" w14:textId="77777777" w:rsidR="00A325A9" w:rsidRDefault="00541BBA">
      <w:pPr>
        <w:pStyle w:val="BodyText"/>
        <w:spacing w:before="180"/>
        <w:ind w:left="1807" w:right="971" w:hanging="8"/>
      </w:pPr>
      <w:r>
        <w:t>To present independent third party compensation expertise, provide opinions on reasonableness through an independent analysis and process.</w:t>
      </w:r>
    </w:p>
    <w:p w14:paraId="6354A514" w14:textId="77777777" w:rsidR="00A325A9" w:rsidRDefault="00A325A9">
      <w:pPr>
        <w:sectPr w:rsidR="00A325A9">
          <w:type w:val="continuous"/>
          <w:pgSz w:w="11910" w:h="16850"/>
          <w:pgMar w:top="1600" w:right="0" w:bottom="280" w:left="360" w:header="720" w:footer="720" w:gutter="0"/>
          <w:cols w:space="720"/>
        </w:sectPr>
      </w:pPr>
    </w:p>
    <w:p w14:paraId="414DCF20" w14:textId="77777777" w:rsidR="00A325A9" w:rsidRDefault="00541BBA">
      <w:pPr>
        <w:pStyle w:val="BodyText"/>
        <w:spacing w:before="90"/>
        <w:ind w:left="1807" w:right="1585" w:hanging="8"/>
      </w:pPr>
      <w:r>
        <w:lastRenderedPageBreak/>
        <w:t>In conjunction with HR leadership, management should work together to marry company performance forecasts, long-term objectives, budgets and remuneration recommendations for the compensation committee’s consideration. Compensation committees are responsible for setting CEO pay that is fair to shareholders and employees, ensuring appropriate performance hurdles are in place and providing payouts that are clearly aligned with actual performance. Executive compensation consultants, meanwhile, provide an independent, third-party perspective based on market data and experience, presenting recommendations independent of management’s and the committee’s suggestions.</w:t>
      </w:r>
    </w:p>
    <w:p w14:paraId="610FD6D0" w14:textId="77777777" w:rsidR="00A325A9" w:rsidRDefault="00541BBA">
      <w:pPr>
        <w:pStyle w:val="ListParagraph"/>
        <w:numPr>
          <w:ilvl w:val="0"/>
          <w:numId w:val="27"/>
        </w:numPr>
        <w:tabs>
          <w:tab w:val="left" w:pos="1422"/>
        </w:tabs>
        <w:spacing w:before="179"/>
        <w:ind w:left="1421" w:hanging="364"/>
        <w:rPr>
          <w:b/>
          <w:sz w:val="24"/>
        </w:rPr>
      </w:pPr>
      <w:r>
        <w:rPr>
          <w:b/>
          <w:sz w:val="24"/>
        </w:rPr>
        <w:t>Types of Executive</w:t>
      </w:r>
      <w:r>
        <w:rPr>
          <w:b/>
          <w:spacing w:val="-1"/>
          <w:sz w:val="24"/>
        </w:rPr>
        <w:t xml:space="preserve"> </w:t>
      </w:r>
      <w:r>
        <w:rPr>
          <w:b/>
          <w:sz w:val="24"/>
        </w:rPr>
        <w:t>Compensation</w:t>
      </w:r>
    </w:p>
    <w:p w14:paraId="37B0E1C0" w14:textId="552D8906" w:rsidR="00A325A9" w:rsidRDefault="0087638C">
      <w:pPr>
        <w:pStyle w:val="BodyText"/>
        <w:rPr>
          <w:b/>
          <w:sz w:val="20"/>
        </w:rPr>
      </w:pPr>
      <w:r>
        <w:rPr>
          <w:b/>
          <w:noProof/>
          <w:sz w:val="20"/>
        </w:rPr>
        <w:pict w14:anchorId="4EEE93C7">
          <v:shape id="_x0000_s1046" type="#_x0000_t202" style="position:absolute;margin-left:39.7pt;margin-top:11.5pt;width:537.6pt;height:238.4pt;z-index:252459503" filled="f" stroked="f">
            <v:textbox style="mso-next-textbox:#_x0000_s1046" inset="0,0,0,0">
              <w:txbxContent>
                <w:p w14:paraId="3A75216F" w14:textId="77777777" w:rsidR="0087638C" w:rsidRDefault="0087638C">
                  <w:pPr>
                    <w:spacing w:line="244" w:lineRule="exact"/>
                    <w:ind w:left="571"/>
                    <w:rPr>
                      <w:sz w:val="24"/>
                    </w:rPr>
                  </w:pPr>
                  <w:r>
                    <w:rPr>
                      <w:sz w:val="24"/>
                    </w:rPr>
                    <w:t>There are many different forms of executive compensation that offer a variety of benefits</w:t>
                  </w:r>
                </w:p>
                <w:p w14:paraId="3A907AD0" w14:textId="77777777" w:rsidR="0087638C" w:rsidRDefault="0087638C">
                  <w:pPr>
                    <w:ind w:left="588"/>
                    <w:rPr>
                      <w:sz w:val="24"/>
                    </w:rPr>
                  </w:pPr>
                  <w:r>
                    <w:rPr>
                      <w:sz w:val="24"/>
                    </w:rPr>
                    <w:t>and performance incentives:</w:t>
                  </w:r>
                </w:p>
                <w:p w14:paraId="53C44F15" w14:textId="77777777" w:rsidR="0087638C" w:rsidRDefault="0087638C">
                  <w:pPr>
                    <w:numPr>
                      <w:ilvl w:val="1"/>
                      <w:numId w:val="3"/>
                    </w:numPr>
                    <w:tabs>
                      <w:tab w:val="left" w:pos="1070"/>
                    </w:tabs>
                    <w:spacing w:before="180"/>
                    <w:rPr>
                      <w:sz w:val="24"/>
                    </w:rPr>
                  </w:pPr>
                  <w:r>
                    <w:rPr>
                      <w:sz w:val="24"/>
                    </w:rPr>
                    <w:t>Base Salary</w:t>
                  </w:r>
                </w:p>
                <w:p w14:paraId="2D1ACA72" w14:textId="77777777" w:rsidR="0087638C" w:rsidRDefault="0087638C">
                  <w:pPr>
                    <w:spacing w:before="180"/>
                    <w:ind w:left="1012" w:right="1617" w:hanging="8"/>
                    <w:rPr>
                      <w:sz w:val="24"/>
                    </w:rPr>
                  </w:pPr>
                  <w:r>
                    <w:rPr>
                      <w:sz w:val="24"/>
                    </w:rPr>
                    <w:t>Base salary is usually "guaranteed," while other forms of compensation are "at risk"-dependent on performance factors. Although formalized job evaluation still plays an occasional role in determining executive base pay, other sources are much</w:t>
                  </w:r>
                </w:p>
                <w:p w14:paraId="77D54DE1" w14:textId="77777777" w:rsidR="0087638C" w:rsidRDefault="0087638C">
                  <w:pPr>
                    <w:ind w:left="1012" w:right="1380"/>
                    <w:rPr>
                      <w:sz w:val="24"/>
                    </w:rPr>
                  </w:pPr>
                  <w:r>
                    <w:rPr>
                      <w:sz w:val="24"/>
                    </w:rPr>
                    <w:t>more important. Particularly important is the opinion of a compensation committee, composed usually of the company’s board of directors or a subset of the board.</w:t>
                  </w:r>
                </w:p>
                <w:p w14:paraId="4D19A21B" w14:textId="77777777" w:rsidR="0087638C" w:rsidRDefault="0087638C">
                  <w:pPr>
                    <w:numPr>
                      <w:ilvl w:val="1"/>
                      <w:numId w:val="3"/>
                    </w:numPr>
                    <w:tabs>
                      <w:tab w:val="left" w:pos="1070"/>
                    </w:tabs>
                    <w:spacing w:before="179"/>
                    <w:rPr>
                      <w:sz w:val="24"/>
                    </w:rPr>
                  </w:pPr>
                  <w:r>
                    <w:rPr>
                      <w:sz w:val="24"/>
                    </w:rPr>
                    <w:t>Short-term Incentives</w:t>
                  </w:r>
                </w:p>
                <w:p w14:paraId="6B6CB8E7" w14:textId="77777777" w:rsidR="0087638C" w:rsidRDefault="0087638C">
                  <w:pPr>
                    <w:spacing w:before="180"/>
                    <w:ind w:left="1012" w:right="1166" w:hanging="8"/>
                    <w:rPr>
                      <w:sz w:val="24"/>
                    </w:rPr>
                  </w:pPr>
                  <w:r>
                    <w:rPr>
                      <w:sz w:val="24"/>
                    </w:rPr>
                    <w:t>Bonus or annual incentives often play a major role in executive compensation and are primarily designed to motivate better performance. Most importantly, annual</w:t>
                  </w:r>
                </w:p>
                <w:p w14:paraId="44FE609E" w14:textId="77777777" w:rsidR="0087638C" w:rsidRDefault="0087638C">
                  <w:pPr>
                    <w:ind w:left="1012" w:right="1380"/>
                    <w:rPr>
                      <w:sz w:val="24"/>
                    </w:rPr>
                  </w:pPr>
                  <w:r>
                    <w:rPr>
                      <w:sz w:val="24"/>
                    </w:rPr>
                    <w:t>incentives are only a portion of the executives’ total mix of pay (the blend of base salary, annual incentives and long-term incentives). Mix of pay varies from company to company based on the stated compensation philosophy and company culture.</w:t>
                  </w:r>
                </w:p>
              </w:txbxContent>
            </v:textbox>
          </v:shape>
        </w:pict>
      </w:r>
    </w:p>
    <w:p w14:paraId="17D143B7" w14:textId="7BC2F429" w:rsidR="00A325A9" w:rsidRDefault="00A325A9">
      <w:pPr>
        <w:pStyle w:val="BodyText"/>
        <w:rPr>
          <w:b/>
          <w:sz w:val="20"/>
        </w:rPr>
      </w:pPr>
    </w:p>
    <w:p w14:paraId="521F8976" w14:textId="77777777" w:rsidR="00A325A9" w:rsidRDefault="00A325A9">
      <w:pPr>
        <w:pStyle w:val="BodyText"/>
        <w:rPr>
          <w:b/>
          <w:sz w:val="20"/>
        </w:rPr>
      </w:pPr>
    </w:p>
    <w:p w14:paraId="1EE966BC" w14:textId="77777777" w:rsidR="00A325A9" w:rsidRDefault="00A325A9">
      <w:pPr>
        <w:pStyle w:val="BodyText"/>
        <w:rPr>
          <w:b/>
          <w:sz w:val="20"/>
        </w:rPr>
      </w:pPr>
    </w:p>
    <w:p w14:paraId="7B16FF3A" w14:textId="77777777" w:rsidR="00A325A9" w:rsidRDefault="00A325A9">
      <w:pPr>
        <w:pStyle w:val="BodyText"/>
        <w:rPr>
          <w:b/>
          <w:sz w:val="20"/>
        </w:rPr>
      </w:pPr>
    </w:p>
    <w:p w14:paraId="3C4A5878" w14:textId="77777777" w:rsidR="00A325A9" w:rsidRDefault="00A325A9">
      <w:pPr>
        <w:pStyle w:val="BodyText"/>
        <w:rPr>
          <w:b/>
          <w:sz w:val="20"/>
        </w:rPr>
      </w:pPr>
    </w:p>
    <w:p w14:paraId="0B30CBF0" w14:textId="77777777" w:rsidR="00A325A9" w:rsidRDefault="00A325A9">
      <w:pPr>
        <w:pStyle w:val="BodyText"/>
        <w:rPr>
          <w:b/>
          <w:sz w:val="20"/>
        </w:rPr>
      </w:pPr>
    </w:p>
    <w:p w14:paraId="6A0C6F95" w14:textId="77777777" w:rsidR="00A325A9" w:rsidRDefault="00A325A9">
      <w:pPr>
        <w:pStyle w:val="BodyText"/>
        <w:rPr>
          <w:b/>
          <w:sz w:val="20"/>
        </w:rPr>
      </w:pPr>
    </w:p>
    <w:p w14:paraId="7A218636" w14:textId="77777777" w:rsidR="00A325A9" w:rsidRDefault="00A325A9">
      <w:pPr>
        <w:pStyle w:val="BodyText"/>
        <w:rPr>
          <w:b/>
          <w:sz w:val="20"/>
        </w:rPr>
      </w:pPr>
    </w:p>
    <w:p w14:paraId="7326B2B6" w14:textId="77777777" w:rsidR="00A325A9" w:rsidRDefault="00A325A9">
      <w:pPr>
        <w:pStyle w:val="BodyText"/>
        <w:rPr>
          <w:b/>
          <w:sz w:val="20"/>
        </w:rPr>
      </w:pPr>
    </w:p>
    <w:p w14:paraId="2EA2DBF1" w14:textId="77777777" w:rsidR="00A325A9" w:rsidRDefault="00A325A9">
      <w:pPr>
        <w:pStyle w:val="BodyText"/>
        <w:rPr>
          <w:b/>
          <w:sz w:val="20"/>
        </w:rPr>
      </w:pPr>
    </w:p>
    <w:p w14:paraId="38DC6EB7" w14:textId="77777777" w:rsidR="00A325A9" w:rsidRDefault="00A325A9">
      <w:pPr>
        <w:pStyle w:val="BodyText"/>
        <w:rPr>
          <w:b/>
          <w:sz w:val="20"/>
        </w:rPr>
      </w:pPr>
    </w:p>
    <w:p w14:paraId="7B9024DD" w14:textId="77777777" w:rsidR="00A325A9" w:rsidRDefault="00A325A9">
      <w:pPr>
        <w:pStyle w:val="BodyText"/>
        <w:rPr>
          <w:b/>
          <w:sz w:val="20"/>
        </w:rPr>
      </w:pPr>
    </w:p>
    <w:p w14:paraId="63E32FF0" w14:textId="77777777" w:rsidR="00A325A9" w:rsidRDefault="00A325A9">
      <w:pPr>
        <w:pStyle w:val="BodyText"/>
        <w:rPr>
          <w:b/>
          <w:sz w:val="20"/>
        </w:rPr>
      </w:pPr>
    </w:p>
    <w:p w14:paraId="1DB2FB8E" w14:textId="77777777" w:rsidR="00A325A9" w:rsidRDefault="00A325A9">
      <w:pPr>
        <w:pStyle w:val="BodyText"/>
        <w:rPr>
          <w:b/>
          <w:sz w:val="20"/>
        </w:rPr>
      </w:pPr>
    </w:p>
    <w:p w14:paraId="7669499A" w14:textId="77777777" w:rsidR="00A325A9" w:rsidRDefault="00A325A9">
      <w:pPr>
        <w:pStyle w:val="BodyText"/>
        <w:rPr>
          <w:b/>
          <w:sz w:val="20"/>
        </w:rPr>
      </w:pPr>
    </w:p>
    <w:p w14:paraId="4039A30A" w14:textId="77777777" w:rsidR="00A325A9" w:rsidRDefault="00A325A9">
      <w:pPr>
        <w:pStyle w:val="BodyText"/>
        <w:rPr>
          <w:b/>
          <w:sz w:val="20"/>
        </w:rPr>
      </w:pPr>
    </w:p>
    <w:p w14:paraId="7E30877A" w14:textId="77777777" w:rsidR="00A325A9" w:rsidRDefault="00A325A9">
      <w:pPr>
        <w:pStyle w:val="BodyText"/>
        <w:rPr>
          <w:b/>
          <w:sz w:val="20"/>
        </w:rPr>
      </w:pPr>
    </w:p>
    <w:p w14:paraId="26CA5326" w14:textId="77777777" w:rsidR="00A325A9" w:rsidRDefault="00A325A9">
      <w:pPr>
        <w:pStyle w:val="BodyText"/>
        <w:rPr>
          <w:b/>
          <w:sz w:val="20"/>
        </w:rPr>
      </w:pPr>
    </w:p>
    <w:p w14:paraId="3AE4AE26" w14:textId="77777777" w:rsidR="00A325A9" w:rsidRDefault="00A325A9">
      <w:pPr>
        <w:pStyle w:val="BodyText"/>
        <w:rPr>
          <w:b/>
          <w:sz w:val="20"/>
        </w:rPr>
      </w:pPr>
    </w:p>
    <w:p w14:paraId="71F9BD5F" w14:textId="77777777" w:rsidR="00A325A9" w:rsidRDefault="00A325A9">
      <w:pPr>
        <w:pStyle w:val="BodyText"/>
        <w:spacing w:before="7"/>
        <w:rPr>
          <w:b/>
          <w:sz w:val="20"/>
        </w:rPr>
      </w:pPr>
    </w:p>
    <w:p w14:paraId="14E2CFFD" w14:textId="31A82903" w:rsidR="00A325A9" w:rsidRDefault="00541BBA">
      <w:pPr>
        <w:pStyle w:val="ListParagraph"/>
        <w:numPr>
          <w:ilvl w:val="1"/>
          <w:numId w:val="4"/>
        </w:numPr>
        <w:tabs>
          <w:tab w:val="left" w:pos="1865"/>
        </w:tabs>
        <w:spacing w:before="51"/>
        <w:ind w:hanging="543"/>
        <w:rPr>
          <w:sz w:val="24"/>
        </w:rPr>
      </w:pPr>
      <w:r>
        <w:rPr>
          <w:sz w:val="24"/>
        </w:rPr>
        <w:t>Long-term Incentives</w:t>
      </w:r>
    </w:p>
    <w:p w14:paraId="5C51D4BB" w14:textId="77777777" w:rsidR="00A325A9" w:rsidRDefault="00541BBA">
      <w:pPr>
        <w:pStyle w:val="BodyText"/>
        <w:spacing w:before="180"/>
        <w:ind w:left="1807" w:right="1433" w:hanging="8"/>
      </w:pPr>
      <w:r>
        <w:t>The most important vehicle necessary to tie executive’s (especially for CEO) compensation to the interests of shareholders is long-term incentives. Companies often get into trouble when the annualized bonus opportunity is greater than that of the long-term incentive. For executives, the long-term incentive opportunity should always outweigh the short-term compensation opportunity.</w:t>
      </w:r>
    </w:p>
    <w:p w14:paraId="4A5AF023" w14:textId="77777777" w:rsidR="00A325A9" w:rsidRDefault="00541BBA">
      <w:pPr>
        <w:pStyle w:val="ListParagraph"/>
        <w:numPr>
          <w:ilvl w:val="2"/>
          <w:numId w:val="4"/>
        </w:numPr>
        <w:tabs>
          <w:tab w:val="left" w:pos="2503"/>
        </w:tabs>
        <w:spacing w:before="179"/>
        <w:ind w:right="1886" w:hanging="624"/>
        <w:rPr>
          <w:sz w:val="24"/>
        </w:rPr>
      </w:pPr>
      <w:r>
        <w:rPr>
          <w:sz w:val="24"/>
        </w:rPr>
        <w:t>Incentive stock options (ISOs): purchase of stock at a stipulated price, conforming</w:t>
      </w:r>
      <w:r>
        <w:rPr>
          <w:spacing w:val="-9"/>
          <w:sz w:val="24"/>
        </w:rPr>
        <w:t xml:space="preserve"> </w:t>
      </w:r>
      <w:r>
        <w:rPr>
          <w:sz w:val="24"/>
        </w:rPr>
        <w:t>to</w:t>
      </w:r>
      <w:r>
        <w:rPr>
          <w:spacing w:val="-9"/>
          <w:sz w:val="24"/>
        </w:rPr>
        <w:t xml:space="preserve"> </w:t>
      </w:r>
      <w:r>
        <w:rPr>
          <w:sz w:val="24"/>
        </w:rPr>
        <w:t>Internal</w:t>
      </w:r>
      <w:r>
        <w:rPr>
          <w:spacing w:val="-7"/>
          <w:sz w:val="24"/>
        </w:rPr>
        <w:t xml:space="preserve"> </w:t>
      </w:r>
      <w:r>
        <w:rPr>
          <w:sz w:val="24"/>
        </w:rPr>
        <w:t>Revenue</w:t>
      </w:r>
      <w:r>
        <w:rPr>
          <w:spacing w:val="-6"/>
          <w:sz w:val="24"/>
        </w:rPr>
        <w:t xml:space="preserve"> </w:t>
      </w:r>
      <w:r>
        <w:rPr>
          <w:sz w:val="24"/>
        </w:rPr>
        <w:t>Code,</w:t>
      </w:r>
      <w:r>
        <w:rPr>
          <w:spacing w:val="-6"/>
          <w:sz w:val="24"/>
        </w:rPr>
        <w:t xml:space="preserve"> </w:t>
      </w:r>
      <w:r>
        <w:rPr>
          <w:sz w:val="24"/>
        </w:rPr>
        <w:t>it</w:t>
      </w:r>
      <w:r>
        <w:rPr>
          <w:spacing w:val="-6"/>
          <w:sz w:val="24"/>
        </w:rPr>
        <w:t xml:space="preserve"> </w:t>
      </w:r>
      <w:r>
        <w:rPr>
          <w:sz w:val="24"/>
        </w:rPr>
        <w:t>allow</w:t>
      </w:r>
      <w:r>
        <w:rPr>
          <w:spacing w:val="-8"/>
          <w:sz w:val="24"/>
        </w:rPr>
        <w:t xml:space="preserve"> </w:t>
      </w:r>
      <w:r>
        <w:rPr>
          <w:sz w:val="24"/>
        </w:rPr>
        <w:t>deferral</w:t>
      </w:r>
      <w:r>
        <w:rPr>
          <w:spacing w:val="-7"/>
          <w:sz w:val="24"/>
        </w:rPr>
        <w:t xml:space="preserve"> </w:t>
      </w:r>
      <w:r>
        <w:rPr>
          <w:sz w:val="24"/>
        </w:rPr>
        <w:t>of</w:t>
      </w:r>
      <w:r>
        <w:rPr>
          <w:spacing w:val="-8"/>
          <w:sz w:val="24"/>
        </w:rPr>
        <w:t xml:space="preserve"> </w:t>
      </w:r>
      <w:r>
        <w:rPr>
          <w:sz w:val="24"/>
        </w:rPr>
        <w:t>taxation</w:t>
      </w:r>
      <w:r>
        <w:rPr>
          <w:spacing w:val="-8"/>
          <w:sz w:val="24"/>
        </w:rPr>
        <w:t xml:space="preserve"> </w:t>
      </w:r>
      <w:r>
        <w:rPr>
          <w:sz w:val="24"/>
        </w:rPr>
        <w:t>until</w:t>
      </w:r>
      <w:r>
        <w:rPr>
          <w:spacing w:val="-6"/>
          <w:sz w:val="24"/>
        </w:rPr>
        <w:t xml:space="preserve"> </w:t>
      </w:r>
      <w:r>
        <w:rPr>
          <w:sz w:val="24"/>
        </w:rPr>
        <w:t>the stock is</w:t>
      </w:r>
      <w:r>
        <w:rPr>
          <w:spacing w:val="-2"/>
          <w:sz w:val="24"/>
        </w:rPr>
        <w:t xml:space="preserve"> </w:t>
      </w:r>
      <w:r>
        <w:rPr>
          <w:sz w:val="24"/>
        </w:rPr>
        <w:t>sold.</w:t>
      </w:r>
    </w:p>
    <w:p w14:paraId="1DBB3F44" w14:textId="77777777" w:rsidR="00A325A9" w:rsidRDefault="00541BBA">
      <w:pPr>
        <w:pStyle w:val="ListParagraph"/>
        <w:numPr>
          <w:ilvl w:val="2"/>
          <w:numId w:val="4"/>
        </w:numPr>
        <w:tabs>
          <w:tab w:val="left" w:pos="2503"/>
        </w:tabs>
        <w:ind w:right="1601" w:hanging="624"/>
        <w:rPr>
          <w:sz w:val="24"/>
        </w:rPr>
      </w:pPr>
      <w:r>
        <w:rPr>
          <w:sz w:val="24"/>
        </w:rPr>
        <w:t xml:space="preserve">Non-qualified </w:t>
      </w:r>
      <w:r>
        <w:rPr>
          <w:spacing w:val="-3"/>
          <w:sz w:val="24"/>
        </w:rPr>
        <w:t xml:space="preserve">stock </w:t>
      </w:r>
      <w:r>
        <w:rPr>
          <w:sz w:val="24"/>
        </w:rPr>
        <w:t xml:space="preserve">options: Purchase of stock at a stipulated price, not conforming to Internal Revenue Code. Restrictions on the ability of a publicly traded company to </w:t>
      </w:r>
      <w:r>
        <w:rPr>
          <w:spacing w:val="-3"/>
          <w:sz w:val="24"/>
        </w:rPr>
        <w:t xml:space="preserve">make </w:t>
      </w:r>
      <w:r>
        <w:rPr>
          <w:sz w:val="24"/>
        </w:rPr>
        <w:t>loans to officers under the Sarbanes-Oxley Act of 2002and</w:t>
      </w:r>
      <w:r>
        <w:rPr>
          <w:spacing w:val="-7"/>
          <w:sz w:val="24"/>
        </w:rPr>
        <w:t xml:space="preserve"> </w:t>
      </w:r>
      <w:r>
        <w:rPr>
          <w:sz w:val="24"/>
        </w:rPr>
        <w:t>the</w:t>
      </w:r>
      <w:r>
        <w:rPr>
          <w:spacing w:val="-5"/>
          <w:sz w:val="24"/>
        </w:rPr>
        <w:t xml:space="preserve"> </w:t>
      </w:r>
      <w:r>
        <w:rPr>
          <w:sz w:val="24"/>
        </w:rPr>
        <w:t>accounting</w:t>
      </w:r>
      <w:r>
        <w:rPr>
          <w:spacing w:val="-7"/>
          <w:sz w:val="24"/>
        </w:rPr>
        <w:t xml:space="preserve"> </w:t>
      </w:r>
      <w:r>
        <w:rPr>
          <w:sz w:val="24"/>
        </w:rPr>
        <w:t>consequences</w:t>
      </w:r>
      <w:r>
        <w:rPr>
          <w:spacing w:val="-5"/>
          <w:sz w:val="24"/>
        </w:rPr>
        <w:t xml:space="preserve"> </w:t>
      </w:r>
      <w:r>
        <w:rPr>
          <w:sz w:val="24"/>
        </w:rPr>
        <w:t>of</w:t>
      </w:r>
      <w:r>
        <w:rPr>
          <w:spacing w:val="-6"/>
          <w:sz w:val="24"/>
        </w:rPr>
        <w:t xml:space="preserve"> </w:t>
      </w:r>
      <w:r>
        <w:rPr>
          <w:sz w:val="24"/>
        </w:rPr>
        <w:t>discounted</w:t>
      </w:r>
      <w:r>
        <w:rPr>
          <w:spacing w:val="-6"/>
          <w:sz w:val="24"/>
        </w:rPr>
        <w:t xml:space="preserve"> </w:t>
      </w:r>
      <w:r>
        <w:rPr>
          <w:sz w:val="24"/>
        </w:rPr>
        <w:t>stock</w:t>
      </w:r>
      <w:r>
        <w:rPr>
          <w:spacing w:val="-6"/>
          <w:sz w:val="24"/>
        </w:rPr>
        <w:t xml:space="preserve"> </w:t>
      </w:r>
      <w:r>
        <w:rPr>
          <w:sz w:val="24"/>
        </w:rPr>
        <w:t>sales</w:t>
      </w:r>
      <w:r>
        <w:rPr>
          <w:spacing w:val="-8"/>
          <w:sz w:val="24"/>
        </w:rPr>
        <w:t xml:space="preserve"> </w:t>
      </w:r>
      <w:r>
        <w:rPr>
          <w:sz w:val="24"/>
        </w:rPr>
        <w:t>may</w:t>
      </w:r>
      <w:r>
        <w:rPr>
          <w:spacing w:val="-5"/>
          <w:sz w:val="24"/>
        </w:rPr>
        <w:t xml:space="preserve"> </w:t>
      </w:r>
      <w:r>
        <w:rPr>
          <w:sz w:val="24"/>
        </w:rPr>
        <w:t>limitthe desirability and flexibility of these</w:t>
      </w:r>
      <w:r>
        <w:rPr>
          <w:spacing w:val="-4"/>
          <w:sz w:val="24"/>
        </w:rPr>
        <w:t xml:space="preserve"> </w:t>
      </w:r>
      <w:r>
        <w:rPr>
          <w:sz w:val="24"/>
        </w:rPr>
        <w:t>arrangements.</w:t>
      </w:r>
    </w:p>
    <w:p w14:paraId="3376D14C" w14:textId="77777777" w:rsidR="00A325A9" w:rsidRDefault="00541BBA">
      <w:pPr>
        <w:pStyle w:val="ListParagraph"/>
        <w:numPr>
          <w:ilvl w:val="2"/>
          <w:numId w:val="4"/>
        </w:numPr>
        <w:tabs>
          <w:tab w:val="left" w:pos="2503"/>
        </w:tabs>
        <w:spacing w:before="182"/>
        <w:ind w:right="1746" w:hanging="624"/>
        <w:rPr>
          <w:sz w:val="24"/>
        </w:rPr>
      </w:pPr>
      <w:r>
        <w:rPr>
          <w:sz w:val="24"/>
        </w:rPr>
        <w:t>Phantom stock plans: cash or stock award determined by increase in stock price</w:t>
      </w:r>
      <w:r>
        <w:rPr>
          <w:spacing w:val="-6"/>
          <w:sz w:val="24"/>
        </w:rPr>
        <w:t xml:space="preserve"> </w:t>
      </w:r>
      <w:r>
        <w:rPr>
          <w:spacing w:val="-3"/>
          <w:sz w:val="24"/>
        </w:rPr>
        <w:t>at</w:t>
      </w:r>
      <w:r>
        <w:rPr>
          <w:spacing w:val="-5"/>
          <w:sz w:val="24"/>
        </w:rPr>
        <w:t xml:space="preserve"> </w:t>
      </w:r>
      <w:r>
        <w:rPr>
          <w:sz w:val="24"/>
        </w:rPr>
        <w:t>a</w:t>
      </w:r>
      <w:r>
        <w:rPr>
          <w:spacing w:val="-8"/>
          <w:sz w:val="24"/>
        </w:rPr>
        <w:t xml:space="preserve"> </w:t>
      </w:r>
      <w:r>
        <w:rPr>
          <w:sz w:val="24"/>
        </w:rPr>
        <w:t>fixed</w:t>
      </w:r>
      <w:r>
        <w:rPr>
          <w:spacing w:val="-6"/>
          <w:sz w:val="24"/>
        </w:rPr>
        <w:t xml:space="preserve"> </w:t>
      </w:r>
      <w:r>
        <w:rPr>
          <w:sz w:val="24"/>
        </w:rPr>
        <w:t>future</w:t>
      </w:r>
      <w:r>
        <w:rPr>
          <w:spacing w:val="-6"/>
          <w:sz w:val="24"/>
        </w:rPr>
        <w:t xml:space="preserve"> </w:t>
      </w:r>
      <w:r>
        <w:rPr>
          <w:sz w:val="24"/>
        </w:rPr>
        <w:t>date.</w:t>
      </w:r>
      <w:r>
        <w:rPr>
          <w:spacing w:val="-6"/>
          <w:sz w:val="24"/>
        </w:rPr>
        <w:t xml:space="preserve"> </w:t>
      </w:r>
      <w:r>
        <w:rPr>
          <w:sz w:val="24"/>
        </w:rPr>
        <w:t>Phantom</w:t>
      </w:r>
      <w:r>
        <w:rPr>
          <w:spacing w:val="-5"/>
          <w:sz w:val="24"/>
        </w:rPr>
        <w:t xml:space="preserve"> </w:t>
      </w:r>
      <w:r>
        <w:rPr>
          <w:sz w:val="24"/>
        </w:rPr>
        <w:t>stock</w:t>
      </w:r>
      <w:r>
        <w:rPr>
          <w:spacing w:val="-7"/>
          <w:sz w:val="24"/>
        </w:rPr>
        <w:t xml:space="preserve"> </w:t>
      </w:r>
      <w:r>
        <w:rPr>
          <w:sz w:val="24"/>
        </w:rPr>
        <w:t>arrangements</w:t>
      </w:r>
      <w:r>
        <w:rPr>
          <w:spacing w:val="-7"/>
          <w:sz w:val="24"/>
        </w:rPr>
        <w:t xml:space="preserve"> </w:t>
      </w:r>
      <w:r>
        <w:rPr>
          <w:sz w:val="24"/>
        </w:rPr>
        <w:t>are</w:t>
      </w:r>
      <w:r>
        <w:rPr>
          <w:spacing w:val="-5"/>
          <w:sz w:val="24"/>
        </w:rPr>
        <w:t xml:space="preserve"> </w:t>
      </w:r>
      <w:r>
        <w:rPr>
          <w:sz w:val="24"/>
        </w:rPr>
        <w:t>generally</w:t>
      </w:r>
      <w:r>
        <w:rPr>
          <w:spacing w:val="-8"/>
          <w:sz w:val="24"/>
        </w:rPr>
        <w:t xml:space="preserve"> </w:t>
      </w:r>
      <w:r>
        <w:rPr>
          <w:sz w:val="24"/>
        </w:rPr>
        <w:t>used when</w:t>
      </w:r>
      <w:r>
        <w:rPr>
          <w:spacing w:val="-2"/>
          <w:sz w:val="24"/>
        </w:rPr>
        <w:t xml:space="preserve"> </w:t>
      </w:r>
      <w:r>
        <w:rPr>
          <w:sz w:val="24"/>
        </w:rPr>
        <w:t>a</w:t>
      </w:r>
      <w:r>
        <w:rPr>
          <w:spacing w:val="-6"/>
          <w:sz w:val="24"/>
        </w:rPr>
        <w:t xml:space="preserve"> </w:t>
      </w:r>
      <w:r>
        <w:rPr>
          <w:sz w:val="24"/>
        </w:rPr>
        <w:t>company</w:t>
      </w:r>
      <w:r>
        <w:rPr>
          <w:spacing w:val="-6"/>
          <w:sz w:val="24"/>
        </w:rPr>
        <w:t xml:space="preserve"> </w:t>
      </w:r>
      <w:r>
        <w:rPr>
          <w:sz w:val="24"/>
        </w:rPr>
        <w:t>does</w:t>
      </w:r>
      <w:r>
        <w:rPr>
          <w:spacing w:val="-5"/>
          <w:sz w:val="24"/>
        </w:rPr>
        <w:t xml:space="preserve"> </w:t>
      </w:r>
      <w:r>
        <w:rPr>
          <w:sz w:val="24"/>
        </w:rPr>
        <w:t>not</w:t>
      </w:r>
      <w:r>
        <w:rPr>
          <w:spacing w:val="-3"/>
          <w:sz w:val="24"/>
        </w:rPr>
        <w:t xml:space="preserve"> </w:t>
      </w:r>
      <w:r>
        <w:rPr>
          <w:sz w:val="24"/>
        </w:rPr>
        <w:t>view</w:t>
      </w:r>
      <w:r>
        <w:rPr>
          <w:spacing w:val="-4"/>
          <w:sz w:val="24"/>
        </w:rPr>
        <w:t xml:space="preserve"> </w:t>
      </w:r>
      <w:r>
        <w:rPr>
          <w:sz w:val="24"/>
        </w:rPr>
        <w:t>ownership</w:t>
      </w:r>
      <w:r>
        <w:rPr>
          <w:spacing w:val="-4"/>
          <w:sz w:val="24"/>
        </w:rPr>
        <w:t xml:space="preserve"> </w:t>
      </w:r>
      <w:r>
        <w:rPr>
          <w:sz w:val="24"/>
        </w:rPr>
        <w:t>of</w:t>
      </w:r>
      <w:r>
        <w:rPr>
          <w:spacing w:val="-5"/>
          <w:sz w:val="24"/>
        </w:rPr>
        <w:t xml:space="preserve"> </w:t>
      </w:r>
      <w:r>
        <w:rPr>
          <w:sz w:val="24"/>
        </w:rPr>
        <w:t>real</w:t>
      </w:r>
      <w:r>
        <w:rPr>
          <w:spacing w:val="-4"/>
          <w:sz w:val="24"/>
        </w:rPr>
        <w:t xml:space="preserve"> </w:t>
      </w:r>
      <w:r>
        <w:rPr>
          <w:sz w:val="24"/>
        </w:rPr>
        <w:t>equity</w:t>
      </w:r>
      <w:r>
        <w:rPr>
          <w:spacing w:val="-5"/>
          <w:sz w:val="24"/>
        </w:rPr>
        <w:t xml:space="preserve"> </w:t>
      </w:r>
      <w:r>
        <w:rPr>
          <w:sz w:val="24"/>
        </w:rPr>
        <w:t>by</w:t>
      </w:r>
      <w:r>
        <w:rPr>
          <w:spacing w:val="-4"/>
          <w:sz w:val="24"/>
        </w:rPr>
        <w:t xml:space="preserve"> </w:t>
      </w:r>
      <w:r>
        <w:rPr>
          <w:sz w:val="24"/>
        </w:rPr>
        <w:t>its</w:t>
      </w:r>
      <w:r>
        <w:rPr>
          <w:spacing w:val="-4"/>
          <w:sz w:val="24"/>
        </w:rPr>
        <w:t xml:space="preserve"> </w:t>
      </w:r>
      <w:r>
        <w:rPr>
          <w:sz w:val="24"/>
        </w:rPr>
        <w:t>executives</w:t>
      </w:r>
      <w:r>
        <w:rPr>
          <w:spacing w:val="-7"/>
          <w:sz w:val="24"/>
        </w:rPr>
        <w:t xml:space="preserve"> </w:t>
      </w:r>
      <w:r>
        <w:rPr>
          <w:sz w:val="24"/>
        </w:rPr>
        <w:t>as</w:t>
      </w:r>
    </w:p>
    <w:p w14:paraId="70480FEC" w14:textId="77777777" w:rsidR="00A325A9" w:rsidRDefault="00A325A9">
      <w:pPr>
        <w:rPr>
          <w:sz w:val="24"/>
        </w:rPr>
        <w:sectPr w:rsidR="00A325A9">
          <w:pgSz w:w="11910" w:h="16850"/>
          <w:pgMar w:top="1320" w:right="0" w:bottom="280" w:left="360" w:header="891" w:footer="0" w:gutter="0"/>
          <w:cols w:space="720"/>
        </w:sectPr>
      </w:pPr>
    </w:p>
    <w:p w14:paraId="1797BD3C" w14:textId="77777777" w:rsidR="00A325A9" w:rsidRDefault="00541BBA">
      <w:pPr>
        <w:pStyle w:val="BodyText"/>
        <w:spacing w:before="90"/>
        <w:ind w:left="2402" w:right="971"/>
      </w:pPr>
      <w:r>
        <w:lastRenderedPageBreak/>
        <w:t>desirable but seeks to create some of the incentives that go along with having executives feel aligned with the company's owners.</w:t>
      </w:r>
    </w:p>
    <w:p w14:paraId="33435AE0" w14:textId="77777777" w:rsidR="00A325A9" w:rsidRDefault="00541BBA">
      <w:pPr>
        <w:pStyle w:val="ListParagraph"/>
        <w:numPr>
          <w:ilvl w:val="2"/>
          <w:numId w:val="4"/>
        </w:numPr>
        <w:tabs>
          <w:tab w:val="left" w:pos="2503"/>
        </w:tabs>
        <w:spacing w:before="181"/>
        <w:ind w:right="1454" w:hanging="624"/>
        <w:rPr>
          <w:sz w:val="24"/>
        </w:rPr>
      </w:pPr>
      <w:r>
        <w:rPr>
          <w:sz w:val="24"/>
        </w:rPr>
        <w:t>Stock</w:t>
      </w:r>
      <w:r>
        <w:rPr>
          <w:spacing w:val="-7"/>
          <w:sz w:val="24"/>
        </w:rPr>
        <w:t xml:space="preserve"> </w:t>
      </w:r>
      <w:r>
        <w:rPr>
          <w:sz w:val="24"/>
        </w:rPr>
        <w:t>appreciation</w:t>
      </w:r>
      <w:r>
        <w:rPr>
          <w:spacing w:val="-5"/>
          <w:sz w:val="24"/>
        </w:rPr>
        <w:t xml:space="preserve"> </w:t>
      </w:r>
      <w:r>
        <w:rPr>
          <w:sz w:val="24"/>
        </w:rPr>
        <w:t>rights:</w:t>
      </w:r>
      <w:r>
        <w:rPr>
          <w:spacing w:val="-5"/>
          <w:sz w:val="24"/>
        </w:rPr>
        <w:t xml:space="preserve"> </w:t>
      </w:r>
      <w:r>
        <w:rPr>
          <w:sz w:val="24"/>
        </w:rPr>
        <w:t>cash</w:t>
      </w:r>
      <w:r>
        <w:rPr>
          <w:spacing w:val="-7"/>
          <w:sz w:val="24"/>
        </w:rPr>
        <w:t xml:space="preserve"> </w:t>
      </w:r>
      <w:r>
        <w:rPr>
          <w:sz w:val="24"/>
        </w:rPr>
        <w:t>or</w:t>
      </w:r>
      <w:r>
        <w:rPr>
          <w:spacing w:val="-7"/>
          <w:sz w:val="24"/>
        </w:rPr>
        <w:t xml:space="preserve"> </w:t>
      </w:r>
      <w:r>
        <w:rPr>
          <w:sz w:val="24"/>
        </w:rPr>
        <w:t>stock</w:t>
      </w:r>
      <w:r>
        <w:rPr>
          <w:spacing w:val="-6"/>
          <w:sz w:val="24"/>
        </w:rPr>
        <w:t xml:space="preserve"> </w:t>
      </w:r>
      <w:r>
        <w:rPr>
          <w:sz w:val="24"/>
        </w:rPr>
        <w:t>award</w:t>
      </w:r>
      <w:r>
        <w:rPr>
          <w:spacing w:val="-7"/>
          <w:sz w:val="24"/>
        </w:rPr>
        <w:t xml:space="preserve"> </w:t>
      </w:r>
      <w:r>
        <w:rPr>
          <w:sz w:val="24"/>
        </w:rPr>
        <w:t>determined</w:t>
      </w:r>
      <w:r>
        <w:rPr>
          <w:spacing w:val="-6"/>
          <w:sz w:val="24"/>
        </w:rPr>
        <w:t xml:space="preserve"> </w:t>
      </w:r>
      <w:r>
        <w:rPr>
          <w:sz w:val="24"/>
        </w:rPr>
        <w:t>by</w:t>
      </w:r>
      <w:r>
        <w:rPr>
          <w:spacing w:val="-6"/>
          <w:sz w:val="24"/>
        </w:rPr>
        <w:t xml:space="preserve"> </w:t>
      </w:r>
      <w:r>
        <w:rPr>
          <w:sz w:val="24"/>
        </w:rPr>
        <w:t>increase</w:t>
      </w:r>
      <w:r>
        <w:rPr>
          <w:spacing w:val="-4"/>
          <w:sz w:val="24"/>
        </w:rPr>
        <w:t xml:space="preserve"> </w:t>
      </w:r>
      <w:r>
        <w:rPr>
          <w:sz w:val="24"/>
        </w:rPr>
        <w:t>in</w:t>
      </w:r>
      <w:r>
        <w:rPr>
          <w:spacing w:val="-7"/>
          <w:sz w:val="24"/>
        </w:rPr>
        <w:t xml:space="preserve"> </w:t>
      </w:r>
      <w:r>
        <w:rPr>
          <w:sz w:val="24"/>
        </w:rPr>
        <w:t>stock price during any time chosen in the option</w:t>
      </w:r>
      <w:r>
        <w:rPr>
          <w:spacing w:val="-10"/>
          <w:sz w:val="24"/>
        </w:rPr>
        <w:t xml:space="preserve"> </w:t>
      </w:r>
      <w:r>
        <w:rPr>
          <w:sz w:val="24"/>
        </w:rPr>
        <w:t>period.</w:t>
      </w:r>
    </w:p>
    <w:p w14:paraId="3A020011" w14:textId="77777777" w:rsidR="00A325A9" w:rsidRDefault="00541BBA">
      <w:pPr>
        <w:pStyle w:val="ListParagraph"/>
        <w:numPr>
          <w:ilvl w:val="2"/>
          <w:numId w:val="4"/>
        </w:numPr>
        <w:tabs>
          <w:tab w:val="left" w:pos="2503"/>
        </w:tabs>
        <w:spacing w:before="179"/>
        <w:ind w:right="1543" w:hanging="624"/>
        <w:rPr>
          <w:sz w:val="24"/>
        </w:rPr>
      </w:pPr>
      <w:r>
        <w:rPr>
          <w:sz w:val="24"/>
        </w:rPr>
        <w:t xml:space="preserve">Restricted stock plans: grant of stock </w:t>
      </w:r>
      <w:r>
        <w:rPr>
          <w:spacing w:val="-3"/>
          <w:sz w:val="24"/>
        </w:rPr>
        <w:t xml:space="preserve">at </w:t>
      </w:r>
      <w:r>
        <w:rPr>
          <w:sz w:val="24"/>
        </w:rPr>
        <w:t xml:space="preserve">a reduced price with the condition they may not be sold </w:t>
      </w:r>
      <w:r>
        <w:rPr>
          <w:spacing w:val="-3"/>
          <w:sz w:val="24"/>
        </w:rPr>
        <w:t xml:space="preserve">before </w:t>
      </w:r>
      <w:r>
        <w:rPr>
          <w:sz w:val="24"/>
        </w:rPr>
        <w:t>a specified date. While stock options have value only</w:t>
      </w:r>
      <w:r>
        <w:rPr>
          <w:spacing w:val="-4"/>
          <w:sz w:val="24"/>
        </w:rPr>
        <w:t xml:space="preserve"> </w:t>
      </w:r>
      <w:r>
        <w:rPr>
          <w:sz w:val="24"/>
        </w:rPr>
        <w:t>if</w:t>
      </w:r>
      <w:r>
        <w:rPr>
          <w:spacing w:val="-5"/>
          <w:sz w:val="24"/>
        </w:rPr>
        <w:t xml:space="preserve"> </w:t>
      </w:r>
      <w:r>
        <w:rPr>
          <w:sz w:val="24"/>
        </w:rPr>
        <w:t>the</w:t>
      </w:r>
      <w:r>
        <w:rPr>
          <w:spacing w:val="-3"/>
          <w:sz w:val="24"/>
        </w:rPr>
        <w:t xml:space="preserve"> </w:t>
      </w:r>
      <w:r>
        <w:rPr>
          <w:sz w:val="24"/>
        </w:rPr>
        <w:t>stock</w:t>
      </w:r>
      <w:r>
        <w:rPr>
          <w:spacing w:val="-5"/>
          <w:sz w:val="24"/>
        </w:rPr>
        <w:t xml:space="preserve"> </w:t>
      </w:r>
      <w:r>
        <w:rPr>
          <w:sz w:val="24"/>
        </w:rPr>
        <w:t>goes</w:t>
      </w:r>
      <w:r>
        <w:rPr>
          <w:spacing w:val="-4"/>
          <w:sz w:val="24"/>
        </w:rPr>
        <w:t xml:space="preserve"> </w:t>
      </w:r>
      <w:r>
        <w:rPr>
          <w:sz w:val="24"/>
        </w:rPr>
        <w:t>up</w:t>
      </w:r>
      <w:r>
        <w:rPr>
          <w:spacing w:val="-5"/>
          <w:sz w:val="24"/>
        </w:rPr>
        <w:t xml:space="preserve"> </w:t>
      </w:r>
      <w:r>
        <w:rPr>
          <w:sz w:val="24"/>
        </w:rPr>
        <w:t>in</w:t>
      </w:r>
      <w:r>
        <w:rPr>
          <w:spacing w:val="-3"/>
          <w:sz w:val="24"/>
        </w:rPr>
        <w:t xml:space="preserve"> </w:t>
      </w:r>
      <w:r>
        <w:rPr>
          <w:sz w:val="24"/>
        </w:rPr>
        <w:t>value,</w:t>
      </w:r>
      <w:r>
        <w:rPr>
          <w:spacing w:val="-5"/>
          <w:sz w:val="24"/>
        </w:rPr>
        <w:t xml:space="preserve"> </w:t>
      </w:r>
      <w:r>
        <w:rPr>
          <w:sz w:val="24"/>
        </w:rPr>
        <w:t>a</w:t>
      </w:r>
      <w:r>
        <w:rPr>
          <w:spacing w:val="-4"/>
          <w:sz w:val="24"/>
        </w:rPr>
        <w:t xml:space="preserve"> </w:t>
      </w:r>
      <w:r>
        <w:rPr>
          <w:sz w:val="24"/>
        </w:rPr>
        <w:t>restricted</w:t>
      </w:r>
      <w:r>
        <w:rPr>
          <w:spacing w:val="-3"/>
          <w:sz w:val="24"/>
        </w:rPr>
        <w:t xml:space="preserve"> </w:t>
      </w:r>
      <w:r>
        <w:rPr>
          <w:sz w:val="24"/>
        </w:rPr>
        <w:t>stock</w:t>
      </w:r>
      <w:r>
        <w:rPr>
          <w:spacing w:val="-5"/>
          <w:sz w:val="24"/>
        </w:rPr>
        <w:t xml:space="preserve"> </w:t>
      </w:r>
      <w:r>
        <w:rPr>
          <w:sz w:val="24"/>
        </w:rPr>
        <w:t>grant</w:t>
      </w:r>
      <w:r>
        <w:rPr>
          <w:spacing w:val="-5"/>
          <w:sz w:val="24"/>
        </w:rPr>
        <w:t xml:space="preserve"> </w:t>
      </w:r>
      <w:r>
        <w:rPr>
          <w:sz w:val="24"/>
        </w:rPr>
        <w:t>has</w:t>
      </w:r>
      <w:r>
        <w:rPr>
          <w:spacing w:val="-6"/>
          <w:sz w:val="24"/>
        </w:rPr>
        <w:t xml:space="preserve"> </w:t>
      </w:r>
      <w:r>
        <w:rPr>
          <w:sz w:val="24"/>
        </w:rPr>
        <w:t>real</w:t>
      </w:r>
      <w:r>
        <w:rPr>
          <w:spacing w:val="-5"/>
          <w:sz w:val="24"/>
        </w:rPr>
        <w:t xml:space="preserve"> </w:t>
      </w:r>
      <w:r>
        <w:rPr>
          <w:sz w:val="24"/>
        </w:rPr>
        <w:t>value</w:t>
      </w:r>
      <w:r>
        <w:rPr>
          <w:spacing w:val="-5"/>
          <w:sz w:val="24"/>
        </w:rPr>
        <w:t xml:space="preserve"> </w:t>
      </w:r>
      <w:r>
        <w:rPr>
          <w:sz w:val="24"/>
        </w:rPr>
        <w:t>even</w:t>
      </w:r>
      <w:r>
        <w:rPr>
          <w:spacing w:val="-2"/>
          <w:sz w:val="24"/>
        </w:rPr>
        <w:t xml:space="preserve"> </w:t>
      </w:r>
      <w:r>
        <w:rPr>
          <w:sz w:val="24"/>
        </w:rPr>
        <w:t>if the stock remains stable, since the stock was essentially a</w:t>
      </w:r>
      <w:r>
        <w:rPr>
          <w:spacing w:val="-22"/>
          <w:sz w:val="24"/>
        </w:rPr>
        <w:t xml:space="preserve"> </w:t>
      </w:r>
      <w:r>
        <w:rPr>
          <w:sz w:val="24"/>
        </w:rPr>
        <w:t>gift.</w:t>
      </w:r>
    </w:p>
    <w:p w14:paraId="79C96AF5" w14:textId="15968016" w:rsidR="00A325A9" w:rsidRDefault="00541BBA">
      <w:pPr>
        <w:pStyle w:val="ListParagraph"/>
        <w:numPr>
          <w:ilvl w:val="2"/>
          <w:numId w:val="4"/>
        </w:numPr>
        <w:tabs>
          <w:tab w:val="left" w:pos="2503"/>
        </w:tabs>
        <w:ind w:right="1535" w:hanging="624"/>
        <w:rPr>
          <w:sz w:val="24"/>
        </w:rPr>
      </w:pPr>
      <w:r>
        <w:rPr>
          <w:sz w:val="24"/>
        </w:rPr>
        <w:t>Performance</w:t>
      </w:r>
      <w:r>
        <w:rPr>
          <w:spacing w:val="-7"/>
          <w:sz w:val="24"/>
        </w:rPr>
        <w:t xml:space="preserve"> </w:t>
      </w:r>
      <w:r>
        <w:rPr>
          <w:sz w:val="24"/>
        </w:rPr>
        <w:t>share/unit</w:t>
      </w:r>
      <w:r>
        <w:rPr>
          <w:spacing w:val="-5"/>
          <w:sz w:val="24"/>
        </w:rPr>
        <w:t xml:space="preserve"> </w:t>
      </w:r>
      <w:r>
        <w:rPr>
          <w:sz w:val="24"/>
        </w:rPr>
        <w:t>plans:</w:t>
      </w:r>
      <w:r>
        <w:rPr>
          <w:spacing w:val="-4"/>
          <w:sz w:val="24"/>
        </w:rPr>
        <w:t xml:space="preserve"> </w:t>
      </w:r>
      <w:r>
        <w:rPr>
          <w:sz w:val="24"/>
        </w:rPr>
        <w:t>Cash</w:t>
      </w:r>
      <w:r>
        <w:rPr>
          <w:spacing w:val="-6"/>
          <w:sz w:val="24"/>
        </w:rPr>
        <w:t xml:space="preserve"> </w:t>
      </w:r>
      <w:r>
        <w:rPr>
          <w:sz w:val="24"/>
        </w:rPr>
        <w:t>or</w:t>
      </w:r>
      <w:r>
        <w:rPr>
          <w:spacing w:val="-3"/>
          <w:sz w:val="24"/>
        </w:rPr>
        <w:t xml:space="preserve"> stock</w:t>
      </w:r>
      <w:r>
        <w:rPr>
          <w:spacing w:val="-5"/>
          <w:sz w:val="24"/>
        </w:rPr>
        <w:t xml:space="preserve"> </w:t>
      </w:r>
      <w:r>
        <w:rPr>
          <w:sz w:val="24"/>
        </w:rPr>
        <w:t>award</w:t>
      </w:r>
      <w:r>
        <w:rPr>
          <w:spacing w:val="-4"/>
          <w:sz w:val="24"/>
        </w:rPr>
        <w:t xml:space="preserve"> </w:t>
      </w:r>
      <w:r>
        <w:rPr>
          <w:sz w:val="24"/>
        </w:rPr>
        <w:t>earned</w:t>
      </w:r>
      <w:r>
        <w:rPr>
          <w:spacing w:val="-4"/>
          <w:sz w:val="24"/>
        </w:rPr>
        <w:t xml:space="preserve"> </w:t>
      </w:r>
      <w:r>
        <w:rPr>
          <w:sz w:val="24"/>
        </w:rPr>
        <w:t>through</w:t>
      </w:r>
      <w:r>
        <w:rPr>
          <w:spacing w:val="-6"/>
          <w:sz w:val="24"/>
        </w:rPr>
        <w:t xml:space="preserve"> </w:t>
      </w:r>
      <w:r>
        <w:rPr>
          <w:sz w:val="24"/>
        </w:rPr>
        <w:t>achieving specific</w:t>
      </w:r>
      <w:r>
        <w:rPr>
          <w:spacing w:val="-1"/>
          <w:sz w:val="24"/>
        </w:rPr>
        <w:t xml:space="preserve"> </w:t>
      </w:r>
      <w:r>
        <w:rPr>
          <w:sz w:val="24"/>
        </w:rPr>
        <w:t>goals.</w:t>
      </w:r>
    </w:p>
    <w:p w14:paraId="3F193097" w14:textId="77777777" w:rsidR="00A325A9" w:rsidRDefault="00541BBA">
      <w:pPr>
        <w:pStyle w:val="ListParagraph"/>
        <w:numPr>
          <w:ilvl w:val="1"/>
          <w:numId w:val="4"/>
        </w:numPr>
        <w:tabs>
          <w:tab w:val="left" w:pos="1865"/>
        </w:tabs>
        <w:spacing w:before="182"/>
        <w:ind w:hanging="543"/>
        <w:rPr>
          <w:sz w:val="24"/>
        </w:rPr>
      </w:pPr>
      <w:r>
        <w:rPr>
          <w:sz w:val="24"/>
        </w:rPr>
        <w:t>Executive</w:t>
      </w:r>
      <w:r>
        <w:rPr>
          <w:spacing w:val="-3"/>
          <w:sz w:val="24"/>
        </w:rPr>
        <w:t xml:space="preserve"> </w:t>
      </w:r>
      <w:r>
        <w:rPr>
          <w:sz w:val="24"/>
        </w:rPr>
        <w:t>Benefits</w:t>
      </w:r>
    </w:p>
    <w:p w14:paraId="4469E6CC" w14:textId="77777777" w:rsidR="00A325A9" w:rsidRDefault="00541BBA">
      <w:pPr>
        <w:pStyle w:val="BodyText"/>
        <w:spacing w:before="180"/>
        <w:ind w:left="1807" w:right="1525" w:hanging="8"/>
        <w:jc w:val="both"/>
      </w:pPr>
      <w:r>
        <w:t>Executive</w:t>
      </w:r>
      <w:r>
        <w:rPr>
          <w:spacing w:val="-7"/>
        </w:rPr>
        <w:t xml:space="preserve"> </w:t>
      </w:r>
      <w:r>
        <w:t>Benefits</w:t>
      </w:r>
      <w:r>
        <w:rPr>
          <w:spacing w:val="-9"/>
        </w:rPr>
        <w:t xml:space="preserve"> </w:t>
      </w:r>
      <w:r>
        <w:t>often</w:t>
      </w:r>
      <w:r>
        <w:rPr>
          <w:spacing w:val="-8"/>
        </w:rPr>
        <w:t xml:space="preserve"> </w:t>
      </w:r>
      <w:r>
        <w:t>receive</w:t>
      </w:r>
      <w:r>
        <w:rPr>
          <w:spacing w:val="-7"/>
        </w:rPr>
        <w:t xml:space="preserve"> </w:t>
      </w:r>
      <w:r>
        <w:t>additional</w:t>
      </w:r>
      <w:r>
        <w:rPr>
          <w:spacing w:val="-7"/>
        </w:rPr>
        <w:t xml:space="preserve"> </w:t>
      </w:r>
      <w:r>
        <w:t>life</w:t>
      </w:r>
      <w:r>
        <w:rPr>
          <w:spacing w:val="-9"/>
        </w:rPr>
        <w:t xml:space="preserve"> </w:t>
      </w:r>
      <w:r>
        <w:t>insurance,</w:t>
      </w:r>
      <w:r>
        <w:rPr>
          <w:spacing w:val="-9"/>
        </w:rPr>
        <w:t xml:space="preserve"> </w:t>
      </w:r>
      <w:r>
        <w:t>exclusion</w:t>
      </w:r>
      <w:r>
        <w:rPr>
          <w:spacing w:val="-8"/>
        </w:rPr>
        <w:t xml:space="preserve"> </w:t>
      </w:r>
      <w:r>
        <w:t>from</w:t>
      </w:r>
      <w:r>
        <w:rPr>
          <w:spacing w:val="-9"/>
        </w:rPr>
        <w:t xml:space="preserve"> </w:t>
      </w:r>
      <w:r>
        <w:t>deductibles for</w:t>
      </w:r>
      <w:r>
        <w:rPr>
          <w:spacing w:val="-9"/>
        </w:rPr>
        <w:t xml:space="preserve"> </w:t>
      </w:r>
      <w:r>
        <w:t>health-related</w:t>
      </w:r>
      <w:r>
        <w:rPr>
          <w:spacing w:val="-5"/>
        </w:rPr>
        <w:t xml:space="preserve"> </w:t>
      </w:r>
      <w:r>
        <w:t>cost,</w:t>
      </w:r>
      <w:r>
        <w:rPr>
          <w:spacing w:val="-8"/>
        </w:rPr>
        <w:t xml:space="preserve"> </w:t>
      </w:r>
      <w:r>
        <w:t>and</w:t>
      </w:r>
      <w:r>
        <w:rPr>
          <w:spacing w:val="-6"/>
        </w:rPr>
        <w:t xml:space="preserve"> </w:t>
      </w:r>
      <w:r>
        <w:t>supplementary</w:t>
      </w:r>
      <w:r>
        <w:rPr>
          <w:spacing w:val="-8"/>
        </w:rPr>
        <w:t xml:space="preserve"> </w:t>
      </w:r>
      <w:r>
        <w:t>pension</w:t>
      </w:r>
      <w:r>
        <w:rPr>
          <w:spacing w:val="-6"/>
        </w:rPr>
        <w:t xml:space="preserve"> </w:t>
      </w:r>
      <w:r>
        <w:t>income</w:t>
      </w:r>
      <w:r>
        <w:rPr>
          <w:spacing w:val="-5"/>
        </w:rPr>
        <w:t xml:space="preserve"> </w:t>
      </w:r>
      <w:r>
        <w:t>exceeding</w:t>
      </w:r>
      <w:r>
        <w:rPr>
          <w:spacing w:val="-9"/>
        </w:rPr>
        <w:t xml:space="preserve"> </w:t>
      </w:r>
      <w:r>
        <w:t>the</w:t>
      </w:r>
      <w:r>
        <w:rPr>
          <w:spacing w:val="-8"/>
        </w:rPr>
        <w:t xml:space="preserve"> </w:t>
      </w:r>
      <w:r>
        <w:t>maximum limits</w:t>
      </w:r>
      <w:r>
        <w:rPr>
          <w:spacing w:val="-1"/>
        </w:rPr>
        <w:t xml:space="preserve"> </w:t>
      </w:r>
      <w:r>
        <w:t>permissible.</w:t>
      </w:r>
    </w:p>
    <w:p w14:paraId="2DC80710" w14:textId="77777777" w:rsidR="00A325A9" w:rsidRDefault="00541BBA">
      <w:pPr>
        <w:pStyle w:val="ListParagraph"/>
        <w:numPr>
          <w:ilvl w:val="1"/>
          <w:numId w:val="4"/>
        </w:numPr>
        <w:tabs>
          <w:tab w:val="left" w:pos="1865"/>
        </w:tabs>
        <w:ind w:hanging="543"/>
        <w:rPr>
          <w:sz w:val="24"/>
        </w:rPr>
      </w:pPr>
      <w:r>
        <w:rPr>
          <w:sz w:val="24"/>
        </w:rPr>
        <w:t>Perquisites</w:t>
      </w:r>
    </w:p>
    <w:p w14:paraId="6DC3BA51" w14:textId="77777777" w:rsidR="00A325A9" w:rsidRDefault="00541BBA">
      <w:pPr>
        <w:pStyle w:val="BodyText"/>
        <w:spacing w:before="179"/>
        <w:ind w:left="1807" w:right="1546" w:hanging="8"/>
      </w:pPr>
      <w:r>
        <w:t>Perquisites, or "perks," are special privileges for executives, such as club memberships, company cars, reserved parking spots, executive dining rooms, box seats for professional athletic events, and similar noncash entitlements.</w:t>
      </w:r>
    </w:p>
    <w:p w14:paraId="08CF9689" w14:textId="77777777" w:rsidR="00A325A9" w:rsidRDefault="00541BBA">
      <w:pPr>
        <w:pStyle w:val="ListParagraph"/>
        <w:numPr>
          <w:ilvl w:val="1"/>
          <w:numId w:val="4"/>
        </w:numPr>
        <w:tabs>
          <w:tab w:val="left" w:pos="1865"/>
        </w:tabs>
        <w:ind w:hanging="543"/>
        <w:rPr>
          <w:sz w:val="24"/>
        </w:rPr>
      </w:pPr>
      <w:r>
        <w:rPr>
          <w:sz w:val="24"/>
        </w:rPr>
        <w:t>Golden</w:t>
      </w:r>
      <w:r>
        <w:rPr>
          <w:spacing w:val="-1"/>
          <w:sz w:val="24"/>
        </w:rPr>
        <w:t xml:space="preserve"> </w:t>
      </w:r>
      <w:r>
        <w:rPr>
          <w:sz w:val="24"/>
        </w:rPr>
        <w:t>Parachutes</w:t>
      </w:r>
    </w:p>
    <w:p w14:paraId="1ECEC8D5" w14:textId="77777777" w:rsidR="00A325A9" w:rsidRDefault="00541BBA">
      <w:pPr>
        <w:pStyle w:val="BodyText"/>
        <w:spacing w:before="180"/>
        <w:ind w:left="1807" w:right="1648" w:hanging="8"/>
      </w:pPr>
      <w:r>
        <w:t>Parachutes, or golden parachutes, are clauses written into executive contracts that provide special payments to key executives who might lose their position or be otherwise disadvantaged if another company took control of the organization through a merger or acquisition.</w:t>
      </w:r>
    </w:p>
    <w:p w14:paraId="7DFB5CA8" w14:textId="77777777" w:rsidR="00A325A9" w:rsidRDefault="00541BBA">
      <w:pPr>
        <w:pStyle w:val="ListParagraph"/>
        <w:numPr>
          <w:ilvl w:val="0"/>
          <w:numId w:val="27"/>
        </w:numPr>
        <w:tabs>
          <w:tab w:val="left" w:pos="1422"/>
        </w:tabs>
        <w:spacing w:before="179"/>
        <w:ind w:left="1421" w:hanging="364"/>
        <w:rPr>
          <w:b/>
          <w:sz w:val="24"/>
        </w:rPr>
      </w:pPr>
      <w:r>
        <w:rPr>
          <w:b/>
          <w:sz w:val="24"/>
        </w:rPr>
        <w:t>Equity</w:t>
      </w:r>
      <w:r>
        <w:rPr>
          <w:b/>
          <w:spacing w:val="-1"/>
          <w:sz w:val="24"/>
        </w:rPr>
        <w:t xml:space="preserve"> </w:t>
      </w:r>
      <w:r>
        <w:rPr>
          <w:b/>
          <w:sz w:val="24"/>
        </w:rPr>
        <w:t>Program</w:t>
      </w:r>
    </w:p>
    <w:p w14:paraId="2F1E8B99" w14:textId="77777777" w:rsidR="00A325A9" w:rsidRDefault="00541BBA">
      <w:pPr>
        <w:pStyle w:val="BodyText"/>
        <w:spacing w:before="183"/>
        <w:ind w:left="1382" w:right="1546" w:hanging="17"/>
      </w:pPr>
      <w:r>
        <w:t>In today's global business environment, more and more companies with operations overseas use equity-based compensation to attract, motivate, and reward employees worldwide. The benefits are great for both the employer and the employee, but many difficult issues are raised.</w:t>
      </w:r>
    </w:p>
    <w:p w14:paraId="41DE3C15" w14:textId="77777777" w:rsidR="00A325A9" w:rsidRDefault="00541BBA">
      <w:pPr>
        <w:pStyle w:val="BodyText"/>
        <w:spacing w:before="179"/>
        <w:ind w:left="1382" w:right="1427" w:hanging="17"/>
      </w:pPr>
      <w:r>
        <w:t>Many multinational firms are seeking ways to provide equity ownership in their firms for their employees around the world. The concept of employee ownership is not new, nor is it a concept limited to a few countries. Now, newly democratizing and newly industrializing countries are looking afresh at the idea of employee ownership as one approach to converting their state-owned enterprises to privately owned firms.</w:t>
      </w:r>
    </w:p>
    <w:p w14:paraId="05B3C0C2" w14:textId="77777777" w:rsidR="00A325A9" w:rsidRDefault="00541BBA">
      <w:pPr>
        <w:pStyle w:val="BodyText"/>
        <w:ind w:left="1382" w:right="1546"/>
      </w:pPr>
      <w:r>
        <w:t>Multinational firms with an interest in providing employee ownership can try to follow the patterns that have evolved in the countries of their foreign subsidiaries or they can export concepts from their home countries, to the extent that local laws allow such innovations.</w:t>
      </w:r>
    </w:p>
    <w:p w14:paraId="5BF67EC2" w14:textId="77777777" w:rsidR="00A325A9" w:rsidRDefault="00541BBA">
      <w:pPr>
        <w:pStyle w:val="BodyText"/>
        <w:spacing w:before="179" w:line="242" w:lineRule="auto"/>
        <w:ind w:left="1382" w:right="1811" w:hanging="17"/>
      </w:pPr>
      <w:r>
        <w:t>However, the design of such programs is not easy. Every country has its own laws and regulations related to the use of such practices and their tax treatment. And not all</w:t>
      </w:r>
    </w:p>
    <w:p w14:paraId="1A69BFBB" w14:textId="77777777" w:rsidR="00A325A9" w:rsidRDefault="00A325A9">
      <w:pPr>
        <w:spacing w:line="242" w:lineRule="auto"/>
        <w:sectPr w:rsidR="00A325A9">
          <w:pgSz w:w="11910" w:h="16850"/>
          <w:pgMar w:top="1320" w:right="0" w:bottom="280" w:left="360" w:header="891" w:footer="0" w:gutter="0"/>
          <w:cols w:space="720"/>
        </w:sectPr>
      </w:pPr>
    </w:p>
    <w:p w14:paraId="65ED27F2" w14:textId="77777777" w:rsidR="00A325A9" w:rsidRDefault="00541BBA">
      <w:pPr>
        <w:pStyle w:val="BodyText"/>
        <w:spacing w:before="90"/>
        <w:ind w:left="1382" w:right="1461"/>
      </w:pPr>
      <w:r>
        <w:lastRenderedPageBreak/>
        <w:t>foreign employees understand the concept of firm ownership or necessarily agree with it when they do. Global HR professionals must be vigilant in its monitoring of the use of these programs. But even though there are many difficulties in establishing these stock sharing schemes, at least one international consulting firm has found how great the welcome has been by local management in a number of countries for ability to participate in a share option or share scheme providing parent company shares.</w:t>
      </w:r>
    </w:p>
    <w:p w14:paraId="562265E6" w14:textId="77777777" w:rsidR="00A325A9" w:rsidRDefault="00541BBA">
      <w:pPr>
        <w:pStyle w:val="BodyText"/>
        <w:spacing w:before="180"/>
        <w:ind w:left="1382" w:right="1342" w:hanging="17"/>
      </w:pPr>
      <w:r>
        <w:t>Equity Program is frequently used for companies which need to attract high quality employees to build their businesses but lack the financial resources to offer their employees competitive salaries (Start-up companies or subsidiaries of foreign companies). In the following, we would discuss more about this kind of compensation.</w:t>
      </w:r>
    </w:p>
    <w:p w14:paraId="00AC137B" w14:textId="2BE895FB" w:rsidR="00A325A9" w:rsidRDefault="00541BBA">
      <w:pPr>
        <w:pStyle w:val="BodyText"/>
        <w:spacing w:before="182"/>
        <w:ind w:left="1382" w:right="1358" w:hanging="17"/>
      </w:pPr>
      <w:r>
        <w:t>Equity compensation is non-cash compensation that represents an ownership interest in the company. The two most common forms of equity compensation are stock options and restricted stock. Due to the variety of legal, accounting, and tax issues that are involved with equity compensation, proper planning is critical. Therefore, a company should seek legal and accounting advice before implementing an equity compensation plan.</w:t>
      </w:r>
    </w:p>
    <w:p w14:paraId="647410E0" w14:textId="77777777" w:rsidR="00A325A9" w:rsidRDefault="00541BBA">
      <w:pPr>
        <w:pStyle w:val="BodyText"/>
        <w:spacing w:before="179"/>
        <w:ind w:left="1382" w:right="971" w:hanging="17"/>
      </w:pPr>
      <w:r>
        <w:t>The two most common forms of equity compensation, stock options and restricted stock, serve similar, yet different, purposes in structuring a company’s compensation plan.</w:t>
      </w:r>
    </w:p>
    <w:p w14:paraId="53B84E3F" w14:textId="77777777" w:rsidR="00A325A9" w:rsidRDefault="00541BBA">
      <w:pPr>
        <w:pStyle w:val="BodyText"/>
        <w:ind w:left="1382" w:right="971"/>
      </w:pPr>
      <w:r>
        <w:t>Proper use of equity compensation is important in building a start-up company as it helps ensure the hiring, motivation, and retention of quality employees.</w:t>
      </w:r>
    </w:p>
    <w:p w14:paraId="609EA944" w14:textId="643B4D6D" w:rsidR="00A325A9" w:rsidRDefault="00797EF3">
      <w:pPr>
        <w:pStyle w:val="BodyText"/>
        <w:rPr>
          <w:sz w:val="23"/>
        </w:rPr>
      </w:pPr>
      <w:r>
        <w:rPr>
          <w:noProof/>
          <w:sz w:val="23"/>
        </w:rPr>
        <w:pict w14:anchorId="52162CEE">
          <v:shape id="_x0000_s1043" type="#_x0000_t75" style="position:absolute;margin-left:85.9pt;margin-top:13.35pt;width:28.2pt;height:30.5pt;z-index:-250854929">
            <v:imagedata r:id="rId121" o:title=""/>
          </v:shape>
        </w:pict>
      </w:r>
    </w:p>
    <w:p w14:paraId="41D08280" w14:textId="37C69A9A" w:rsidR="00A325A9" w:rsidRDefault="00797EF3">
      <w:pPr>
        <w:tabs>
          <w:tab w:val="left" w:pos="5582"/>
        </w:tabs>
        <w:spacing w:before="1"/>
        <w:ind w:left="379"/>
        <w:jc w:val="center"/>
        <w:rPr>
          <w:b/>
          <w:sz w:val="29"/>
        </w:rPr>
      </w:pPr>
      <w:r>
        <w:rPr>
          <w:b/>
          <w:noProof/>
          <w:color w:val="001F5F"/>
          <w:position w:val="11"/>
          <w:sz w:val="29"/>
        </w:rPr>
        <w:pict w14:anchorId="5925CE40">
          <v:shape id="_x0000_s1042" type="#_x0000_t75" style="position:absolute;left:0;text-align:left;margin-left:321.45pt;margin-top:1.5pt;width:32.5pt;height:28.3pt;z-index:-250853905">
            <v:imagedata r:id="rId122" o:title=""/>
          </v:shape>
        </w:pict>
      </w:r>
      <w:r w:rsidR="00541BBA">
        <w:rPr>
          <w:b/>
          <w:color w:val="001F5F"/>
          <w:position w:val="11"/>
          <w:sz w:val="29"/>
        </w:rPr>
        <w:t>Stock</w:t>
      </w:r>
      <w:r w:rsidR="00541BBA">
        <w:rPr>
          <w:b/>
          <w:color w:val="001F5F"/>
          <w:spacing w:val="-19"/>
          <w:position w:val="11"/>
          <w:sz w:val="29"/>
        </w:rPr>
        <w:t xml:space="preserve"> </w:t>
      </w:r>
      <w:r w:rsidR="00541BBA">
        <w:rPr>
          <w:b/>
          <w:color w:val="001F5F"/>
          <w:position w:val="11"/>
          <w:sz w:val="29"/>
        </w:rPr>
        <w:t>Options</w:t>
      </w:r>
      <w:r w:rsidR="00541BBA">
        <w:rPr>
          <w:b/>
          <w:color w:val="001F5F"/>
          <w:position w:val="11"/>
          <w:sz w:val="29"/>
        </w:rPr>
        <w:tab/>
      </w:r>
      <w:r w:rsidR="00541BBA">
        <w:rPr>
          <w:b/>
          <w:color w:val="001F5F"/>
          <w:sz w:val="29"/>
        </w:rPr>
        <w:t>Restricted</w:t>
      </w:r>
      <w:r w:rsidR="00541BBA">
        <w:rPr>
          <w:b/>
          <w:color w:val="001F5F"/>
          <w:spacing w:val="-27"/>
          <w:sz w:val="29"/>
        </w:rPr>
        <w:t xml:space="preserve"> </w:t>
      </w:r>
      <w:r w:rsidR="00541BBA">
        <w:rPr>
          <w:b/>
          <w:color w:val="001F5F"/>
          <w:sz w:val="29"/>
        </w:rPr>
        <w:t>Stock</w:t>
      </w:r>
    </w:p>
    <w:p w14:paraId="772B3872" w14:textId="77777777" w:rsidR="00A325A9" w:rsidRDefault="00A325A9">
      <w:pPr>
        <w:pStyle w:val="BodyText"/>
        <w:spacing w:before="5"/>
        <w:rPr>
          <w:b/>
          <w:sz w:val="11"/>
        </w:rPr>
      </w:pPr>
    </w:p>
    <w:p w14:paraId="50216659" w14:textId="77777777" w:rsidR="00A325A9" w:rsidRDefault="00A325A9">
      <w:pPr>
        <w:rPr>
          <w:sz w:val="11"/>
        </w:rPr>
        <w:sectPr w:rsidR="00A325A9">
          <w:headerReference w:type="even" r:id="rId123"/>
          <w:headerReference w:type="default" r:id="rId124"/>
          <w:pgSz w:w="11910" w:h="16850"/>
          <w:pgMar w:top="1320" w:right="0" w:bottom="280" w:left="360" w:header="891" w:footer="0" w:gutter="0"/>
          <w:cols w:space="720"/>
        </w:sectPr>
      </w:pPr>
    </w:p>
    <w:p w14:paraId="2C6044C4" w14:textId="77777777" w:rsidR="00A325A9" w:rsidRDefault="00541BBA">
      <w:pPr>
        <w:spacing w:before="87" w:line="213" w:lineRule="auto"/>
        <w:ind w:left="2349"/>
        <w:rPr>
          <w:sz w:val="16"/>
        </w:rPr>
      </w:pPr>
      <w:r>
        <w:rPr>
          <w:color w:val="001F5F"/>
          <w:sz w:val="16"/>
        </w:rPr>
        <w:t>Right to purchase shares in the future at a predetermined price (the exercise price).</w:t>
      </w:r>
    </w:p>
    <w:p w14:paraId="043AE448" w14:textId="6262DC46" w:rsidR="00A325A9" w:rsidRDefault="00797EF3">
      <w:pPr>
        <w:spacing w:before="72"/>
        <w:ind w:left="2349"/>
        <w:rPr>
          <w:sz w:val="16"/>
        </w:rPr>
      </w:pPr>
      <w:r>
        <w:rPr>
          <w:noProof/>
          <w:color w:val="001F5F"/>
          <w:sz w:val="16"/>
        </w:rPr>
        <w:pict w14:anchorId="05A95315">
          <v:shape id="_x0000_s1041" style="position:absolute;left:0;text-align:left;margin-left:148.85pt;margin-top:12.1pt;width:366.15pt;height:28.35pt;z-index:-250852881" coordorigin="3338,4732" coordsize="7323,567" o:spt="100" adj="0,,0" path="m9112,4105r2,-302m3828,3932r2,-238e" filled="f" strokecolor="#0d0d0d" strokeweight=".19164mm">
            <v:stroke joinstyle="round"/>
            <v:formulas/>
            <v:path arrowok="t" o:connecttype="segments"/>
          </v:shape>
        </w:pict>
      </w:r>
      <w:r w:rsidR="00541BBA">
        <w:rPr>
          <w:color w:val="001F5F"/>
          <w:sz w:val="16"/>
        </w:rPr>
        <w:t>Can vest over time.</w:t>
      </w:r>
    </w:p>
    <w:p w14:paraId="62543FCC" w14:textId="77777777" w:rsidR="00A325A9" w:rsidRDefault="00541BBA">
      <w:pPr>
        <w:spacing w:before="66"/>
        <w:ind w:left="2349"/>
        <w:rPr>
          <w:sz w:val="16"/>
        </w:rPr>
      </w:pPr>
      <w:r>
        <w:rPr>
          <w:color w:val="001F5F"/>
          <w:sz w:val="16"/>
        </w:rPr>
        <w:t>Not Shareholders=No votes</w:t>
      </w:r>
    </w:p>
    <w:p w14:paraId="5520644D" w14:textId="77777777" w:rsidR="00A325A9" w:rsidRDefault="00541BBA">
      <w:pPr>
        <w:spacing w:before="66" w:line="185" w:lineRule="exact"/>
        <w:ind w:left="2349"/>
        <w:rPr>
          <w:sz w:val="16"/>
        </w:rPr>
      </w:pPr>
      <w:r>
        <w:rPr>
          <w:color w:val="001F5F"/>
          <w:sz w:val="16"/>
        </w:rPr>
        <w:t>Vesting usually accelerates with</w:t>
      </w:r>
    </w:p>
    <w:p w14:paraId="56B4CD17" w14:textId="77777777" w:rsidR="00A325A9" w:rsidRDefault="00541BBA">
      <w:pPr>
        <w:spacing w:line="185" w:lineRule="exact"/>
        <w:ind w:left="2349"/>
        <w:rPr>
          <w:sz w:val="16"/>
        </w:rPr>
      </w:pPr>
      <w:r>
        <w:rPr>
          <w:color w:val="001F5F"/>
          <w:sz w:val="16"/>
        </w:rPr>
        <w:t>sales of company</w:t>
      </w:r>
    </w:p>
    <w:p w14:paraId="712CD381" w14:textId="77777777" w:rsidR="00A325A9" w:rsidRDefault="00541BBA">
      <w:pPr>
        <w:spacing w:before="66" w:line="185" w:lineRule="exact"/>
        <w:ind w:left="2349"/>
        <w:rPr>
          <w:sz w:val="16"/>
        </w:rPr>
      </w:pPr>
      <w:r>
        <w:rPr>
          <w:color w:val="001F5F"/>
          <w:sz w:val="16"/>
        </w:rPr>
        <w:t>Vesting ceases if employee leaves</w:t>
      </w:r>
    </w:p>
    <w:p w14:paraId="5FBAE822" w14:textId="77777777" w:rsidR="00A325A9" w:rsidRDefault="00541BBA">
      <w:pPr>
        <w:spacing w:line="185" w:lineRule="exact"/>
        <w:ind w:left="2349"/>
        <w:rPr>
          <w:sz w:val="16"/>
        </w:rPr>
      </w:pPr>
      <w:r>
        <w:rPr>
          <w:color w:val="001F5F"/>
          <w:sz w:val="16"/>
        </w:rPr>
        <w:t>(incentive to stay on)</w:t>
      </w:r>
    </w:p>
    <w:p w14:paraId="20684C53" w14:textId="77777777" w:rsidR="00A325A9" w:rsidRDefault="00A325A9">
      <w:pPr>
        <w:pStyle w:val="BodyText"/>
        <w:spacing w:before="4" w:after="40"/>
        <w:rPr>
          <w:sz w:val="12"/>
        </w:rPr>
      </w:pPr>
    </w:p>
    <w:p w14:paraId="5C44DC2D" w14:textId="77777777" w:rsidR="00A325A9" w:rsidRDefault="0087638C">
      <w:pPr>
        <w:pStyle w:val="BodyText"/>
        <w:ind w:left="2324"/>
        <w:rPr>
          <w:sz w:val="20"/>
        </w:rPr>
      </w:pPr>
      <w:r>
        <w:rPr>
          <w:sz w:val="20"/>
        </w:rPr>
      </w:r>
      <w:r>
        <w:rPr>
          <w:sz w:val="20"/>
        </w:rPr>
        <w:pict w14:anchorId="34E82F82">
          <v:group id="_x0000_s1038" style="width:47.25pt;height:24.9pt;mso-position-horizontal-relative:char;mso-position-vertical-relative:line" coordsize="945,498">
            <v:line id="_x0000_s1039" style="position:absolute" from="5,492" to="939,5" strokecolor="#0d0d0d" strokeweight=".19186mm"/>
            <w10:anchorlock/>
          </v:group>
        </w:pict>
      </w:r>
    </w:p>
    <w:p w14:paraId="58BF83E3" w14:textId="77777777" w:rsidR="00A325A9" w:rsidRDefault="00541BBA">
      <w:pPr>
        <w:pStyle w:val="BodyText"/>
        <w:spacing w:before="4"/>
        <w:rPr>
          <w:sz w:val="20"/>
        </w:rPr>
      </w:pPr>
      <w:r>
        <w:br w:type="column"/>
      </w:r>
    </w:p>
    <w:p w14:paraId="463377A0" w14:textId="77777777" w:rsidR="00A325A9" w:rsidRDefault="00541BBA">
      <w:pPr>
        <w:spacing w:before="1"/>
        <w:ind w:left="2349"/>
        <w:rPr>
          <w:sz w:val="16"/>
        </w:rPr>
      </w:pPr>
      <w:r>
        <w:rPr>
          <w:color w:val="001F5F"/>
          <w:sz w:val="16"/>
        </w:rPr>
        <w:t>Holders are shareholders and can vote.</w:t>
      </w:r>
    </w:p>
    <w:p w14:paraId="3F811F00" w14:textId="77777777" w:rsidR="00A325A9" w:rsidRDefault="00541BBA">
      <w:pPr>
        <w:spacing w:before="83" w:line="213" w:lineRule="auto"/>
        <w:ind w:left="2349" w:right="1060"/>
        <w:rPr>
          <w:sz w:val="16"/>
        </w:rPr>
      </w:pPr>
      <w:r>
        <w:rPr>
          <w:color w:val="001F5F"/>
          <w:sz w:val="16"/>
        </w:rPr>
        <w:t>Subject to repurchase right if employment terminated for cause.</w:t>
      </w:r>
    </w:p>
    <w:p w14:paraId="578F0FBA" w14:textId="77777777" w:rsidR="00A325A9" w:rsidRDefault="00541BBA">
      <w:pPr>
        <w:spacing w:before="71"/>
        <w:ind w:left="2349" w:firstLine="21"/>
        <w:rPr>
          <w:sz w:val="16"/>
        </w:rPr>
      </w:pPr>
      <w:r>
        <w:rPr>
          <w:color w:val="001F5F"/>
          <w:sz w:val="16"/>
        </w:rPr>
        <w:t>Repurchase right lapses over time as stock vests.</w:t>
      </w:r>
    </w:p>
    <w:p w14:paraId="265B2C69" w14:textId="77777777" w:rsidR="00A325A9" w:rsidRDefault="00541BBA">
      <w:pPr>
        <w:spacing w:before="83" w:line="213" w:lineRule="auto"/>
        <w:ind w:left="2349" w:right="769"/>
        <w:rPr>
          <w:sz w:val="16"/>
        </w:rPr>
      </w:pPr>
      <w:r>
        <w:rPr>
          <w:color w:val="001F5F"/>
          <w:sz w:val="16"/>
        </w:rPr>
        <w:t>Subject to ordinary income tax equal to difference between purchase price of shares ($ .01) and FMV of stock when restrictions lapse (hopefully growing over time).</w:t>
      </w:r>
    </w:p>
    <w:p w14:paraId="12C389D2" w14:textId="77777777" w:rsidR="00A325A9" w:rsidRDefault="0087638C">
      <w:pPr>
        <w:spacing w:before="89" w:line="213" w:lineRule="auto"/>
        <w:ind w:left="2349" w:right="1060"/>
        <w:rPr>
          <w:sz w:val="16"/>
        </w:rPr>
      </w:pPr>
      <w:r>
        <w:pict w14:anchorId="4A736EE2">
          <v:line id="_x0000_s1037" style="position:absolute;left:0;text-align:left;z-index:252053504;mso-position-horizontal-relative:page" from="252.4pt,38.55pt" to="193.55pt,14.2pt" strokecolor="#0d0d0d" strokeweight=".19192mm">
            <w10:wrap anchorx="page"/>
          </v:line>
        </w:pict>
      </w:r>
      <w:r w:rsidR="00541BBA">
        <w:rPr>
          <w:color w:val="001F5F"/>
          <w:sz w:val="16"/>
        </w:rPr>
        <w:t>One can file an 83(b) election with the IRS within 30 days of grant of stock to accelerate tax to grant date. This way one has to pay all income tax in one year’s income return, but does not risk value of stock</w:t>
      </w:r>
    </w:p>
    <w:p w14:paraId="728AF050" w14:textId="77777777" w:rsidR="00A325A9" w:rsidRDefault="00A325A9">
      <w:pPr>
        <w:spacing w:line="213" w:lineRule="auto"/>
        <w:rPr>
          <w:sz w:val="16"/>
        </w:rPr>
        <w:sectPr w:rsidR="00A325A9">
          <w:type w:val="continuous"/>
          <w:pgSz w:w="11910" w:h="16850"/>
          <w:pgMar w:top="1600" w:right="0" w:bottom="280" w:left="360" w:header="720" w:footer="720" w:gutter="0"/>
          <w:cols w:num="2" w:space="720" w:equalWidth="0">
            <w:col w:w="4595" w:space="83"/>
            <w:col w:w="6872"/>
          </w:cols>
        </w:sectPr>
      </w:pPr>
    </w:p>
    <w:p w14:paraId="573221A6" w14:textId="77777777" w:rsidR="00A325A9" w:rsidRDefault="00541BBA">
      <w:pPr>
        <w:spacing w:before="12" w:line="190" w:lineRule="exact"/>
        <w:ind w:left="1542"/>
        <w:jc w:val="center"/>
        <w:rPr>
          <w:b/>
          <w:sz w:val="16"/>
        </w:rPr>
      </w:pPr>
      <w:r>
        <w:rPr>
          <w:b/>
          <w:color w:val="001F5F"/>
          <w:sz w:val="16"/>
        </w:rPr>
        <w:t xml:space="preserve">Incentive Stock </w:t>
      </w:r>
      <w:r>
        <w:rPr>
          <w:b/>
          <w:color w:val="001F5F"/>
          <w:spacing w:val="-3"/>
          <w:sz w:val="16"/>
        </w:rPr>
        <w:t>Options</w:t>
      </w:r>
    </w:p>
    <w:p w14:paraId="3941CF6C" w14:textId="77777777" w:rsidR="00A325A9" w:rsidRDefault="0087638C">
      <w:pPr>
        <w:spacing w:line="190" w:lineRule="exact"/>
        <w:ind w:left="1551"/>
        <w:jc w:val="center"/>
        <w:rPr>
          <w:b/>
          <w:sz w:val="16"/>
        </w:rPr>
      </w:pPr>
      <w:r>
        <w:pict w14:anchorId="4971BA14">
          <v:line id="_x0000_s1036" style="position:absolute;left:0;text-align:left;z-index:252051456;mso-position-horizontal-relative:page" from="134.6pt,12.45pt" to="134.5pt,25.35pt" strokecolor="#0d0d0d" strokeweight=".19119mm">
            <w10:wrap anchorx="page"/>
          </v:line>
        </w:pict>
      </w:r>
      <w:r w:rsidR="00541BBA">
        <w:rPr>
          <w:b/>
          <w:color w:val="001F5F"/>
          <w:sz w:val="16"/>
        </w:rPr>
        <w:t>(ISO’s)</w:t>
      </w:r>
    </w:p>
    <w:p w14:paraId="2CBF2E37" w14:textId="77777777" w:rsidR="00A325A9" w:rsidRDefault="00541BBA">
      <w:pPr>
        <w:spacing w:before="12" w:line="190" w:lineRule="exact"/>
        <w:ind w:left="596"/>
        <w:jc w:val="center"/>
        <w:rPr>
          <w:b/>
          <w:sz w:val="16"/>
        </w:rPr>
      </w:pPr>
      <w:r>
        <w:br w:type="column"/>
      </w:r>
      <w:r>
        <w:rPr>
          <w:b/>
          <w:color w:val="001F5F"/>
          <w:sz w:val="16"/>
        </w:rPr>
        <w:t>Non-Qualified Stock Options</w:t>
      </w:r>
    </w:p>
    <w:p w14:paraId="3D5CAE80" w14:textId="77777777" w:rsidR="00A325A9" w:rsidRDefault="0087638C">
      <w:pPr>
        <w:spacing w:line="190" w:lineRule="exact"/>
        <w:ind w:left="592"/>
        <w:jc w:val="center"/>
        <w:rPr>
          <w:b/>
          <w:sz w:val="16"/>
        </w:rPr>
      </w:pPr>
      <w:r>
        <w:pict w14:anchorId="2AFC7346">
          <v:line id="_x0000_s1035" style="position:absolute;left:0;text-align:left;z-index:252052480;mso-position-horizontal-relative:page" from="252.65pt,12.45pt" to="252.55pt,25.35pt" strokecolor="#0d0d0d" strokeweight=".19119mm">
            <w10:wrap anchorx="page"/>
          </v:line>
        </w:pict>
      </w:r>
      <w:r w:rsidR="00541BBA">
        <w:rPr>
          <w:b/>
          <w:color w:val="001F5F"/>
          <w:sz w:val="16"/>
        </w:rPr>
        <w:t>(NQSO’s)</w:t>
      </w:r>
    </w:p>
    <w:p w14:paraId="279F3905" w14:textId="77777777" w:rsidR="00A325A9" w:rsidRDefault="00541BBA">
      <w:pPr>
        <w:spacing w:line="142" w:lineRule="exact"/>
        <w:ind w:left="1351"/>
        <w:rPr>
          <w:sz w:val="16"/>
        </w:rPr>
      </w:pPr>
      <w:r>
        <w:br w:type="column"/>
      </w:r>
      <w:r>
        <w:rPr>
          <w:color w:val="001F5F"/>
          <w:sz w:val="16"/>
        </w:rPr>
        <w:t>dropping after restrictions lapse and having a tax bill</w:t>
      </w:r>
    </w:p>
    <w:p w14:paraId="225B4A76" w14:textId="77777777" w:rsidR="00A325A9" w:rsidRDefault="00541BBA">
      <w:pPr>
        <w:spacing w:line="185" w:lineRule="exact"/>
        <w:ind w:left="1351"/>
        <w:rPr>
          <w:sz w:val="16"/>
        </w:rPr>
      </w:pPr>
      <w:r>
        <w:rPr>
          <w:color w:val="001F5F"/>
          <w:sz w:val="16"/>
        </w:rPr>
        <w:t>based on a higher valuation that the current FMV.</w:t>
      </w:r>
    </w:p>
    <w:p w14:paraId="23445BF3" w14:textId="77777777" w:rsidR="00A325A9" w:rsidRDefault="00541BBA">
      <w:pPr>
        <w:spacing w:before="66"/>
        <w:ind w:left="1351"/>
        <w:rPr>
          <w:sz w:val="16"/>
        </w:rPr>
      </w:pPr>
      <w:r>
        <w:rPr>
          <w:color w:val="001F5F"/>
          <w:sz w:val="16"/>
        </w:rPr>
        <w:t>Also pay capital gains when stock is sold.</w:t>
      </w:r>
    </w:p>
    <w:p w14:paraId="10882CE8" w14:textId="77777777" w:rsidR="00A325A9" w:rsidRDefault="00A325A9">
      <w:pPr>
        <w:rPr>
          <w:sz w:val="16"/>
        </w:rPr>
        <w:sectPr w:rsidR="00A325A9">
          <w:type w:val="continuous"/>
          <w:pgSz w:w="11910" w:h="16850"/>
          <w:pgMar w:top="1600" w:right="0" w:bottom="280" w:left="360" w:header="720" w:footer="720" w:gutter="0"/>
          <w:cols w:num="3" w:space="720" w:equalWidth="0">
            <w:col w:w="3101" w:space="40"/>
            <w:col w:w="2495" w:space="39"/>
            <w:col w:w="5875"/>
          </w:cols>
        </w:sectPr>
      </w:pPr>
    </w:p>
    <w:p w14:paraId="532F7987" w14:textId="77777777" w:rsidR="00A325A9" w:rsidRDefault="00A325A9">
      <w:pPr>
        <w:pStyle w:val="BodyText"/>
        <w:spacing w:before="11"/>
        <w:rPr>
          <w:sz w:val="13"/>
        </w:rPr>
      </w:pPr>
    </w:p>
    <w:p w14:paraId="5F560130" w14:textId="77777777" w:rsidR="00A325A9" w:rsidRDefault="00541BBA">
      <w:pPr>
        <w:spacing w:line="213" w:lineRule="auto"/>
        <w:ind w:left="1254" w:right="-5"/>
        <w:rPr>
          <w:sz w:val="16"/>
        </w:rPr>
      </w:pPr>
      <w:r>
        <w:rPr>
          <w:color w:val="001F5F"/>
          <w:sz w:val="16"/>
        </w:rPr>
        <w:t>Capital gains tax on</w:t>
      </w:r>
      <w:r>
        <w:rPr>
          <w:color w:val="001F5F"/>
          <w:spacing w:val="-24"/>
          <w:sz w:val="16"/>
        </w:rPr>
        <w:t xml:space="preserve"> </w:t>
      </w:r>
      <w:r>
        <w:rPr>
          <w:color w:val="001F5F"/>
          <w:sz w:val="16"/>
        </w:rPr>
        <w:t xml:space="preserve">difference </w:t>
      </w:r>
      <w:r>
        <w:rPr>
          <w:color w:val="001F5F"/>
          <w:spacing w:val="2"/>
          <w:sz w:val="16"/>
        </w:rPr>
        <w:t xml:space="preserve">between </w:t>
      </w:r>
      <w:r>
        <w:rPr>
          <w:color w:val="001F5F"/>
          <w:sz w:val="16"/>
        </w:rPr>
        <w:t xml:space="preserve">the sales </w:t>
      </w:r>
      <w:r>
        <w:rPr>
          <w:color w:val="001F5F"/>
          <w:spacing w:val="-3"/>
          <w:sz w:val="16"/>
        </w:rPr>
        <w:t xml:space="preserve">price </w:t>
      </w:r>
      <w:r>
        <w:rPr>
          <w:color w:val="001F5F"/>
          <w:sz w:val="16"/>
        </w:rPr>
        <w:t>and exercise</w:t>
      </w:r>
      <w:r>
        <w:rPr>
          <w:color w:val="001F5F"/>
          <w:spacing w:val="-10"/>
          <w:sz w:val="16"/>
        </w:rPr>
        <w:t xml:space="preserve"> </w:t>
      </w:r>
      <w:r>
        <w:rPr>
          <w:color w:val="001F5F"/>
          <w:sz w:val="16"/>
        </w:rPr>
        <w:t>price.</w:t>
      </w:r>
    </w:p>
    <w:p w14:paraId="017883C8" w14:textId="77777777" w:rsidR="00A325A9" w:rsidRDefault="00541BBA">
      <w:pPr>
        <w:spacing w:before="8" w:line="260" w:lineRule="atLeast"/>
        <w:ind w:left="1254" w:right="332"/>
        <w:rPr>
          <w:sz w:val="16"/>
        </w:rPr>
      </w:pPr>
      <w:r>
        <w:rPr>
          <w:color w:val="001F5F"/>
          <w:sz w:val="16"/>
        </w:rPr>
        <w:t>So less tax with ISO’s. Can only be granted to</w:t>
      </w:r>
    </w:p>
    <w:p w14:paraId="07642E02" w14:textId="77777777" w:rsidR="00A325A9" w:rsidRDefault="00541BBA">
      <w:pPr>
        <w:spacing w:line="176" w:lineRule="exact"/>
        <w:ind w:left="1254"/>
        <w:rPr>
          <w:sz w:val="16"/>
        </w:rPr>
      </w:pPr>
      <w:r>
        <w:rPr>
          <w:color w:val="001F5F"/>
          <w:sz w:val="16"/>
        </w:rPr>
        <w:t>employees</w:t>
      </w:r>
    </w:p>
    <w:p w14:paraId="2945A57F" w14:textId="77777777" w:rsidR="00A325A9" w:rsidRDefault="00541BBA">
      <w:pPr>
        <w:spacing w:before="66"/>
        <w:ind w:left="1254"/>
        <w:rPr>
          <w:sz w:val="16"/>
        </w:rPr>
      </w:pPr>
      <w:r>
        <w:rPr>
          <w:color w:val="001F5F"/>
          <w:sz w:val="16"/>
        </w:rPr>
        <w:t>Must be granted above FMV</w:t>
      </w:r>
    </w:p>
    <w:p w14:paraId="6FEAC2E7" w14:textId="77777777" w:rsidR="00A325A9" w:rsidRDefault="00541BBA">
      <w:pPr>
        <w:pStyle w:val="BodyText"/>
        <w:spacing w:before="11"/>
        <w:rPr>
          <w:sz w:val="13"/>
        </w:rPr>
      </w:pPr>
      <w:r>
        <w:br w:type="column"/>
      </w:r>
    </w:p>
    <w:p w14:paraId="1C43FE3C" w14:textId="77777777" w:rsidR="00A325A9" w:rsidRDefault="00541BBA">
      <w:pPr>
        <w:spacing w:line="213" w:lineRule="auto"/>
        <w:ind w:left="364" w:right="5773"/>
        <w:rPr>
          <w:sz w:val="16"/>
        </w:rPr>
      </w:pPr>
      <w:r>
        <w:rPr>
          <w:color w:val="001F5F"/>
          <w:sz w:val="16"/>
        </w:rPr>
        <w:t xml:space="preserve">Holder subject to income tax on difference between exercise </w:t>
      </w:r>
      <w:r>
        <w:rPr>
          <w:color w:val="001F5F"/>
          <w:spacing w:val="-3"/>
          <w:sz w:val="16"/>
        </w:rPr>
        <w:t xml:space="preserve">price </w:t>
      </w:r>
      <w:r>
        <w:rPr>
          <w:color w:val="001F5F"/>
          <w:sz w:val="16"/>
        </w:rPr>
        <w:t xml:space="preserve">and fair market </w:t>
      </w:r>
      <w:r>
        <w:rPr>
          <w:color w:val="001F5F"/>
          <w:spacing w:val="-4"/>
          <w:sz w:val="16"/>
        </w:rPr>
        <w:t xml:space="preserve">value </w:t>
      </w:r>
      <w:r>
        <w:rPr>
          <w:color w:val="001F5F"/>
          <w:spacing w:val="-3"/>
          <w:sz w:val="16"/>
        </w:rPr>
        <w:t xml:space="preserve">(FMV) </w:t>
      </w:r>
      <w:r>
        <w:rPr>
          <w:color w:val="001F5F"/>
          <w:sz w:val="16"/>
        </w:rPr>
        <w:t xml:space="preserve">and </w:t>
      </w:r>
      <w:r>
        <w:rPr>
          <w:color w:val="001F5F"/>
          <w:spacing w:val="-3"/>
          <w:sz w:val="16"/>
        </w:rPr>
        <w:t xml:space="preserve">capital </w:t>
      </w:r>
      <w:r>
        <w:rPr>
          <w:color w:val="001F5F"/>
          <w:sz w:val="16"/>
        </w:rPr>
        <w:t xml:space="preserve">gains tax on difference between sales </w:t>
      </w:r>
      <w:r>
        <w:rPr>
          <w:color w:val="001F5F"/>
          <w:spacing w:val="-3"/>
          <w:sz w:val="16"/>
        </w:rPr>
        <w:t xml:space="preserve">price </w:t>
      </w:r>
      <w:r>
        <w:rPr>
          <w:color w:val="001F5F"/>
          <w:sz w:val="16"/>
        </w:rPr>
        <w:t>and</w:t>
      </w:r>
      <w:r>
        <w:rPr>
          <w:color w:val="001F5F"/>
          <w:spacing w:val="-14"/>
          <w:sz w:val="16"/>
        </w:rPr>
        <w:t xml:space="preserve"> </w:t>
      </w:r>
      <w:r>
        <w:rPr>
          <w:color w:val="001F5F"/>
          <w:sz w:val="16"/>
        </w:rPr>
        <w:t>FMV.</w:t>
      </w:r>
    </w:p>
    <w:p w14:paraId="777D0BA6" w14:textId="77777777" w:rsidR="00A325A9" w:rsidRDefault="00541BBA">
      <w:pPr>
        <w:spacing w:before="91" w:line="213" w:lineRule="auto"/>
        <w:ind w:left="364" w:right="5847"/>
        <w:rPr>
          <w:sz w:val="16"/>
        </w:rPr>
      </w:pPr>
      <w:r>
        <w:rPr>
          <w:color w:val="001F5F"/>
          <w:sz w:val="16"/>
        </w:rPr>
        <w:t>Can be granted to directors and non-employees.</w:t>
      </w:r>
    </w:p>
    <w:p w14:paraId="1334E6EE" w14:textId="77777777" w:rsidR="00A325A9" w:rsidRDefault="00541BBA">
      <w:pPr>
        <w:spacing w:before="71"/>
        <w:ind w:left="364"/>
        <w:rPr>
          <w:sz w:val="16"/>
        </w:rPr>
      </w:pPr>
      <w:r>
        <w:rPr>
          <w:color w:val="001F5F"/>
          <w:sz w:val="16"/>
        </w:rPr>
        <w:t>Can be granted below FMV.</w:t>
      </w:r>
    </w:p>
    <w:p w14:paraId="6F8BE33E" w14:textId="77777777" w:rsidR="00A325A9" w:rsidRDefault="00A325A9">
      <w:pPr>
        <w:rPr>
          <w:sz w:val="16"/>
        </w:rPr>
        <w:sectPr w:rsidR="00A325A9">
          <w:type w:val="continuous"/>
          <w:pgSz w:w="11910" w:h="16850"/>
          <w:pgMar w:top="1600" w:right="0" w:bottom="280" w:left="360" w:header="720" w:footer="720" w:gutter="0"/>
          <w:cols w:num="2" w:space="720" w:equalWidth="0">
            <w:col w:w="3208" w:space="40"/>
            <w:col w:w="8302"/>
          </w:cols>
        </w:sectPr>
      </w:pPr>
    </w:p>
    <w:p w14:paraId="6499B6DC" w14:textId="77777777" w:rsidR="00A325A9" w:rsidRDefault="00A325A9">
      <w:pPr>
        <w:pStyle w:val="BodyText"/>
        <w:spacing w:before="4"/>
        <w:rPr>
          <w:sz w:val="16"/>
        </w:rPr>
      </w:pPr>
    </w:p>
    <w:p w14:paraId="78090124" w14:textId="77777777" w:rsidR="00A325A9" w:rsidRDefault="00541BBA">
      <w:pPr>
        <w:spacing w:before="52"/>
        <w:ind w:left="1326" w:right="1683"/>
        <w:jc w:val="center"/>
        <w:rPr>
          <w:b/>
          <w:sz w:val="24"/>
        </w:rPr>
      </w:pPr>
      <w:r>
        <w:rPr>
          <w:b/>
          <w:sz w:val="24"/>
        </w:rPr>
        <w:t>The Basics of Equity Compensation</w:t>
      </w:r>
    </w:p>
    <w:p w14:paraId="0C7DBF83" w14:textId="77777777" w:rsidR="00A325A9" w:rsidRDefault="00541BBA">
      <w:pPr>
        <w:pStyle w:val="BodyText"/>
        <w:spacing w:before="180" w:line="242" w:lineRule="auto"/>
        <w:ind w:left="1382" w:right="1546" w:hanging="17"/>
      </w:pPr>
      <w:r>
        <w:t>Source: Doyle, et al. (2008). Equity-Based Compensation for Multinational Corporations (Tenth Edition). The National Center for Employee Ownership.</w:t>
      </w:r>
    </w:p>
    <w:p w14:paraId="4F28BAC3" w14:textId="77777777" w:rsidR="00A325A9" w:rsidRDefault="00A325A9">
      <w:pPr>
        <w:spacing w:line="242" w:lineRule="auto"/>
        <w:sectPr w:rsidR="00A325A9">
          <w:type w:val="continuous"/>
          <w:pgSz w:w="11910" w:h="16850"/>
          <w:pgMar w:top="1600" w:right="0" w:bottom="280" w:left="360" w:header="720" w:footer="720" w:gutter="0"/>
          <w:cols w:space="720"/>
        </w:sectPr>
      </w:pPr>
    </w:p>
    <w:p w14:paraId="6891B131" w14:textId="77777777" w:rsidR="00A325A9" w:rsidRDefault="00A325A9">
      <w:pPr>
        <w:pStyle w:val="BodyText"/>
        <w:rPr>
          <w:sz w:val="20"/>
        </w:rPr>
      </w:pPr>
    </w:p>
    <w:p w14:paraId="38478349" w14:textId="77777777" w:rsidR="00A325A9" w:rsidRDefault="00A325A9">
      <w:pPr>
        <w:pStyle w:val="BodyText"/>
        <w:spacing w:before="12"/>
        <w:rPr>
          <w:sz w:val="21"/>
        </w:rPr>
      </w:pPr>
    </w:p>
    <w:p w14:paraId="2A84633C" w14:textId="77777777" w:rsidR="00A325A9" w:rsidRDefault="00541BBA">
      <w:pPr>
        <w:pStyle w:val="ListParagraph"/>
        <w:numPr>
          <w:ilvl w:val="1"/>
          <w:numId w:val="27"/>
        </w:numPr>
        <w:tabs>
          <w:tab w:val="left" w:pos="1865"/>
        </w:tabs>
        <w:spacing w:before="51"/>
        <w:ind w:left="1864" w:hanging="543"/>
        <w:rPr>
          <w:sz w:val="24"/>
        </w:rPr>
      </w:pPr>
      <w:r>
        <w:rPr>
          <w:sz w:val="24"/>
        </w:rPr>
        <w:t>Stock</w:t>
      </w:r>
      <w:r>
        <w:rPr>
          <w:spacing w:val="-2"/>
          <w:sz w:val="24"/>
        </w:rPr>
        <w:t xml:space="preserve"> </w:t>
      </w:r>
      <w:r>
        <w:rPr>
          <w:sz w:val="24"/>
        </w:rPr>
        <w:t>Option</w:t>
      </w:r>
    </w:p>
    <w:p w14:paraId="33DFB4DD" w14:textId="49BC90DA" w:rsidR="00A325A9" w:rsidRDefault="00541BBA">
      <w:pPr>
        <w:pStyle w:val="BodyText"/>
        <w:spacing w:before="180"/>
        <w:ind w:left="1807" w:right="1433" w:hanging="8"/>
      </w:pPr>
      <w:r>
        <w:t>A stock option is a right to purchase shares of a company’s stock at a predetermined price, which is referred to as the exercise price. The right to exercise the option and purchase shares of a company’s stock generally accrues, or "vests," over a period of time. The vesting of options over time creates an incentive for the employee to remain with the company to build its value. Option holders are not stockholders and thus are not entitled to vote their option shares or otherwise exercise any other rights of stockholders. All or a portion of the vesting of options often accelerates upon the sale of the company, unless the buyer assumes the options under its plan. Conversely, if an employee leaves the company, the vesting of stock options ceases, and the employee usually has a limited period of time to exercise the options that were vested on the employment termination date.</w:t>
      </w:r>
    </w:p>
    <w:p w14:paraId="282A4160" w14:textId="77777777" w:rsidR="00A325A9" w:rsidRDefault="00541BBA">
      <w:pPr>
        <w:pStyle w:val="BodyText"/>
        <w:spacing w:before="181"/>
        <w:ind w:left="1800"/>
      </w:pPr>
      <w:r>
        <w:t>There are two types of stock options: incentive stock options ("ISOs") and</w:t>
      </w:r>
    </w:p>
    <w:p w14:paraId="781AD777" w14:textId="77777777" w:rsidR="00A325A9" w:rsidRDefault="00541BBA">
      <w:pPr>
        <w:pStyle w:val="BodyText"/>
        <w:ind w:left="1807" w:right="1433"/>
      </w:pPr>
      <w:r>
        <w:t>non-qualified stock options ("NQSOs"). In the case of ISOs, and generally in the case of NQSOs, there is no tax to the option holder when the option is granted or when the option vests. The crucial distinction between ISOs and NQSOs is when the option is exercised. Generally, there is no tax to the option holder when ISOs are exercised. (However, the option holder may be subject to alternative minimum tax when ISOs are exercised.)</w:t>
      </w:r>
    </w:p>
    <w:p w14:paraId="38C8D708" w14:textId="77777777" w:rsidR="00A325A9" w:rsidRDefault="00541BBA">
      <w:pPr>
        <w:pStyle w:val="BodyText"/>
        <w:spacing w:before="179"/>
        <w:ind w:left="1807" w:right="1433" w:hanging="8"/>
      </w:pPr>
      <w:r>
        <w:t>When NQSOs are exercised, the option holder is subject to ordinary income tax on the difference between the exercise price and the fair market value of the stock on the date of exercise. The option holder is subject to capital gains tax on the sale of the stock that was purchased upon the exercise of ISOs and NQSOs. This tax is on the difference between the sales price and, in the case of ISOs the exercise price, and in the case of NQSOs the fair market value of the stock on the date of exercise.</w:t>
      </w:r>
    </w:p>
    <w:p w14:paraId="0BEE2FD7" w14:textId="77777777" w:rsidR="00A325A9" w:rsidRDefault="00541BBA">
      <w:pPr>
        <w:pStyle w:val="BodyText"/>
        <w:spacing w:before="182"/>
        <w:ind w:left="1807" w:right="1380" w:hanging="8"/>
      </w:pPr>
      <w:r>
        <w:t>Sometimes, a stock option must satisfy several criteria to qualify as an ISO. Principal among these is that ISOs may be granted to employees only, and the exercise price of ISOs must be equal to or greater than the stock’s fair market value on the grant date. NQSOs may be granted to non-employees, such as outside directors or advisors. The exercise price of NQSOs may also be less than the stock’s fair market value on the grant date.</w:t>
      </w:r>
    </w:p>
    <w:p w14:paraId="4BAE0E17" w14:textId="77777777" w:rsidR="00A325A9" w:rsidRDefault="00541BBA">
      <w:pPr>
        <w:pStyle w:val="ListParagraph"/>
        <w:numPr>
          <w:ilvl w:val="1"/>
          <w:numId w:val="27"/>
        </w:numPr>
        <w:tabs>
          <w:tab w:val="left" w:pos="1865"/>
        </w:tabs>
        <w:spacing w:before="179"/>
        <w:ind w:left="1864" w:hanging="543"/>
        <w:rPr>
          <w:sz w:val="24"/>
        </w:rPr>
      </w:pPr>
      <w:r>
        <w:rPr>
          <w:sz w:val="24"/>
        </w:rPr>
        <w:t>Restricted</w:t>
      </w:r>
      <w:r>
        <w:rPr>
          <w:spacing w:val="-1"/>
          <w:sz w:val="24"/>
        </w:rPr>
        <w:t xml:space="preserve"> </w:t>
      </w:r>
      <w:r>
        <w:rPr>
          <w:sz w:val="24"/>
        </w:rPr>
        <w:t>Stock</w:t>
      </w:r>
    </w:p>
    <w:p w14:paraId="6F5F7107" w14:textId="77777777" w:rsidR="00A325A9" w:rsidRDefault="00541BBA">
      <w:pPr>
        <w:pStyle w:val="BodyText"/>
        <w:spacing w:before="180"/>
        <w:ind w:left="1807" w:right="1399" w:hanging="8"/>
      </w:pPr>
      <w:r>
        <w:t>While stock options are appropriate for most employees, a company’s founders generally demand the voting and other rights of stockholders. However, the founders may desire to ensure that the stock owned by all of the founders is at risk and thus subject to forfeiture if a founder leaves the company. This motivates all the founders to work hard to build the company’s value, and if the stock of a departing founder is forfeited, it can be used to hire a replacement thus minimizing the dilution to the remaining founders. In addition, investors may wish to ensure that the founders are motivated to remain with the company to build its value. Restricted stock fulfills these objectives and is often used as a form of equity compensation for founders.</w:t>
      </w:r>
    </w:p>
    <w:p w14:paraId="3B80103B" w14:textId="77777777" w:rsidR="00A325A9" w:rsidRDefault="00A325A9">
      <w:pPr>
        <w:sectPr w:rsidR="00A325A9">
          <w:pgSz w:w="11910" w:h="16850"/>
          <w:pgMar w:top="1320" w:right="0" w:bottom="280" w:left="360" w:header="891" w:footer="0" w:gutter="0"/>
          <w:cols w:space="720"/>
        </w:sectPr>
      </w:pPr>
    </w:p>
    <w:p w14:paraId="3AFB767C" w14:textId="77777777" w:rsidR="00A325A9" w:rsidRDefault="00541BBA">
      <w:pPr>
        <w:pStyle w:val="BodyText"/>
        <w:spacing w:before="90"/>
        <w:ind w:left="1807" w:right="1823" w:hanging="8"/>
      </w:pPr>
      <w:r>
        <w:lastRenderedPageBreak/>
        <w:t>Unlike the grant of stock options, the grant of restricted stock is the issuance of shares of the company’s stock. A holder of restricted stock can vote the shares at</w:t>
      </w:r>
    </w:p>
    <w:p w14:paraId="5BFD3EB9" w14:textId="77777777" w:rsidR="00A325A9" w:rsidRDefault="00541BBA">
      <w:pPr>
        <w:pStyle w:val="BodyText"/>
        <w:spacing w:before="1"/>
        <w:ind w:left="1807" w:right="971"/>
      </w:pPr>
      <w:r>
        <w:t>stockholder meetings and has all of the other rights of a stockholder under applicable corporate law.</w:t>
      </w:r>
    </w:p>
    <w:p w14:paraId="1D5C2A95" w14:textId="77777777" w:rsidR="00A325A9" w:rsidRDefault="00541BBA">
      <w:pPr>
        <w:pStyle w:val="BodyText"/>
        <w:spacing w:before="179"/>
        <w:ind w:left="1807" w:right="1339" w:hanging="8"/>
      </w:pPr>
      <w:r>
        <w:t>Restricted stock is generally subject to a repurchase right that allows the company to repurchase a portion of the founder’s stock if his or her employment is terminated by the company for cause, or if the founder voluntarily resigns within a certain period of time. This repurchases right lapses over time, freeing the stock of the restrictions in much the same way that stock options are subject to a vesting schedule.</w:t>
      </w:r>
    </w:p>
    <w:p w14:paraId="73DA54C4" w14:textId="1A0083D8" w:rsidR="00A325A9" w:rsidRDefault="00541BBA">
      <w:pPr>
        <w:pStyle w:val="ListParagraph"/>
        <w:numPr>
          <w:ilvl w:val="1"/>
          <w:numId w:val="27"/>
        </w:numPr>
        <w:tabs>
          <w:tab w:val="left" w:pos="1865"/>
        </w:tabs>
        <w:spacing w:before="179"/>
        <w:ind w:left="1864" w:hanging="543"/>
        <w:rPr>
          <w:sz w:val="24"/>
        </w:rPr>
      </w:pPr>
      <w:r>
        <w:rPr>
          <w:sz w:val="24"/>
        </w:rPr>
        <w:t>Implementation of Global Equity</w:t>
      </w:r>
      <w:r>
        <w:rPr>
          <w:spacing w:val="-7"/>
          <w:sz w:val="24"/>
        </w:rPr>
        <w:t xml:space="preserve"> </w:t>
      </w:r>
      <w:r>
        <w:rPr>
          <w:sz w:val="24"/>
        </w:rPr>
        <w:t>Compensation</w:t>
      </w:r>
    </w:p>
    <w:p w14:paraId="19F2DDB7" w14:textId="783EE4C4" w:rsidR="00A325A9" w:rsidRDefault="00797EF3">
      <w:pPr>
        <w:pStyle w:val="BodyText"/>
        <w:rPr>
          <w:sz w:val="20"/>
        </w:rPr>
      </w:pPr>
      <w:r>
        <w:rPr>
          <w:noProof/>
          <w:sz w:val="20"/>
        </w:rPr>
        <w:pict w14:anchorId="20F60A94">
          <v:shape id="_x0000_s1033" type="#_x0000_t202" style="position:absolute;margin-left:39.7pt;margin-top:9.9pt;width:537.6pt;height:224.25pt;z-index:252464110" filled="f" stroked="f">
            <v:textbox style="mso-next-textbox:#_x0000_s1033" inset="0,0,0,0">
              <w:txbxContent>
                <w:p w14:paraId="7A047797" w14:textId="77777777" w:rsidR="0087638C" w:rsidRDefault="0087638C">
                  <w:pPr>
                    <w:spacing w:line="277" w:lineRule="exact"/>
                    <w:ind w:left="1005"/>
                    <w:rPr>
                      <w:sz w:val="24"/>
                    </w:rPr>
                  </w:pPr>
                  <w:r>
                    <w:rPr>
                      <w:sz w:val="24"/>
                    </w:rPr>
                    <w:t>Researchers found that successful implementation of global equity programs requires</w:t>
                  </w:r>
                </w:p>
                <w:p w14:paraId="186CD82A" w14:textId="77777777" w:rsidR="0087638C" w:rsidRDefault="0087638C">
                  <w:pPr>
                    <w:ind w:left="1012" w:right="1573"/>
                    <w:rPr>
                      <w:sz w:val="24"/>
                    </w:rPr>
                  </w:pPr>
                  <w:r>
                    <w:rPr>
                      <w:sz w:val="24"/>
                    </w:rPr>
                    <w:t>constant attention and a full understanding of the cultural and legal climate of each country and region in which they are offered.</w:t>
                  </w:r>
                </w:p>
                <w:p w14:paraId="22AD83EC" w14:textId="77777777" w:rsidR="0087638C" w:rsidRDefault="0087638C">
                  <w:pPr>
                    <w:spacing w:before="180"/>
                    <w:ind w:left="1012" w:right="1380" w:hanging="8"/>
                    <w:rPr>
                      <w:sz w:val="24"/>
                    </w:rPr>
                  </w:pPr>
                  <w:r>
                    <w:rPr>
                      <w:sz w:val="24"/>
                    </w:rPr>
                    <w:t>We summarize the tax, regulatory, and employment compliance requirements that multinational companies need to address when “going global” with employee equity programs:</w:t>
                  </w:r>
                </w:p>
                <w:p w14:paraId="75AAC534" w14:textId="77777777" w:rsidR="0087638C" w:rsidRDefault="0087638C">
                  <w:pPr>
                    <w:spacing w:before="179"/>
                    <w:ind w:left="1005"/>
                    <w:rPr>
                      <w:sz w:val="24"/>
                    </w:rPr>
                  </w:pPr>
                  <w:r>
                    <w:rPr>
                      <w:sz w:val="24"/>
                    </w:rPr>
                    <w:t>16.3.1. Income Tax and Social Insurance</w:t>
                  </w:r>
                </w:p>
                <w:p w14:paraId="335C5F3E" w14:textId="77777777" w:rsidR="0087638C" w:rsidRDefault="0087638C">
                  <w:pPr>
                    <w:spacing w:before="180"/>
                    <w:ind w:left="1012" w:right="1339" w:hanging="8"/>
                    <w:rPr>
                      <w:sz w:val="24"/>
                    </w:rPr>
                  </w:pPr>
                  <w:r>
                    <w:rPr>
                      <w:sz w:val="24"/>
                    </w:rPr>
                    <w:t>The taxation of equity-based compensation is always a concern for issuing companies, local subsidiaries, and employees. In several countries, the standard income tax and social insurance charges can be so high that the equity award does not provide a real incentive or retention tool for the employees. In many countries, companies may set up tax-advantaged alternatives that allow the company and its employees</w:t>
                  </w:r>
                </w:p>
                <w:p w14:paraId="79BE9108" w14:textId="77777777" w:rsidR="0087638C" w:rsidRDefault="0087638C">
                  <w:pPr>
                    <w:spacing w:line="293" w:lineRule="exact"/>
                    <w:ind w:left="1012"/>
                    <w:rPr>
                      <w:sz w:val="24"/>
                    </w:rPr>
                  </w:pPr>
                  <w:r>
                    <w:rPr>
                      <w:sz w:val="24"/>
                    </w:rPr>
                    <w:t>preferential tax treatment (such as reduced or deferred tax obligations).</w:t>
                  </w:r>
                </w:p>
              </w:txbxContent>
            </v:textbox>
          </v:shape>
        </w:pict>
      </w:r>
    </w:p>
    <w:p w14:paraId="1530685C" w14:textId="77777777" w:rsidR="00A325A9" w:rsidRDefault="00A325A9">
      <w:pPr>
        <w:pStyle w:val="BodyText"/>
        <w:rPr>
          <w:sz w:val="20"/>
        </w:rPr>
      </w:pPr>
    </w:p>
    <w:p w14:paraId="7D2051B5" w14:textId="77777777" w:rsidR="00A325A9" w:rsidRDefault="00A325A9">
      <w:pPr>
        <w:pStyle w:val="BodyText"/>
        <w:rPr>
          <w:sz w:val="20"/>
        </w:rPr>
      </w:pPr>
    </w:p>
    <w:p w14:paraId="5BEB871C" w14:textId="77777777" w:rsidR="00A325A9" w:rsidRDefault="00A325A9">
      <w:pPr>
        <w:pStyle w:val="BodyText"/>
        <w:rPr>
          <w:sz w:val="20"/>
        </w:rPr>
      </w:pPr>
    </w:p>
    <w:p w14:paraId="75AB2ED6" w14:textId="77777777" w:rsidR="00A325A9" w:rsidRDefault="00A325A9">
      <w:pPr>
        <w:pStyle w:val="BodyText"/>
        <w:rPr>
          <w:sz w:val="20"/>
        </w:rPr>
      </w:pPr>
    </w:p>
    <w:p w14:paraId="4330B6A3" w14:textId="77777777" w:rsidR="00A325A9" w:rsidRDefault="00A325A9">
      <w:pPr>
        <w:pStyle w:val="BodyText"/>
        <w:rPr>
          <w:sz w:val="20"/>
        </w:rPr>
      </w:pPr>
    </w:p>
    <w:p w14:paraId="3EDB5E76" w14:textId="77777777" w:rsidR="00A325A9" w:rsidRDefault="00A325A9">
      <w:pPr>
        <w:pStyle w:val="BodyText"/>
        <w:rPr>
          <w:sz w:val="20"/>
        </w:rPr>
      </w:pPr>
    </w:p>
    <w:p w14:paraId="00C3A725" w14:textId="77777777" w:rsidR="00A325A9" w:rsidRDefault="00A325A9">
      <w:pPr>
        <w:pStyle w:val="BodyText"/>
        <w:rPr>
          <w:sz w:val="20"/>
        </w:rPr>
      </w:pPr>
    </w:p>
    <w:p w14:paraId="6CEFD47C" w14:textId="77777777" w:rsidR="00A325A9" w:rsidRDefault="00A325A9">
      <w:pPr>
        <w:pStyle w:val="BodyText"/>
        <w:rPr>
          <w:sz w:val="20"/>
        </w:rPr>
      </w:pPr>
    </w:p>
    <w:p w14:paraId="47B79308" w14:textId="77777777" w:rsidR="00A325A9" w:rsidRDefault="00A325A9">
      <w:pPr>
        <w:pStyle w:val="BodyText"/>
        <w:rPr>
          <w:sz w:val="20"/>
        </w:rPr>
      </w:pPr>
    </w:p>
    <w:p w14:paraId="68907431" w14:textId="77777777" w:rsidR="00A325A9" w:rsidRDefault="00A325A9">
      <w:pPr>
        <w:pStyle w:val="BodyText"/>
        <w:rPr>
          <w:sz w:val="20"/>
        </w:rPr>
      </w:pPr>
    </w:p>
    <w:p w14:paraId="08C67749" w14:textId="77777777" w:rsidR="00A325A9" w:rsidRDefault="00A325A9">
      <w:pPr>
        <w:pStyle w:val="BodyText"/>
        <w:rPr>
          <w:sz w:val="20"/>
        </w:rPr>
      </w:pPr>
    </w:p>
    <w:p w14:paraId="40DAEC2F" w14:textId="77777777" w:rsidR="00A325A9" w:rsidRDefault="00A325A9">
      <w:pPr>
        <w:pStyle w:val="BodyText"/>
        <w:rPr>
          <w:sz w:val="20"/>
        </w:rPr>
      </w:pPr>
    </w:p>
    <w:p w14:paraId="29A3978D" w14:textId="77777777" w:rsidR="00A325A9" w:rsidRDefault="00A325A9">
      <w:pPr>
        <w:pStyle w:val="BodyText"/>
        <w:rPr>
          <w:sz w:val="20"/>
        </w:rPr>
      </w:pPr>
    </w:p>
    <w:p w14:paraId="03F9B2D9" w14:textId="77777777" w:rsidR="00A325A9" w:rsidRDefault="00A325A9">
      <w:pPr>
        <w:pStyle w:val="BodyText"/>
        <w:rPr>
          <w:sz w:val="20"/>
        </w:rPr>
      </w:pPr>
    </w:p>
    <w:p w14:paraId="1D4EF245" w14:textId="77777777" w:rsidR="00A325A9" w:rsidRDefault="00A325A9">
      <w:pPr>
        <w:pStyle w:val="BodyText"/>
        <w:rPr>
          <w:sz w:val="20"/>
        </w:rPr>
      </w:pPr>
    </w:p>
    <w:p w14:paraId="78B106D2" w14:textId="77777777" w:rsidR="00A325A9" w:rsidRDefault="00A325A9">
      <w:pPr>
        <w:pStyle w:val="BodyText"/>
        <w:rPr>
          <w:sz w:val="20"/>
        </w:rPr>
      </w:pPr>
    </w:p>
    <w:p w14:paraId="3A5FAA9D" w14:textId="77777777" w:rsidR="00A325A9" w:rsidRDefault="00A325A9">
      <w:pPr>
        <w:pStyle w:val="BodyText"/>
        <w:rPr>
          <w:sz w:val="20"/>
        </w:rPr>
      </w:pPr>
    </w:p>
    <w:p w14:paraId="03211A7C" w14:textId="77777777" w:rsidR="00A325A9" w:rsidRDefault="00A325A9">
      <w:pPr>
        <w:pStyle w:val="BodyText"/>
        <w:spacing w:before="7"/>
        <w:rPr>
          <w:sz w:val="21"/>
        </w:rPr>
      </w:pPr>
    </w:p>
    <w:p w14:paraId="2801CB88" w14:textId="77777777" w:rsidR="00A325A9" w:rsidRDefault="00541BBA">
      <w:pPr>
        <w:pStyle w:val="ListParagraph"/>
        <w:numPr>
          <w:ilvl w:val="2"/>
          <w:numId w:val="2"/>
        </w:numPr>
        <w:tabs>
          <w:tab w:val="left" w:pos="2525"/>
        </w:tabs>
        <w:spacing w:before="52"/>
        <w:ind w:hanging="725"/>
        <w:rPr>
          <w:sz w:val="24"/>
        </w:rPr>
      </w:pPr>
      <w:r>
        <w:rPr>
          <w:spacing w:val="-8"/>
          <w:sz w:val="24"/>
        </w:rPr>
        <w:t xml:space="preserve">Tax </w:t>
      </w:r>
      <w:r>
        <w:rPr>
          <w:sz w:val="24"/>
        </w:rPr>
        <w:t>Withholding and</w:t>
      </w:r>
      <w:r>
        <w:rPr>
          <w:spacing w:val="5"/>
          <w:sz w:val="24"/>
        </w:rPr>
        <w:t xml:space="preserve"> </w:t>
      </w:r>
      <w:r>
        <w:rPr>
          <w:sz w:val="24"/>
        </w:rPr>
        <w:t>Reporting</w:t>
      </w:r>
    </w:p>
    <w:p w14:paraId="67E9FAFF" w14:textId="77777777" w:rsidR="00A325A9" w:rsidRDefault="00541BBA">
      <w:pPr>
        <w:pStyle w:val="BodyText"/>
        <w:spacing w:before="182"/>
        <w:ind w:left="1807" w:right="1425" w:hanging="8"/>
        <w:jc w:val="both"/>
      </w:pPr>
      <w:r>
        <w:rPr>
          <w:spacing w:val="-8"/>
        </w:rPr>
        <w:t xml:space="preserve">Tax </w:t>
      </w:r>
      <w:r>
        <w:t>withholding and reporting is one of the most complicated and regulated areas for employee</w:t>
      </w:r>
      <w:r>
        <w:rPr>
          <w:spacing w:val="-7"/>
        </w:rPr>
        <w:t xml:space="preserve"> </w:t>
      </w:r>
      <w:r>
        <w:t>equity</w:t>
      </w:r>
      <w:r>
        <w:rPr>
          <w:spacing w:val="-5"/>
        </w:rPr>
        <w:t xml:space="preserve"> </w:t>
      </w:r>
      <w:r>
        <w:t>awards.</w:t>
      </w:r>
      <w:r>
        <w:rPr>
          <w:spacing w:val="-6"/>
        </w:rPr>
        <w:t xml:space="preserve"> </w:t>
      </w:r>
      <w:r>
        <w:t>The</w:t>
      </w:r>
      <w:r>
        <w:rPr>
          <w:spacing w:val="-7"/>
        </w:rPr>
        <w:t xml:space="preserve"> </w:t>
      </w:r>
      <w:r>
        <w:t>withholding</w:t>
      </w:r>
      <w:r>
        <w:rPr>
          <w:spacing w:val="-5"/>
        </w:rPr>
        <w:t xml:space="preserve"> </w:t>
      </w:r>
      <w:r>
        <w:t>and</w:t>
      </w:r>
      <w:r>
        <w:rPr>
          <w:spacing w:val="-6"/>
        </w:rPr>
        <w:t xml:space="preserve"> </w:t>
      </w:r>
      <w:r>
        <w:t>reporting</w:t>
      </w:r>
      <w:r>
        <w:rPr>
          <w:spacing w:val="-7"/>
        </w:rPr>
        <w:t xml:space="preserve"> </w:t>
      </w:r>
      <w:r>
        <w:t>requirements</w:t>
      </w:r>
      <w:r>
        <w:rPr>
          <w:spacing w:val="-7"/>
        </w:rPr>
        <w:t xml:space="preserve"> </w:t>
      </w:r>
      <w:r>
        <w:t>vary</w:t>
      </w:r>
      <w:r>
        <w:rPr>
          <w:spacing w:val="-6"/>
        </w:rPr>
        <w:t xml:space="preserve"> </w:t>
      </w:r>
      <w:r>
        <w:t>greatly</w:t>
      </w:r>
      <w:r>
        <w:rPr>
          <w:spacing w:val="-8"/>
        </w:rPr>
        <w:t xml:space="preserve"> </w:t>
      </w:r>
      <w:r>
        <w:t xml:space="preserve">by </w:t>
      </w:r>
      <w:r>
        <w:rPr>
          <w:spacing w:val="-3"/>
        </w:rPr>
        <w:t xml:space="preserve">country. </w:t>
      </w:r>
      <w:r>
        <w:t xml:space="preserve">In addition, the type of </w:t>
      </w:r>
      <w:r>
        <w:rPr>
          <w:spacing w:val="-3"/>
        </w:rPr>
        <w:t xml:space="preserve">award </w:t>
      </w:r>
      <w:r>
        <w:t xml:space="preserve">offered and the </w:t>
      </w:r>
      <w:r>
        <w:rPr>
          <w:spacing w:val="-3"/>
        </w:rPr>
        <w:t xml:space="preserve">company’s </w:t>
      </w:r>
      <w:r>
        <w:t>local</w:t>
      </w:r>
      <w:r>
        <w:rPr>
          <w:spacing w:val="-13"/>
        </w:rPr>
        <w:t xml:space="preserve"> </w:t>
      </w:r>
      <w:r>
        <w:t>corporate</w:t>
      </w:r>
    </w:p>
    <w:p w14:paraId="164EEA45" w14:textId="77777777" w:rsidR="00A325A9" w:rsidRDefault="00541BBA">
      <w:pPr>
        <w:pStyle w:val="BodyText"/>
        <w:ind w:left="1807" w:right="1526"/>
        <w:jc w:val="both"/>
      </w:pPr>
      <w:r>
        <w:t>structure</w:t>
      </w:r>
      <w:r>
        <w:rPr>
          <w:spacing w:val="-9"/>
        </w:rPr>
        <w:t xml:space="preserve"> </w:t>
      </w:r>
      <w:r>
        <w:t>impacts</w:t>
      </w:r>
      <w:r>
        <w:rPr>
          <w:spacing w:val="-8"/>
        </w:rPr>
        <w:t xml:space="preserve"> </w:t>
      </w:r>
      <w:r>
        <w:t>the</w:t>
      </w:r>
      <w:r>
        <w:rPr>
          <w:spacing w:val="-8"/>
        </w:rPr>
        <w:t xml:space="preserve"> </w:t>
      </w:r>
      <w:r>
        <w:t>company’s</w:t>
      </w:r>
      <w:r>
        <w:rPr>
          <w:spacing w:val="-7"/>
        </w:rPr>
        <w:t xml:space="preserve"> </w:t>
      </w:r>
      <w:r>
        <w:t>obligations.</w:t>
      </w:r>
      <w:r>
        <w:rPr>
          <w:spacing w:val="-7"/>
        </w:rPr>
        <w:t xml:space="preserve"> </w:t>
      </w:r>
      <w:r>
        <w:t>Because</w:t>
      </w:r>
      <w:r>
        <w:rPr>
          <w:spacing w:val="-9"/>
        </w:rPr>
        <w:t xml:space="preserve"> </w:t>
      </w:r>
      <w:r>
        <w:t>the</w:t>
      </w:r>
      <w:r>
        <w:rPr>
          <w:spacing w:val="-8"/>
        </w:rPr>
        <w:t xml:space="preserve"> </w:t>
      </w:r>
      <w:r>
        <w:t>collection</w:t>
      </w:r>
      <w:r>
        <w:rPr>
          <w:spacing w:val="-6"/>
        </w:rPr>
        <w:t xml:space="preserve"> </w:t>
      </w:r>
      <w:r>
        <w:t>of</w:t>
      </w:r>
      <w:r>
        <w:rPr>
          <w:spacing w:val="-7"/>
        </w:rPr>
        <w:t xml:space="preserve"> </w:t>
      </w:r>
      <w:r>
        <w:t>tax</w:t>
      </w:r>
      <w:r>
        <w:rPr>
          <w:spacing w:val="-9"/>
        </w:rPr>
        <w:t xml:space="preserve"> </w:t>
      </w:r>
      <w:r>
        <w:t xml:space="preserve">generates revenue </w:t>
      </w:r>
      <w:r>
        <w:rPr>
          <w:spacing w:val="-3"/>
        </w:rPr>
        <w:t xml:space="preserve">for </w:t>
      </w:r>
      <w:r>
        <w:t xml:space="preserve">the </w:t>
      </w:r>
      <w:r>
        <w:rPr>
          <w:spacing w:val="-4"/>
        </w:rPr>
        <w:t xml:space="preserve">country, </w:t>
      </w:r>
      <w:r>
        <w:t>the withholding and reporting process set up by the issuing company</w:t>
      </w:r>
      <w:r>
        <w:rPr>
          <w:spacing w:val="-3"/>
        </w:rPr>
        <w:t xml:space="preserve"> </w:t>
      </w:r>
      <w:r>
        <w:t>and</w:t>
      </w:r>
      <w:r>
        <w:rPr>
          <w:spacing w:val="-4"/>
        </w:rPr>
        <w:t xml:space="preserve"> </w:t>
      </w:r>
      <w:r>
        <w:t>the</w:t>
      </w:r>
      <w:r>
        <w:rPr>
          <w:spacing w:val="-2"/>
        </w:rPr>
        <w:t xml:space="preserve"> </w:t>
      </w:r>
      <w:r>
        <w:t>local</w:t>
      </w:r>
      <w:r>
        <w:rPr>
          <w:spacing w:val="-3"/>
        </w:rPr>
        <w:t xml:space="preserve"> </w:t>
      </w:r>
      <w:r>
        <w:t>subsidiary</w:t>
      </w:r>
      <w:r>
        <w:rPr>
          <w:spacing w:val="-3"/>
        </w:rPr>
        <w:t xml:space="preserve"> </w:t>
      </w:r>
      <w:r>
        <w:t>are</w:t>
      </w:r>
      <w:r>
        <w:rPr>
          <w:spacing w:val="-5"/>
        </w:rPr>
        <w:t xml:space="preserve"> </w:t>
      </w:r>
      <w:r>
        <w:t>audited</w:t>
      </w:r>
      <w:r>
        <w:rPr>
          <w:spacing w:val="-3"/>
        </w:rPr>
        <w:t xml:space="preserve"> </w:t>
      </w:r>
      <w:r>
        <w:t>regularly</w:t>
      </w:r>
      <w:r>
        <w:rPr>
          <w:spacing w:val="-5"/>
        </w:rPr>
        <w:t xml:space="preserve"> </w:t>
      </w:r>
      <w:r>
        <w:t>by</w:t>
      </w:r>
      <w:r>
        <w:rPr>
          <w:spacing w:val="-3"/>
        </w:rPr>
        <w:t xml:space="preserve"> </w:t>
      </w:r>
      <w:r>
        <w:t>the</w:t>
      </w:r>
      <w:r>
        <w:rPr>
          <w:spacing w:val="-5"/>
        </w:rPr>
        <w:t xml:space="preserve"> </w:t>
      </w:r>
      <w:r>
        <w:t>local</w:t>
      </w:r>
      <w:r>
        <w:rPr>
          <w:spacing w:val="-5"/>
        </w:rPr>
        <w:t xml:space="preserve"> </w:t>
      </w:r>
      <w:r>
        <w:t>tax</w:t>
      </w:r>
      <w:r>
        <w:rPr>
          <w:spacing w:val="-4"/>
        </w:rPr>
        <w:t xml:space="preserve"> </w:t>
      </w:r>
      <w:r>
        <w:t>authorities.</w:t>
      </w:r>
    </w:p>
    <w:p w14:paraId="6C7E268A" w14:textId="77777777" w:rsidR="00A325A9" w:rsidRDefault="00541BBA">
      <w:pPr>
        <w:pStyle w:val="ListParagraph"/>
        <w:numPr>
          <w:ilvl w:val="2"/>
          <w:numId w:val="2"/>
        </w:numPr>
        <w:tabs>
          <w:tab w:val="left" w:pos="2525"/>
        </w:tabs>
        <w:spacing w:before="179"/>
        <w:ind w:hanging="725"/>
        <w:rPr>
          <w:sz w:val="24"/>
        </w:rPr>
      </w:pPr>
      <w:r>
        <w:rPr>
          <w:sz w:val="24"/>
        </w:rPr>
        <w:t xml:space="preserve">Local </w:t>
      </w:r>
      <w:r>
        <w:rPr>
          <w:spacing w:val="-8"/>
          <w:sz w:val="24"/>
        </w:rPr>
        <w:t>Tax</w:t>
      </w:r>
      <w:r>
        <w:rPr>
          <w:spacing w:val="-4"/>
          <w:sz w:val="24"/>
        </w:rPr>
        <w:t xml:space="preserve"> </w:t>
      </w:r>
      <w:r>
        <w:rPr>
          <w:sz w:val="24"/>
        </w:rPr>
        <w:t>Deductions</w:t>
      </w:r>
    </w:p>
    <w:p w14:paraId="3E99754B" w14:textId="77777777" w:rsidR="00A325A9" w:rsidRDefault="00541BBA">
      <w:pPr>
        <w:pStyle w:val="BodyText"/>
        <w:spacing w:before="181"/>
        <w:ind w:left="1807" w:right="1546" w:hanging="8"/>
      </w:pPr>
      <w:r>
        <w:t>The availability of a tax deduction for the local subsidiary is important when determining how to implement the employee equity programs. If structured appropriately, the local subsidiary should be able to deduct the costs of the employee equity programs from its local tax obligations and reimburse the issuing company for the expenses.</w:t>
      </w:r>
    </w:p>
    <w:p w14:paraId="20358D26" w14:textId="77777777" w:rsidR="00A325A9" w:rsidRDefault="00541BBA">
      <w:pPr>
        <w:pStyle w:val="ListParagraph"/>
        <w:numPr>
          <w:ilvl w:val="2"/>
          <w:numId w:val="2"/>
        </w:numPr>
        <w:tabs>
          <w:tab w:val="left" w:pos="2525"/>
        </w:tabs>
        <w:spacing w:before="179"/>
        <w:ind w:hanging="725"/>
        <w:rPr>
          <w:sz w:val="24"/>
        </w:rPr>
      </w:pPr>
      <w:r>
        <w:rPr>
          <w:sz w:val="24"/>
        </w:rPr>
        <w:t>Securities</w:t>
      </w:r>
      <w:r>
        <w:rPr>
          <w:spacing w:val="-3"/>
          <w:sz w:val="24"/>
        </w:rPr>
        <w:t xml:space="preserve"> </w:t>
      </w:r>
      <w:r>
        <w:rPr>
          <w:sz w:val="24"/>
        </w:rPr>
        <w:t>Compliance</w:t>
      </w:r>
    </w:p>
    <w:p w14:paraId="4174A88C" w14:textId="77777777" w:rsidR="00A325A9" w:rsidRDefault="00541BBA">
      <w:pPr>
        <w:pStyle w:val="BodyText"/>
        <w:spacing w:before="180"/>
        <w:ind w:left="1807" w:right="1618" w:hanging="8"/>
      </w:pPr>
      <w:r>
        <w:t>Offers of equity awards may be subject to securities registration and disclosure requirements in the countries where the offers are made. These requirements may include registering the equity programs, drafting prospectuses, publishing offer</w:t>
      </w:r>
    </w:p>
    <w:p w14:paraId="3372D01D" w14:textId="77777777" w:rsidR="00A325A9" w:rsidRDefault="00A325A9">
      <w:pPr>
        <w:sectPr w:rsidR="00A325A9">
          <w:headerReference w:type="even" r:id="rId125"/>
          <w:headerReference w:type="default" r:id="rId126"/>
          <w:pgSz w:w="11910" w:h="16850"/>
          <w:pgMar w:top="1320" w:right="0" w:bottom="280" w:left="360" w:header="891" w:footer="0" w:gutter="0"/>
          <w:pgNumType w:start="182"/>
          <w:cols w:space="720"/>
        </w:sectPr>
      </w:pPr>
    </w:p>
    <w:p w14:paraId="56A6A66D" w14:textId="77777777" w:rsidR="00A325A9" w:rsidRDefault="00541BBA">
      <w:pPr>
        <w:pStyle w:val="BodyText"/>
        <w:spacing w:before="90"/>
        <w:ind w:left="1807" w:right="2171"/>
      </w:pPr>
      <w:r>
        <w:lastRenderedPageBreak/>
        <w:t>information, and/or compliance with filing requirements. In many countries, exemptions or exclusions from these requirements are available if the offer is structured properly.</w:t>
      </w:r>
    </w:p>
    <w:p w14:paraId="524B7EC9" w14:textId="77777777" w:rsidR="00A325A9" w:rsidRDefault="00541BBA">
      <w:pPr>
        <w:pStyle w:val="ListParagraph"/>
        <w:numPr>
          <w:ilvl w:val="2"/>
          <w:numId w:val="2"/>
        </w:numPr>
        <w:tabs>
          <w:tab w:val="left" w:pos="2525"/>
        </w:tabs>
        <w:ind w:hanging="725"/>
        <w:rPr>
          <w:sz w:val="24"/>
        </w:rPr>
      </w:pPr>
      <w:r>
        <w:rPr>
          <w:sz w:val="24"/>
        </w:rPr>
        <w:t>Currency Exchange Controls</w:t>
      </w:r>
    </w:p>
    <w:p w14:paraId="354BC108" w14:textId="77777777" w:rsidR="00A325A9" w:rsidRDefault="00541BBA">
      <w:pPr>
        <w:pStyle w:val="BodyText"/>
        <w:spacing w:before="180"/>
        <w:ind w:left="1807" w:right="1467" w:hanging="8"/>
      </w:pPr>
      <w:r>
        <w:t>Companies must address the intricacies of currency exchange restrictions that affect the conversion and transfer of funds across borders between the issuing company, the local subsidiary, and employees. Compliance with currency exchange restrictions will likely require obtaining exemptions or approvals from the regulatory authorities.</w:t>
      </w:r>
    </w:p>
    <w:p w14:paraId="36392BD8" w14:textId="1E4AC743" w:rsidR="00A325A9" w:rsidRDefault="00797EF3">
      <w:pPr>
        <w:pStyle w:val="ListParagraph"/>
        <w:numPr>
          <w:ilvl w:val="2"/>
          <w:numId w:val="2"/>
        </w:numPr>
        <w:tabs>
          <w:tab w:val="left" w:pos="2525"/>
        </w:tabs>
        <w:ind w:hanging="725"/>
        <w:rPr>
          <w:sz w:val="24"/>
        </w:rPr>
      </w:pPr>
      <w:r>
        <w:rPr>
          <w:noProof/>
        </w:rPr>
        <w:pict w14:anchorId="1A34D002">
          <v:shape id="_x0000_s1030" type="#_x0000_t202" style="position:absolute;left:0;text-align:left;margin-left:39.7pt;margin-top:35.05pt;width:537.6pt;height:228.4pt;z-index:252464621" filled="f" stroked="f">
            <v:textbox inset="0,0,0,0">
              <w:txbxContent>
                <w:p w14:paraId="7F815A79" w14:textId="77777777" w:rsidR="0087638C" w:rsidRDefault="0087638C">
                  <w:pPr>
                    <w:spacing w:line="244" w:lineRule="exact"/>
                    <w:ind w:left="1005"/>
                    <w:rPr>
                      <w:sz w:val="24"/>
                    </w:rPr>
                  </w:pPr>
                  <w:r>
                    <w:rPr>
                      <w:sz w:val="24"/>
                    </w:rPr>
                    <w:t>Data privacy is an important and often confusing area of the law. Because employee</w:t>
                  </w:r>
                </w:p>
                <w:p w14:paraId="2078CBFF" w14:textId="77777777" w:rsidR="0087638C" w:rsidRDefault="0087638C">
                  <w:pPr>
                    <w:spacing w:before="2"/>
                    <w:ind w:left="1012" w:right="1494"/>
                    <w:rPr>
                      <w:sz w:val="24"/>
                    </w:rPr>
                  </w:pPr>
                  <w:r>
                    <w:rPr>
                      <w:sz w:val="24"/>
                    </w:rPr>
                    <w:t>information is always collected, stored, and transferred in the administration of the equity award programs, the local data privacy laws must be addressed. Companies must structure the administration of these programs so that they comply with the local data privacy laws and, where necessary, obtain the appropriate approvals from the local data privacy authorities.</w:t>
                  </w:r>
                </w:p>
                <w:p w14:paraId="5536A8D0" w14:textId="77777777" w:rsidR="0087638C" w:rsidRDefault="0087638C">
                  <w:pPr>
                    <w:spacing w:before="180"/>
                    <w:ind w:left="1005"/>
                    <w:rPr>
                      <w:sz w:val="24"/>
                    </w:rPr>
                  </w:pPr>
                  <w:r>
                    <w:rPr>
                      <w:sz w:val="24"/>
                    </w:rPr>
                    <w:t>16.3.7. Employment Issues</w:t>
                  </w:r>
                </w:p>
                <w:p w14:paraId="2CF70FBA" w14:textId="77777777" w:rsidR="0087638C" w:rsidRDefault="0087638C">
                  <w:pPr>
                    <w:spacing w:before="180"/>
                    <w:ind w:left="1012" w:right="1380" w:hanging="8"/>
                    <w:rPr>
                      <w:sz w:val="24"/>
                    </w:rPr>
                  </w:pPr>
                  <w:r>
                    <w:rPr>
                      <w:sz w:val="24"/>
                    </w:rPr>
                    <w:t>Employment issues are becoming more problematic for companies that offer equity award programs. Employment issues include employee acquired rights to plan benefits, works council co-determination rights, and discrimination. These issues, if not addressed properly, can result in fines or judgments against both the issuing company and the local subsidiary.</w:t>
                  </w:r>
                </w:p>
              </w:txbxContent>
            </v:textbox>
          </v:shape>
        </w:pict>
      </w:r>
      <w:r w:rsidR="00541BBA">
        <w:rPr>
          <w:sz w:val="24"/>
        </w:rPr>
        <w:t>Data</w:t>
      </w:r>
      <w:r w:rsidR="00541BBA">
        <w:rPr>
          <w:spacing w:val="-3"/>
          <w:sz w:val="24"/>
        </w:rPr>
        <w:t xml:space="preserve"> </w:t>
      </w:r>
      <w:r w:rsidR="00541BBA">
        <w:rPr>
          <w:sz w:val="24"/>
        </w:rPr>
        <w:t>Privacy</w:t>
      </w:r>
    </w:p>
    <w:p w14:paraId="4A53D270" w14:textId="77777777" w:rsidR="00A325A9" w:rsidRDefault="00A325A9">
      <w:pPr>
        <w:rPr>
          <w:sz w:val="24"/>
        </w:rPr>
        <w:sectPr w:rsidR="00A325A9">
          <w:pgSz w:w="11910" w:h="16850"/>
          <w:pgMar w:top="1320" w:right="0" w:bottom="280" w:left="360" w:header="891" w:footer="0" w:gutter="0"/>
          <w:cols w:space="720"/>
        </w:sectPr>
      </w:pPr>
    </w:p>
    <w:p w14:paraId="0CBCEBC8" w14:textId="77777777" w:rsidR="00A325A9" w:rsidRDefault="00541BBA">
      <w:pPr>
        <w:pStyle w:val="Heading2"/>
      </w:pPr>
      <w:r>
        <w:lastRenderedPageBreak/>
        <w:t>Reference</w:t>
      </w:r>
    </w:p>
    <w:p w14:paraId="46AE0A02" w14:textId="77777777" w:rsidR="00A325A9" w:rsidRDefault="00541BBA">
      <w:pPr>
        <w:pStyle w:val="ListParagraph"/>
        <w:numPr>
          <w:ilvl w:val="1"/>
          <w:numId w:val="78"/>
        </w:numPr>
        <w:tabs>
          <w:tab w:val="left" w:pos="1538"/>
          <w:tab w:val="left" w:pos="1539"/>
        </w:tabs>
        <w:ind w:right="2238"/>
        <w:rPr>
          <w:sz w:val="24"/>
        </w:rPr>
      </w:pPr>
      <w:r>
        <w:rPr>
          <w:sz w:val="24"/>
        </w:rPr>
        <w:t xml:space="preserve">Allen, D. &amp; Bryant, </w:t>
      </w:r>
      <w:r>
        <w:rPr>
          <w:spacing w:val="-16"/>
          <w:sz w:val="24"/>
        </w:rPr>
        <w:t xml:space="preserve">P. </w:t>
      </w:r>
      <w:r>
        <w:rPr>
          <w:sz w:val="24"/>
        </w:rPr>
        <w:t xml:space="preserve">(2012). Managing Employee </w:t>
      </w:r>
      <w:r>
        <w:rPr>
          <w:spacing w:val="-3"/>
          <w:sz w:val="24"/>
        </w:rPr>
        <w:t xml:space="preserve">Turnover: </w:t>
      </w:r>
      <w:r>
        <w:rPr>
          <w:sz w:val="24"/>
        </w:rPr>
        <w:t xml:space="preserve">Myths to Dispel and Strategies for </w:t>
      </w:r>
      <w:r>
        <w:rPr>
          <w:spacing w:val="-3"/>
          <w:sz w:val="24"/>
        </w:rPr>
        <w:t xml:space="preserve">Effective </w:t>
      </w:r>
      <w:r>
        <w:rPr>
          <w:sz w:val="24"/>
        </w:rPr>
        <w:t>Management. Singapore: Business Expert</w:t>
      </w:r>
      <w:r>
        <w:rPr>
          <w:spacing w:val="-16"/>
          <w:sz w:val="24"/>
        </w:rPr>
        <w:t xml:space="preserve"> </w:t>
      </w:r>
      <w:r>
        <w:rPr>
          <w:sz w:val="24"/>
        </w:rPr>
        <w:t>Press.</w:t>
      </w:r>
    </w:p>
    <w:p w14:paraId="1DC2CAF7" w14:textId="77777777" w:rsidR="00A325A9" w:rsidRDefault="00541BBA">
      <w:pPr>
        <w:pStyle w:val="ListParagraph"/>
        <w:numPr>
          <w:ilvl w:val="1"/>
          <w:numId w:val="78"/>
        </w:numPr>
        <w:tabs>
          <w:tab w:val="left" w:pos="1538"/>
          <w:tab w:val="left" w:pos="1539"/>
        </w:tabs>
        <w:spacing w:before="179" w:line="242" w:lineRule="auto"/>
        <w:ind w:right="2219"/>
        <w:rPr>
          <w:sz w:val="24"/>
        </w:rPr>
      </w:pPr>
      <w:r>
        <w:rPr>
          <w:sz w:val="24"/>
        </w:rPr>
        <w:t xml:space="preserve">Armstrong, M., Cummins, A., Hastings, S., &amp; </w:t>
      </w:r>
      <w:r>
        <w:rPr>
          <w:spacing w:val="-3"/>
          <w:sz w:val="24"/>
        </w:rPr>
        <w:t xml:space="preserve">Wood, </w:t>
      </w:r>
      <w:r>
        <w:rPr>
          <w:sz w:val="24"/>
        </w:rPr>
        <w:t xml:space="preserve">(2003). The Job Evaluation Handbook: A Guide to Achieving Equal </w:t>
      </w:r>
      <w:r>
        <w:rPr>
          <w:spacing w:val="-7"/>
          <w:sz w:val="24"/>
        </w:rPr>
        <w:t xml:space="preserve">Pay. </w:t>
      </w:r>
      <w:r>
        <w:rPr>
          <w:sz w:val="24"/>
        </w:rPr>
        <w:t xml:space="preserve">London: </w:t>
      </w:r>
      <w:r>
        <w:rPr>
          <w:spacing w:val="-3"/>
          <w:sz w:val="24"/>
        </w:rPr>
        <w:t xml:space="preserve">Kogan Page </w:t>
      </w:r>
      <w:r>
        <w:rPr>
          <w:sz w:val="24"/>
        </w:rPr>
        <w:t>Business</w:t>
      </w:r>
      <w:r>
        <w:rPr>
          <w:spacing w:val="-17"/>
          <w:sz w:val="24"/>
        </w:rPr>
        <w:t xml:space="preserve"> </w:t>
      </w:r>
      <w:r>
        <w:rPr>
          <w:sz w:val="24"/>
        </w:rPr>
        <w:t>Books.</w:t>
      </w:r>
    </w:p>
    <w:p w14:paraId="54F13035" w14:textId="77777777" w:rsidR="00A325A9" w:rsidRDefault="00541BBA">
      <w:pPr>
        <w:pStyle w:val="ListParagraph"/>
        <w:numPr>
          <w:ilvl w:val="1"/>
          <w:numId w:val="78"/>
        </w:numPr>
        <w:tabs>
          <w:tab w:val="left" w:pos="1538"/>
          <w:tab w:val="left" w:pos="1539"/>
        </w:tabs>
        <w:spacing w:before="175"/>
        <w:ind w:right="2664"/>
        <w:rPr>
          <w:sz w:val="24"/>
        </w:rPr>
      </w:pPr>
      <w:r>
        <w:rPr>
          <w:spacing w:val="-4"/>
          <w:sz w:val="24"/>
        </w:rPr>
        <w:t xml:space="preserve">Bauer, </w:t>
      </w:r>
      <w:r>
        <w:rPr>
          <w:spacing w:val="-7"/>
          <w:sz w:val="24"/>
        </w:rPr>
        <w:t xml:space="preserve">T.N. </w:t>
      </w:r>
      <w:r>
        <w:rPr>
          <w:sz w:val="24"/>
        </w:rPr>
        <w:t xml:space="preserve">(2010). Onboarding New Employees: Maximizing Success. SHRM Foundation’s </w:t>
      </w:r>
      <w:r>
        <w:rPr>
          <w:spacing w:val="-3"/>
          <w:sz w:val="24"/>
        </w:rPr>
        <w:t xml:space="preserve">Effective </w:t>
      </w:r>
      <w:r>
        <w:rPr>
          <w:sz w:val="24"/>
        </w:rPr>
        <w:t>Practice Guidelines Series.</w:t>
      </w:r>
    </w:p>
    <w:p w14:paraId="43D35039" w14:textId="1ABEFB07" w:rsidR="00A325A9" w:rsidRDefault="00541BBA">
      <w:pPr>
        <w:pStyle w:val="ListParagraph"/>
        <w:numPr>
          <w:ilvl w:val="1"/>
          <w:numId w:val="78"/>
        </w:numPr>
        <w:tabs>
          <w:tab w:val="left" w:pos="1538"/>
          <w:tab w:val="left" w:pos="1539"/>
        </w:tabs>
        <w:spacing w:before="179" w:line="242" w:lineRule="auto"/>
        <w:ind w:right="1417"/>
        <w:rPr>
          <w:sz w:val="24"/>
        </w:rPr>
      </w:pPr>
      <w:r>
        <w:rPr>
          <w:spacing w:val="-4"/>
          <w:sz w:val="24"/>
        </w:rPr>
        <w:t xml:space="preserve">Berger, </w:t>
      </w:r>
      <w:r>
        <w:rPr>
          <w:sz w:val="24"/>
        </w:rPr>
        <w:t xml:space="preserve">L. &amp; </w:t>
      </w:r>
      <w:r>
        <w:rPr>
          <w:spacing w:val="-4"/>
          <w:sz w:val="24"/>
        </w:rPr>
        <w:t xml:space="preserve">Berger, </w:t>
      </w:r>
      <w:r>
        <w:rPr>
          <w:sz w:val="24"/>
        </w:rPr>
        <w:t>D. (2015). The Compensation Handbook: A State-of-the-Art Guide to Compensation</w:t>
      </w:r>
      <w:r>
        <w:rPr>
          <w:spacing w:val="-6"/>
          <w:sz w:val="24"/>
        </w:rPr>
        <w:t xml:space="preserve"> </w:t>
      </w:r>
      <w:r>
        <w:rPr>
          <w:sz w:val="24"/>
        </w:rPr>
        <w:t>Strategy</w:t>
      </w:r>
      <w:r>
        <w:rPr>
          <w:spacing w:val="-6"/>
          <w:sz w:val="24"/>
        </w:rPr>
        <w:t xml:space="preserve"> </w:t>
      </w:r>
      <w:r>
        <w:rPr>
          <w:sz w:val="24"/>
        </w:rPr>
        <w:t>and</w:t>
      </w:r>
      <w:r>
        <w:rPr>
          <w:spacing w:val="-7"/>
          <w:sz w:val="24"/>
        </w:rPr>
        <w:t xml:space="preserve"> </w:t>
      </w:r>
      <w:r>
        <w:rPr>
          <w:sz w:val="24"/>
        </w:rPr>
        <w:t>Design</w:t>
      </w:r>
      <w:r>
        <w:rPr>
          <w:spacing w:val="-6"/>
          <w:sz w:val="24"/>
        </w:rPr>
        <w:t xml:space="preserve"> </w:t>
      </w:r>
      <w:r>
        <w:rPr>
          <w:sz w:val="24"/>
        </w:rPr>
        <w:t>(6th</w:t>
      </w:r>
      <w:r>
        <w:rPr>
          <w:spacing w:val="-7"/>
          <w:sz w:val="24"/>
        </w:rPr>
        <w:t xml:space="preserve"> </w:t>
      </w:r>
      <w:r>
        <w:rPr>
          <w:sz w:val="24"/>
        </w:rPr>
        <w:t>Edition).</w:t>
      </w:r>
      <w:r>
        <w:rPr>
          <w:spacing w:val="-7"/>
          <w:sz w:val="24"/>
        </w:rPr>
        <w:t xml:space="preserve"> </w:t>
      </w:r>
      <w:r>
        <w:rPr>
          <w:sz w:val="24"/>
        </w:rPr>
        <w:t>Columbus,</w:t>
      </w:r>
      <w:r>
        <w:rPr>
          <w:spacing w:val="-8"/>
          <w:sz w:val="24"/>
        </w:rPr>
        <w:t xml:space="preserve"> </w:t>
      </w:r>
      <w:r>
        <w:rPr>
          <w:sz w:val="24"/>
        </w:rPr>
        <w:t>OH:</w:t>
      </w:r>
      <w:r>
        <w:rPr>
          <w:spacing w:val="-5"/>
          <w:sz w:val="24"/>
        </w:rPr>
        <w:t xml:space="preserve"> </w:t>
      </w:r>
      <w:r>
        <w:rPr>
          <w:sz w:val="24"/>
        </w:rPr>
        <w:t>McGraw-Hill</w:t>
      </w:r>
      <w:r>
        <w:rPr>
          <w:spacing w:val="-6"/>
          <w:sz w:val="24"/>
        </w:rPr>
        <w:t xml:space="preserve"> </w:t>
      </w:r>
      <w:r>
        <w:rPr>
          <w:sz w:val="24"/>
        </w:rPr>
        <w:t>Education.</w:t>
      </w:r>
    </w:p>
    <w:p w14:paraId="1CB974EC" w14:textId="2BB10280" w:rsidR="00A325A9" w:rsidRDefault="00797EF3">
      <w:pPr>
        <w:pStyle w:val="BodyText"/>
        <w:rPr>
          <w:sz w:val="20"/>
        </w:rPr>
      </w:pPr>
      <w:r>
        <w:rPr>
          <w:noProof/>
          <w:sz w:val="20"/>
        </w:rPr>
        <w:pict w14:anchorId="6FB8AC82">
          <v:shape id="_x0000_s1027" type="#_x0000_t202" style="position:absolute;margin-left:39.7pt;margin-top:3.75pt;width:537.6pt;height:224.25pt;z-index:252464194" filled="f" stroked="f">
            <v:textbox inset="0,0,0,0">
              <w:txbxContent>
                <w:p w14:paraId="6612F05A" w14:textId="77777777" w:rsidR="0087638C" w:rsidRDefault="0087638C">
                  <w:pPr>
                    <w:numPr>
                      <w:ilvl w:val="0"/>
                      <w:numId w:val="1"/>
                    </w:numPr>
                    <w:tabs>
                      <w:tab w:val="left" w:pos="744"/>
                      <w:tab w:val="left" w:pos="745"/>
                    </w:tabs>
                    <w:spacing w:before="100"/>
                    <w:ind w:right="1600"/>
                    <w:rPr>
                      <w:sz w:val="24"/>
                    </w:rPr>
                  </w:pPr>
                  <w:r>
                    <w:rPr>
                      <w:sz w:val="24"/>
                    </w:rPr>
                    <w:t xml:space="preserve">Brannick, </w:t>
                  </w:r>
                  <w:r>
                    <w:rPr>
                      <w:spacing w:val="-9"/>
                      <w:sz w:val="24"/>
                    </w:rPr>
                    <w:t xml:space="preserve">M.T., </w:t>
                  </w:r>
                  <w:r>
                    <w:rPr>
                      <w:sz w:val="24"/>
                    </w:rPr>
                    <w:t xml:space="preserve">Levine, E.L., &amp; Morgeson, </w:t>
                  </w:r>
                  <w:r>
                    <w:rPr>
                      <w:spacing w:val="-14"/>
                      <w:sz w:val="24"/>
                    </w:rPr>
                    <w:t xml:space="preserve">F.P. </w:t>
                  </w:r>
                  <w:r>
                    <w:rPr>
                      <w:sz w:val="24"/>
                    </w:rPr>
                    <w:t xml:space="preserve">(2014). Job and </w:t>
                  </w:r>
                  <w:r>
                    <w:rPr>
                      <w:spacing w:val="-3"/>
                      <w:sz w:val="24"/>
                    </w:rPr>
                    <w:t xml:space="preserve">Work </w:t>
                  </w:r>
                  <w:r>
                    <w:rPr>
                      <w:sz w:val="24"/>
                    </w:rPr>
                    <w:t>Analysis: Methods, Research,</w:t>
                  </w:r>
                  <w:r>
                    <w:rPr>
                      <w:spacing w:val="-6"/>
                      <w:sz w:val="24"/>
                    </w:rPr>
                    <w:t xml:space="preserve"> </w:t>
                  </w:r>
                  <w:r>
                    <w:rPr>
                      <w:sz w:val="24"/>
                    </w:rPr>
                    <w:t>and</w:t>
                  </w:r>
                  <w:r>
                    <w:rPr>
                      <w:spacing w:val="-7"/>
                      <w:sz w:val="24"/>
                    </w:rPr>
                    <w:t xml:space="preserve"> </w:t>
                  </w:r>
                  <w:r>
                    <w:rPr>
                      <w:sz w:val="24"/>
                    </w:rPr>
                    <w:t>Applications</w:t>
                  </w:r>
                  <w:r>
                    <w:rPr>
                      <w:spacing w:val="-5"/>
                      <w:sz w:val="24"/>
                    </w:rPr>
                    <w:t xml:space="preserve"> </w:t>
                  </w:r>
                  <w:r>
                    <w:rPr>
                      <w:spacing w:val="-3"/>
                      <w:sz w:val="24"/>
                    </w:rPr>
                    <w:t>for</w:t>
                  </w:r>
                  <w:r>
                    <w:rPr>
                      <w:spacing w:val="-5"/>
                      <w:sz w:val="24"/>
                    </w:rPr>
                    <w:t xml:space="preserve"> </w:t>
                  </w:r>
                  <w:r>
                    <w:rPr>
                      <w:sz w:val="24"/>
                    </w:rPr>
                    <w:t>Human</w:t>
                  </w:r>
                  <w:r>
                    <w:rPr>
                      <w:spacing w:val="-4"/>
                      <w:sz w:val="24"/>
                    </w:rPr>
                    <w:t xml:space="preserve"> </w:t>
                  </w:r>
                  <w:r>
                    <w:rPr>
                      <w:sz w:val="24"/>
                    </w:rPr>
                    <w:t>Resource</w:t>
                  </w:r>
                  <w:r>
                    <w:rPr>
                      <w:spacing w:val="-10"/>
                      <w:sz w:val="24"/>
                    </w:rPr>
                    <w:t xml:space="preserve"> </w:t>
                  </w:r>
                  <w:r>
                    <w:rPr>
                      <w:sz w:val="24"/>
                    </w:rPr>
                    <w:t>Management</w:t>
                  </w:r>
                  <w:r>
                    <w:rPr>
                      <w:spacing w:val="-2"/>
                      <w:sz w:val="24"/>
                    </w:rPr>
                    <w:t xml:space="preserve"> </w:t>
                  </w:r>
                  <w:r>
                    <w:rPr>
                      <w:sz w:val="24"/>
                    </w:rPr>
                    <w:t>(2nd</w:t>
                  </w:r>
                  <w:r>
                    <w:rPr>
                      <w:spacing w:val="-5"/>
                      <w:sz w:val="24"/>
                    </w:rPr>
                    <w:t xml:space="preserve"> </w:t>
                  </w:r>
                  <w:r>
                    <w:rPr>
                      <w:sz w:val="24"/>
                    </w:rPr>
                    <w:t>edition).</w:t>
                  </w:r>
                  <w:r>
                    <w:rPr>
                      <w:spacing w:val="-5"/>
                      <w:sz w:val="24"/>
                    </w:rPr>
                    <w:t xml:space="preserve"> </w:t>
                  </w:r>
                  <w:r>
                    <w:rPr>
                      <w:sz w:val="24"/>
                    </w:rPr>
                    <w:t>Thousand Oaks, CA: SAGE Publications.</w:t>
                  </w:r>
                </w:p>
                <w:p w14:paraId="7F9BACE5" w14:textId="77777777" w:rsidR="0087638C" w:rsidRDefault="0087638C">
                  <w:pPr>
                    <w:numPr>
                      <w:ilvl w:val="0"/>
                      <w:numId w:val="1"/>
                    </w:numPr>
                    <w:tabs>
                      <w:tab w:val="left" w:pos="744"/>
                      <w:tab w:val="left" w:pos="745"/>
                    </w:tabs>
                    <w:spacing w:before="187" w:line="232" w:lineRule="auto"/>
                    <w:ind w:right="1603"/>
                    <w:rPr>
                      <w:sz w:val="24"/>
                    </w:rPr>
                  </w:pPr>
                  <w:r>
                    <w:rPr>
                      <w:sz w:val="24"/>
                    </w:rPr>
                    <w:t>Burguillos,</w:t>
                  </w:r>
                  <w:r>
                    <w:rPr>
                      <w:spacing w:val="-5"/>
                      <w:sz w:val="24"/>
                    </w:rPr>
                    <w:t xml:space="preserve"> </w:t>
                  </w:r>
                  <w:r>
                    <w:rPr>
                      <w:sz w:val="24"/>
                    </w:rPr>
                    <w:t>B.</w:t>
                  </w:r>
                  <w:r>
                    <w:rPr>
                      <w:spacing w:val="-3"/>
                      <w:sz w:val="24"/>
                    </w:rPr>
                    <w:t xml:space="preserve"> </w:t>
                  </w:r>
                  <w:r>
                    <w:rPr>
                      <w:sz w:val="24"/>
                    </w:rPr>
                    <w:t>&amp;</w:t>
                  </w:r>
                  <w:r>
                    <w:rPr>
                      <w:spacing w:val="-3"/>
                      <w:sz w:val="24"/>
                    </w:rPr>
                    <w:t xml:space="preserve"> </w:t>
                  </w:r>
                  <w:r>
                    <w:rPr>
                      <w:sz w:val="24"/>
                    </w:rPr>
                    <w:t>L</w:t>
                  </w:r>
                  <w:r>
                    <w:rPr>
                      <w:rFonts w:ascii="PMingLiU" w:hAnsi="PMingLiU"/>
                      <w:sz w:val="24"/>
                    </w:rPr>
                    <w:t>ó</w:t>
                  </w:r>
                  <w:r>
                    <w:rPr>
                      <w:sz w:val="24"/>
                    </w:rPr>
                    <w:t>pez,</w:t>
                  </w:r>
                  <w:r>
                    <w:rPr>
                      <w:spacing w:val="-4"/>
                      <w:sz w:val="24"/>
                    </w:rPr>
                    <w:t xml:space="preserve"> </w:t>
                  </w:r>
                  <w:r>
                    <w:rPr>
                      <w:sz w:val="24"/>
                    </w:rPr>
                    <w:t>M.</w:t>
                  </w:r>
                  <w:r>
                    <w:rPr>
                      <w:spacing w:val="-4"/>
                      <w:sz w:val="24"/>
                    </w:rPr>
                    <w:t xml:space="preserve"> </w:t>
                  </w:r>
                  <w:r>
                    <w:rPr>
                      <w:sz w:val="24"/>
                    </w:rPr>
                    <w:t>(2013).</w:t>
                  </w:r>
                  <w:r>
                    <w:rPr>
                      <w:spacing w:val="-3"/>
                      <w:sz w:val="24"/>
                    </w:rPr>
                    <w:t xml:space="preserve"> </w:t>
                  </w:r>
                  <w:r>
                    <w:rPr>
                      <w:sz w:val="24"/>
                    </w:rPr>
                    <w:t>How</w:t>
                  </w:r>
                  <w:r>
                    <w:rPr>
                      <w:spacing w:val="-5"/>
                      <w:sz w:val="24"/>
                    </w:rPr>
                    <w:t xml:space="preserve"> </w:t>
                  </w:r>
                  <w:r>
                    <w:rPr>
                      <w:sz w:val="24"/>
                    </w:rPr>
                    <w:t>to</w:t>
                  </w:r>
                  <w:r>
                    <w:rPr>
                      <w:spacing w:val="-5"/>
                      <w:sz w:val="24"/>
                    </w:rPr>
                    <w:t xml:space="preserve"> </w:t>
                  </w:r>
                  <w:r>
                    <w:rPr>
                      <w:sz w:val="24"/>
                    </w:rPr>
                    <w:t>develop</w:t>
                  </w:r>
                  <w:r>
                    <w:rPr>
                      <w:spacing w:val="-4"/>
                      <w:sz w:val="24"/>
                    </w:rPr>
                    <w:t xml:space="preserve"> </w:t>
                  </w:r>
                  <w:r>
                    <w:rPr>
                      <w:sz w:val="24"/>
                    </w:rPr>
                    <w:t>a</w:t>
                  </w:r>
                  <w:r>
                    <w:rPr>
                      <w:spacing w:val="-2"/>
                      <w:sz w:val="24"/>
                    </w:rPr>
                    <w:t xml:space="preserve"> </w:t>
                  </w:r>
                  <w:r>
                    <w:rPr>
                      <w:sz w:val="24"/>
                    </w:rPr>
                    <w:t>Global</w:t>
                  </w:r>
                  <w:r>
                    <w:rPr>
                      <w:spacing w:val="-5"/>
                      <w:sz w:val="24"/>
                    </w:rPr>
                    <w:t xml:space="preserve"> Total</w:t>
                  </w:r>
                  <w:r>
                    <w:rPr>
                      <w:spacing w:val="-2"/>
                      <w:sz w:val="24"/>
                    </w:rPr>
                    <w:t xml:space="preserve"> </w:t>
                  </w:r>
                  <w:r>
                    <w:rPr>
                      <w:sz w:val="24"/>
                    </w:rPr>
                    <w:t>Compensation</w:t>
                  </w:r>
                  <w:r>
                    <w:rPr>
                      <w:spacing w:val="-3"/>
                      <w:sz w:val="24"/>
                    </w:rPr>
                    <w:t xml:space="preserve"> </w:t>
                  </w:r>
                  <w:r>
                    <w:rPr>
                      <w:sz w:val="24"/>
                    </w:rPr>
                    <w:t>Model. HR Strategy: Gamification &amp; Engagement. Retrieved from</w:t>
                  </w:r>
                  <w:r>
                    <w:rPr>
                      <w:spacing w:val="-25"/>
                      <w:sz w:val="24"/>
                    </w:rPr>
                    <w:t xml:space="preserve"> </w:t>
                  </w:r>
                  <w:r>
                    <w:rPr>
                      <w:sz w:val="24"/>
                    </w:rPr>
                    <w:t>borjaburguillos.com.</w:t>
                  </w:r>
                </w:p>
                <w:p w14:paraId="1244C53B" w14:textId="77777777" w:rsidR="0087638C" w:rsidRDefault="0087638C">
                  <w:pPr>
                    <w:numPr>
                      <w:ilvl w:val="0"/>
                      <w:numId w:val="1"/>
                    </w:numPr>
                    <w:tabs>
                      <w:tab w:val="left" w:pos="744"/>
                      <w:tab w:val="left" w:pos="745"/>
                    </w:tabs>
                    <w:spacing w:before="181"/>
                    <w:ind w:right="1524"/>
                    <w:rPr>
                      <w:sz w:val="24"/>
                    </w:rPr>
                  </w:pPr>
                  <w:r>
                    <w:rPr>
                      <w:sz w:val="24"/>
                    </w:rPr>
                    <w:t>Carlson,</w:t>
                  </w:r>
                  <w:r>
                    <w:rPr>
                      <w:spacing w:val="-5"/>
                      <w:sz w:val="24"/>
                    </w:rPr>
                    <w:t xml:space="preserve"> </w:t>
                  </w:r>
                  <w:r>
                    <w:rPr>
                      <w:sz w:val="24"/>
                    </w:rPr>
                    <w:t>K.D.</w:t>
                  </w:r>
                  <w:r>
                    <w:rPr>
                      <w:spacing w:val="-6"/>
                      <w:sz w:val="24"/>
                    </w:rPr>
                    <w:t xml:space="preserve"> </w:t>
                  </w:r>
                  <w:r>
                    <w:rPr>
                      <w:sz w:val="24"/>
                    </w:rPr>
                    <w:t>&amp;</w:t>
                  </w:r>
                  <w:r>
                    <w:rPr>
                      <w:spacing w:val="-5"/>
                      <w:sz w:val="24"/>
                    </w:rPr>
                    <w:t xml:space="preserve"> </w:t>
                  </w:r>
                  <w:r>
                    <w:rPr>
                      <w:spacing w:val="-3"/>
                      <w:sz w:val="24"/>
                    </w:rPr>
                    <w:t>Connerley,</w:t>
                  </w:r>
                  <w:r>
                    <w:rPr>
                      <w:spacing w:val="-4"/>
                      <w:sz w:val="24"/>
                    </w:rPr>
                    <w:t xml:space="preserve"> </w:t>
                  </w:r>
                  <w:r>
                    <w:rPr>
                      <w:sz w:val="24"/>
                    </w:rPr>
                    <w:t>M.L.</w:t>
                  </w:r>
                  <w:r>
                    <w:rPr>
                      <w:spacing w:val="-6"/>
                      <w:sz w:val="24"/>
                    </w:rPr>
                    <w:t xml:space="preserve"> </w:t>
                  </w:r>
                  <w:r>
                    <w:rPr>
                      <w:sz w:val="24"/>
                    </w:rPr>
                    <w:t>(2003).</w:t>
                  </w:r>
                  <w:r>
                    <w:rPr>
                      <w:spacing w:val="-5"/>
                      <w:sz w:val="24"/>
                    </w:rPr>
                    <w:t xml:space="preserve"> </w:t>
                  </w:r>
                  <w:r>
                    <w:rPr>
                      <w:sz w:val="24"/>
                    </w:rPr>
                    <w:t>The</w:t>
                  </w:r>
                  <w:r>
                    <w:rPr>
                      <w:spacing w:val="-7"/>
                      <w:sz w:val="24"/>
                    </w:rPr>
                    <w:t xml:space="preserve"> </w:t>
                  </w:r>
                  <w:r>
                    <w:rPr>
                      <w:sz w:val="24"/>
                    </w:rPr>
                    <w:t>Staffing</w:t>
                  </w:r>
                  <w:r>
                    <w:rPr>
                      <w:spacing w:val="-4"/>
                      <w:sz w:val="24"/>
                    </w:rPr>
                    <w:t xml:space="preserve"> </w:t>
                  </w:r>
                  <w:r>
                    <w:rPr>
                      <w:sz w:val="24"/>
                    </w:rPr>
                    <w:t>Cycles</w:t>
                  </w:r>
                  <w:r>
                    <w:rPr>
                      <w:spacing w:val="-4"/>
                      <w:sz w:val="24"/>
                    </w:rPr>
                    <w:t xml:space="preserve"> </w:t>
                  </w:r>
                  <w:r>
                    <w:rPr>
                      <w:sz w:val="24"/>
                    </w:rPr>
                    <w:t>Framework:</w:t>
                  </w:r>
                  <w:r>
                    <w:rPr>
                      <w:spacing w:val="-4"/>
                      <w:sz w:val="24"/>
                    </w:rPr>
                    <w:t xml:space="preserve"> </w:t>
                  </w:r>
                  <w:r>
                    <w:rPr>
                      <w:sz w:val="24"/>
                    </w:rPr>
                    <w:t>Viewing</w:t>
                  </w:r>
                  <w:r>
                    <w:rPr>
                      <w:spacing w:val="-4"/>
                      <w:sz w:val="24"/>
                    </w:rPr>
                    <w:t xml:space="preserve"> </w:t>
                  </w:r>
                  <w:r>
                    <w:rPr>
                      <w:sz w:val="24"/>
                    </w:rPr>
                    <w:t xml:space="preserve">Staffing as a </w:t>
                  </w:r>
                  <w:r>
                    <w:rPr>
                      <w:spacing w:val="-3"/>
                      <w:sz w:val="24"/>
                    </w:rPr>
                    <w:t xml:space="preserve">System </w:t>
                  </w:r>
                  <w:r>
                    <w:rPr>
                      <w:sz w:val="24"/>
                    </w:rPr>
                    <w:t>of Decision Events. Journal of Management, 29(1),</w:t>
                  </w:r>
                  <w:r>
                    <w:rPr>
                      <w:spacing w:val="-6"/>
                      <w:sz w:val="24"/>
                    </w:rPr>
                    <w:t xml:space="preserve"> </w:t>
                  </w:r>
                  <w:r>
                    <w:rPr>
                      <w:sz w:val="24"/>
                    </w:rPr>
                    <w:t>51–78.</w:t>
                  </w:r>
                </w:p>
                <w:p w14:paraId="734F1B9B" w14:textId="77777777" w:rsidR="0087638C" w:rsidRDefault="0087638C">
                  <w:pPr>
                    <w:numPr>
                      <w:ilvl w:val="0"/>
                      <w:numId w:val="1"/>
                    </w:numPr>
                    <w:tabs>
                      <w:tab w:val="left" w:pos="744"/>
                      <w:tab w:val="left" w:pos="745"/>
                    </w:tabs>
                    <w:spacing w:before="179"/>
                    <w:ind w:right="2103"/>
                    <w:rPr>
                      <w:sz w:val="24"/>
                    </w:rPr>
                  </w:pPr>
                  <w:r>
                    <w:rPr>
                      <w:sz w:val="24"/>
                    </w:rPr>
                    <w:t xml:space="preserve">Cichelli, D.J. (2010). Compensating the Sales </w:t>
                  </w:r>
                  <w:r>
                    <w:rPr>
                      <w:spacing w:val="-2"/>
                      <w:sz w:val="24"/>
                    </w:rPr>
                    <w:t xml:space="preserve">Force: </w:t>
                  </w:r>
                  <w:r>
                    <w:rPr>
                      <w:sz w:val="24"/>
                    </w:rPr>
                    <w:t>A Practical Guide to</w:t>
                  </w:r>
                  <w:r>
                    <w:rPr>
                      <w:spacing w:val="-36"/>
                      <w:sz w:val="24"/>
                    </w:rPr>
                    <w:t xml:space="preserve"> </w:t>
                  </w:r>
                  <w:r>
                    <w:rPr>
                      <w:sz w:val="24"/>
                    </w:rPr>
                    <w:t>Designing Winning Sales Reward Programs (Second Edition). Columbus, OH: McGraw-Hill Education.</w:t>
                  </w:r>
                </w:p>
                <w:p w14:paraId="3CE30BD6" w14:textId="77777777" w:rsidR="0087638C" w:rsidRDefault="0087638C">
                  <w:pPr>
                    <w:numPr>
                      <w:ilvl w:val="0"/>
                      <w:numId w:val="1"/>
                    </w:numPr>
                    <w:tabs>
                      <w:tab w:val="left" w:pos="744"/>
                      <w:tab w:val="left" w:pos="745"/>
                    </w:tabs>
                    <w:spacing w:before="181"/>
                    <w:ind w:right="2089"/>
                    <w:rPr>
                      <w:sz w:val="24"/>
                    </w:rPr>
                  </w:pPr>
                  <w:r>
                    <w:rPr>
                      <w:spacing w:val="-3"/>
                      <w:sz w:val="24"/>
                    </w:rPr>
                    <w:t xml:space="preserve">Dessler, </w:t>
                  </w:r>
                  <w:r>
                    <w:rPr>
                      <w:sz w:val="24"/>
                    </w:rPr>
                    <w:t xml:space="preserve">D. (2013). Human Resource Management. Edition 13e. New </w:t>
                  </w:r>
                  <w:r>
                    <w:rPr>
                      <w:spacing w:val="-5"/>
                      <w:sz w:val="24"/>
                    </w:rPr>
                    <w:t xml:space="preserve">York City, </w:t>
                  </w:r>
                  <w:r>
                    <w:rPr>
                      <w:spacing w:val="-7"/>
                      <w:sz w:val="24"/>
                    </w:rPr>
                    <w:t xml:space="preserve">NY: </w:t>
                  </w:r>
                  <w:r>
                    <w:rPr>
                      <w:sz w:val="24"/>
                    </w:rPr>
                    <w:t>Pearson.</w:t>
                  </w:r>
                </w:p>
              </w:txbxContent>
            </v:textbox>
          </v:shape>
        </w:pict>
      </w:r>
    </w:p>
    <w:p w14:paraId="11C74FE3" w14:textId="77777777" w:rsidR="00A325A9" w:rsidRDefault="00A325A9">
      <w:pPr>
        <w:pStyle w:val="BodyText"/>
        <w:rPr>
          <w:sz w:val="20"/>
        </w:rPr>
      </w:pPr>
    </w:p>
    <w:p w14:paraId="26507C40" w14:textId="77777777" w:rsidR="00A325A9" w:rsidRDefault="00A325A9">
      <w:pPr>
        <w:pStyle w:val="BodyText"/>
        <w:rPr>
          <w:sz w:val="20"/>
        </w:rPr>
      </w:pPr>
    </w:p>
    <w:p w14:paraId="78BB7358" w14:textId="77777777" w:rsidR="00A325A9" w:rsidRDefault="00A325A9">
      <w:pPr>
        <w:pStyle w:val="BodyText"/>
        <w:rPr>
          <w:sz w:val="20"/>
        </w:rPr>
      </w:pPr>
    </w:p>
    <w:p w14:paraId="4A44FDD7" w14:textId="77777777" w:rsidR="00A325A9" w:rsidRDefault="00A325A9">
      <w:pPr>
        <w:pStyle w:val="BodyText"/>
        <w:rPr>
          <w:sz w:val="20"/>
        </w:rPr>
      </w:pPr>
    </w:p>
    <w:p w14:paraId="53CAF925" w14:textId="77777777" w:rsidR="00A325A9" w:rsidRDefault="00A325A9">
      <w:pPr>
        <w:pStyle w:val="BodyText"/>
        <w:rPr>
          <w:sz w:val="20"/>
        </w:rPr>
      </w:pPr>
    </w:p>
    <w:p w14:paraId="2CC4EAB1" w14:textId="77777777" w:rsidR="00A325A9" w:rsidRDefault="00A325A9">
      <w:pPr>
        <w:pStyle w:val="BodyText"/>
        <w:rPr>
          <w:sz w:val="20"/>
        </w:rPr>
      </w:pPr>
    </w:p>
    <w:p w14:paraId="196C5182" w14:textId="77777777" w:rsidR="00A325A9" w:rsidRDefault="00A325A9">
      <w:pPr>
        <w:pStyle w:val="BodyText"/>
        <w:rPr>
          <w:sz w:val="20"/>
        </w:rPr>
      </w:pPr>
    </w:p>
    <w:p w14:paraId="6B7FAD75" w14:textId="77777777" w:rsidR="00A325A9" w:rsidRDefault="00A325A9">
      <w:pPr>
        <w:pStyle w:val="BodyText"/>
        <w:rPr>
          <w:sz w:val="20"/>
        </w:rPr>
      </w:pPr>
    </w:p>
    <w:p w14:paraId="1C2E5B6A" w14:textId="77777777" w:rsidR="00A325A9" w:rsidRDefault="00A325A9">
      <w:pPr>
        <w:pStyle w:val="BodyText"/>
        <w:rPr>
          <w:sz w:val="20"/>
        </w:rPr>
      </w:pPr>
    </w:p>
    <w:p w14:paraId="3975B95D" w14:textId="77777777" w:rsidR="00A325A9" w:rsidRDefault="00A325A9">
      <w:pPr>
        <w:pStyle w:val="BodyText"/>
        <w:rPr>
          <w:sz w:val="20"/>
        </w:rPr>
      </w:pPr>
    </w:p>
    <w:p w14:paraId="7455060A" w14:textId="77777777" w:rsidR="00A325A9" w:rsidRDefault="00A325A9">
      <w:pPr>
        <w:pStyle w:val="BodyText"/>
        <w:rPr>
          <w:sz w:val="20"/>
        </w:rPr>
      </w:pPr>
    </w:p>
    <w:p w14:paraId="7CD5A4FD" w14:textId="77777777" w:rsidR="00A325A9" w:rsidRDefault="00A325A9">
      <w:pPr>
        <w:pStyle w:val="BodyText"/>
        <w:rPr>
          <w:sz w:val="20"/>
        </w:rPr>
      </w:pPr>
    </w:p>
    <w:p w14:paraId="2B278BC0" w14:textId="77777777" w:rsidR="00A325A9" w:rsidRDefault="00A325A9">
      <w:pPr>
        <w:pStyle w:val="BodyText"/>
        <w:rPr>
          <w:sz w:val="20"/>
        </w:rPr>
      </w:pPr>
    </w:p>
    <w:p w14:paraId="272918BF" w14:textId="77777777" w:rsidR="00A325A9" w:rsidRDefault="00A325A9">
      <w:pPr>
        <w:pStyle w:val="BodyText"/>
        <w:rPr>
          <w:sz w:val="20"/>
        </w:rPr>
      </w:pPr>
    </w:p>
    <w:p w14:paraId="6EA7229D" w14:textId="77777777" w:rsidR="00A325A9" w:rsidRDefault="00A325A9">
      <w:pPr>
        <w:pStyle w:val="BodyText"/>
        <w:rPr>
          <w:sz w:val="20"/>
        </w:rPr>
      </w:pPr>
    </w:p>
    <w:p w14:paraId="1CE7C8F7" w14:textId="77777777" w:rsidR="00A325A9" w:rsidRDefault="00A325A9">
      <w:pPr>
        <w:pStyle w:val="BodyText"/>
        <w:rPr>
          <w:sz w:val="20"/>
        </w:rPr>
      </w:pPr>
    </w:p>
    <w:p w14:paraId="03155CD0" w14:textId="77777777" w:rsidR="00A325A9" w:rsidRDefault="00A325A9">
      <w:pPr>
        <w:pStyle w:val="BodyText"/>
        <w:rPr>
          <w:sz w:val="20"/>
        </w:rPr>
      </w:pPr>
    </w:p>
    <w:p w14:paraId="65964A10" w14:textId="77777777" w:rsidR="00A325A9" w:rsidRDefault="00A325A9">
      <w:pPr>
        <w:pStyle w:val="BodyText"/>
        <w:spacing w:before="11"/>
        <w:rPr>
          <w:sz w:val="22"/>
        </w:rPr>
      </w:pPr>
    </w:p>
    <w:p w14:paraId="51A431FD" w14:textId="77777777" w:rsidR="00A325A9" w:rsidRDefault="00541BBA">
      <w:pPr>
        <w:pStyle w:val="ListParagraph"/>
        <w:numPr>
          <w:ilvl w:val="1"/>
          <w:numId w:val="78"/>
        </w:numPr>
        <w:tabs>
          <w:tab w:val="left" w:pos="1538"/>
          <w:tab w:val="left" w:pos="1539"/>
          <w:tab w:val="left" w:pos="2741"/>
        </w:tabs>
        <w:spacing w:before="0" w:line="242" w:lineRule="auto"/>
        <w:ind w:right="1637"/>
        <w:rPr>
          <w:sz w:val="24"/>
        </w:rPr>
      </w:pPr>
      <w:r>
        <w:rPr>
          <w:spacing w:val="-5"/>
          <w:sz w:val="24"/>
        </w:rPr>
        <w:t>Eder,</w:t>
      </w:r>
      <w:r>
        <w:rPr>
          <w:spacing w:val="1"/>
          <w:sz w:val="24"/>
        </w:rPr>
        <w:t xml:space="preserve"> </w:t>
      </w:r>
      <w:r>
        <w:rPr>
          <w:spacing w:val="-11"/>
          <w:sz w:val="24"/>
        </w:rPr>
        <w:t>R.W.</w:t>
      </w:r>
      <w:r>
        <w:rPr>
          <w:spacing w:val="-11"/>
          <w:sz w:val="24"/>
        </w:rPr>
        <w:tab/>
      </w:r>
      <w:r>
        <w:rPr>
          <w:sz w:val="24"/>
        </w:rPr>
        <w:t>&amp; Harris, M.M. (1999). The Employment Interview Handbook 2nd</w:t>
      </w:r>
      <w:r>
        <w:rPr>
          <w:spacing w:val="-37"/>
          <w:sz w:val="24"/>
        </w:rPr>
        <w:t xml:space="preserve"> </w:t>
      </w:r>
      <w:r>
        <w:rPr>
          <w:sz w:val="24"/>
        </w:rPr>
        <w:t>Edition. Thousand Oaks, CA: SAGE</w:t>
      </w:r>
      <w:r>
        <w:rPr>
          <w:spacing w:val="-2"/>
          <w:sz w:val="24"/>
        </w:rPr>
        <w:t xml:space="preserve"> </w:t>
      </w:r>
      <w:r>
        <w:rPr>
          <w:sz w:val="24"/>
        </w:rPr>
        <w:t>Publications.</w:t>
      </w:r>
    </w:p>
    <w:p w14:paraId="231E9027" w14:textId="77777777" w:rsidR="00A325A9" w:rsidRDefault="00541BBA">
      <w:pPr>
        <w:pStyle w:val="ListParagraph"/>
        <w:numPr>
          <w:ilvl w:val="1"/>
          <w:numId w:val="78"/>
        </w:numPr>
        <w:tabs>
          <w:tab w:val="left" w:pos="1538"/>
          <w:tab w:val="left" w:pos="1539"/>
        </w:tabs>
        <w:spacing w:before="175"/>
        <w:ind w:right="2071"/>
        <w:rPr>
          <w:sz w:val="24"/>
        </w:rPr>
      </w:pPr>
      <w:r>
        <w:rPr>
          <w:sz w:val="24"/>
        </w:rPr>
        <w:t>Gandolfi,</w:t>
      </w:r>
      <w:r>
        <w:rPr>
          <w:spacing w:val="-7"/>
          <w:sz w:val="24"/>
        </w:rPr>
        <w:t xml:space="preserve"> </w:t>
      </w:r>
      <w:r>
        <w:rPr>
          <w:spacing w:val="-11"/>
          <w:sz w:val="24"/>
        </w:rPr>
        <w:t>F.</w:t>
      </w:r>
      <w:r>
        <w:rPr>
          <w:spacing w:val="-5"/>
          <w:sz w:val="24"/>
        </w:rPr>
        <w:t xml:space="preserve"> </w:t>
      </w:r>
      <w:r>
        <w:rPr>
          <w:sz w:val="24"/>
        </w:rPr>
        <w:t>(2008).</w:t>
      </w:r>
      <w:r>
        <w:rPr>
          <w:spacing w:val="-4"/>
          <w:sz w:val="24"/>
        </w:rPr>
        <w:t xml:space="preserve"> </w:t>
      </w:r>
      <w:r>
        <w:rPr>
          <w:sz w:val="24"/>
        </w:rPr>
        <w:t>HR</w:t>
      </w:r>
      <w:r>
        <w:rPr>
          <w:spacing w:val="-6"/>
          <w:sz w:val="24"/>
        </w:rPr>
        <w:t xml:space="preserve"> </w:t>
      </w:r>
      <w:r>
        <w:rPr>
          <w:sz w:val="24"/>
        </w:rPr>
        <w:t>strategies</w:t>
      </w:r>
      <w:r>
        <w:rPr>
          <w:spacing w:val="-6"/>
          <w:sz w:val="24"/>
        </w:rPr>
        <w:t xml:space="preserve"> </w:t>
      </w:r>
      <w:r>
        <w:rPr>
          <w:sz w:val="24"/>
        </w:rPr>
        <w:t>that</w:t>
      </w:r>
      <w:r>
        <w:rPr>
          <w:spacing w:val="-3"/>
          <w:sz w:val="24"/>
        </w:rPr>
        <w:t xml:space="preserve"> </w:t>
      </w:r>
      <w:r>
        <w:rPr>
          <w:sz w:val="24"/>
        </w:rPr>
        <w:t>can</w:t>
      </w:r>
      <w:r>
        <w:rPr>
          <w:spacing w:val="-7"/>
          <w:sz w:val="24"/>
        </w:rPr>
        <w:t xml:space="preserve"> </w:t>
      </w:r>
      <w:r>
        <w:rPr>
          <w:spacing w:val="-3"/>
          <w:sz w:val="24"/>
        </w:rPr>
        <w:t>take</w:t>
      </w:r>
      <w:r>
        <w:rPr>
          <w:spacing w:val="-5"/>
          <w:sz w:val="24"/>
        </w:rPr>
        <w:t xml:space="preserve"> </w:t>
      </w:r>
      <w:r>
        <w:rPr>
          <w:sz w:val="24"/>
        </w:rPr>
        <w:t>the</w:t>
      </w:r>
      <w:r>
        <w:rPr>
          <w:spacing w:val="-4"/>
          <w:sz w:val="24"/>
        </w:rPr>
        <w:t xml:space="preserve"> </w:t>
      </w:r>
      <w:r>
        <w:rPr>
          <w:sz w:val="24"/>
        </w:rPr>
        <w:t>sting</w:t>
      </w:r>
      <w:r>
        <w:rPr>
          <w:spacing w:val="-4"/>
          <w:sz w:val="24"/>
        </w:rPr>
        <w:t xml:space="preserve"> </w:t>
      </w:r>
      <w:r>
        <w:rPr>
          <w:sz w:val="24"/>
        </w:rPr>
        <w:t>out</w:t>
      </w:r>
      <w:r>
        <w:rPr>
          <w:spacing w:val="-5"/>
          <w:sz w:val="24"/>
        </w:rPr>
        <w:t xml:space="preserve"> </w:t>
      </w:r>
      <w:r>
        <w:rPr>
          <w:sz w:val="24"/>
        </w:rPr>
        <w:t>of</w:t>
      </w:r>
      <w:r>
        <w:rPr>
          <w:spacing w:val="-6"/>
          <w:sz w:val="24"/>
        </w:rPr>
        <w:t xml:space="preserve"> </w:t>
      </w:r>
      <w:r>
        <w:rPr>
          <w:sz w:val="24"/>
        </w:rPr>
        <w:t>downsizing-related layoffs. Ivy Business Journal. Available on</w:t>
      </w:r>
      <w:r>
        <w:rPr>
          <w:spacing w:val="-16"/>
          <w:sz w:val="24"/>
        </w:rPr>
        <w:t xml:space="preserve"> </w:t>
      </w:r>
      <w:r>
        <w:rPr>
          <w:sz w:val="24"/>
        </w:rPr>
        <w:t>iveybusinessjournal.com.</w:t>
      </w:r>
    </w:p>
    <w:p w14:paraId="668CE874" w14:textId="77777777" w:rsidR="00A325A9" w:rsidRDefault="00541BBA">
      <w:pPr>
        <w:pStyle w:val="ListParagraph"/>
        <w:numPr>
          <w:ilvl w:val="1"/>
          <w:numId w:val="78"/>
        </w:numPr>
        <w:tabs>
          <w:tab w:val="left" w:pos="1538"/>
          <w:tab w:val="left" w:pos="1539"/>
        </w:tabs>
        <w:spacing w:before="179" w:line="242" w:lineRule="auto"/>
        <w:ind w:right="1493"/>
        <w:rPr>
          <w:sz w:val="24"/>
        </w:rPr>
      </w:pPr>
      <w:r>
        <w:rPr>
          <w:sz w:val="24"/>
        </w:rPr>
        <w:t>Gatewood,</w:t>
      </w:r>
      <w:r>
        <w:rPr>
          <w:spacing w:val="-5"/>
          <w:sz w:val="24"/>
        </w:rPr>
        <w:t xml:space="preserve"> </w:t>
      </w:r>
      <w:r>
        <w:rPr>
          <w:sz w:val="24"/>
        </w:rPr>
        <w:t>R.,</w:t>
      </w:r>
      <w:r>
        <w:rPr>
          <w:spacing w:val="-4"/>
          <w:sz w:val="24"/>
        </w:rPr>
        <w:t xml:space="preserve"> </w:t>
      </w:r>
      <w:r>
        <w:rPr>
          <w:sz w:val="24"/>
        </w:rPr>
        <w:t>Field,</w:t>
      </w:r>
      <w:r>
        <w:rPr>
          <w:spacing w:val="-7"/>
          <w:sz w:val="24"/>
        </w:rPr>
        <w:t xml:space="preserve"> </w:t>
      </w:r>
      <w:r>
        <w:rPr>
          <w:sz w:val="24"/>
        </w:rPr>
        <w:t>H.S.,</w:t>
      </w:r>
      <w:r>
        <w:rPr>
          <w:spacing w:val="-5"/>
          <w:sz w:val="24"/>
        </w:rPr>
        <w:t xml:space="preserve"> </w:t>
      </w:r>
      <w:r>
        <w:rPr>
          <w:sz w:val="24"/>
        </w:rPr>
        <w:t>&amp;</w:t>
      </w:r>
      <w:r>
        <w:rPr>
          <w:spacing w:val="-4"/>
          <w:sz w:val="24"/>
        </w:rPr>
        <w:t xml:space="preserve"> </w:t>
      </w:r>
      <w:r>
        <w:rPr>
          <w:sz w:val="24"/>
        </w:rPr>
        <w:t>Barrick,</w:t>
      </w:r>
      <w:r>
        <w:rPr>
          <w:spacing w:val="-5"/>
          <w:sz w:val="24"/>
        </w:rPr>
        <w:t xml:space="preserve"> </w:t>
      </w:r>
      <w:r>
        <w:rPr>
          <w:sz w:val="24"/>
        </w:rPr>
        <w:t>M.</w:t>
      </w:r>
      <w:r>
        <w:rPr>
          <w:spacing w:val="-5"/>
          <w:sz w:val="24"/>
        </w:rPr>
        <w:t xml:space="preserve"> </w:t>
      </w:r>
      <w:r>
        <w:rPr>
          <w:sz w:val="24"/>
        </w:rPr>
        <w:t>(2015).</w:t>
      </w:r>
      <w:r>
        <w:rPr>
          <w:spacing w:val="-6"/>
          <w:sz w:val="24"/>
        </w:rPr>
        <w:t xml:space="preserve"> </w:t>
      </w:r>
      <w:r>
        <w:rPr>
          <w:sz w:val="24"/>
        </w:rPr>
        <w:t>Human</w:t>
      </w:r>
      <w:r>
        <w:rPr>
          <w:spacing w:val="2"/>
          <w:sz w:val="24"/>
        </w:rPr>
        <w:t xml:space="preserve"> </w:t>
      </w:r>
      <w:r>
        <w:rPr>
          <w:sz w:val="24"/>
        </w:rPr>
        <w:t>Resource</w:t>
      </w:r>
      <w:r>
        <w:rPr>
          <w:spacing w:val="-3"/>
          <w:sz w:val="24"/>
        </w:rPr>
        <w:t xml:space="preserve"> </w:t>
      </w:r>
      <w:r>
        <w:rPr>
          <w:sz w:val="24"/>
        </w:rPr>
        <w:t>Selection</w:t>
      </w:r>
      <w:r>
        <w:rPr>
          <w:spacing w:val="-4"/>
          <w:sz w:val="24"/>
        </w:rPr>
        <w:t xml:space="preserve"> </w:t>
      </w:r>
      <w:r>
        <w:rPr>
          <w:sz w:val="24"/>
        </w:rPr>
        <w:t>(8th</w:t>
      </w:r>
      <w:r>
        <w:rPr>
          <w:spacing w:val="-5"/>
          <w:sz w:val="24"/>
        </w:rPr>
        <w:t xml:space="preserve"> </w:t>
      </w:r>
      <w:r>
        <w:rPr>
          <w:sz w:val="24"/>
        </w:rPr>
        <w:t>Edition). Boston, MA: South-Western College</w:t>
      </w:r>
      <w:r>
        <w:rPr>
          <w:spacing w:val="-5"/>
          <w:sz w:val="24"/>
        </w:rPr>
        <w:t xml:space="preserve"> </w:t>
      </w:r>
      <w:r>
        <w:rPr>
          <w:sz w:val="24"/>
        </w:rPr>
        <w:t>Pub.</w:t>
      </w:r>
    </w:p>
    <w:p w14:paraId="46BEA480" w14:textId="77777777" w:rsidR="00A325A9" w:rsidRDefault="00541BBA">
      <w:pPr>
        <w:pStyle w:val="ListParagraph"/>
        <w:numPr>
          <w:ilvl w:val="1"/>
          <w:numId w:val="78"/>
        </w:numPr>
        <w:tabs>
          <w:tab w:val="left" w:pos="1538"/>
          <w:tab w:val="left" w:pos="1539"/>
        </w:tabs>
        <w:spacing w:before="176"/>
        <w:ind w:right="2047"/>
        <w:rPr>
          <w:sz w:val="24"/>
        </w:rPr>
      </w:pPr>
      <w:r>
        <w:rPr>
          <w:sz w:val="24"/>
        </w:rPr>
        <w:t xml:space="preserve">Heaps, </w:t>
      </w:r>
      <w:r>
        <w:rPr>
          <w:spacing w:val="-12"/>
          <w:sz w:val="24"/>
        </w:rPr>
        <w:t xml:space="preserve">W. </w:t>
      </w:r>
      <w:r>
        <w:rPr>
          <w:sz w:val="24"/>
        </w:rPr>
        <w:t>(2011). Global Salary Grades or Global Salary Structure? Retrieved</w:t>
      </w:r>
      <w:r>
        <w:rPr>
          <w:spacing w:val="-33"/>
          <w:sz w:val="24"/>
        </w:rPr>
        <w:t xml:space="preserve"> </w:t>
      </w:r>
      <w:r>
        <w:rPr>
          <w:sz w:val="24"/>
        </w:rPr>
        <w:t>from internationalhrforum.com.</w:t>
      </w:r>
    </w:p>
    <w:p w14:paraId="1AB98DBB" w14:textId="77777777" w:rsidR="00A325A9" w:rsidRDefault="00541BBA">
      <w:pPr>
        <w:pStyle w:val="ListParagraph"/>
        <w:numPr>
          <w:ilvl w:val="1"/>
          <w:numId w:val="78"/>
        </w:numPr>
        <w:tabs>
          <w:tab w:val="left" w:pos="1538"/>
          <w:tab w:val="left" w:pos="1539"/>
        </w:tabs>
        <w:spacing w:before="179" w:line="242" w:lineRule="auto"/>
        <w:ind w:right="1555"/>
        <w:rPr>
          <w:sz w:val="24"/>
        </w:rPr>
      </w:pPr>
      <w:r>
        <w:rPr>
          <w:sz w:val="24"/>
        </w:rPr>
        <w:t>Heathfield,</w:t>
      </w:r>
      <w:r>
        <w:rPr>
          <w:spacing w:val="-5"/>
          <w:sz w:val="24"/>
        </w:rPr>
        <w:t xml:space="preserve"> </w:t>
      </w:r>
      <w:r>
        <w:rPr>
          <w:sz w:val="24"/>
        </w:rPr>
        <w:t>S.M.</w:t>
      </w:r>
      <w:r>
        <w:rPr>
          <w:spacing w:val="-6"/>
          <w:sz w:val="24"/>
        </w:rPr>
        <w:t xml:space="preserve"> </w:t>
      </w:r>
      <w:r>
        <w:rPr>
          <w:sz w:val="24"/>
        </w:rPr>
        <w:t>(2015).</w:t>
      </w:r>
      <w:r>
        <w:rPr>
          <w:spacing w:val="-4"/>
          <w:sz w:val="24"/>
        </w:rPr>
        <w:t xml:space="preserve"> </w:t>
      </w:r>
      <w:r>
        <w:rPr>
          <w:sz w:val="24"/>
        </w:rPr>
        <w:t>Outplacement</w:t>
      </w:r>
      <w:r>
        <w:rPr>
          <w:spacing w:val="-4"/>
          <w:sz w:val="24"/>
        </w:rPr>
        <w:t xml:space="preserve"> </w:t>
      </w:r>
      <w:r>
        <w:rPr>
          <w:sz w:val="24"/>
        </w:rPr>
        <w:t>Is</w:t>
      </w:r>
      <w:r>
        <w:rPr>
          <w:spacing w:val="-4"/>
          <w:sz w:val="24"/>
        </w:rPr>
        <w:t xml:space="preserve"> </w:t>
      </w:r>
      <w:r>
        <w:rPr>
          <w:sz w:val="24"/>
        </w:rPr>
        <w:t>a</w:t>
      </w:r>
      <w:r>
        <w:rPr>
          <w:spacing w:val="-7"/>
          <w:sz w:val="24"/>
        </w:rPr>
        <w:t xml:space="preserve"> </w:t>
      </w:r>
      <w:r>
        <w:rPr>
          <w:sz w:val="24"/>
        </w:rPr>
        <w:t>Service</w:t>
      </w:r>
      <w:r>
        <w:rPr>
          <w:spacing w:val="-3"/>
          <w:sz w:val="24"/>
        </w:rPr>
        <w:t xml:space="preserve"> </w:t>
      </w:r>
      <w:r>
        <w:rPr>
          <w:spacing w:val="-2"/>
          <w:sz w:val="24"/>
        </w:rPr>
        <w:t>for</w:t>
      </w:r>
      <w:r>
        <w:rPr>
          <w:spacing w:val="-4"/>
          <w:sz w:val="24"/>
        </w:rPr>
        <w:t xml:space="preserve"> </w:t>
      </w:r>
      <w:r>
        <w:rPr>
          <w:sz w:val="24"/>
        </w:rPr>
        <w:t>Laid</w:t>
      </w:r>
      <w:r>
        <w:rPr>
          <w:spacing w:val="-4"/>
          <w:sz w:val="24"/>
        </w:rPr>
        <w:t xml:space="preserve"> </w:t>
      </w:r>
      <w:r>
        <w:rPr>
          <w:sz w:val="24"/>
        </w:rPr>
        <w:t>Off</w:t>
      </w:r>
      <w:r>
        <w:rPr>
          <w:spacing w:val="-3"/>
          <w:sz w:val="24"/>
        </w:rPr>
        <w:t xml:space="preserve"> </w:t>
      </w:r>
      <w:r>
        <w:rPr>
          <w:sz w:val="24"/>
        </w:rPr>
        <w:t>Employees.</w:t>
      </w:r>
      <w:r>
        <w:rPr>
          <w:spacing w:val="-2"/>
          <w:sz w:val="24"/>
        </w:rPr>
        <w:t xml:space="preserve"> </w:t>
      </w:r>
      <w:r>
        <w:rPr>
          <w:sz w:val="24"/>
        </w:rPr>
        <w:t>Available</w:t>
      </w:r>
      <w:r>
        <w:rPr>
          <w:spacing w:val="-4"/>
          <w:sz w:val="24"/>
        </w:rPr>
        <w:t xml:space="preserve"> </w:t>
      </w:r>
      <w:r>
        <w:rPr>
          <w:sz w:val="24"/>
        </w:rPr>
        <w:t>on humanresources.about.com.</w:t>
      </w:r>
    </w:p>
    <w:p w14:paraId="5B7F007F" w14:textId="77777777" w:rsidR="00A325A9" w:rsidRDefault="00541BBA">
      <w:pPr>
        <w:pStyle w:val="ListParagraph"/>
        <w:numPr>
          <w:ilvl w:val="1"/>
          <w:numId w:val="78"/>
        </w:numPr>
        <w:tabs>
          <w:tab w:val="left" w:pos="1538"/>
          <w:tab w:val="left" w:pos="1539"/>
        </w:tabs>
        <w:spacing w:before="176"/>
        <w:ind w:right="1624"/>
        <w:rPr>
          <w:sz w:val="24"/>
        </w:rPr>
      </w:pPr>
      <w:r>
        <w:rPr>
          <w:sz w:val="24"/>
        </w:rPr>
        <w:t xml:space="preserve">Heneman III , H., Judge , </w:t>
      </w:r>
      <w:r>
        <w:rPr>
          <w:spacing w:val="-9"/>
          <w:sz w:val="24"/>
        </w:rPr>
        <w:t xml:space="preserve">T., </w:t>
      </w:r>
      <w:r>
        <w:rPr>
          <w:sz w:val="24"/>
        </w:rPr>
        <w:t xml:space="preserve">&amp; </w:t>
      </w:r>
      <w:r>
        <w:rPr>
          <w:spacing w:val="-3"/>
          <w:sz w:val="24"/>
        </w:rPr>
        <w:t xml:space="preserve">Kammeyer-Mueller, </w:t>
      </w:r>
      <w:r>
        <w:rPr>
          <w:sz w:val="24"/>
        </w:rPr>
        <w:t>J. (2014). Staffing Organizations (8th Edition). Columbus, OH: McGraw-Hill</w:t>
      </w:r>
      <w:r>
        <w:rPr>
          <w:spacing w:val="-6"/>
          <w:sz w:val="24"/>
        </w:rPr>
        <w:t xml:space="preserve"> </w:t>
      </w:r>
      <w:r>
        <w:rPr>
          <w:sz w:val="24"/>
        </w:rPr>
        <w:t>Education.</w:t>
      </w:r>
    </w:p>
    <w:p w14:paraId="3242DF81" w14:textId="77777777" w:rsidR="00A325A9" w:rsidRDefault="00541BBA">
      <w:pPr>
        <w:pStyle w:val="ListParagraph"/>
        <w:numPr>
          <w:ilvl w:val="1"/>
          <w:numId w:val="78"/>
        </w:numPr>
        <w:tabs>
          <w:tab w:val="left" w:pos="1538"/>
          <w:tab w:val="left" w:pos="1539"/>
        </w:tabs>
        <w:spacing w:before="179"/>
        <w:ind w:right="2210"/>
        <w:rPr>
          <w:sz w:val="24"/>
        </w:rPr>
      </w:pPr>
      <w:r>
        <w:rPr>
          <w:spacing w:val="-3"/>
          <w:sz w:val="24"/>
        </w:rPr>
        <w:t>Kaye,</w:t>
      </w:r>
      <w:r>
        <w:rPr>
          <w:spacing w:val="-4"/>
          <w:sz w:val="24"/>
        </w:rPr>
        <w:t xml:space="preserve"> </w:t>
      </w:r>
      <w:r>
        <w:rPr>
          <w:sz w:val="24"/>
        </w:rPr>
        <w:t>B.</w:t>
      </w:r>
      <w:r>
        <w:rPr>
          <w:spacing w:val="-5"/>
          <w:sz w:val="24"/>
        </w:rPr>
        <w:t xml:space="preserve"> </w:t>
      </w:r>
      <w:r>
        <w:rPr>
          <w:sz w:val="24"/>
        </w:rPr>
        <w:t>&amp;</w:t>
      </w:r>
      <w:r>
        <w:rPr>
          <w:spacing w:val="-4"/>
          <w:sz w:val="24"/>
        </w:rPr>
        <w:t xml:space="preserve"> </w:t>
      </w:r>
      <w:r>
        <w:rPr>
          <w:sz w:val="24"/>
        </w:rPr>
        <w:t>Jordan-Evans,</w:t>
      </w:r>
      <w:r>
        <w:rPr>
          <w:spacing w:val="-6"/>
          <w:sz w:val="24"/>
        </w:rPr>
        <w:t xml:space="preserve"> </w:t>
      </w:r>
      <w:r>
        <w:rPr>
          <w:sz w:val="24"/>
        </w:rPr>
        <w:t>S.</w:t>
      </w:r>
      <w:r>
        <w:rPr>
          <w:spacing w:val="-4"/>
          <w:sz w:val="24"/>
        </w:rPr>
        <w:t xml:space="preserve"> </w:t>
      </w:r>
      <w:r>
        <w:rPr>
          <w:sz w:val="24"/>
        </w:rPr>
        <w:t>(2015).</w:t>
      </w:r>
      <w:r>
        <w:rPr>
          <w:spacing w:val="-5"/>
          <w:sz w:val="24"/>
        </w:rPr>
        <w:t xml:space="preserve"> </w:t>
      </w:r>
      <w:r>
        <w:rPr>
          <w:sz w:val="24"/>
        </w:rPr>
        <w:t>Hello</w:t>
      </w:r>
      <w:r>
        <w:rPr>
          <w:spacing w:val="-6"/>
          <w:sz w:val="24"/>
        </w:rPr>
        <w:t xml:space="preserve"> </w:t>
      </w:r>
      <w:r>
        <w:rPr>
          <w:sz w:val="24"/>
        </w:rPr>
        <w:t>Stay</w:t>
      </w:r>
      <w:r>
        <w:rPr>
          <w:spacing w:val="-4"/>
          <w:sz w:val="24"/>
        </w:rPr>
        <w:t xml:space="preserve"> </w:t>
      </w:r>
      <w:r>
        <w:rPr>
          <w:sz w:val="24"/>
        </w:rPr>
        <w:t>Interviews,</w:t>
      </w:r>
      <w:r>
        <w:rPr>
          <w:spacing w:val="-5"/>
          <w:sz w:val="24"/>
        </w:rPr>
        <w:t xml:space="preserve"> </w:t>
      </w:r>
      <w:r>
        <w:rPr>
          <w:sz w:val="24"/>
        </w:rPr>
        <w:t>Goodbye</w:t>
      </w:r>
      <w:r>
        <w:rPr>
          <w:spacing w:val="-3"/>
          <w:sz w:val="24"/>
        </w:rPr>
        <w:t xml:space="preserve"> </w:t>
      </w:r>
      <w:r>
        <w:rPr>
          <w:spacing w:val="-4"/>
          <w:sz w:val="24"/>
        </w:rPr>
        <w:t>Talent</w:t>
      </w:r>
      <w:r>
        <w:rPr>
          <w:spacing w:val="-5"/>
          <w:sz w:val="24"/>
        </w:rPr>
        <w:t xml:space="preserve"> </w:t>
      </w:r>
      <w:r>
        <w:rPr>
          <w:sz w:val="24"/>
        </w:rPr>
        <w:t>Loss:</w:t>
      </w:r>
      <w:r>
        <w:rPr>
          <w:spacing w:val="-4"/>
          <w:sz w:val="24"/>
        </w:rPr>
        <w:t xml:space="preserve"> </w:t>
      </w:r>
      <w:r>
        <w:rPr>
          <w:sz w:val="24"/>
        </w:rPr>
        <w:t>A Manager's Playbook. San Francisco, CA: Berrett-Koehler</w:t>
      </w:r>
      <w:r>
        <w:rPr>
          <w:spacing w:val="-15"/>
          <w:sz w:val="24"/>
        </w:rPr>
        <w:t xml:space="preserve"> </w:t>
      </w:r>
      <w:r>
        <w:rPr>
          <w:sz w:val="24"/>
        </w:rPr>
        <w:t>Publishers.</w:t>
      </w:r>
    </w:p>
    <w:p w14:paraId="4A8529C2" w14:textId="77777777" w:rsidR="00A325A9" w:rsidRDefault="00541BBA">
      <w:pPr>
        <w:pStyle w:val="ListParagraph"/>
        <w:numPr>
          <w:ilvl w:val="1"/>
          <w:numId w:val="78"/>
        </w:numPr>
        <w:tabs>
          <w:tab w:val="left" w:pos="1538"/>
          <w:tab w:val="left" w:pos="1539"/>
        </w:tabs>
        <w:spacing w:before="181"/>
        <w:ind w:hanging="481"/>
        <w:rPr>
          <w:sz w:val="24"/>
        </w:rPr>
      </w:pPr>
      <w:r>
        <w:rPr>
          <w:sz w:val="24"/>
        </w:rPr>
        <w:t>Kristof-Brown, A.L., Zimmerman, R.D., &amp; Johnson, E.C. (2005). Consequences</w:t>
      </w:r>
      <w:r>
        <w:rPr>
          <w:spacing w:val="-15"/>
          <w:sz w:val="24"/>
        </w:rPr>
        <w:t xml:space="preserve"> </w:t>
      </w:r>
      <w:r>
        <w:rPr>
          <w:sz w:val="24"/>
        </w:rPr>
        <w:t>of</w:t>
      </w:r>
    </w:p>
    <w:p w14:paraId="719FE5C5" w14:textId="77777777" w:rsidR="00A325A9" w:rsidRDefault="00A325A9">
      <w:pPr>
        <w:rPr>
          <w:sz w:val="24"/>
        </w:rPr>
        <w:sectPr w:rsidR="00A325A9">
          <w:pgSz w:w="11910" w:h="16850"/>
          <w:pgMar w:top="1320" w:right="0" w:bottom="280" w:left="360" w:header="891" w:footer="0" w:gutter="0"/>
          <w:cols w:space="720"/>
        </w:sectPr>
      </w:pPr>
    </w:p>
    <w:p w14:paraId="1E3E9ECB" w14:textId="77777777" w:rsidR="00A325A9" w:rsidRDefault="00541BBA">
      <w:pPr>
        <w:pStyle w:val="BodyText"/>
        <w:spacing w:before="90"/>
        <w:ind w:left="1538" w:right="1546"/>
      </w:pPr>
      <w:r>
        <w:lastRenderedPageBreak/>
        <w:t>individuals' fit at work: A meta-analysis of person–job, person–organization, person– group, and person–supervisor fit. Personnel Psychology, 58(2), 281–342.</w:t>
      </w:r>
    </w:p>
    <w:p w14:paraId="635E9EB2" w14:textId="77777777" w:rsidR="00A325A9" w:rsidRDefault="00541BBA">
      <w:pPr>
        <w:pStyle w:val="ListParagraph"/>
        <w:numPr>
          <w:ilvl w:val="1"/>
          <w:numId w:val="78"/>
        </w:numPr>
        <w:tabs>
          <w:tab w:val="left" w:pos="1538"/>
          <w:tab w:val="left" w:pos="1539"/>
        </w:tabs>
        <w:ind w:right="1700"/>
        <w:rPr>
          <w:sz w:val="24"/>
        </w:rPr>
      </w:pPr>
      <w:r>
        <w:rPr>
          <w:spacing w:val="-3"/>
          <w:sz w:val="24"/>
        </w:rPr>
        <w:t xml:space="preserve">Longnecker, </w:t>
      </w:r>
      <w:r>
        <w:rPr>
          <w:sz w:val="24"/>
        </w:rPr>
        <w:t xml:space="preserve">B. &amp; Henke, J. (2010). The Importance of </w:t>
      </w:r>
      <w:r>
        <w:rPr>
          <w:spacing w:val="-3"/>
          <w:sz w:val="24"/>
        </w:rPr>
        <w:t xml:space="preserve">CEO </w:t>
      </w:r>
      <w:r>
        <w:rPr>
          <w:sz w:val="24"/>
        </w:rPr>
        <w:t>Compensation Plan Design. Longnecker &amp;</w:t>
      </w:r>
      <w:r>
        <w:rPr>
          <w:spacing w:val="-3"/>
          <w:sz w:val="24"/>
        </w:rPr>
        <w:t xml:space="preserve"> </w:t>
      </w:r>
      <w:r>
        <w:rPr>
          <w:sz w:val="24"/>
        </w:rPr>
        <w:t>Associates.</w:t>
      </w:r>
    </w:p>
    <w:p w14:paraId="3FFB0169" w14:textId="77777777" w:rsidR="00A325A9" w:rsidRDefault="00541BBA">
      <w:pPr>
        <w:pStyle w:val="ListParagraph"/>
        <w:numPr>
          <w:ilvl w:val="1"/>
          <w:numId w:val="78"/>
        </w:numPr>
        <w:tabs>
          <w:tab w:val="left" w:pos="1538"/>
          <w:tab w:val="left" w:pos="1539"/>
        </w:tabs>
        <w:spacing w:before="179" w:line="242" w:lineRule="auto"/>
        <w:ind w:right="2127"/>
        <w:rPr>
          <w:sz w:val="24"/>
        </w:rPr>
      </w:pPr>
      <w:r>
        <w:rPr>
          <w:sz w:val="24"/>
        </w:rPr>
        <w:t>Mader-Clark,</w:t>
      </w:r>
      <w:r>
        <w:rPr>
          <w:spacing w:val="-5"/>
          <w:sz w:val="24"/>
        </w:rPr>
        <w:t xml:space="preserve"> </w:t>
      </w:r>
      <w:r>
        <w:rPr>
          <w:sz w:val="24"/>
        </w:rPr>
        <w:t>M.</w:t>
      </w:r>
      <w:r>
        <w:rPr>
          <w:spacing w:val="-5"/>
          <w:sz w:val="24"/>
        </w:rPr>
        <w:t xml:space="preserve"> </w:t>
      </w:r>
      <w:r>
        <w:rPr>
          <w:sz w:val="24"/>
        </w:rPr>
        <w:t>&amp;</w:t>
      </w:r>
      <w:r>
        <w:rPr>
          <w:spacing w:val="-6"/>
          <w:sz w:val="24"/>
        </w:rPr>
        <w:t xml:space="preserve"> </w:t>
      </w:r>
      <w:r>
        <w:rPr>
          <w:sz w:val="24"/>
        </w:rPr>
        <w:t>Guerin,</w:t>
      </w:r>
      <w:r>
        <w:rPr>
          <w:spacing w:val="-4"/>
          <w:sz w:val="24"/>
        </w:rPr>
        <w:t xml:space="preserve"> </w:t>
      </w:r>
      <w:r>
        <w:rPr>
          <w:sz w:val="24"/>
        </w:rPr>
        <w:t>L.</w:t>
      </w:r>
      <w:r>
        <w:rPr>
          <w:spacing w:val="-5"/>
          <w:sz w:val="24"/>
        </w:rPr>
        <w:t xml:space="preserve"> </w:t>
      </w:r>
      <w:r>
        <w:rPr>
          <w:sz w:val="24"/>
        </w:rPr>
        <w:t>(2007).</w:t>
      </w:r>
      <w:r>
        <w:rPr>
          <w:spacing w:val="-5"/>
          <w:sz w:val="24"/>
        </w:rPr>
        <w:t xml:space="preserve"> </w:t>
      </w:r>
      <w:r>
        <w:rPr>
          <w:sz w:val="24"/>
        </w:rPr>
        <w:t>The</w:t>
      </w:r>
      <w:r>
        <w:rPr>
          <w:spacing w:val="-4"/>
          <w:sz w:val="24"/>
        </w:rPr>
        <w:t xml:space="preserve"> </w:t>
      </w:r>
      <w:r>
        <w:rPr>
          <w:sz w:val="24"/>
        </w:rPr>
        <w:t>Progressive</w:t>
      </w:r>
      <w:r>
        <w:rPr>
          <w:spacing w:val="-3"/>
          <w:sz w:val="24"/>
        </w:rPr>
        <w:t xml:space="preserve"> </w:t>
      </w:r>
      <w:r>
        <w:rPr>
          <w:sz w:val="24"/>
        </w:rPr>
        <w:t>Discipline</w:t>
      </w:r>
      <w:r>
        <w:rPr>
          <w:spacing w:val="-3"/>
          <w:sz w:val="24"/>
        </w:rPr>
        <w:t xml:space="preserve"> </w:t>
      </w:r>
      <w:r>
        <w:rPr>
          <w:sz w:val="24"/>
        </w:rPr>
        <w:t>Handbook:</w:t>
      </w:r>
      <w:r>
        <w:rPr>
          <w:spacing w:val="-5"/>
          <w:sz w:val="24"/>
        </w:rPr>
        <w:t xml:space="preserve"> </w:t>
      </w:r>
      <w:r>
        <w:rPr>
          <w:sz w:val="24"/>
        </w:rPr>
        <w:t xml:space="preserve">Smart Strategies for Coaching Employees. </w:t>
      </w:r>
      <w:r>
        <w:rPr>
          <w:spacing w:val="-4"/>
          <w:sz w:val="24"/>
        </w:rPr>
        <w:t xml:space="preserve">Berkeley, </w:t>
      </w:r>
      <w:r>
        <w:rPr>
          <w:sz w:val="24"/>
        </w:rPr>
        <w:t>CA:</w:t>
      </w:r>
      <w:r>
        <w:rPr>
          <w:spacing w:val="-6"/>
          <w:sz w:val="24"/>
        </w:rPr>
        <w:t xml:space="preserve"> </w:t>
      </w:r>
      <w:r>
        <w:rPr>
          <w:sz w:val="24"/>
        </w:rPr>
        <w:t>Nolo.</w:t>
      </w:r>
    </w:p>
    <w:p w14:paraId="1B71DE75" w14:textId="77777777" w:rsidR="00A325A9" w:rsidRDefault="00541BBA">
      <w:pPr>
        <w:pStyle w:val="ListParagraph"/>
        <w:numPr>
          <w:ilvl w:val="1"/>
          <w:numId w:val="78"/>
        </w:numPr>
        <w:tabs>
          <w:tab w:val="left" w:pos="1538"/>
          <w:tab w:val="left" w:pos="1539"/>
        </w:tabs>
        <w:spacing w:before="175"/>
        <w:ind w:right="1486"/>
        <w:rPr>
          <w:sz w:val="24"/>
        </w:rPr>
      </w:pPr>
      <w:r>
        <w:rPr>
          <w:sz w:val="24"/>
        </w:rPr>
        <w:t>Mathis,</w:t>
      </w:r>
      <w:r>
        <w:rPr>
          <w:spacing w:val="-5"/>
          <w:sz w:val="24"/>
        </w:rPr>
        <w:t xml:space="preserve"> </w:t>
      </w:r>
      <w:r>
        <w:rPr>
          <w:sz w:val="24"/>
        </w:rPr>
        <w:t>R.L.</w:t>
      </w:r>
      <w:r>
        <w:rPr>
          <w:spacing w:val="-5"/>
          <w:sz w:val="24"/>
        </w:rPr>
        <w:t xml:space="preserve"> </w:t>
      </w:r>
      <w:r>
        <w:rPr>
          <w:sz w:val="24"/>
        </w:rPr>
        <w:t>&amp;</w:t>
      </w:r>
      <w:r>
        <w:rPr>
          <w:spacing w:val="-5"/>
          <w:sz w:val="24"/>
        </w:rPr>
        <w:t xml:space="preserve"> </w:t>
      </w:r>
      <w:r>
        <w:rPr>
          <w:sz w:val="24"/>
        </w:rPr>
        <w:t>Jackson,</w:t>
      </w:r>
      <w:r>
        <w:rPr>
          <w:spacing w:val="-5"/>
          <w:sz w:val="24"/>
        </w:rPr>
        <w:t xml:space="preserve"> </w:t>
      </w:r>
      <w:r>
        <w:rPr>
          <w:sz w:val="24"/>
        </w:rPr>
        <w:t>J.H.</w:t>
      </w:r>
      <w:r>
        <w:rPr>
          <w:spacing w:val="-5"/>
          <w:sz w:val="24"/>
        </w:rPr>
        <w:t xml:space="preserve"> </w:t>
      </w:r>
      <w:r>
        <w:rPr>
          <w:sz w:val="24"/>
        </w:rPr>
        <w:t>(2010).</w:t>
      </w:r>
      <w:r>
        <w:rPr>
          <w:spacing w:val="-5"/>
          <w:sz w:val="24"/>
        </w:rPr>
        <w:t xml:space="preserve"> </w:t>
      </w:r>
      <w:r>
        <w:rPr>
          <w:sz w:val="24"/>
        </w:rPr>
        <w:t>Human</w:t>
      </w:r>
      <w:r>
        <w:rPr>
          <w:spacing w:val="-5"/>
          <w:sz w:val="24"/>
        </w:rPr>
        <w:t xml:space="preserve"> </w:t>
      </w:r>
      <w:r>
        <w:rPr>
          <w:sz w:val="24"/>
        </w:rPr>
        <w:t>Resource</w:t>
      </w:r>
      <w:r>
        <w:rPr>
          <w:spacing w:val="-4"/>
          <w:sz w:val="24"/>
        </w:rPr>
        <w:t xml:space="preserve"> </w:t>
      </w:r>
      <w:r>
        <w:rPr>
          <w:sz w:val="24"/>
        </w:rPr>
        <w:t>Management.</w:t>
      </w:r>
      <w:r>
        <w:rPr>
          <w:spacing w:val="-5"/>
          <w:sz w:val="24"/>
        </w:rPr>
        <w:t xml:space="preserve"> </w:t>
      </w:r>
      <w:r>
        <w:rPr>
          <w:sz w:val="24"/>
        </w:rPr>
        <w:t>(13</w:t>
      </w:r>
      <w:r>
        <w:rPr>
          <w:spacing w:val="-5"/>
          <w:sz w:val="24"/>
        </w:rPr>
        <w:t xml:space="preserve"> </w:t>
      </w:r>
      <w:r>
        <w:rPr>
          <w:sz w:val="24"/>
        </w:rPr>
        <w:t>Edition).</w:t>
      </w:r>
      <w:r>
        <w:rPr>
          <w:spacing w:val="-6"/>
          <w:sz w:val="24"/>
        </w:rPr>
        <w:t xml:space="preserve"> </w:t>
      </w:r>
      <w:r>
        <w:rPr>
          <w:sz w:val="24"/>
        </w:rPr>
        <w:t>Mason, OH: South-Western Cengage</w:t>
      </w:r>
      <w:r>
        <w:rPr>
          <w:spacing w:val="1"/>
          <w:sz w:val="24"/>
        </w:rPr>
        <w:t xml:space="preserve"> </w:t>
      </w:r>
      <w:r>
        <w:rPr>
          <w:sz w:val="24"/>
        </w:rPr>
        <w:t>Learning.</w:t>
      </w:r>
    </w:p>
    <w:p w14:paraId="7A6FE2A7" w14:textId="620DD243" w:rsidR="00A325A9" w:rsidRDefault="00541BBA">
      <w:pPr>
        <w:pStyle w:val="ListParagraph"/>
        <w:numPr>
          <w:ilvl w:val="1"/>
          <w:numId w:val="78"/>
        </w:numPr>
        <w:tabs>
          <w:tab w:val="left" w:pos="1538"/>
          <w:tab w:val="left" w:pos="1539"/>
        </w:tabs>
        <w:spacing w:before="179" w:line="242" w:lineRule="auto"/>
        <w:ind w:right="1601"/>
        <w:rPr>
          <w:sz w:val="24"/>
        </w:rPr>
      </w:pPr>
      <w:r>
        <w:rPr>
          <w:sz w:val="24"/>
        </w:rPr>
        <w:t>Minchington,</w:t>
      </w:r>
      <w:r>
        <w:rPr>
          <w:spacing w:val="-8"/>
          <w:sz w:val="24"/>
        </w:rPr>
        <w:t xml:space="preserve"> </w:t>
      </w:r>
      <w:r>
        <w:rPr>
          <w:sz w:val="24"/>
        </w:rPr>
        <w:t>B.</w:t>
      </w:r>
      <w:r>
        <w:rPr>
          <w:spacing w:val="-6"/>
          <w:sz w:val="24"/>
        </w:rPr>
        <w:t xml:space="preserve"> </w:t>
      </w:r>
      <w:r>
        <w:rPr>
          <w:sz w:val="24"/>
        </w:rPr>
        <w:t>(2011).</w:t>
      </w:r>
      <w:r>
        <w:rPr>
          <w:spacing w:val="-8"/>
          <w:sz w:val="24"/>
        </w:rPr>
        <w:t xml:space="preserve"> </w:t>
      </w:r>
      <w:r>
        <w:rPr>
          <w:sz w:val="24"/>
        </w:rPr>
        <w:t>Employer</w:t>
      </w:r>
      <w:r>
        <w:rPr>
          <w:spacing w:val="-5"/>
          <w:sz w:val="24"/>
        </w:rPr>
        <w:t xml:space="preserve"> </w:t>
      </w:r>
      <w:r>
        <w:rPr>
          <w:sz w:val="24"/>
        </w:rPr>
        <w:t>Branding</w:t>
      </w:r>
      <w:r>
        <w:rPr>
          <w:spacing w:val="-5"/>
          <w:sz w:val="24"/>
        </w:rPr>
        <w:t xml:space="preserve"> </w:t>
      </w:r>
      <w:r>
        <w:rPr>
          <w:sz w:val="24"/>
        </w:rPr>
        <w:t>Without</w:t>
      </w:r>
      <w:r>
        <w:rPr>
          <w:spacing w:val="-6"/>
          <w:sz w:val="24"/>
        </w:rPr>
        <w:t xml:space="preserve"> </w:t>
      </w:r>
      <w:r>
        <w:rPr>
          <w:sz w:val="24"/>
        </w:rPr>
        <w:t>Borders –</w:t>
      </w:r>
      <w:r>
        <w:rPr>
          <w:spacing w:val="-7"/>
          <w:sz w:val="24"/>
        </w:rPr>
        <w:t xml:space="preserve"> </w:t>
      </w:r>
      <w:r>
        <w:rPr>
          <w:sz w:val="24"/>
        </w:rPr>
        <w:t>A</w:t>
      </w:r>
      <w:r>
        <w:rPr>
          <w:spacing w:val="-4"/>
          <w:sz w:val="24"/>
        </w:rPr>
        <w:t xml:space="preserve"> </w:t>
      </w:r>
      <w:r>
        <w:rPr>
          <w:spacing w:val="-3"/>
          <w:sz w:val="24"/>
        </w:rPr>
        <w:t>Pathway</w:t>
      </w:r>
      <w:r>
        <w:rPr>
          <w:spacing w:val="-8"/>
          <w:sz w:val="24"/>
        </w:rPr>
        <w:t xml:space="preserve"> </w:t>
      </w:r>
      <w:r>
        <w:rPr>
          <w:sz w:val="24"/>
        </w:rPr>
        <w:t>to</w:t>
      </w:r>
      <w:r>
        <w:rPr>
          <w:spacing w:val="-4"/>
          <w:sz w:val="24"/>
        </w:rPr>
        <w:t xml:space="preserve"> </w:t>
      </w:r>
      <w:r>
        <w:rPr>
          <w:sz w:val="24"/>
        </w:rPr>
        <w:t>Corporate Success. Retrieved from</w:t>
      </w:r>
      <w:r>
        <w:rPr>
          <w:spacing w:val="-6"/>
          <w:sz w:val="24"/>
        </w:rPr>
        <w:t xml:space="preserve"> </w:t>
      </w:r>
      <w:r>
        <w:rPr>
          <w:sz w:val="24"/>
        </w:rPr>
        <w:t>ere.net.</w:t>
      </w:r>
    </w:p>
    <w:p w14:paraId="31570AB1" w14:textId="77777777" w:rsidR="00A325A9" w:rsidRDefault="00541BBA">
      <w:pPr>
        <w:pStyle w:val="ListParagraph"/>
        <w:numPr>
          <w:ilvl w:val="1"/>
          <w:numId w:val="78"/>
        </w:numPr>
        <w:tabs>
          <w:tab w:val="left" w:pos="1538"/>
          <w:tab w:val="left" w:pos="1539"/>
        </w:tabs>
        <w:spacing w:before="176"/>
        <w:ind w:right="1434"/>
        <w:rPr>
          <w:sz w:val="24"/>
        </w:rPr>
      </w:pPr>
      <w:r>
        <w:rPr>
          <w:sz w:val="24"/>
        </w:rPr>
        <w:t>Milkovich,</w:t>
      </w:r>
      <w:r>
        <w:rPr>
          <w:spacing w:val="-6"/>
          <w:sz w:val="24"/>
        </w:rPr>
        <w:t xml:space="preserve"> </w:t>
      </w:r>
      <w:r>
        <w:rPr>
          <w:sz w:val="24"/>
        </w:rPr>
        <w:t>G.,</w:t>
      </w:r>
      <w:r>
        <w:rPr>
          <w:spacing w:val="-4"/>
          <w:sz w:val="24"/>
        </w:rPr>
        <w:t xml:space="preserve"> </w:t>
      </w:r>
      <w:r>
        <w:rPr>
          <w:sz w:val="24"/>
        </w:rPr>
        <w:t>Newman,</w:t>
      </w:r>
      <w:r>
        <w:rPr>
          <w:spacing w:val="-5"/>
          <w:sz w:val="24"/>
        </w:rPr>
        <w:t xml:space="preserve"> </w:t>
      </w:r>
      <w:r>
        <w:rPr>
          <w:sz w:val="24"/>
        </w:rPr>
        <w:t>J.,</w:t>
      </w:r>
      <w:r>
        <w:rPr>
          <w:spacing w:val="-5"/>
          <w:sz w:val="24"/>
        </w:rPr>
        <w:t xml:space="preserve"> </w:t>
      </w:r>
      <w:r>
        <w:rPr>
          <w:sz w:val="24"/>
        </w:rPr>
        <w:t>&amp;</w:t>
      </w:r>
      <w:r>
        <w:rPr>
          <w:spacing w:val="-3"/>
          <w:sz w:val="24"/>
        </w:rPr>
        <w:t xml:space="preserve"> </w:t>
      </w:r>
      <w:r>
        <w:rPr>
          <w:sz w:val="24"/>
        </w:rPr>
        <w:t>Gerhart,</w:t>
      </w:r>
      <w:r>
        <w:rPr>
          <w:spacing w:val="-4"/>
          <w:sz w:val="24"/>
        </w:rPr>
        <w:t xml:space="preserve"> </w:t>
      </w:r>
      <w:r>
        <w:rPr>
          <w:sz w:val="24"/>
        </w:rPr>
        <w:t>B.</w:t>
      </w:r>
      <w:r>
        <w:rPr>
          <w:spacing w:val="-5"/>
          <w:sz w:val="24"/>
        </w:rPr>
        <w:t xml:space="preserve"> </w:t>
      </w:r>
      <w:r>
        <w:rPr>
          <w:sz w:val="24"/>
        </w:rPr>
        <w:t>(2013).</w:t>
      </w:r>
      <w:r>
        <w:rPr>
          <w:spacing w:val="-4"/>
          <w:sz w:val="24"/>
        </w:rPr>
        <w:t xml:space="preserve"> </w:t>
      </w:r>
      <w:r>
        <w:rPr>
          <w:sz w:val="24"/>
        </w:rPr>
        <w:t>Compensation,</w:t>
      </w:r>
      <w:r>
        <w:rPr>
          <w:spacing w:val="-4"/>
          <w:sz w:val="24"/>
        </w:rPr>
        <w:t xml:space="preserve"> </w:t>
      </w:r>
      <w:r>
        <w:rPr>
          <w:sz w:val="24"/>
        </w:rPr>
        <w:t>11th</w:t>
      </w:r>
      <w:r>
        <w:rPr>
          <w:spacing w:val="-4"/>
          <w:sz w:val="24"/>
        </w:rPr>
        <w:t xml:space="preserve"> </w:t>
      </w:r>
      <w:r>
        <w:rPr>
          <w:sz w:val="24"/>
        </w:rPr>
        <w:t>edition.</w:t>
      </w:r>
      <w:r>
        <w:rPr>
          <w:spacing w:val="-1"/>
          <w:sz w:val="24"/>
        </w:rPr>
        <w:t xml:space="preserve"> </w:t>
      </w:r>
      <w:r>
        <w:rPr>
          <w:sz w:val="24"/>
        </w:rPr>
        <w:t>Columbus, OH: McGraw-Hill Education.</w:t>
      </w:r>
    </w:p>
    <w:p w14:paraId="73420309" w14:textId="77777777" w:rsidR="00A325A9" w:rsidRDefault="00541BBA">
      <w:pPr>
        <w:pStyle w:val="ListParagraph"/>
        <w:numPr>
          <w:ilvl w:val="1"/>
          <w:numId w:val="78"/>
        </w:numPr>
        <w:tabs>
          <w:tab w:val="left" w:pos="1538"/>
          <w:tab w:val="left" w:pos="1539"/>
        </w:tabs>
        <w:spacing w:before="179" w:line="242" w:lineRule="auto"/>
        <w:ind w:right="2296"/>
        <w:rPr>
          <w:sz w:val="24"/>
        </w:rPr>
      </w:pPr>
      <w:r>
        <w:rPr>
          <w:sz w:val="24"/>
        </w:rPr>
        <w:t>Phillips,</w:t>
      </w:r>
      <w:r>
        <w:rPr>
          <w:spacing w:val="-6"/>
          <w:sz w:val="24"/>
        </w:rPr>
        <w:t xml:space="preserve"> </w:t>
      </w:r>
      <w:r>
        <w:rPr>
          <w:sz w:val="24"/>
        </w:rPr>
        <w:t>J.J.</w:t>
      </w:r>
      <w:r>
        <w:rPr>
          <w:spacing w:val="-6"/>
          <w:sz w:val="24"/>
        </w:rPr>
        <w:t xml:space="preserve"> </w:t>
      </w:r>
      <w:r>
        <w:rPr>
          <w:sz w:val="24"/>
        </w:rPr>
        <w:t>&amp;</w:t>
      </w:r>
      <w:r>
        <w:rPr>
          <w:spacing w:val="-5"/>
          <w:sz w:val="24"/>
        </w:rPr>
        <w:t xml:space="preserve"> </w:t>
      </w:r>
      <w:r>
        <w:rPr>
          <w:sz w:val="24"/>
        </w:rPr>
        <w:t>Connell,</w:t>
      </w:r>
      <w:r>
        <w:rPr>
          <w:spacing w:val="-6"/>
          <w:sz w:val="24"/>
        </w:rPr>
        <w:t xml:space="preserve"> </w:t>
      </w:r>
      <w:r>
        <w:rPr>
          <w:sz w:val="24"/>
        </w:rPr>
        <w:t>A.O.</w:t>
      </w:r>
      <w:r>
        <w:rPr>
          <w:spacing w:val="-6"/>
          <w:sz w:val="24"/>
        </w:rPr>
        <w:t xml:space="preserve"> </w:t>
      </w:r>
      <w:r>
        <w:rPr>
          <w:sz w:val="24"/>
        </w:rPr>
        <w:t>(2011).</w:t>
      </w:r>
      <w:r>
        <w:rPr>
          <w:spacing w:val="-7"/>
          <w:sz w:val="24"/>
        </w:rPr>
        <w:t xml:space="preserve"> </w:t>
      </w:r>
      <w:r>
        <w:rPr>
          <w:sz w:val="24"/>
        </w:rPr>
        <w:t>Managing</w:t>
      </w:r>
      <w:r>
        <w:rPr>
          <w:spacing w:val="-5"/>
          <w:sz w:val="24"/>
        </w:rPr>
        <w:t xml:space="preserve"> </w:t>
      </w:r>
      <w:r>
        <w:rPr>
          <w:sz w:val="24"/>
        </w:rPr>
        <w:t>Employee</w:t>
      </w:r>
      <w:r>
        <w:rPr>
          <w:spacing w:val="-4"/>
          <w:sz w:val="24"/>
        </w:rPr>
        <w:t xml:space="preserve"> </w:t>
      </w:r>
      <w:r>
        <w:rPr>
          <w:sz w:val="24"/>
        </w:rPr>
        <w:t>Retention.</w:t>
      </w:r>
      <w:r>
        <w:rPr>
          <w:spacing w:val="-6"/>
          <w:sz w:val="24"/>
        </w:rPr>
        <w:t xml:space="preserve"> </w:t>
      </w:r>
      <w:r>
        <w:rPr>
          <w:sz w:val="24"/>
        </w:rPr>
        <w:t>London,</w:t>
      </w:r>
      <w:r>
        <w:rPr>
          <w:spacing w:val="-5"/>
          <w:sz w:val="24"/>
        </w:rPr>
        <w:t xml:space="preserve"> </w:t>
      </w:r>
      <w:r>
        <w:rPr>
          <w:sz w:val="24"/>
        </w:rPr>
        <w:t>UK: Routledge.</w:t>
      </w:r>
    </w:p>
    <w:p w14:paraId="467B6F33" w14:textId="77777777" w:rsidR="00A325A9" w:rsidRDefault="00541BBA">
      <w:pPr>
        <w:pStyle w:val="ListParagraph"/>
        <w:numPr>
          <w:ilvl w:val="1"/>
          <w:numId w:val="78"/>
        </w:numPr>
        <w:tabs>
          <w:tab w:val="left" w:pos="1538"/>
          <w:tab w:val="left" w:pos="1539"/>
        </w:tabs>
        <w:spacing w:before="175"/>
        <w:ind w:right="1560"/>
        <w:rPr>
          <w:sz w:val="24"/>
        </w:rPr>
      </w:pPr>
      <w:r>
        <w:rPr>
          <w:sz w:val="24"/>
        </w:rPr>
        <w:t>Prien,</w:t>
      </w:r>
      <w:r>
        <w:rPr>
          <w:spacing w:val="-5"/>
          <w:sz w:val="24"/>
        </w:rPr>
        <w:t xml:space="preserve"> </w:t>
      </w:r>
      <w:r>
        <w:rPr>
          <w:spacing w:val="-7"/>
          <w:sz w:val="24"/>
        </w:rPr>
        <w:t>E.P.,</w:t>
      </w:r>
      <w:r>
        <w:rPr>
          <w:spacing w:val="-4"/>
          <w:sz w:val="24"/>
        </w:rPr>
        <w:t xml:space="preserve"> </w:t>
      </w:r>
      <w:r>
        <w:rPr>
          <w:sz w:val="24"/>
        </w:rPr>
        <w:t>Goodstein,</w:t>
      </w:r>
      <w:r>
        <w:rPr>
          <w:spacing w:val="-5"/>
          <w:sz w:val="24"/>
        </w:rPr>
        <w:t xml:space="preserve"> </w:t>
      </w:r>
      <w:r>
        <w:rPr>
          <w:sz w:val="24"/>
        </w:rPr>
        <w:t>L.D.,</w:t>
      </w:r>
      <w:r>
        <w:rPr>
          <w:spacing w:val="-4"/>
          <w:sz w:val="24"/>
        </w:rPr>
        <w:t xml:space="preserve"> </w:t>
      </w:r>
      <w:r>
        <w:rPr>
          <w:sz w:val="24"/>
        </w:rPr>
        <w:t>Goodstein,</w:t>
      </w:r>
      <w:r>
        <w:rPr>
          <w:spacing w:val="-5"/>
          <w:sz w:val="24"/>
        </w:rPr>
        <w:t xml:space="preserve"> </w:t>
      </w:r>
      <w:r>
        <w:rPr>
          <w:sz w:val="24"/>
        </w:rPr>
        <w:t>J.,</w:t>
      </w:r>
      <w:r>
        <w:rPr>
          <w:spacing w:val="-4"/>
          <w:sz w:val="24"/>
        </w:rPr>
        <w:t xml:space="preserve"> </w:t>
      </w:r>
      <w:r>
        <w:rPr>
          <w:sz w:val="24"/>
        </w:rPr>
        <w:t>&amp;</w:t>
      </w:r>
      <w:r>
        <w:rPr>
          <w:spacing w:val="-3"/>
          <w:sz w:val="24"/>
        </w:rPr>
        <w:t xml:space="preserve"> </w:t>
      </w:r>
      <w:r>
        <w:rPr>
          <w:sz w:val="24"/>
        </w:rPr>
        <w:t>Gamble</w:t>
      </w:r>
      <w:r>
        <w:rPr>
          <w:spacing w:val="-2"/>
          <w:sz w:val="24"/>
        </w:rPr>
        <w:t xml:space="preserve"> </w:t>
      </w:r>
      <w:r>
        <w:rPr>
          <w:spacing w:val="-7"/>
          <w:sz w:val="24"/>
        </w:rPr>
        <w:t>Jr.,</w:t>
      </w:r>
      <w:r>
        <w:rPr>
          <w:spacing w:val="-6"/>
          <w:sz w:val="24"/>
        </w:rPr>
        <w:t xml:space="preserve"> </w:t>
      </w:r>
      <w:r>
        <w:rPr>
          <w:sz w:val="24"/>
        </w:rPr>
        <w:t>L.G.</w:t>
      </w:r>
      <w:r>
        <w:rPr>
          <w:spacing w:val="-3"/>
          <w:sz w:val="24"/>
        </w:rPr>
        <w:t xml:space="preserve"> </w:t>
      </w:r>
      <w:r>
        <w:rPr>
          <w:sz w:val="24"/>
        </w:rPr>
        <w:t>(2009).</w:t>
      </w:r>
      <w:r>
        <w:rPr>
          <w:spacing w:val="-4"/>
          <w:sz w:val="24"/>
        </w:rPr>
        <w:t xml:space="preserve"> </w:t>
      </w:r>
      <w:r>
        <w:rPr>
          <w:sz w:val="24"/>
        </w:rPr>
        <w:t>A</w:t>
      </w:r>
      <w:r>
        <w:rPr>
          <w:spacing w:val="-4"/>
          <w:sz w:val="24"/>
        </w:rPr>
        <w:t xml:space="preserve"> </w:t>
      </w:r>
      <w:r>
        <w:rPr>
          <w:sz w:val="24"/>
        </w:rPr>
        <w:t>Practical</w:t>
      </w:r>
      <w:r>
        <w:rPr>
          <w:spacing w:val="-3"/>
          <w:sz w:val="24"/>
        </w:rPr>
        <w:t xml:space="preserve"> </w:t>
      </w:r>
      <w:r>
        <w:rPr>
          <w:sz w:val="24"/>
        </w:rPr>
        <w:t>Guide</w:t>
      </w:r>
      <w:r>
        <w:rPr>
          <w:spacing w:val="-4"/>
          <w:sz w:val="24"/>
        </w:rPr>
        <w:t xml:space="preserve"> </w:t>
      </w:r>
      <w:r>
        <w:rPr>
          <w:sz w:val="24"/>
        </w:rPr>
        <w:t>to Job Analysis. San Francisco, CA:</w:t>
      </w:r>
      <w:r>
        <w:rPr>
          <w:spacing w:val="-3"/>
          <w:sz w:val="24"/>
        </w:rPr>
        <w:t xml:space="preserve"> </w:t>
      </w:r>
      <w:r>
        <w:rPr>
          <w:spacing w:val="-5"/>
          <w:sz w:val="24"/>
        </w:rPr>
        <w:t>Pfeiffer.</w:t>
      </w:r>
    </w:p>
    <w:p w14:paraId="0865C5FB" w14:textId="77777777" w:rsidR="00A325A9" w:rsidRDefault="00541BBA">
      <w:pPr>
        <w:pStyle w:val="ListParagraph"/>
        <w:numPr>
          <w:ilvl w:val="1"/>
          <w:numId w:val="78"/>
        </w:numPr>
        <w:tabs>
          <w:tab w:val="left" w:pos="1538"/>
          <w:tab w:val="left" w:pos="1539"/>
        </w:tabs>
        <w:spacing w:before="179" w:line="242" w:lineRule="auto"/>
        <w:ind w:right="2144"/>
        <w:rPr>
          <w:sz w:val="24"/>
        </w:rPr>
      </w:pPr>
      <w:r>
        <w:rPr>
          <w:sz w:val="24"/>
        </w:rPr>
        <w:t>Rothwell,</w:t>
      </w:r>
      <w:r>
        <w:rPr>
          <w:spacing w:val="-4"/>
          <w:sz w:val="24"/>
        </w:rPr>
        <w:t xml:space="preserve"> </w:t>
      </w:r>
      <w:r>
        <w:rPr>
          <w:spacing w:val="-7"/>
          <w:sz w:val="24"/>
        </w:rPr>
        <w:t>W.J.</w:t>
      </w:r>
      <w:r>
        <w:rPr>
          <w:spacing w:val="-6"/>
          <w:sz w:val="24"/>
        </w:rPr>
        <w:t xml:space="preserve"> </w:t>
      </w:r>
      <w:r>
        <w:rPr>
          <w:sz w:val="24"/>
        </w:rPr>
        <w:t>&amp;</w:t>
      </w:r>
      <w:r>
        <w:rPr>
          <w:spacing w:val="-5"/>
          <w:sz w:val="24"/>
        </w:rPr>
        <w:t xml:space="preserve"> </w:t>
      </w:r>
      <w:r>
        <w:rPr>
          <w:sz w:val="24"/>
        </w:rPr>
        <w:t>Kazanas,</w:t>
      </w:r>
      <w:r>
        <w:rPr>
          <w:spacing w:val="-5"/>
          <w:sz w:val="24"/>
        </w:rPr>
        <w:t xml:space="preserve"> </w:t>
      </w:r>
      <w:r>
        <w:rPr>
          <w:sz w:val="24"/>
        </w:rPr>
        <w:t>H.C.</w:t>
      </w:r>
      <w:r>
        <w:rPr>
          <w:spacing w:val="-6"/>
          <w:sz w:val="24"/>
        </w:rPr>
        <w:t xml:space="preserve"> </w:t>
      </w:r>
      <w:r>
        <w:rPr>
          <w:sz w:val="24"/>
        </w:rPr>
        <w:t>(2003).</w:t>
      </w:r>
      <w:r>
        <w:rPr>
          <w:spacing w:val="-5"/>
          <w:sz w:val="24"/>
        </w:rPr>
        <w:t xml:space="preserve"> </w:t>
      </w:r>
      <w:r>
        <w:rPr>
          <w:sz w:val="24"/>
        </w:rPr>
        <w:t>Planning</w:t>
      </w:r>
      <w:r>
        <w:rPr>
          <w:spacing w:val="-7"/>
          <w:sz w:val="24"/>
        </w:rPr>
        <w:t xml:space="preserve"> </w:t>
      </w:r>
      <w:r>
        <w:rPr>
          <w:sz w:val="24"/>
        </w:rPr>
        <w:t>and</w:t>
      </w:r>
      <w:r>
        <w:rPr>
          <w:spacing w:val="-4"/>
          <w:sz w:val="24"/>
        </w:rPr>
        <w:t xml:space="preserve"> </w:t>
      </w:r>
      <w:r>
        <w:rPr>
          <w:sz w:val="24"/>
        </w:rPr>
        <w:t>Managing</w:t>
      </w:r>
      <w:r>
        <w:rPr>
          <w:spacing w:val="-7"/>
          <w:sz w:val="24"/>
        </w:rPr>
        <w:t xml:space="preserve"> </w:t>
      </w:r>
      <w:r>
        <w:rPr>
          <w:sz w:val="24"/>
        </w:rPr>
        <w:t>Human</w:t>
      </w:r>
      <w:r>
        <w:rPr>
          <w:spacing w:val="-3"/>
          <w:sz w:val="24"/>
        </w:rPr>
        <w:t xml:space="preserve"> </w:t>
      </w:r>
      <w:r>
        <w:rPr>
          <w:sz w:val="24"/>
        </w:rPr>
        <w:t>Resources. Amherst, MA: Human Resource Development</w:t>
      </w:r>
      <w:r>
        <w:rPr>
          <w:spacing w:val="-7"/>
          <w:sz w:val="24"/>
        </w:rPr>
        <w:t xml:space="preserve"> </w:t>
      </w:r>
      <w:r>
        <w:rPr>
          <w:sz w:val="24"/>
        </w:rPr>
        <w:t>Press.</w:t>
      </w:r>
    </w:p>
    <w:p w14:paraId="4368E87A" w14:textId="77777777" w:rsidR="00A325A9" w:rsidRDefault="00541BBA">
      <w:pPr>
        <w:pStyle w:val="ListParagraph"/>
        <w:numPr>
          <w:ilvl w:val="1"/>
          <w:numId w:val="78"/>
        </w:numPr>
        <w:tabs>
          <w:tab w:val="left" w:pos="1538"/>
          <w:tab w:val="left" w:pos="1539"/>
        </w:tabs>
        <w:spacing w:before="176"/>
        <w:ind w:right="2208"/>
        <w:rPr>
          <w:sz w:val="24"/>
        </w:rPr>
      </w:pPr>
      <w:r>
        <w:rPr>
          <w:sz w:val="24"/>
        </w:rPr>
        <w:t xml:space="preserve">Snell, S.A. &amp; </w:t>
      </w:r>
      <w:r>
        <w:rPr>
          <w:spacing w:val="-3"/>
          <w:sz w:val="24"/>
        </w:rPr>
        <w:t xml:space="preserve">Bohlander, </w:t>
      </w:r>
      <w:r>
        <w:rPr>
          <w:spacing w:val="-11"/>
          <w:sz w:val="24"/>
        </w:rPr>
        <w:t xml:space="preserve">G.W. </w:t>
      </w:r>
      <w:r>
        <w:rPr>
          <w:sz w:val="24"/>
        </w:rPr>
        <w:t>(2012). Managing Human Resources (16th Edition). Cincinnati OH: South-Western College</w:t>
      </w:r>
      <w:r>
        <w:rPr>
          <w:spacing w:val="-4"/>
          <w:sz w:val="24"/>
        </w:rPr>
        <w:t xml:space="preserve"> </w:t>
      </w:r>
      <w:r>
        <w:rPr>
          <w:sz w:val="24"/>
        </w:rPr>
        <w:t>Pub.</w:t>
      </w:r>
    </w:p>
    <w:p w14:paraId="2AAB764D" w14:textId="77777777" w:rsidR="00A325A9" w:rsidRDefault="00541BBA">
      <w:pPr>
        <w:pStyle w:val="ListParagraph"/>
        <w:numPr>
          <w:ilvl w:val="1"/>
          <w:numId w:val="78"/>
        </w:numPr>
        <w:tabs>
          <w:tab w:val="left" w:pos="1538"/>
          <w:tab w:val="left" w:pos="1539"/>
        </w:tabs>
        <w:spacing w:before="179" w:line="242" w:lineRule="auto"/>
        <w:ind w:right="1532"/>
        <w:rPr>
          <w:sz w:val="24"/>
        </w:rPr>
      </w:pPr>
      <w:r>
        <w:rPr>
          <w:spacing w:val="-3"/>
          <w:sz w:val="24"/>
        </w:rPr>
        <w:t xml:space="preserve">WorldatWork </w:t>
      </w:r>
      <w:r>
        <w:rPr>
          <w:sz w:val="24"/>
        </w:rPr>
        <w:t xml:space="preserve">(2015). The </w:t>
      </w:r>
      <w:r>
        <w:rPr>
          <w:spacing w:val="-3"/>
          <w:sz w:val="24"/>
        </w:rPr>
        <w:t xml:space="preserve">WorldatWork </w:t>
      </w:r>
      <w:r>
        <w:rPr>
          <w:sz w:val="24"/>
        </w:rPr>
        <w:t xml:space="preserve">Handbook of Compensation, Benefits and </w:t>
      </w:r>
      <w:r>
        <w:rPr>
          <w:spacing w:val="-5"/>
          <w:sz w:val="24"/>
        </w:rPr>
        <w:t xml:space="preserve">Total </w:t>
      </w:r>
      <w:r>
        <w:rPr>
          <w:sz w:val="24"/>
        </w:rPr>
        <w:t>Rewards:</w:t>
      </w:r>
      <w:r>
        <w:rPr>
          <w:spacing w:val="-7"/>
          <w:sz w:val="24"/>
        </w:rPr>
        <w:t xml:space="preserve"> </w:t>
      </w:r>
      <w:r>
        <w:rPr>
          <w:sz w:val="24"/>
        </w:rPr>
        <w:t>A</w:t>
      </w:r>
      <w:r>
        <w:rPr>
          <w:spacing w:val="-3"/>
          <w:sz w:val="24"/>
        </w:rPr>
        <w:t xml:space="preserve"> </w:t>
      </w:r>
      <w:r>
        <w:rPr>
          <w:sz w:val="24"/>
        </w:rPr>
        <w:t>Comprehensive</w:t>
      </w:r>
      <w:r>
        <w:rPr>
          <w:spacing w:val="-4"/>
          <w:sz w:val="24"/>
        </w:rPr>
        <w:t xml:space="preserve"> </w:t>
      </w:r>
      <w:r>
        <w:rPr>
          <w:sz w:val="24"/>
        </w:rPr>
        <w:t>Guide</w:t>
      </w:r>
      <w:r>
        <w:rPr>
          <w:spacing w:val="-5"/>
          <w:sz w:val="24"/>
        </w:rPr>
        <w:t xml:space="preserve"> </w:t>
      </w:r>
      <w:r>
        <w:rPr>
          <w:sz w:val="24"/>
        </w:rPr>
        <w:t>for</w:t>
      </w:r>
      <w:r>
        <w:rPr>
          <w:spacing w:val="-3"/>
          <w:sz w:val="24"/>
        </w:rPr>
        <w:t xml:space="preserve"> </w:t>
      </w:r>
      <w:r>
        <w:rPr>
          <w:sz w:val="24"/>
        </w:rPr>
        <w:t>HR</w:t>
      </w:r>
      <w:r>
        <w:rPr>
          <w:spacing w:val="-5"/>
          <w:sz w:val="24"/>
        </w:rPr>
        <w:t xml:space="preserve"> </w:t>
      </w:r>
      <w:r>
        <w:rPr>
          <w:sz w:val="24"/>
        </w:rPr>
        <w:t>Professionals.</w:t>
      </w:r>
      <w:r>
        <w:rPr>
          <w:spacing w:val="-2"/>
          <w:sz w:val="24"/>
        </w:rPr>
        <w:t xml:space="preserve"> </w:t>
      </w:r>
      <w:r>
        <w:rPr>
          <w:sz w:val="24"/>
        </w:rPr>
        <w:t>Hoboken,</w:t>
      </w:r>
      <w:r>
        <w:rPr>
          <w:spacing w:val="-6"/>
          <w:sz w:val="24"/>
        </w:rPr>
        <w:t xml:space="preserve"> </w:t>
      </w:r>
      <w:r>
        <w:rPr>
          <w:sz w:val="24"/>
        </w:rPr>
        <w:t>New</w:t>
      </w:r>
      <w:r>
        <w:rPr>
          <w:spacing w:val="-4"/>
          <w:sz w:val="24"/>
        </w:rPr>
        <w:t xml:space="preserve"> </w:t>
      </w:r>
      <w:r>
        <w:rPr>
          <w:sz w:val="24"/>
        </w:rPr>
        <w:t>Jersey:</w:t>
      </w:r>
      <w:r>
        <w:rPr>
          <w:spacing w:val="-4"/>
          <w:sz w:val="24"/>
        </w:rPr>
        <w:t xml:space="preserve"> Wiley.</w:t>
      </w:r>
    </w:p>
    <w:p w14:paraId="0EE6239E" w14:textId="77777777" w:rsidR="00A325A9" w:rsidRDefault="00541BBA">
      <w:pPr>
        <w:pStyle w:val="ListParagraph"/>
        <w:numPr>
          <w:ilvl w:val="1"/>
          <w:numId w:val="78"/>
        </w:numPr>
        <w:tabs>
          <w:tab w:val="left" w:pos="1538"/>
          <w:tab w:val="left" w:pos="1539"/>
        </w:tabs>
        <w:spacing w:before="175"/>
        <w:ind w:right="1660"/>
        <w:rPr>
          <w:sz w:val="24"/>
        </w:rPr>
      </w:pPr>
      <w:r>
        <w:rPr>
          <w:sz w:val="24"/>
        </w:rPr>
        <w:t xml:space="preserve">Zhang, M., Fried, </w:t>
      </w:r>
      <w:r>
        <w:rPr>
          <w:spacing w:val="-3"/>
          <w:sz w:val="24"/>
        </w:rPr>
        <w:t xml:space="preserve">D.D., </w:t>
      </w:r>
      <w:r>
        <w:rPr>
          <w:sz w:val="24"/>
        </w:rPr>
        <w:t xml:space="preserve">&amp; Griffeth, </w:t>
      </w:r>
      <w:r>
        <w:rPr>
          <w:spacing w:val="-11"/>
          <w:sz w:val="24"/>
        </w:rPr>
        <w:t xml:space="preserve">R.W. </w:t>
      </w:r>
      <w:r>
        <w:rPr>
          <w:sz w:val="24"/>
        </w:rPr>
        <w:t>(2012). A review of job embeddedness : conceptual,</w:t>
      </w:r>
      <w:r>
        <w:rPr>
          <w:spacing w:val="-9"/>
          <w:sz w:val="24"/>
        </w:rPr>
        <w:t xml:space="preserve"> </w:t>
      </w:r>
      <w:r>
        <w:rPr>
          <w:sz w:val="24"/>
        </w:rPr>
        <w:t>measurement</w:t>
      </w:r>
      <w:r>
        <w:rPr>
          <w:spacing w:val="-6"/>
          <w:sz w:val="24"/>
        </w:rPr>
        <w:t xml:space="preserve"> </w:t>
      </w:r>
      <w:r>
        <w:rPr>
          <w:sz w:val="24"/>
        </w:rPr>
        <w:t>issues,</w:t>
      </w:r>
      <w:r>
        <w:rPr>
          <w:spacing w:val="-6"/>
          <w:sz w:val="24"/>
        </w:rPr>
        <w:t xml:space="preserve"> </w:t>
      </w:r>
      <w:r>
        <w:rPr>
          <w:sz w:val="24"/>
        </w:rPr>
        <w:t>and</w:t>
      </w:r>
      <w:r>
        <w:rPr>
          <w:spacing w:val="-7"/>
          <w:sz w:val="24"/>
        </w:rPr>
        <w:t xml:space="preserve"> </w:t>
      </w:r>
      <w:r>
        <w:rPr>
          <w:sz w:val="24"/>
        </w:rPr>
        <w:t>directions</w:t>
      </w:r>
      <w:r>
        <w:rPr>
          <w:spacing w:val="-9"/>
          <w:sz w:val="24"/>
        </w:rPr>
        <w:t xml:space="preserve"> </w:t>
      </w:r>
      <w:r>
        <w:rPr>
          <w:sz w:val="24"/>
        </w:rPr>
        <w:t>for</w:t>
      </w:r>
      <w:r>
        <w:rPr>
          <w:spacing w:val="-8"/>
          <w:sz w:val="24"/>
        </w:rPr>
        <w:t xml:space="preserve"> </w:t>
      </w:r>
      <w:r>
        <w:rPr>
          <w:sz w:val="24"/>
        </w:rPr>
        <w:t>future</w:t>
      </w:r>
      <w:r>
        <w:rPr>
          <w:spacing w:val="-8"/>
          <w:sz w:val="24"/>
        </w:rPr>
        <w:t xml:space="preserve"> </w:t>
      </w:r>
      <w:r>
        <w:rPr>
          <w:sz w:val="24"/>
        </w:rPr>
        <w:t>research.</w:t>
      </w:r>
      <w:r>
        <w:rPr>
          <w:spacing w:val="-3"/>
          <w:sz w:val="24"/>
        </w:rPr>
        <w:t xml:space="preserve"> </w:t>
      </w:r>
      <w:r>
        <w:rPr>
          <w:sz w:val="24"/>
        </w:rPr>
        <w:t>Human</w:t>
      </w:r>
      <w:r>
        <w:rPr>
          <w:spacing w:val="-6"/>
          <w:sz w:val="24"/>
        </w:rPr>
        <w:t xml:space="preserve"> </w:t>
      </w:r>
      <w:r>
        <w:rPr>
          <w:sz w:val="24"/>
        </w:rPr>
        <w:t xml:space="preserve">Resource Management </w:t>
      </w:r>
      <w:r>
        <w:rPr>
          <w:spacing w:val="-5"/>
          <w:sz w:val="24"/>
        </w:rPr>
        <w:t xml:space="preserve">Review, </w:t>
      </w:r>
      <w:r>
        <w:rPr>
          <w:sz w:val="24"/>
        </w:rPr>
        <w:t>22(3),</w:t>
      </w:r>
      <w:r>
        <w:rPr>
          <w:spacing w:val="3"/>
          <w:sz w:val="24"/>
        </w:rPr>
        <w:t xml:space="preserve"> </w:t>
      </w:r>
      <w:r>
        <w:rPr>
          <w:sz w:val="24"/>
        </w:rPr>
        <w:t>220-231.</w:t>
      </w:r>
    </w:p>
    <w:sectPr w:rsidR="00A325A9">
      <w:pgSz w:w="11910" w:h="16850"/>
      <w:pgMar w:top="1320" w:right="0" w:bottom="280" w:left="360" w:header="891"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F0C682" w14:textId="77777777" w:rsidR="00E004BB" w:rsidRDefault="00E004BB">
      <w:r>
        <w:separator/>
      </w:r>
    </w:p>
  </w:endnote>
  <w:endnote w:type="continuationSeparator" w:id="0">
    <w:p w14:paraId="28EDE8A3" w14:textId="77777777" w:rsidR="00E004BB" w:rsidRDefault="00E004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JhengHei">
    <w:altName w:val="Microsoft JhengHei"/>
    <w:panose1 w:val="020B0604030504040204"/>
    <w:charset w:val="88"/>
    <w:family w:val="swiss"/>
    <w:pitch w:val="variable"/>
    <w:sig w:usb0="000002A7" w:usb1="28CF4400" w:usb2="00000016" w:usb3="00000000" w:csb0="00100009" w:csb1="00000000"/>
  </w:font>
  <w:font w:name="Cambria">
    <w:altName w:val="Cambria"/>
    <w:panose1 w:val="02040503050406030204"/>
    <w:charset w:val="00"/>
    <w:family w:val="roman"/>
    <w:pitch w:val="variable"/>
    <w:sig w:usb0="E00006FF" w:usb1="420024FF" w:usb2="02000000" w:usb3="00000000" w:csb0="0000019F" w:csb1="00000000"/>
  </w:font>
  <w:font w:name="PMingLiU">
    <w:altName w:val="PMingLiU"/>
    <w:panose1 w:val="02010601000101010101"/>
    <w:charset w:val="88"/>
    <w:family w:val="roman"/>
    <w:pitch w:val="variable"/>
    <w:sig w:usb0="A00002FF" w:usb1="28CFFCFA" w:usb2="00000016" w:usb3="00000000" w:csb0="00100001"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C19DD9" w14:textId="77777777" w:rsidR="00E004BB" w:rsidRDefault="00E004BB">
      <w:r>
        <w:separator/>
      </w:r>
    </w:p>
  </w:footnote>
  <w:footnote w:type="continuationSeparator" w:id="0">
    <w:p w14:paraId="5DB3B07E" w14:textId="77777777" w:rsidR="00E004BB" w:rsidRDefault="00E004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495824" w14:textId="77777777" w:rsidR="0087638C" w:rsidRDefault="0087638C">
    <w:pPr>
      <w:pStyle w:val="BodyText"/>
      <w:spacing w:line="14" w:lineRule="auto"/>
      <w:rPr>
        <w:sz w:val="20"/>
      </w:rPr>
    </w:pPr>
    <w:r>
      <w:pict w14:anchorId="57269CBB">
        <v:shapetype id="_x0000_t202" coordsize="21600,21600" o:spt="202" path="m,l,21600r21600,l21600,xe">
          <v:stroke joinstyle="miter"/>
          <v:path gradientshapeok="t" o:connecttype="rect"/>
        </v:shapetype>
        <v:shape id="_x0000_s2081" type="#_x0000_t202" style="position:absolute;margin-left:68.95pt;margin-top:43.6pt;width:19.15pt;height:12pt;z-index:-258181120;mso-position-horizontal-relative:page;mso-position-vertical-relative:page" filled="f" stroked="f">
          <v:textbox style="mso-next-textbox:#_x0000_s2081" inset="0,0,0,0">
            <w:txbxContent>
              <w:p w14:paraId="5EC293E6" w14:textId="77777777" w:rsidR="0087638C" w:rsidRDefault="0087638C">
                <w:pPr>
                  <w:spacing w:line="223" w:lineRule="exact"/>
                  <w:ind w:left="40"/>
                  <w:rPr>
                    <w:sz w:val="20"/>
                  </w:rPr>
                </w:pPr>
                <w:r>
                  <w:fldChar w:fldCharType="begin"/>
                </w:r>
                <w:r>
                  <w:rPr>
                    <w:sz w:val="20"/>
                  </w:rPr>
                  <w:instrText xml:space="preserve"> PAGE </w:instrText>
                </w:r>
                <w:r>
                  <w:fldChar w:fldCharType="separate"/>
                </w:r>
                <w:r>
                  <w:t>100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282051" w14:textId="77777777" w:rsidR="0087638C" w:rsidRDefault="0087638C">
    <w:pPr>
      <w:pStyle w:val="BodyText"/>
      <w:spacing w:line="14" w:lineRule="auto"/>
      <w:rPr>
        <w:sz w:val="20"/>
      </w:rPr>
    </w:pPr>
    <w:r>
      <w:pict w14:anchorId="7F578733">
        <v:shapetype id="_x0000_t202" coordsize="21600,21600" o:spt="202" path="m,l,21600r21600,l21600,xe">
          <v:stroke joinstyle="miter"/>
          <v:path gradientshapeok="t" o:connecttype="rect"/>
        </v:shapetype>
        <v:shape id="_x0000_s2082" type="#_x0000_t202" style="position:absolute;margin-left:507.4pt;margin-top:43.6pt;width:19.25pt;height:12pt;z-index:-258182144;mso-position-horizontal-relative:page;mso-position-vertical-relative:page" filled="f" stroked="f">
          <v:textbox style="mso-next-textbox:#_x0000_s2082" inset="0,0,0,0">
            <w:txbxContent>
              <w:p w14:paraId="23CE4D61" w14:textId="77777777" w:rsidR="0087638C" w:rsidRDefault="0087638C">
                <w:pPr>
                  <w:spacing w:line="223" w:lineRule="exact"/>
                  <w:ind w:left="40"/>
                  <w:rPr>
                    <w:sz w:val="20"/>
                  </w:rPr>
                </w:pPr>
                <w:r>
                  <w:fldChar w:fldCharType="begin"/>
                </w:r>
                <w:r>
                  <w:rPr>
                    <w:sz w:val="20"/>
                  </w:rPr>
                  <w:instrText xml:space="preserve"> PAGE </w:instrText>
                </w:r>
                <w:r>
                  <w:fldChar w:fldCharType="separate"/>
                </w:r>
                <w:r>
                  <w:t>101</w:t>
                </w:r>
                <w:r>
                  <w:fldChar w:fldCharType="end"/>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A30BD" w14:textId="77777777" w:rsidR="0087638C" w:rsidRDefault="0087638C">
    <w:pPr>
      <w:pStyle w:val="BodyText"/>
      <w:spacing w:line="14" w:lineRule="auto"/>
      <w:rPr>
        <w:sz w:val="20"/>
      </w:rPr>
    </w:pPr>
    <w:r>
      <w:pict w14:anchorId="5BEAA47D">
        <v:shapetype id="_x0000_t202" coordsize="21600,21600" o:spt="202" path="m,l,21600r21600,l21600,xe">
          <v:stroke joinstyle="miter"/>
          <v:path gradientshapeok="t" o:connecttype="rect"/>
        </v:shapetype>
        <v:shape id="_x0000_s2079" type="#_x0000_t202" style="position:absolute;margin-left:508.4pt;margin-top:43.6pt;width:17.15pt;height:12pt;z-index:-258179072;mso-position-horizontal-relative:page;mso-position-vertical-relative:page" filled="f" stroked="f">
          <v:textbox style="mso-next-textbox:#_x0000_s2079" inset="0,0,0,0">
            <w:txbxContent>
              <w:p w14:paraId="6B01D048" w14:textId="77777777" w:rsidR="0087638C" w:rsidRDefault="0087638C">
                <w:pPr>
                  <w:spacing w:line="223" w:lineRule="exact"/>
                  <w:ind w:left="20"/>
                  <w:rPr>
                    <w:sz w:val="20"/>
                  </w:rPr>
                </w:pPr>
                <w:r>
                  <w:rPr>
                    <w:sz w:val="20"/>
                  </w:rPr>
                  <w:t>111</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9DF7B3" w14:textId="77777777" w:rsidR="0087638C" w:rsidRDefault="0087638C">
    <w:pPr>
      <w:pStyle w:val="BodyText"/>
      <w:spacing w:line="14" w:lineRule="auto"/>
      <w:rPr>
        <w:sz w:val="20"/>
      </w:rPr>
    </w:pPr>
    <w:r>
      <w:pict w14:anchorId="53B53E14">
        <v:shapetype id="_x0000_t202" coordsize="21600,21600" o:spt="202" path="m,l,21600r21600,l21600,xe">
          <v:stroke joinstyle="miter"/>
          <v:path gradientshapeok="t" o:connecttype="rect"/>
        </v:shapetype>
        <v:shape id="_x0000_s2080" type="#_x0000_t202" style="position:absolute;margin-left:69.95pt;margin-top:43.6pt;width:17.15pt;height:12pt;z-index:-258180096;mso-position-horizontal-relative:page;mso-position-vertical-relative:page" filled="f" stroked="f">
          <v:textbox style="mso-next-textbox:#_x0000_s2080" inset="0,0,0,0">
            <w:txbxContent>
              <w:p w14:paraId="3F5081D1" w14:textId="77777777" w:rsidR="0087638C" w:rsidRDefault="0087638C">
                <w:pPr>
                  <w:spacing w:line="223" w:lineRule="exact"/>
                  <w:ind w:left="20"/>
                  <w:rPr>
                    <w:sz w:val="20"/>
                  </w:rPr>
                </w:pPr>
                <w:r>
                  <w:rPr>
                    <w:sz w:val="20"/>
                  </w:rPr>
                  <w:t>110</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E953B0" w14:textId="77777777" w:rsidR="0087638C" w:rsidRDefault="0087638C">
    <w:pPr>
      <w:pStyle w:val="BodyText"/>
      <w:spacing w:line="14" w:lineRule="auto"/>
      <w:rPr>
        <w:sz w:val="20"/>
      </w:rPr>
    </w:pPr>
    <w:r>
      <w:pict w14:anchorId="6B1B69F8">
        <v:shapetype id="_x0000_t202" coordsize="21600,21600" o:spt="202" path="m,l,21600r21600,l21600,xe">
          <v:stroke joinstyle="miter"/>
          <v:path gradientshapeok="t" o:connecttype="rect"/>
        </v:shapetype>
        <v:shape id="_x0000_s2078" type="#_x0000_t202" style="position:absolute;margin-left:68.95pt;margin-top:43.6pt;width:19.15pt;height:12pt;z-index:-258178048;mso-position-horizontal-relative:page;mso-position-vertical-relative:page" filled="f" stroked="f">
          <v:textbox style="mso-next-textbox:#_x0000_s2078" inset="0,0,0,0">
            <w:txbxContent>
              <w:p w14:paraId="0272D2BB" w14:textId="77777777" w:rsidR="0087638C" w:rsidRDefault="0087638C">
                <w:pPr>
                  <w:spacing w:line="223" w:lineRule="exact"/>
                  <w:ind w:left="40"/>
                  <w:rPr>
                    <w:sz w:val="20"/>
                  </w:rPr>
                </w:pPr>
                <w:r>
                  <w:fldChar w:fldCharType="begin"/>
                </w:r>
                <w:r>
                  <w:rPr>
                    <w:sz w:val="20"/>
                  </w:rPr>
                  <w:instrText xml:space="preserve"> PAGE </w:instrText>
                </w:r>
                <w:r>
                  <w:fldChar w:fldCharType="separate"/>
                </w:r>
                <w:r>
                  <w:t>112</w:t>
                </w:r>
                <w:r>
                  <w:fldChar w:fldCharType="end"/>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FE3624" w14:textId="77777777" w:rsidR="0087638C" w:rsidRDefault="0087638C">
    <w:pPr>
      <w:pStyle w:val="BodyText"/>
      <w:spacing w:line="14" w:lineRule="auto"/>
      <w:rPr>
        <w:sz w:val="20"/>
      </w:rPr>
    </w:pPr>
    <w:r>
      <w:pict w14:anchorId="15BD2DBB">
        <v:shapetype id="_x0000_t202" coordsize="21600,21600" o:spt="202" path="m,l,21600r21600,l21600,xe">
          <v:stroke joinstyle="miter"/>
          <v:path gradientshapeok="t" o:connecttype="rect"/>
        </v:shapetype>
        <v:shape id="_x0000_s2077" type="#_x0000_t202" style="position:absolute;margin-left:507.4pt;margin-top:43.6pt;width:19.15pt;height:12pt;z-index:-258177024;mso-position-horizontal-relative:page;mso-position-vertical-relative:page" filled="f" stroked="f">
          <v:textbox style="mso-next-textbox:#_x0000_s2077" inset="0,0,0,0">
            <w:txbxContent>
              <w:p w14:paraId="64FBB464" w14:textId="77777777" w:rsidR="0087638C" w:rsidRDefault="0087638C">
                <w:pPr>
                  <w:spacing w:line="223" w:lineRule="exact"/>
                  <w:ind w:left="40"/>
                  <w:rPr>
                    <w:sz w:val="20"/>
                  </w:rPr>
                </w:pPr>
                <w:r>
                  <w:fldChar w:fldCharType="begin"/>
                </w:r>
                <w:r>
                  <w:rPr>
                    <w:sz w:val="20"/>
                  </w:rPr>
                  <w:instrText xml:space="preserve"> PAGE </w:instrText>
                </w:r>
                <w:r>
                  <w:fldChar w:fldCharType="separate"/>
                </w:r>
                <w:r>
                  <w:t>113</w:t>
                </w:r>
                <w:r>
                  <w:fldChar w:fldCharType="end"/>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5208E3" w14:textId="77777777" w:rsidR="0087638C" w:rsidRDefault="0087638C">
    <w:pPr>
      <w:pStyle w:val="BodyText"/>
      <w:spacing w:line="14" w:lineRule="auto"/>
      <w:rPr>
        <w:sz w:val="20"/>
      </w:rPr>
    </w:pPr>
    <w:r>
      <w:pict w14:anchorId="1590224C">
        <v:shapetype id="_x0000_t202" coordsize="21600,21600" o:spt="202" path="m,l,21600r21600,l21600,xe">
          <v:stroke joinstyle="miter"/>
          <v:path gradientshapeok="t" o:connecttype="rect"/>
        </v:shapetype>
        <v:shape id="_x0000_s2075" type="#_x0000_t202" style="position:absolute;margin-left:508.4pt;margin-top:43.6pt;width:17.15pt;height:12pt;z-index:-258174976;mso-position-horizontal-relative:page;mso-position-vertical-relative:page" filled="f" stroked="f">
          <v:textbox style="mso-next-textbox:#_x0000_s2075" inset="0,0,0,0">
            <w:txbxContent>
              <w:p w14:paraId="1FE8A6D9" w14:textId="77777777" w:rsidR="0087638C" w:rsidRDefault="0087638C">
                <w:pPr>
                  <w:spacing w:line="223" w:lineRule="exact"/>
                  <w:ind w:left="20"/>
                  <w:rPr>
                    <w:sz w:val="20"/>
                  </w:rPr>
                </w:pPr>
                <w:r>
                  <w:rPr>
                    <w:sz w:val="20"/>
                  </w:rPr>
                  <w:t>121</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EB36E" w14:textId="77777777" w:rsidR="0087638C" w:rsidRDefault="0087638C">
    <w:pPr>
      <w:pStyle w:val="BodyText"/>
      <w:spacing w:line="14" w:lineRule="auto"/>
      <w:rPr>
        <w:sz w:val="20"/>
      </w:rPr>
    </w:pPr>
    <w:r>
      <w:pict w14:anchorId="55807C66">
        <v:shapetype id="_x0000_t202" coordsize="21600,21600" o:spt="202" path="m,l,21600r21600,l21600,xe">
          <v:stroke joinstyle="miter"/>
          <v:path gradientshapeok="t" o:connecttype="rect"/>
        </v:shapetype>
        <v:shape id="_x0000_s2076" type="#_x0000_t202" style="position:absolute;margin-left:69.95pt;margin-top:43.6pt;width:17.15pt;height:12pt;z-index:-258176000;mso-position-horizontal-relative:page;mso-position-vertical-relative:page" filled="f" stroked="f">
          <v:textbox style="mso-next-textbox:#_x0000_s2076" inset="0,0,0,0">
            <w:txbxContent>
              <w:p w14:paraId="04E73AB1" w14:textId="77777777" w:rsidR="0087638C" w:rsidRDefault="0087638C">
                <w:pPr>
                  <w:spacing w:line="223" w:lineRule="exact"/>
                  <w:ind w:left="20"/>
                  <w:rPr>
                    <w:sz w:val="20"/>
                  </w:rPr>
                </w:pPr>
                <w:r>
                  <w:rPr>
                    <w:sz w:val="20"/>
                  </w:rPr>
                  <w:t>120</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2047F0" w14:textId="77777777" w:rsidR="0087638C" w:rsidRDefault="0087638C">
    <w:pPr>
      <w:pStyle w:val="BodyText"/>
      <w:spacing w:line="14" w:lineRule="auto"/>
      <w:rPr>
        <w:sz w:val="20"/>
      </w:rPr>
    </w:pPr>
    <w:r>
      <w:pict w14:anchorId="3D313723">
        <v:shapetype id="_x0000_t202" coordsize="21600,21600" o:spt="202" path="m,l,21600r21600,l21600,xe">
          <v:stroke joinstyle="miter"/>
          <v:path gradientshapeok="t" o:connecttype="rect"/>
        </v:shapetype>
        <v:shape id="_x0000_s2074" type="#_x0000_t202" style="position:absolute;margin-left:68.95pt;margin-top:43.6pt;width:19.15pt;height:12pt;z-index:-258173952;mso-position-horizontal-relative:page;mso-position-vertical-relative:page" filled="f" stroked="f">
          <v:textbox style="mso-next-textbox:#_x0000_s2074" inset="0,0,0,0">
            <w:txbxContent>
              <w:p w14:paraId="5C44C867" w14:textId="77777777" w:rsidR="0087638C" w:rsidRDefault="0087638C">
                <w:pPr>
                  <w:spacing w:line="223" w:lineRule="exact"/>
                  <w:ind w:left="40"/>
                  <w:rPr>
                    <w:sz w:val="20"/>
                  </w:rPr>
                </w:pPr>
                <w:r>
                  <w:fldChar w:fldCharType="begin"/>
                </w:r>
                <w:r>
                  <w:rPr>
                    <w:sz w:val="20"/>
                  </w:rPr>
                  <w:instrText xml:space="preserve"> PAGE </w:instrText>
                </w:r>
                <w:r>
                  <w:fldChar w:fldCharType="separate"/>
                </w:r>
                <w:r>
                  <w:t>122</w:t>
                </w:r>
                <w:r>
                  <w:fldChar w:fldCharType="end"/>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CF958A" w14:textId="77777777" w:rsidR="0087638C" w:rsidRDefault="0087638C">
    <w:pPr>
      <w:pStyle w:val="BodyText"/>
      <w:spacing w:line="14" w:lineRule="auto"/>
      <w:rPr>
        <w:sz w:val="20"/>
      </w:rPr>
    </w:pPr>
    <w:r>
      <w:pict w14:anchorId="241D0AA4">
        <v:shapetype id="_x0000_t202" coordsize="21600,21600" o:spt="202" path="m,l,21600r21600,l21600,xe">
          <v:stroke joinstyle="miter"/>
          <v:path gradientshapeok="t" o:connecttype="rect"/>
        </v:shapetype>
        <v:shape id="_x0000_s2073" type="#_x0000_t202" style="position:absolute;margin-left:507.4pt;margin-top:43.6pt;width:19.15pt;height:12pt;z-index:-258172928;mso-position-horizontal-relative:page;mso-position-vertical-relative:page" filled="f" stroked="f">
          <v:textbox style="mso-next-textbox:#_x0000_s2073" inset="0,0,0,0">
            <w:txbxContent>
              <w:p w14:paraId="1B15690B" w14:textId="77777777" w:rsidR="0087638C" w:rsidRDefault="0087638C">
                <w:pPr>
                  <w:spacing w:line="223" w:lineRule="exact"/>
                  <w:ind w:left="40"/>
                  <w:rPr>
                    <w:sz w:val="20"/>
                  </w:rPr>
                </w:pPr>
                <w:r>
                  <w:fldChar w:fldCharType="begin"/>
                </w:r>
                <w:r>
                  <w:rPr>
                    <w:sz w:val="20"/>
                  </w:rPr>
                  <w:instrText xml:space="preserve"> PAGE </w:instrText>
                </w:r>
                <w:r>
                  <w:fldChar w:fldCharType="separate"/>
                </w:r>
                <w:r>
                  <w:t>123</w:t>
                </w:r>
                <w:r>
                  <w:fldChar w:fldCharType="end"/>
                </w:r>
              </w:p>
            </w:txbxContent>
          </v:textbox>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1CBD0" w14:textId="77777777" w:rsidR="0087638C" w:rsidRDefault="0087638C">
    <w:pPr>
      <w:pStyle w:val="BodyText"/>
      <w:spacing w:line="14" w:lineRule="auto"/>
      <w:rPr>
        <w:sz w:val="20"/>
      </w:rPr>
    </w:pPr>
    <w:r>
      <w:pict w14:anchorId="092DEFA7">
        <v:shapetype id="_x0000_t202" coordsize="21600,21600" o:spt="202" path="m,l,21600r21600,l21600,xe">
          <v:stroke joinstyle="miter"/>
          <v:path gradientshapeok="t" o:connecttype="rect"/>
        </v:shapetype>
        <v:shape id="_x0000_s2071" type="#_x0000_t202" style="position:absolute;margin-left:508.4pt;margin-top:43.6pt;width:17.15pt;height:12pt;z-index:-258170880;mso-position-horizontal-relative:page;mso-position-vertical-relative:page" filled="f" stroked="f">
          <v:textbox style="mso-next-textbox:#_x0000_s2071" inset="0,0,0,0">
            <w:txbxContent>
              <w:p w14:paraId="158386A9" w14:textId="77777777" w:rsidR="0087638C" w:rsidRDefault="0087638C">
                <w:pPr>
                  <w:spacing w:line="223" w:lineRule="exact"/>
                  <w:ind w:left="20"/>
                  <w:rPr>
                    <w:sz w:val="20"/>
                  </w:rPr>
                </w:pPr>
                <w:r>
                  <w:rPr>
                    <w:sz w:val="20"/>
                  </w:rPr>
                  <w:t>131</w:t>
                </w:r>
              </w:p>
            </w:txbxContent>
          </v:textbox>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D8DDB3" w14:textId="77777777" w:rsidR="0087638C" w:rsidRDefault="0087638C">
    <w:pPr>
      <w:pStyle w:val="BodyText"/>
      <w:spacing w:line="14" w:lineRule="auto"/>
      <w:rPr>
        <w:sz w:val="20"/>
      </w:rPr>
    </w:pPr>
    <w:r>
      <w:pict w14:anchorId="424F8461">
        <v:shapetype id="_x0000_t202" coordsize="21600,21600" o:spt="202" path="m,l,21600r21600,l21600,xe">
          <v:stroke joinstyle="miter"/>
          <v:path gradientshapeok="t" o:connecttype="rect"/>
        </v:shapetype>
        <v:shape id="_x0000_s2072" type="#_x0000_t202" style="position:absolute;margin-left:69.95pt;margin-top:43.6pt;width:17.15pt;height:12pt;z-index:-258171904;mso-position-horizontal-relative:page;mso-position-vertical-relative:page" filled="f" stroked="f">
          <v:textbox style="mso-next-textbox:#_x0000_s2072" inset="0,0,0,0">
            <w:txbxContent>
              <w:p w14:paraId="7E018A09" w14:textId="77777777" w:rsidR="0087638C" w:rsidRDefault="0087638C">
                <w:pPr>
                  <w:spacing w:line="223" w:lineRule="exact"/>
                  <w:ind w:left="20"/>
                  <w:rPr>
                    <w:sz w:val="20"/>
                  </w:rPr>
                </w:pPr>
                <w:r>
                  <w:rPr>
                    <w:sz w:val="20"/>
                  </w:rPr>
                  <w:t>130</w:t>
                </w:r>
              </w:p>
            </w:txbxContent>
          </v:textbox>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F029F2" w14:textId="77777777" w:rsidR="0087638C" w:rsidRDefault="0087638C">
    <w:pPr>
      <w:pStyle w:val="BodyText"/>
      <w:spacing w:line="14" w:lineRule="auto"/>
      <w:rPr>
        <w:sz w:val="20"/>
      </w:rPr>
    </w:pPr>
    <w:r>
      <w:pict w14:anchorId="7F96453E">
        <v:shapetype id="_x0000_t202" coordsize="21600,21600" o:spt="202" path="m,l,21600r21600,l21600,xe">
          <v:stroke joinstyle="miter"/>
          <v:path gradientshapeok="t" o:connecttype="rect"/>
        </v:shapetype>
        <v:shape id="_x0000_s2070" type="#_x0000_t202" style="position:absolute;margin-left:68.95pt;margin-top:43.6pt;width:19.15pt;height:12pt;z-index:-258169856;mso-position-horizontal-relative:page;mso-position-vertical-relative:page" filled="f" stroked="f">
          <v:textbox style="mso-next-textbox:#_x0000_s2070" inset="0,0,0,0">
            <w:txbxContent>
              <w:p w14:paraId="15457E7D" w14:textId="77777777" w:rsidR="0087638C" w:rsidRDefault="0087638C">
                <w:pPr>
                  <w:spacing w:line="223" w:lineRule="exact"/>
                  <w:ind w:left="40"/>
                  <w:rPr>
                    <w:sz w:val="20"/>
                  </w:rPr>
                </w:pPr>
                <w:r>
                  <w:fldChar w:fldCharType="begin"/>
                </w:r>
                <w:r>
                  <w:rPr>
                    <w:sz w:val="20"/>
                  </w:rPr>
                  <w:instrText xml:space="preserve"> PAGE </w:instrText>
                </w:r>
                <w:r>
                  <w:fldChar w:fldCharType="separate"/>
                </w:r>
                <w:r>
                  <w:t>134</w:t>
                </w:r>
                <w:r>
                  <w:fldChar w:fldCharType="end"/>
                </w:r>
              </w:p>
            </w:txbxContent>
          </v:textbox>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0B1B7B" w14:textId="77777777" w:rsidR="0087638C" w:rsidRDefault="0087638C">
    <w:pPr>
      <w:pStyle w:val="BodyText"/>
      <w:spacing w:line="14" w:lineRule="auto"/>
      <w:rPr>
        <w:sz w:val="20"/>
      </w:rPr>
    </w:pPr>
    <w:r>
      <w:pict w14:anchorId="42EB4AB8">
        <v:shapetype id="_x0000_t202" coordsize="21600,21600" o:spt="202" path="m,l,21600r21600,l21600,xe">
          <v:stroke joinstyle="miter"/>
          <v:path gradientshapeok="t" o:connecttype="rect"/>
        </v:shapetype>
        <v:shape id="_x0000_s2069" type="#_x0000_t202" style="position:absolute;margin-left:507.4pt;margin-top:43.6pt;width:19.15pt;height:12pt;z-index:-258168832;mso-position-horizontal-relative:page;mso-position-vertical-relative:page" filled="f" stroked="f">
          <v:textbox style="mso-next-textbox:#_x0000_s2069" inset="0,0,0,0">
            <w:txbxContent>
              <w:p w14:paraId="24752F46" w14:textId="77777777" w:rsidR="0087638C" w:rsidRDefault="0087638C">
                <w:pPr>
                  <w:spacing w:line="223" w:lineRule="exact"/>
                  <w:ind w:left="40"/>
                  <w:rPr>
                    <w:sz w:val="20"/>
                  </w:rPr>
                </w:pPr>
                <w:r>
                  <w:fldChar w:fldCharType="begin"/>
                </w:r>
                <w:r>
                  <w:rPr>
                    <w:sz w:val="20"/>
                  </w:rPr>
                  <w:instrText xml:space="preserve"> PAGE </w:instrText>
                </w:r>
                <w:r>
                  <w:fldChar w:fldCharType="separate"/>
                </w:r>
                <w:r>
                  <w:t>133</w:t>
                </w:r>
                <w:r>
                  <w:fldChar w:fldCharType="end"/>
                </w:r>
              </w:p>
            </w:txbxContent>
          </v:textbox>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45926" w14:textId="77777777" w:rsidR="0087638C" w:rsidRDefault="0087638C">
    <w:pPr>
      <w:pStyle w:val="BodyText"/>
      <w:spacing w:line="14" w:lineRule="auto"/>
      <w:rPr>
        <w:sz w:val="20"/>
      </w:rPr>
    </w:pPr>
    <w:r>
      <w:pict w14:anchorId="579E3D99">
        <v:shapetype id="_x0000_t202" coordsize="21600,21600" o:spt="202" path="m,l,21600r21600,l21600,xe">
          <v:stroke joinstyle="miter"/>
          <v:path gradientshapeok="t" o:connecttype="rect"/>
        </v:shapetype>
        <v:shape id="_x0000_s2067" type="#_x0000_t202" style="position:absolute;margin-left:508.4pt;margin-top:43.6pt;width:17.15pt;height:12pt;z-index:-258166784;mso-position-horizontal-relative:page;mso-position-vertical-relative:page" filled="f" stroked="f">
          <v:textbox style="mso-next-textbox:#_x0000_s2067" inset="0,0,0,0">
            <w:txbxContent>
              <w:p w14:paraId="51E5934C" w14:textId="77777777" w:rsidR="0087638C" w:rsidRDefault="0087638C">
                <w:pPr>
                  <w:spacing w:line="223" w:lineRule="exact"/>
                  <w:ind w:left="20"/>
                  <w:rPr>
                    <w:sz w:val="20"/>
                  </w:rPr>
                </w:pPr>
                <w:r>
                  <w:rPr>
                    <w:sz w:val="20"/>
                  </w:rPr>
                  <w:t>141</w:t>
                </w:r>
              </w:p>
            </w:txbxContent>
          </v:textbox>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FE7BA6" w14:textId="77777777" w:rsidR="0087638C" w:rsidRDefault="0087638C">
    <w:pPr>
      <w:pStyle w:val="BodyText"/>
      <w:spacing w:line="14" w:lineRule="auto"/>
      <w:rPr>
        <w:sz w:val="20"/>
      </w:rPr>
    </w:pPr>
    <w:r>
      <w:pict w14:anchorId="6CADFEBB">
        <v:shapetype id="_x0000_t202" coordsize="21600,21600" o:spt="202" path="m,l,21600r21600,l21600,xe">
          <v:stroke joinstyle="miter"/>
          <v:path gradientshapeok="t" o:connecttype="rect"/>
        </v:shapetype>
        <v:shape id="_x0000_s2068" type="#_x0000_t202" style="position:absolute;margin-left:69.95pt;margin-top:43.6pt;width:17.15pt;height:12pt;z-index:-258167808;mso-position-horizontal-relative:page;mso-position-vertical-relative:page" filled="f" stroked="f">
          <v:textbox style="mso-next-textbox:#_x0000_s2068" inset="0,0,0,0">
            <w:txbxContent>
              <w:p w14:paraId="1DFCED12" w14:textId="77777777" w:rsidR="0087638C" w:rsidRDefault="0087638C">
                <w:pPr>
                  <w:spacing w:line="223" w:lineRule="exact"/>
                  <w:ind w:left="20"/>
                  <w:rPr>
                    <w:sz w:val="20"/>
                  </w:rPr>
                </w:pPr>
                <w:r>
                  <w:rPr>
                    <w:sz w:val="20"/>
                  </w:rPr>
                  <w:t>140</w:t>
                </w:r>
              </w:p>
            </w:txbxContent>
          </v:textbox>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6ADAE" w14:textId="77777777" w:rsidR="0087638C" w:rsidRDefault="0087638C">
    <w:pPr>
      <w:pStyle w:val="BodyText"/>
      <w:spacing w:line="14" w:lineRule="auto"/>
      <w:rPr>
        <w:sz w:val="20"/>
      </w:rPr>
    </w:pPr>
    <w:r>
      <w:pict w14:anchorId="6A123834">
        <v:shapetype id="_x0000_t202" coordsize="21600,21600" o:spt="202" path="m,l,21600r21600,l21600,xe">
          <v:stroke joinstyle="miter"/>
          <v:path gradientshapeok="t" o:connecttype="rect"/>
        </v:shapetype>
        <v:shape id="_x0000_s2066" type="#_x0000_t202" style="position:absolute;margin-left:68.95pt;margin-top:43.6pt;width:19.15pt;height:12pt;z-index:-258165760;mso-position-horizontal-relative:page;mso-position-vertical-relative:page" filled="f" stroked="f">
          <v:textbox style="mso-next-textbox:#_x0000_s2066" inset="0,0,0,0">
            <w:txbxContent>
              <w:p w14:paraId="05654E92" w14:textId="77777777" w:rsidR="0087638C" w:rsidRDefault="0087638C">
                <w:pPr>
                  <w:spacing w:line="223" w:lineRule="exact"/>
                  <w:ind w:left="40"/>
                  <w:rPr>
                    <w:sz w:val="20"/>
                  </w:rPr>
                </w:pPr>
                <w:r>
                  <w:fldChar w:fldCharType="begin"/>
                </w:r>
                <w:r>
                  <w:rPr>
                    <w:sz w:val="20"/>
                  </w:rPr>
                  <w:instrText xml:space="preserve"> PAGE </w:instrText>
                </w:r>
                <w:r>
                  <w:fldChar w:fldCharType="separate"/>
                </w:r>
                <w:r>
                  <w:t>142</w:t>
                </w:r>
                <w:r>
                  <w:fldChar w:fldCharType="end"/>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B15C" w14:textId="77777777" w:rsidR="0087638C" w:rsidRDefault="0087638C">
    <w:pPr>
      <w:pStyle w:val="BodyText"/>
      <w:spacing w:line="14" w:lineRule="auto"/>
      <w:rPr>
        <w:sz w:val="20"/>
      </w:rPr>
    </w:pPr>
    <w:r>
      <w:pict w14:anchorId="58030EDC">
        <v:shapetype id="_x0000_t202" coordsize="21600,21600" o:spt="202" path="m,l,21600r21600,l21600,xe">
          <v:stroke joinstyle="miter"/>
          <v:path gradientshapeok="t" o:connecttype="rect"/>
        </v:shapetype>
        <v:shape id="_x0000_s2065" type="#_x0000_t202" style="position:absolute;margin-left:507.4pt;margin-top:43.6pt;width:19.15pt;height:12pt;z-index:-258164736;mso-position-horizontal-relative:page;mso-position-vertical-relative:page" filled="f" stroked="f">
          <v:textbox style="mso-next-textbox:#_x0000_s2065" inset="0,0,0,0">
            <w:txbxContent>
              <w:p w14:paraId="53890773" w14:textId="77777777" w:rsidR="0087638C" w:rsidRDefault="0087638C">
                <w:pPr>
                  <w:spacing w:line="223" w:lineRule="exact"/>
                  <w:ind w:left="40"/>
                  <w:rPr>
                    <w:sz w:val="20"/>
                  </w:rPr>
                </w:pPr>
                <w:r>
                  <w:fldChar w:fldCharType="begin"/>
                </w:r>
                <w:r>
                  <w:rPr>
                    <w:sz w:val="20"/>
                  </w:rPr>
                  <w:instrText xml:space="preserve"> PAGE </w:instrText>
                </w:r>
                <w:r>
                  <w:fldChar w:fldCharType="separate"/>
                </w:r>
                <w:r>
                  <w:t>143</w:t>
                </w:r>
                <w:r>
                  <w:fldChar w:fldCharType="end"/>
                </w:r>
              </w:p>
            </w:txbxContent>
          </v:textbox>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9C37A" w14:textId="77777777" w:rsidR="0087638C" w:rsidRDefault="0087638C">
    <w:pPr>
      <w:pStyle w:val="BodyText"/>
      <w:spacing w:line="14" w:lineRule="auto"/>
      <w:rPr>
        <w:sz w:val="20"/>
      </w:rPr>
    </w:pPr>
    <w:r>
      <w:pict w14:anchorId="085E0450">
        <v:shapetype id="_x0000_t202" coordsize="21600,21600" o:spt="202" path="m,l,21600r21600,l21600,xe">
          <v:stroke joinstyle="miter"/>
          <v:path gradientshapeok="t" o:connecttype="rect"/>
        </v:shapetype>
        <v:shape id="_x0000_s2063" type="#_x0000_t202" style="position:absolute;margin-left:508.4pt;margin-top:43.6pt;width:17.15pt;height:12pt;z-index:-258162688;mso-position-horizontal-relative:page;mso-position-vertical-relative:page" filled="f" stroked="f">
          <v:textbox style="mso-next-textbox:#_x0000_s2063" inset="0,0,0,0">
            <w:txbxContent>
              <w:p w14:paraId="51BDC69D" w14:textId="77777777" w:rsidR="0087638C" w:rsidRDefault="0087638C">
                <w:pPr>
                  <w:spacing w:line="223" w:lineRule="exact"/>
                  <w:ind w:left="20"/>
                  <w:rPr>
                    <w:sz w:val="20"/>
                  </w:rPr>
                </w:pPr>
                <w:r>
                  <w:rPr>
                    <w:sz w:val="20"/>
                  </w:rPr>
                  <w:t>151</w:t>
                </w:r>
              </w:p>
            </w:txbxContent>
          </v:textbox>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79F24A" w14:textId="77777777" w:rsidR="0087638C" w:rsidRDefault="0087638C">
    <w:pPr>
      <w:pStyle w:val="BodyText"/>
      <w:spacing w:line="14" w:lineRule="auto"/>
      <w:rPr>
        <w:sz w:val="20"/>
      </w:rPr>
    </w:pPr>
    <w:r>
      <w:pict w14:anchorId="19D8243E">
        <v:shapetype id="_x0000_t202" coordsize="21600,21600" o:spt="202" path="m,l,21600r21600,l21600,xe">
          <v:stroke joinstyle="miter"/>
          <v:path gradientshapeok="t" o:connecttype="rect"/>
        </v:shapetype>
        <v:shape id="_x0000_s2064" type="#_x0000_t202" style="position:absolute;margin-left:69.95pt;margin-top:43.6pt;width:17.15pt;height:12pt;z-index:-258163712;mso-position-horizontal-relative:page;mso-position-vertical-relative:page" filled="f" stroked="f">
          <v:textbox style="mso-next-textbox:#_x0000_s2064" inset="0,0,0,0">
            <w:txbxContent>
              <w:p w14:paraId="6744CFCF" w14:textId="77777777" w:rsidR="0087638C" w:rsidRDefault="0087638C">
                <w:pPr>
                  <w:spacing w:line="223" w:lineRule="exact"/>
                  <w:ind w:left="20"/>
                  <w:rPr>
                    <w:sz w:val="20"/>
                  </w:rPr>
                </w:pPr>
                <w:r>
                  <w:rPr>
                    <w:sz w:val="20"/>
                  </w:rPr>
                  <w:t>150</w:t>
                </w:r>
              </w:p>
            </w:txbxContent>
          </v:textbox>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30D6EF" w14:textId="77777777" w:rsidR="0087638C" w:rsidRDefault="0087638C">
    <w:pPr>
      <w:pStyle w:val="BodyText"/>
      <w:spacing w:line="14" w:lineRule="auto"/>
      <w:rPr>
        <w:sz w:val="20"/>
      </w:rPr>
    </w:pPr>
    <w:r>
      <w:pict w14:anchorId="13F31453">
        <v:shapetype id="_x0000_t202" coordsize="21600,21600" o:spt="202" path="m,l,21600r21600,l21600,xe">
          <v:stroke joinstyle="miter"/>
          <v:path gradientshapeok="t" o:connecttype="rect"/>
        </v:shapetype>
        <v:shape id="_x0000_s2062" type="#_x0000_t202" style="position:absolute;margin-left:68.95pt;margin-top:43.6pt;width:19.15pt;height:12pt;z-index:-258161664;mso-position-horizontal-relative:page;mso-position-vertical-relative:page" filled="f" stroked="f">
          <v:textbox style="mso-next-textbox:#_x0000_s2062" inset="0,0,0,0">
            <w:txbxContent>
              <w:p w14:paraId="5FAE863D" w14:textId="77777777" w:rsidR="0087638C" w:rsidRDefault="0087638C">
                <w:pPr>
                  <w:spacing w:line="223" w:lineRule="exact"/>
                  <w:ind w:left="40"/>
                  <w:rPr>
                    <w:sz w:val="20"/>
                  </w:rPr>
                </w:pPr>
                <w:r>
                  <w:fldChar w:fldCharType="begin"/>
                </w:r>
                <w:r>
                  <w:rPr>
                    <w:sz w:val="20"/>
                  </w:rPr>
                  <w:instrText xml:space="preserve"> PAGE </w:instrText>
                </w:r>
                <w:r>
                  <w:fldChar w:fldCharType="separate"/>
                </w:r>
                <w:r>
                  <w:t>152</w:t>
                </w:r>
                <w:r>
                  <w:fldChar w:fldCharType="end"/>
                </w:r>
              </w:p>
            </w:txbxContent>
          </v:textbox>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0A6E97" w14:textId="77777777" w:rsidR="0087638C" w:rsidRDefault="0087638C">
    <w:pPr>
      <w:pStyle w:val="BodyText"/>
      <w:spacing w:line="14" w:lineRule="auto"/>
      <w:rPr>
        <w:sz w:val="20"/>
      </w:rPr>
    </w:pPr>
    <w:r>
      <w:pict w14:anchorId="6F5F77A9">
        <v:shapetype id="_x0000_t202" coordsize="21600,21600" o:spt="202" path="m,l,21600r21600,l21600,xe">
          <v:stroke joinstyle="miter"/>
          <v:path gradientshapeok="t" o:connecttype="rect"/>
        </v:shapetype>
        <v:shape id="_x0000_s2061" type="#_x0000_t202" style="position:absolute;margin-left:507.4pt;margin-top:43.6pt;width:19.15pt;height:12pt;z-index:-258160640;mso-position-horizontal-relative:page;mso-position-vertical-relative:page" filled="f" stroked="f">
          <v:textbox style="mso-next-textbox:#_x0000_s2061" inset="0,0,0,0">
            <w:txbxContent>
              <w:p w14:paraId="2862D14B" w14:textId="77777777" w:rsidR="0087638C" w:rsidRDefault="0087638C">
                <w:pPr>
                  <w:spacing w:line="223" w:lineRule="exact"/>
                  <w:ind w:left="40"/>
                  <w:rPr>
                    <w:sz w:val="20"/>
                  </w:rPr>
                </w:pPr>
                <w:r>
                  <w:fldChar w:fldCharType="begin"/>
                </w:r>
                <w:r>
                  <w:rPr>
                    <w:sz w:val="20"/>
                  </w:rPr>
                  <w:instrText xml:space="preserve"> PAGE </w:instrText>
                </w:r>
                <w:r>
                  <w:fldChar w:fldCharType="separate"/>
                </w:r>
                <w:r>
                  <w:t>153</w:t>
                </w:r>
                <w:r>
                  <w:fldChar w:fldCharType="end"/>
                </w:r>
              </w:p>
            </w:txbxContent>
          </v:textbox>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26358" w14:textId="77777777" w:rsidR="0087638C" w:rsidRDefault="0087638C">
    <w:pPr>
      <w:pStyle w:val="BodyText"/>
      <w:spacing w:line="14" w:lineRule="auto"/>
      <w:rPr>
        <w:sz w:val="20"/>
      </w:rPr>
    </w:pPr>
    <w:r>
      <w:pict w14:anchorId="3C7E817C">
        <v:shapetype id="_x0000_t202" coordsize="21600,21600" o:spt="202" path="m,l,21600r21600,l21600,xe">
          <v:stroke joinstyle="miter"/>
          <v:path gradientshapeok="t" o:connecttype="rect"/>
        </v:shapetype>
        <v:shape id="_x0000_s2059" type="#_x0000_t202" style="position:absolute;margin-left:508.4pt;margin-top:43.6pt;width:17.15pt;height:12pt;z-index:-258158592;mso-position-horizontal-relative:page;mso-position-vertical-relative:page" filled="f" stroked="f">
          <v:textbox style="mso-next-textbox:#_x0000_s2059" inset="0,0,0,0">
            <w:txbxContent>
              <w:p w14:paraId="12FBDFA1" w14:textId="77777777" w:rsidR="0087638C" w:rsidRDefault="0087638C">
                <w:pPr>
                  <w:spacing w:line="223" w:lineRule="exact"/>
                  <w:ind w:left="20"/>
                  <w:rPr>
                    <w:sz w:val="20"/>
                  </w:rPr>
                </w:pPr>
                <w:r>
                  <w:rPr>
                    <w:sz w:val="20"/>
                  </w:rPr>
                  <w:t>161</w:t>
                </w:r>
              </w:p>
            </w:txbxContent>
          </v:textbox>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7DCC79" w14:textId="77777777" w:rsidR="0087638C" w:rsidRDefault="0087638C">
    <w:pPr>
      <w:pStyle w:val="BodyText"/>
      <w:spacing w:line="14" w:lineRule="auto"/>
      <w:rPr>
        <w:sz w:val="20"/>
      </w:rPr>
    </w:pPr>
    <w:r>
      <w:pict w14:anchorId="5C3A4BE2">
        <v:shapetype id="_x0000_t202" coordsize="21600,21600" o:spt="202" path="m,l,21600r21600,l21600,xe">
          <v:stroke joinstyle="miter"/>
          <v:path gradientshapeok="t" o:connecttype="rect"/>
        </v:shapetype>
        <v:shape id="_x0000_s2060" type="#_x0000_t202" style="position:absolute;margin-left:69.95pt;margin-top:43.6pt;width:17.15pt;height:12pt;z-index:-258159616;mso-position-horizontal-relative:page;mso-position-vertical-relative:page" filled="f" stroked="f">
          <v:textbox style="mso-next-textbox:#_x0000_s2060" inset="0,0,0,0">
            <w:txbxContent>
              <w:p w14:paraId="1F17D1ED" w14:textId="77777777" w:rsidR="0087638C" w:rsidRDefault="0087638C">
                <w:pPr>
                  <w:spacing w:line="223" w:lineRule="exact"/>
                  <w:ind w:left="20"/>
                  <w:rPr>
                    <w:sz w:val="20"/>
                  </w:rPr>
                </w:pPr>
                <w:r>
                  <w:rPr>
                    <w:sz w:val="20"/>
                  </w:rPr>
                  <w:t>160</w:t>
                </w:r>
              </w:p>
            </w:txbxContent>
          </v:textbox>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E5A5C9" w14:textId="77777777" w:rsidR="0087638C" w:rsidRDefault="0087638C">
    <w:pPr>
      <w:pStyle w:val="BodyText"/>
      <w:spacing w:line="14" w:lineRule="auto"/>
      <w:rPr>
        <w:sz w:val="20"/>
      </w:rPr>
    </w:pPr>
    <w:r>
      <w:pict w14:anchorId="437E1523">
        <v:shapetype id="_x0000_t202" coordsize="21600,21600" o:spt="202" path="m,l,21600r21600,l21600,xe">
          <v:stroke joinstyle="miter"/>
          <v:path gradientshapeok="t" o:connecttype="rect"/>
        </v:shapetype>
        <v:shape id="_x0000_s2058" type="#_x0000_t202" style="position:absolute;margin-left:68.95pt;margin-top:43.6pt;width:19.15pt;height:12pt;z-index:-258157568;mso-position-horizontal-relative:page;mso-position-vertical-relative:page" filled="f" stroked="f">
          <v:textbox style="mso-next-textbox:#_x0000_s2058" inset="0,0,0,0">
            <w:txbxContent>
              <w:p w14:paraId="2A411F4D" w14:textId="77777777" w:rsidR="0087638C" w:rsidRDefault="0087638C">
                <w:pPr>
                  <w:spacing w:line="223" w:lineRule="exact"/>
                  <w:ind w:left="40"/>
                  <w:rPr>
                    <w:sz w:val="20"/>
                  </w:rPr>
                </w:pPr>
                <w:r>
                  <w:fldChar w:fldCharType="begin"/>
                </w:r>
                <w:r>
                  <w:rPr>
                    <w:sz w:val="20"/>
                  </w:rPr>
                  <w:instrText xml:space="preserve"> PAGE </w:instrText>
                </w:r>
                <w:r>
                  <w:fldChar w:fldCharType="separate"/>
                </w:r>
                <w:r>
                  <w:t>162</w:t>
                </w:r>
                <w:r>
                  <w:fldChar w:fldCharType="end"/>
                </w:r>
              </w:p>
            </w:txbxContent>
          </v:textbox>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C31343" w14:textId="77777777" w:rsidR="0087638C" w:rsidRDefault="0087638C">
    <w:pPr>
      <w:pStyle w:val="BodyText"/>
      <w:spacing w:line="14" w:lineRule="auto"/>
      <w:rPr>
        <w:sz w:val="20"/>
      </w:rPr>
    </w:pPr>
    <w:r>
      <w:pict w14:anchorId="56FDB91A">
        <v:shapetype id="_x0000_t202" coordsize="21600,21600" o:spt="202" path="m,l,21600r21600,l21600,xe">
          <v:stroke joinstyle="miter"/>
          <v:path gradientshapeok="t" o:connecttype="rect"/>
        </v:shapetype>
        <v:shape id="_x0000_s2057" type="#_x0000_t202" style="position:absolute;margin-left:507.4pt;margin-top:43.6pt;width:19.15pt;height:12pt;z-index:-258156544;mso-position-horizontal-relative:page;mso-position-vertical-relative:page" filled="f" stroked="f">
          <v:textbox style="mso-next-textbox:#_x0000_s2057" inset="0,0,0,0">
            <w:txbxContent>
              <w:p w14:paraId="730093C4" w14:textId="77777777" w:rsidR="0087638C" w:rsidRDefault="0087638C">
                <w:pPr>
                  <w:spacing w:line="223" w:lineRule="exact"/>
                  <w:ind w:left="40"/>
                  <w:rPr>
                    <w:sz w:val="20"/>
                  </w:rPr>
                </w:pPr>
                <w:r>
                  <w:fldChar w:fldCharType="begin"/>
                </w:r>
                <w:r>
                  <w:rPr>
                    <w:sz w:val="20"/>
                  </w:rPr>
                  <w:instrText xml:space="preserve"> PAGE </w:instrText>
                </w:r>
                <w:r>
                  <w:fldChar w:fldCharType="separate"/>
                </w:r>
                <w:r>
                  <w:t>163</w:t>
                </w:r>
                <w:r>
                  <w:fldChar w:fldCharType="end"/>
                </w:r>
              </w:p>
            </w:txbxContent>
          </v:textbox>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5B312D" w14:textId="77777777" w:rsidR="0087638C" w:rsidRDefault="0087638C">
    <w:pPr>
      <w:pStyle w:val="BodyText"/>
      <w:spacing w:line="14" w:lineRule="auto"/>
      <w:rPr>
        <w:sz w:val="20"/>
      </w:rPr>
    </w:pPr>
    <w:r>
      <w:pict w14:anchorId="5EB30F08">
        <v:shapetype id="_x0000_t202" coordsize="21600,21600" o:spt="202" path="m,l,21600r21600,l21600,xe">
          <v:stroke joinstyle="miter"/>
          <v:path gradientshapeok="t" o:connecttype="rect"/>
        </v:shapetype>
        <v:shape id="_x0000_s2055" type="#_x0000_t202" style="position:absolute;margin-left:508.4pt;margin-top:43.6pt;width:17.15pt;height:12pt;z-index:-258154496;mso-position-horizontal-relative:page;mso-position-vertical-relative:page" filled="f" stroked="f">
          <v:textbox style="mso-next-textbox:#_x0000_s2055" inset="0,0,0,0">
            <w:txbxContent>
              <w:p w14:paraId="6C152D80" w14:textId="77777777" w:rsidR="0087638C" w:rsidRDefault="0087638C">
                <w:pPr>
                  <w:spacing w:line="223" w:lineRule="exact"/>
                  <w:ind w:left="20"/>
                  <w:rPr>
                    <w:sz w:val="20"/>
                  </w:rPr>
                </w:pPr>
                <w:r>
                  <w:rPr>
                    <w:sz w:val="20"/>
                  </w:rPr>
                  <w:t>171</w:t>
                </w:r>
              </w:p>
            </w:txbxContent>
          </v:textbox>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60F873" w14:textId="77777777" w:rsidR="0087638C" w:rsidRDefault="0087638C">
    <w:pPr>
      <w:pStyle w:val="BodyText"/>
      <w:spacing w:line="14" w:lineRule="auto"/>
      <w:rPr>
        <w:sz w:val="20"/>
      </w:rPr>
    </w:pPr>
    <w:r>
      <w:pict w14:anchorId="16549806">
        <v:shapetype id="_x0000_t202" coordsize="21600,21600" o:spt="202" path="m,l,21600r21600,l21600,xe">
          <v:stroke joinstyle="miter"/>
          <v:path gradientshapeok="t" o:connecttype="rect"/>
        </v:shapetype>
        <v:shape id="_x0000_s2056" type="#_x0000_t202" style="position:absolute;margin-left:69.95pt;margin-top:43.6pt;width:17.15pt;height:12pt;z-index:-258155520;mso-position-horizontal-relative:page;mso-position-vertical-relative:page" filled="f" stroked="f">
          <v:textbox style="mso-next-textbox:#_x0000_s2056" inset="0,0,0,0">
            <w:txbxContent>
              <w:p w14:paraId="2908505B" w14:textId="77777777" w:rsidR="0087638C" w:rsidRDefault="0087638C">
                <w:pPr>
                  <w:spacing w:line="223" w:lineRule="exact"/>
                  <w:ind w:left="20"/>
                  <w:rPr>
                    <w:sz w:val="20"/>
                  </w:rPr>
                </w:pPr>
                <w:r>
                  <w:rPr>
                    <w:sz w:val="20"/>
                  </w:rPr>
                  <w:t>170</w:t>
                </w:r>
              </w:p>
            </w:txbxContent>
          </v:textbox>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6D8C6E" w14:textId="77777777" w:rsidR="0087638C" w:rsidRDefault="0087638C">
    <w:pPr>
      <w:pStyle w:val="BodyText"/>
      <w:spacing w:line="14" w:lineRule="auto"/>
      <w:rPr>
        <w:sz w:val="20"/>
      </w:rPr>
    </w:pPr>
    <w:r>
      <w:pict w14:anchorId="4658EA28">
        <v:shapetype id="_x0000_t202" coordsize="21600,21600" o:spt="202" path="m,l,21600r21600,l21600,xe">
          <v:stroke joinstyle="miter"/>
          <v:path gradientshapeok="t" o:connecttype="rect"/>
        </v:shapetype>
        <v:shape id="_x0000_s2054" type="#_x0000_t202" style="position:absolute;margin-left:68.95pt;margin-top:43.6pt;width:19.15pt;height:12pt;z-index:-258153472;mso-position-horizontal-relative:page;mso-position-vertical-relative:page" filled="f" stroked="f">
          <v:textbox style="mso-next-textbox:#_x0000_s2054" inset="0,0,0,0">
            <w:txbxContent>
              <w:p w14:paraId="4DBC9F31" w14:textId="77777777" w:rsidR="0087638C" w:rsidRDefault="0087638C">
                <w:pPr>
                  <w:spacing w:line="223" w:lineRule="exact"/>
                  <w:ind w:left="40"/>
                  <w:rPr>
                    <w:sz w:val="20"/>
                  </w:rPr>
                </w:pPr>
                <w:r>
                  <w:fldChar w:fldCharType="begin"/>
                </w:r>
                <w:r>
                  <w:rPr>
                    <w:sz w:val="20"/>
                  </w:rPr>
                  <w:instrText xml:space="preserve"> PAGE </w:instrText>
                </w:r>
                <w:r>
                  <w:fldChar w:fldCharType="separate"/>
                </w:r>
                <w:r>
                  <w:t>172</w:t>
                </w:r>
                <w:r>
                  <w:fldChar w:fldCharType="end"/>
                </w:r>
              </w:p>
            </w:txbxContent>
          </v:textbox>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7C1F0" w14:textId="77777777" w:rsidR="0087638C" w:rsidRDefault="0087638C">
    <w:pPr>
      <w:pStyle w:val="BodyText"/>
      <w:spacing w:line="14" w:lineRule="auto"/>
      <w:rPr>
        <w:sz w:val="20"/>
      </w:rPr>
    </w:pPr>
    <w:r>
      <w:pict w14:anchorId="5C1BE16A">
        <v:shapetype id="_x0000_t202" coordsize="21600,21600" o:spt="202" path="m,l,21600r21600,l21600,xe">
          <v:stroke joinstyle="miter"/>
          <v:path gradientshapeok="t" o:connecttype="rect"/>
        </v:shapetype>
        <v:shape id="_x0000_s2053" type="#_x0000_t202" style="position:absolute;margin-left:507.4pt;margin-top:43.6pt;width:19.15pt;height:12pt;z-index:-258152448;mso-position-horizontal-relative:page;mso-position-vertical-relative:page" filled="f" stroked="f">
          <v:textbox style="mso-next-textbox:#_x0000_s2053" inset="0,0,0,0">
            <w:txbxContent>
              <w:p w14:paraId="5A73FDD0" w14:textId="77777777" w:rsidR="0087638C" w:rsidRDefault="0087638C">
                <w:pPr>
                  <w:spacing w:line="223" w:lineRule="exact"/>
                  <w:ind w:left="40"/>
                  <w:rPr>
                    <w:sz w:val="20"/>
                  </w:rPr>
                </w:pPr>
                <w:r>
                  <w:fldChar w:fldCharType="begin"/>
                </w:r>
                <w:r>
                  <w:rPr>
                    <w:sz w:val="20"/>
                  </w:rPr>
                  <w:instrText xml:space="preserve"> PAGE </w:instrText>
                </w:r>
                <w:r>
                  <w:fldChar w:fldCharType="separate"/>
                </w:r>
                <w:r>
                  <w:t>173</w:t>
                </w:r>
                <w:r>
                  <w:fldChar w:fldCharType="end"/>
                </w:r>
              </w:p>
            </w:txbxContent>
          </v:textbox>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65BDDC" w14:textId="77777777" w:rsidR="0087638C" w:rsidRDefault="0087638C">
    <w:pPr>
      <w:pStyle w:val="BodyText"/>
      <w:spacing w:line="14" w:lineRule="auto"/>
      <w:rPr>
        <w:sz w:val="20"/>
      </w:rPr>
    </w:pPr>
    <w:r>
      <w:pict w14:anchorId="34A37407">
        <v:shapetype id="_x0000_t202" coordsize="21600,21600" o:spt="202" path="m,l,21600r21600,l21600,xe">
          <v:stroke joinstyle="miter"/>
          <v:path gradientshapeok="t" o:connecttype="rect"/>
        </v:shapetype>
        <v:shape id="_x0000_s2051" type="#_x0000_t202" style="position:absolute;margin-left:508.4pt;margin-top:43.6pt;width:17.15pt;height:12pt;z-index:-258150400;mso-position-horizontal-relative:page;mso-position-vertical-relative:page" filled="f" stroked="f">
          <v:textbox style="mso-next-textbox:#_x0000_s2051" inset="0,0,0,0">
            <w:txbxContent>
              <w:p w14:paraId="211252B6" w14:textId="77777777" w:rsidR="0087638C" w:rsidRDefault="0087638C">
                <w:pPr>
                  <w:spacing w:line="223" w:lineRule="exact"/>
                  <w:ind w:left="20"/>
                  <w:rPr>
                    <w:sz w:val="20"/>
                  </w:rPr>
                </w:pPr>
                <w:r>
                  <w:rPr>
                    <w:sz w:val="20"/>
                  </w:rPr>
                  <w:t>181</w:t>
                </w:r>
              </w:p>
            </w:txbxContent>
          </v:textbox>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D27873" w14:textId="77777777" w:rsidR="0087638C" w:rsidRDefault="0087638C">
    <w:pPr>
      <w:pStyle w:val="BodyText"/>
      <w:spacing w:line="14" w:lineRule="auto"/>
      <w:rPr>
        <w:sz w:val="20"/>
      </w:rPr>
    </w:pPr>
    <w:r>
      <w:pict w14:anchorId="7DA7062F">
        <v:shapetype id="_x0000_t202" coordsize="21600,21600" o:spt="202" path="m,l,21600r21600,l21600,xe">
          <v:stroke joinstyle="miter"/>
          <v:path gradientshapeok="t" o:connecttype="rect"/>
        </v:shapetype>
        <v:shape id="_x0000_s2052" type="#_x0000_t202" style="position:absolute;margin-left:69.95pt;margin-top:43.6pt;width:17.15pt;height:12pt;z-index:-258151424;mso-position-horizontal-relative:page;mso-position-vertical-relative:page" filled="f" stroked="f">
          <v:textbox style="mso-next-textbox:#_x0000_s2052" inset="0,0,0,0">
            <w:txbxContent>
              <w:p w14:paraId="6D175290" w14:textId="77777777" w:rsidR="0087638C" w:rsidRDefault="0087638C">
                <w:pPr>
                  <w:spacing w:line="223" w:lineRule="exact"/>
                  <w:ind w:left="20"/>
                  <w:rPr>
                    <w:sz w:val="20"/>
                  </w:rPr>
                </w:pPr>
                <w:r>
                  <w:rPr>
                    <w:sz w:val="20"/>
                  </w:rPr>
                  <w:t>180</w:t>
                </w:r>
              </w:p>
            </w:txbxContent>
          </v:textbox>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24D9C" w14:textId="77777777" w:rsidR="0087638C" w:rsidRDefault="0087638C">
    <w:pPr>
      <w:pStyle w:val="BodyText"/>
      <w:spacing w:line="14" w:lineRule="auto"/>
      <w:rPr>
        <w:sz w:val="20"/>
      </w:rPr>
    </w:pPr>
    <w:r>
      <w:pict w14:anchorId="0BA52A85">
        <v:shapetype id="_x0000_t202" coordsize="21600,21600" o:spt="202" path="m,l,21600r21600,l21600,xe">
          <v:stroke joinstyle="miter"/>
          <v:path gradientshapeok="t" o:connecttype="rect"/>
        </v:shapetype>
        <v:shape id="_x0000_s2050" type="#_x0000_t202" style="position:absolute;margin-left:68.95pt;margin-top:43.6pt;width:19.15pt;height:12pt;z-index:-258149376;mso-position-horizontal-relative:page;mso-position-vertical-relative:page" filled="f" stroked="f">
          <v:textbox inset="0,0,0,0">
            <w:txbxContent>
              <w:p w14:paraId="15F57417" w14:textId="77777777" w:rsidR="0087638C" w:rsidRDefault="0087638C">
                <w:pPr>
                  <w:spacing w:line="223" w:lineRule="exact"/>
                  <w:ind w:left="40"/>
                  <w:rPr>
                    <w:sz w:val="20"/>
                  </w:rPr>
                </w:pPr>
                <w:r>
                  <w:fldChar w:fldCharType="begin"/>
                </w:r>
                <w:r>
                  <w:rPr>
                    <w:sz w:val="20"/>
                  </w:rPr>
                  <w:instrText xml:space="preserve"> PAGE </w:instrText>
                </w:r>
                <w:r>
                  <w:fldChar w:fldCharType="separate"/>
                </w:r>
                <w:r>
                  <w:t>182</w:t>
                </w:r>
                <w:r>
                  <w:fldChar w:fldCharType="end"/>
                </w:r>
              </w:p>
            </w:txbxContent>
          </v:textbox>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935BBE" w14:textId="77777777" w:rsidR="0087638C" w:rsidRDefault="0087638C">
    <w:pPr>
      <w:pStyle w:val="BodyText"/>
      <w:spacing w:line="14" w:lineRule="auto"/>
      <w:rPr>
        <w:sz w:val="20"/>
      </w:rPr>
    </w:pPr>
    <w:r>
      <w:pict w14:anchorId="5A5CE417">
        <v:shapetype id="_x0000_t202" coordsize="21600,21600" o:spt="202" path="m,l,21600r21600,l21600,xe">
          <v:stroke joinstyle="miter"/>
          <v:path gradientshapeok="t" o:connecttype="rect"/>
        </v:shapetype>
        <v:shape id="_x0000_s2049" type="#_x0000_t202" style="position:absolute;margin-left:507.4pt;margin-top:43.6pt;width:19.15pt;height:12pt;z-index:-258148352;mso-position-horizontal-relative:page;mso-position-vertical-relative:page" filled="f" stroked="f">
          <v:textbox inset="0,0,0,0">
            <w:txbxContent>
              <w:p w14:paraId="5546292A" w14:textId="77777777" w:rsidR="0087638C" w:rsidRDefault="0087638C">
                <w:pPr>
                  <w:spacing w:line="223" w:lineRule="exact"/>
                  <w:ind w:left="40"/>
                  <w:rPr>
                    <w:sz w:val="20"/>
                  </w:rPr>
                </w:pPr>
                <w:r>
                  <w:fldChar w:fldCharType="begin"/>
                </w:r>
                <w:r>
                  <w:rPr>
                    <w:sz w:val="20"/>
                  </w:rPr>
                  <w:instrText xml:space="preserve"> PAGE </w:instrText>
                </w:r>
                <w:r>
                  <w:fldChar w:fldCharType="separate"/>
                </w:r>
                <w:r>
                  <w:t>183</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97A7B"/>
    <w:multiLevelType w:val="hybridMultilevel"/>
    <w:tmpl w:val="2D241CA0"/>
    <w:lvl w:ilvl="0" w:tplc="9084846E">
      <w:numFmt w:val="bullet"/>
      <w:lvlText w:val="•"/>
      <w:lvlJc w:val="left"/>
      <w:pPr>
        <w:ind w:left="121" w:hanging="47"/>
      </w:pPr>
      <w:rPr>
        <w:rFonts w:ascii="Arial" w:eastAsia="Arial" w:hAnsi="Arial" w:cs="Arial" w:hint="default"/>
        <w:w w:val="99"/>
        <w:sz w:val="11"/>
        <w:szCs w:val="11"/>
        <w:lang w:val="en-US" w:eastAsia="en-US" w:bidi="en-US"/>
      </w:rPr>
    </w:lvl>
    <w:lvl w:ilvl="1" w:tplc="DA12688A">
      <w:numFmt w:val="bullet"/>
      <w:lvlText w:val="•"/>
      <w:lvlJc w:val="left"/>
      <w:pPr>
        <w:ind w:left="409" w:hanging="47"/>
      </w:pPr>
      <w:rPr>
        <w:rFonts w:hint="default"/>
        <w:lang w:val="en-US" w:eastAsia="en-US" w:bidi="en-US"/>
      </w:rPr>
    </w:lvl>
    <w:lvl w:ilvl="2" w:tplc="FB9AD372">
      <w:numFmt w:val="bullet"/>
      <w:lvlText w:val="•"/>
      <w:lvlJc w:val="left"/>
      <w:pPr>
        <w:ind w:left="698" w:hanging="47"/>
      </w:pPr>
      <w:rPr>
        <w:rFonts w:hint="default"/>
        <w:lang w:val="en-US" w:eastAsia="en-US" w:bidi="en-US"/>
      </w:rPr>
    </w:lvl>
    <w:lvl w:ilvl="3" w:tplc="3AD8E93A">
      <w:numFmt w:val="bullet"/>
      <w:lvlText w:val="•"/>
      <w:lvlJc w:val="left"/>
      <w:pPr>
        <w:ind w:left="987" w:hanging="47"/>
      </w:pPr>
      <w:rPr>
        <w:rFonts w:hint="default"/>
        <w:lang w:val="en-US" w:eastAsia="en-US" w:bidi="en-US"/>
      </w:rPr>
    </w:lvl>
    <w:lvl w:ilvl="4" w:tplc="F3A2216C">
      <w:numFmt w:val="bullet"/>
      <w:lvlText w:val="•"/>
      <w:lvlJc w:val="left"/>
      <w:pPr>
        <w:ind w:left="1276" w:hanging="47"/>
      </w:pPr>
      <w:rPr>
        <w:rFonts w:hint="default"/>
        <w:lang w:val="en-US" w:eastAsia="en-US" w:bidi="en-US"/>
      </w:rPr>
    </w:lvl>
    <w:lvl w:ilvl="5" w:tplc="815E6B00">
      <w:numFmt w:val="bullet"/>
      <w:lvlText w:val="•"/>
      <w:lvlJc w:val="left"/>
      <w:pPr>
        <w:ind w:left="1565" w:hanging="47"/>
      </w:pPr>
      <w:rPr>
        <w:rFonts w:hint="default"/>
        <w:lang w:val="en-US" w:eastAsia="en-US" w:bidi="en-US"/>
      </w:rPr>
    </w:lvl>
    <w:lvl w:ilvl="6" w:tplc="4D205AB0">
      <w:numFmt w:val="bullet"/>
      <w:lvlText w:val="•"/>
      <w:lvlJc w:val="left"/>
      <w:pPr>
        <w:ind w:left="1854" w:hanging="47"/>
      </w:pPr>
      <w:rPr>
        <w:rFonts w:hint="default"/>
        <w:lang w:val="en-US" w:eastAsia="en-US" w:bidi="en-US"/>
      </w:rPr>
    </w:lvl>
    <w:lvl w:ilvl="7" w:tplc="AEF6BE3A">
      <w:numFmt w:val="bullet"/>
      <w:lvlText w:val="•"/>
      <w:lvlJc w:val="left"/>
      <w:pPr>
        <w:ind w:left="2143" w:hanging="47"/>
      </w:pPr>
      <w:rPr>
        <w:rFonts w:hint="default"/>
        <w:lang w:val="en-US" w:eastAsia="en-US" w:bidi="en-US"/>
      </w:rPr>
    </w:lvl>
    <w:lvl w:ilvl="8" w:tplc="5E40156C">
      <w:numFmt w:val="bullet"/>
      <w:lvlText w:val="•"/>
      <w:lvlJc w:val="left"/>
      <w:pPr>
        <w:ind w:left="2432" w:hanging="47"/>
      </w:pPr>
      <w:rPr>
        <w:rFonts w:hint="default"/>
        <w:lang w:val="en-US" w:eastAsia="en-US" w:bidi="en-US"/>
      </w:rPr>
    </w:lvl>
  </w:abstractNum>
  <w:abstractNum w:abstractNumId="1" w15:restartNumberingAfterBreak="0">
    <w:nsid w:val="02BC1DD9"/>
    <w:multiLevelType w:val="hybridMultilevel"/>
    <w:tmpl w:val="9962DBBC"/>
    <w:lvl w:ilvl="0" w:tplc="69E848D2">
      <w:numFmt w:val="bullet"/>
      <w:lvlText w:val=""/>
      <w:lvlJc w:val="left"/>
      <w:pPr>
        <w:ind w:left="2105" w:hanging="480"/>
      </w:pPr>
      <w:rPr>
        <w:rFonts w:ascii="Symbol" w:eastAsia="Symbol" w:hAnsi="Symbol" w:cs="Symbol" w:hint="default"/>
        <w:w w:val="100"/>
        <w:sz w:val="24"/>
        <w:szCs w:val="24"/>
        <w:lang w:val="en-US" w:eastAsia="en-US" w:bidi="en-US"/>
      </w:rPr>
    </w:lvl>
    <w:lvl w:ilvl="1" w:tplc="EF96EC72">
      <w:numFmt w:val="bullet"/>
      <w:lvlText w:val="•"/>
      <w:lvlJc w:val="left"/>
      <w:pPr>
        <w:ind w:left="3044" w:hanging="480"/>
      </w:pPr>
      <w:rPr>
        <w:rFonts w:hint="default"/>
        <w:lang w:val="en-US" w:eastAsia="en-US" w:bidi="en-US"/>
      </w:rPr>
    </w:lvl>
    <w:lvl w:ilvl="2" w:tplc="7DFA6B78">
      <w:numFmt w:val="bullet"/>
      <w:lvlText w:val="•"/>
      <w:lvlJc w:val="left"/>
      <w:pPr>
        <w:ind w:left="3989" w:hanging="480"/>
      </w:pPr>
      <w:rPr>
        <w:rFonts w:hint="default"/>
        <w:lang w:val="en-US" w:eastAsia="en-US" w:bidi="en-US"/>
      </w:rPr>
    </w:lvl>
    <w:lvl w:ilvl="3" w:tplc="443AC5BC">
      <w:numFmt w:val="bullet"/>
      <w:lvlText w:val="•"/>
      <w:lvlJc w:val="left"/>
      <w:pPr>
        <w:ind w:left="4933" w:hanging="480"/>
      </w:pPr>
      <w:rPr>
        <w:rFonts w:hint="default"/>
        <w:lang w:val="en-US" w:eastAsia="en-US" w:bidi="en-US"/>
      </w:rPr>
    </w:lvl>
    <w:lvl w:ilvl="4" w:tplc="5C22E370">
      <w:numFmt w:val="bullet"/>
      <w:lvlText w:val="•"/>
      <w:lvlJc w:val="left"/>
      <w:pPr>
        <w:ind w:left="5878" w:hanging="480"/>
      </w:pPr>
      <w:rPr>
        <w:rFonts w:hint="default"/>
        <w:lang w:val="en-US" w:eastAsia="en-US" w:bidi="en-US"/>
      </w:rPr>
    </w:lvl>
    <w:lvl w:ilvl="5" w:tplc="CBE82144">
      <w:numFmt w:val="bullet"/>
      <w:lvlText w:val="•"/>
      <w:lvlJc w:val="left"/>
      <w:pPr>
        <w:ind w:left="6823" w:hanging="480"/>
      </w:pPr>
      <w:rPr>
        <w:rFonts w:hint="default"/>
        <w:lang w:val="en-US" w:eastAsia="en-US" w:bidi="en-US"/>
      </w:rPr>
    </w:lvl>
    <w:lvl w:ilvl="6" w:tplc="8A822E0A">
      <w:numFmt w:val="bullet"/>
      <w:lvlText w:val="•"/>
      <w:lvlJc w:val="left"/>
      <w:pPr>
        <w:ind w:left="7767" w:hanging="480"/>
      </w:pPr>
      <w:rPr>
        <w:rFonts w:hint="default"/>
        <w:lang w:val="en-US" w:eastAsia="en-US" w:bidi="en-US"/>
      </w:rPr>
    </w:lvl>
    <w:lvl w:ilvl="7" w:tplc="9B06A626">
      <w:numFmt w:val="bullet"/>
      <w:lvlText w:val="•"/>
      <w:lvlJc w:val="left"/>
      <w:pPr>
        <w:ind w:left="8712" w:hanging="480"/>
      </w:pPr>
      <w:rPr>
        <w:rFonts w:hint="default"/>
        <w:lang w:val="en-US" w:eastAsia="en-US" w:bidi="en-US"/>
      </w:rPr>
    </w:lvl>
    <w:lvl w:ilvl="8" w:tplc="9308015A">
      <w:numFmt w:val="bullet"/>
      <w:lvlText w:val="•"/>
      <w:lvlJc w:val="left"/>
      <w:pPr>
        <w:ind w:left="9657" w:hanging="480"/>
      </w:pPr>
      <w:rPr>
        <w:rFonts w:hint="default"/>
        <w:lang w:val="en-US" w:eastAsia="en-US" w:bidi="en-US"/>
      </w:rPr>
    </w:lvl>
  </w:abstractNum>
  <w:abstractNum w:abstractNumId="2" w15:restartNumberingAfterBreak="0">
    <w:nsid w:val="02FD5D64"/>
    <w:multiLevelType w:val="hybridMultilevel"/>
    <w:tmpl w:val="FE469114"/>
    <w:lvl w:ilvl="0" w:tplc="16A62426">
      <w:numFmt w:val="bullet"/>
      <w:lvlText w:val="•"/>
      <w:lvlJc w:val="left"/>
      <w:pPr>
        <w:ind w:left="262" w:hanging="263"/>
      </w:pPr>
      <w:rPr>
        <w:rFonts w:ascii="Arial" w:eastAsia="Arial" w:hAnsi="Arial" w:cs="Arial" w:hint="default"/>
        <w:color w:val="17375E"/>
        <w:w w:val="102"/>
        <w:sz w:val="18"/>
        <w:szCs w:val="18"/>
        <w:lang w:val="en-US" w:eastAsia="en-US" w:bidi="en-US"/>
      </w:rPr>
    </w:lvl>
    <w:lvl w:ilvl="1" w:tplc="1A72CA92">
      <w:numFmt w:val="bullet"/>
      <w:lvlText w:val="•"/>
      <w:lvlJc w:val="left"/>
      <w:pPr>
        <w:ind w:left="411" w:hanging="263"/>
      </w:pPr>
      <w:rPr>
        <w:rFonts w:hint="default"/>
        <w:lang w:val="en-US" w:eastAsia="en-US" w:bidi="en-US"/>
      </w:rPr>
    </w:lvl>
    <w:lvl w:ilvl="2" w:tplc="F7FADAB6">
      <w:numFmt w:val="bullet"/>
      <w:lvlText w:val="•"/>
      <w:lvlJc w:val="left"/>
      <w:pPr>
        <w:ind w:left="562" w:hanging="263"/>
      </w:pPr>
      <w:rPr>
        <w:rFonts w:hint="default"/>
        <w:lang w:val="en-US" w:eastAsia="en-US" w:bidi="en-US"/>
      </w:rPr>
    </w:lvl>
    <w:lvl w:ilvl="3" w:tplc="21089488">
      <w:numFmt w:val="bullet"/>
      <w:lvlText w:val="•"/>
      <w:lvlJc w:val="left"/>
      <w:pPr>
        <w:ind w:left="713" w:hanging="263"/>
      </w:pPr>
      <w:rPr>
        <w:rFonts w:hint="default"/>
        <w:lang w:val="en-US" w:eastAsia="en-US" w:bidi="en-US"/>
      </w:rPr>
    </w:lvl>
    <w:lvl w:ilvl="4" w:tplc="9BE63ECC">
      <w:numFmt w:val="bullet"/>
      <w:lvlText w:val="•"/>
      <w:lvlJc w:val="left"/>
      <w:pPr>
        <w:ind w:left="864" w:hanging="263"/>
      </w:pPr>
      <w:rPr>
        <w:rFonts w:hint="default"/>
        <w:lang w:val="en-US" w:eastAsia="en-US" w:bidi="en-US"/>
      </w:rPr>
    </w:lvl>
    <w:lvl w:ilvl="5" w:tplc="A254023C">
      <w:numFmt w:val="bullet"/>
      <w:lvlText w:val="•"/>
      <w:lvlJc w:val="left"/>
      <w:pPr>
        <w:ind w:left="1015" w:hanging="263"/>
      </w:pPr>
      <w:rPr>
        <w:rFonts w:hint="default"/>
        <w:lang w:val="en-US" w:eastAsia="en-US" w:bidi="en-US"/>
      </w:rPr>
    </w:lvl>
    <w:lvl w:ilvl="6" w:tplc="F8462266">
      <w:numFmt w:val="bullet"/>
      <w:lvlText w:val="•"/>
      <w:lvlJc w:val="left"/>
      <w:pPr>
        <w:ind w:left="1166" w:hanging="263"/>
      </w:pPr>
      <w:rPr>
        <w:rFonts w:hint="default"/>
        <w:lang w:val="en-US" w:eastAsia="en-US" w:bidi="en-US"/>
      </w:rPr>
    </w:lvl>
    <w:lvl w:ilvl="7" w:tplc="0BF04CD0">
      <w:numFmt w:val="bullet"/>
      <w:lvlText w:val="•"/>
      <w:lvlJc w:val="left"/>
      <w:pPr>
        <w:ind w:left="1316" w:hanging="263"/>
      </w:pPr>
      <w:rPr>
        <w:rFonts w:hint="default"/>
        <w:lang w:val="en-US" w:eastAsia="en-US" w:bidi="en-US"/>
      </w:rPr>
    </w:lvl>
    <w:lvl w:ilvl="8" w:tplc="1D3E4002">
      <w:numFmt w:val="bullet"/>
      <w:lvlText w:val="•"/>
      <w:lvlJc w:val="left"/>
      <w:pPr>
        <w:ind w:left="1467" w:hanging="263"/>
      </w:pPr>
      <w:rPr>
        <w:rFonts w:hint="default"/>
        <w:lang w:val="en-US" w:eastAsia="en-US" w:bidi="en-US"/>
      </w:rPr>
    </w:lvl>
  </w:abstractNum>
  <w:abstractNum w:abstractNumId="3" w15:restartNumberingAfterBreak="0">
    <w:nsid w:val="0336552F"/>
    <w:multiLevelType w:val="hybridMultilevel"/>
    <w:tmpl w:val="88A00B5C"/>
    <w:lvl w:ilvl="0" w:tplc="07E41E7E">
      <w:start w:val="9"/>
      <w:numFmt w:val="decimal"/>
      <w:lvlText w:val="%1"/>
      <w:lvlJc w:val="left"/>
      <w:pPr>
        <w:ind w:left="1675" w:hanging="420"/>
        <w:jc w:val="left"/>
      </w:pPr>
      <w:rPr>
        <w:rFonts w:hint="default"/>
        <w:lang w:val="en-US" w:eastAsia="en-US" w:bidi="en-US"/>
      </w:rPr>
    </w:lvl>
    <w:lvl w:ilvl="1" w:tplc="418AA3AC">
      <w:start w:val="2"/>
      <w:numFmt w:val="decimal"/>
      <w:lvlText w:val="%1.%2."/>
      <w:lvlJc w:val="left"/>
      <w:pPr>
        <w:ind w:left="1675" w:hanging="420"/>
        <w:jc w:val="left"/>
      </w:pPr>
      <w:rPr>
        <w:rFonts w:ascii="Calibri" w:eastAsia="Calibri" w:hAnsi="Calibri" w:cs="Calibri" w:hint="default"/>
        <w:spacing w:val="-5"/>
        <w:w w:val="100"/>
        <w:sz w:val="24"/>
        <w:szCs w:val="24"/>
        <w:lang w:val="en-US" w:eastAsia="en-US" w:bidi="en-US"/>
      </w:rPr>
    </w:lvl>
    <w:lvl w:ilvl="2" w:tplc="AFAE467A">
      <w:numFmt w:val="bullet"/>
      <w:lvlText w:val=""/>
      <w:lvlJc w:val="left"/>
      <w:pPr>
        <w:ind w:left="2105" w:hanging="480"/>
      </w:pPr>
      <w:rPr>
        <w:rFonts w:ascii="Symbol" w:eastAsia="Symbol" w:hAnsi="Symbol" w:cs="Symbol" w:hint="default"/>
        <w:w w:val="100"/>
        <w:sz w:val="24"/>
        <w:szCs w:val="24"/>
        <w:lang w:val="en-US" w:eastAsia="en-US" w:bidi="en-US"/>
      </w:rPr>
    </w:lvl>
    <w:lvl w:ilvl="3" w:tplc="30B2A184">
      <w:numFmt w:val="bullet"/>
      <w:lvlText w:val="•"/>
      <w:lvlJc w:val="left"/>
      <w:pPr>
        <w:ind w:left="4199" w:hanging="480"/>
      </w:pPr>
      <w:rPr>
        <w:rFonts w:hint="default"/>
        <w:lang w:val="en-US" w:eastAsia="en-US" w:bidi="en-US"/>
      </w:rPr>
    </w:lvl>
    <w:lvl w:ilvl="4" w:tplc="ED9AC330">
      <w:numFmt w:val="bullet"/>
      <w:lvlText w:val="•"/>
      <w:lvlJc w:val="left"/>
      <w:pPr>
        <w:ind w:left="5248" w:hanging="480"/>
      </w:pPr>
      <w:rPr>
        <w:rFonts w:hint="default"/>
        <w:lang w:val="en-US" w:eastAsia="en-US" w:bidi="en-US"/>
      </w:rPr>
    </w:lvl>
    <w:lvl w:ilvl="5" w:tplc="7A825CC0">
      <w:numFmt w:val="bullet"/>
      <w:lvlText w:val="•"/>
      <w:lvlJc w:val="left"/>
      <w:pPr>
        <w:ind w:left="6298" w:hanging="480"/>
      </w:pPr>
      <w:rPr>
        <w:rFonts w:hint="default"/>
        <w:lang w:val="en-US" w:eastAsia="en-US" w:bidi="en-US"/>
      </w:rPr>
    </w:lvl>
    <w:lvl w:ilvl="6" w:tplc="D044751E">
      <w:numFmt w:val="bullet"/>
      <w:lvlText w:val="•"/>
      <w:lvlJc w:val="left"/>
      <w:pPr>
        <w:ind w:left="7348" w:hanging="480"/>
      </w:pPr>
      <w:rPr>
        <w:rFonts w:hint="default"/>
        <w:lang w:val="en-US" w:eastAsia="en-US" w:bidi="en-US"/>
      </w:rPr>
    </w:lvl>
    <w:lvl w:ilvl="7" w:tplc="89EC8F20">
      <w:numFmt w:val="bullet"/>
      <w:lvlText w:val="•"/>
      <w:lvlJc w:val="left"/>
      <w:pPr>
        <w:ind w:left="8397" w:hanging="480"/>
      </w:pPr>
      <w:rPr>
        <w:rFonts w:hint="default"/>
        <w:lang w:val="en-US" w:eastAsia="en-US" w:bidi="en-US"/>
      </w:rPr>
    </w:lvl>
    <w:lvl w:ilvl="8" w:tplc="2E40D03E">
      <w:numFmt w:val="bullet"/>
      <w:lvlText w:val="•"/>
      <w:lvlJc w:val="left"/>
      <w:pPr>
        <w:ind w:left="9447" w:hanging="480"/>
      </w:pPr>
      <w:rPr>
        <w:rFonts w:hint="default"/>
        <w:lang w:val="en-US" w:eastAsia="en-US" w:bidi="en-US"/>
      </w:rPr>
    </w:lvl>
  </w:abstractNum>
  <w:abstractNum w:abstractNumId="4" w15:restartNumberingAfterBreak="0">
    <w:nsid w:val="05B10691"/>
    <w:multiLevelType w:val="hybridMultilevel"/>
    <w:tmpl w:val="3222C550"/>
    <w:lvl w:ilvl="0" w:tplc="25B4AFF6">
      <w:start w:val="3"/>
      <w:numFmt w:val="decimal"/>
      <w:lvlText w:val="%1"/>
      <w:lvlJc w:val="left"/>
      <w:pPr>
        <w:ind w:left="1643" w:hanging="420"/>
        <w:jc w:val="left"/>
      </w:pPr>
      <w:rPr>
        <w:rFonts w:hint="default"/>
        <w:lang w:val="en-US" w:eastAsia="en-US" w:bidi="en-US"/>
      </w:rPr>
    </w:lvl>
    <w:lvl w:ilvl="1" w:tplc="16BA3966">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7C123126">
      <w:numFmt w:val="bullet"/>
      <w:lvlText w:val="•"/>
      <w:lvlJc w:val="left"/>
      <w:pPr>
        <w:ind w:left="3462" w:hanging="420"/>
      </w:pPr>
      <w:rPr>
        <w:rFonts w:hint="default"/>
        <w:lang w:val="en-US" w:eastAsia="en-US" w:bidi="en-US"/>
      </w:rPr>
    </w:lvl>
    <w:lvl w:ilvl="3" w:tplc="C562B2CC">
      <w:numFmt w:val="bullet"/>
      <w:lvlText w:val="•"/>
      <w:lvlJc w:val="left"/>
      <w:pPr>
        <w:ind w:left="4373" w:hanging="420"/>
      </w:pPr>
      <w:rPr>
        <w:rFonts w:hint="default"/>
        <w:lang w:val="en-US" w:eastAsia="en-US" w:bidi="en-US"/>
      </w:rPr>
    </w:lvl>
    <w:lvl w:ilvl="4" w:tplc="EFC62C7E">
      <w:numFmt w:val="bullet"/>
      <w:lvlText w:val="•"/>
      <w:lvlJc w:val="left"/>
      <w:pPr>
        <w:ind w:left="5284" w:hanging="420"/>
      </w:pPr>
      <w:rPr>
        <w:rFonts w:hint="default"/>
        <w:lang w:val="en-US" w:eastAsia="en-US" w:bidi="en-US"/>
      </w:rPr>
    </w:lvl>
    <w:lvl w:ilvl="5" w:tplc="5EF667D4">
      <w:numFmt w:val="bullet"/>
      <w:lvlText w:val="•"/>
      <w:lvlJc w:val="left"/>
      <w:pPr>
        <w:ind w:left="6195" w:hanging="420"/>
      </w:pPr>
      <w:rPr>
        <w:rFonts w:hint="default"/>
        <w:lang w:val="en-US" w:eastAsia="en-US" w:bidi="en-US"/>
      </w:rPr>
    </w:lvl>
    <w:lvl w:ilvl="6" w:tplc="B50C2F54">
      <w:numFmt w:val="bullet"/>
      <w:lvlText w:val="•"/>
      <w:lvlJc w:val="left"/>
      <w:pPr>
        <w:ind w:left="7107" w:hanging="420"/>
      </w:pPr>
      <w:rPr>
        <w:rFonts w:hint="default"/>
        <w:lang w:val="en-US" w:eastAsia="en-US" w:bidi="en-US"/>
      </w:rPr>
    </w:lvl>
    <w:lvl w:ilvl="7" w:tplc="EF624400">
      <w:numFmt w:val="bullet"/>
      <w:lvlText w:val="•"/>
      <w:lvlJc w:val="left"/>
      <w:pPr>
        <w:ind w:left="8018" w:hanging="420"/>
      </w:pPr>
      <w:rPr>
        <w:rFonts w:hint="default"/>
        <w:lang w:val="en-US" w:eastAsia="en-US" w:bidi="en-US"/>
      </w:rPr>
    </w:lvl>
    <w:lvl w:ilvl="8" w:tplc="30BC047E">
      <w:numFmt w:val="bullet"/>
      <w:lvlText w:val="•"/>
      <w:lvlJc w:val="left"/>
      <w:pPr>
        <w:ind w:left="8929" w:hanging="420"/>
      </w:pPr>
      <w:rPr>
        <w:rFonts w:hint="default"/>
        <w:lang w:val="en-US" w:eastAsia="en-US" w:bidi="en-US"/>
      </w:rPr>
    </w:lvl>
  </w:abstractNum>
  <w:abstractNum w:abstractNumId="5" w15:restartNumberingAfterBreak="0">
    <w:nsid w:val="061D2FBB"/>
    <w:multiLevelType w:val="hybridMultilevel"/>
    <w:tmpl w:val="862A5DBC"/>
    <w:lvl w:ilvl="0" w:tplc="62D636CE">
      <w:start w:val="2"/>
      <w:numFmt w:val="decimal"/>
      <w:lvlText w:val="%1"/>
      <w:lvlJc w:val="left"/>
      <w:pPr>
        <w:ind w:left="2227" w:hanging="603"/>
        <w:jc w:val="left"/>
      </w:pPr>
      <w:rPr>
        <w:rFonts w:hint="default"/>
        <w:lang w:val="en-US" w:eastAsia="en-US" w:bidi="en-US"/>
      </w:rPr>
    </w:lvl>
    <w:lvl w:ilvl="1" w:tplc="F9086AEE">
      <w:start w:val="2"/>
      <w:numFmt w:val="decimal"/>
      <w:lvlText w:val="%1.%2"/>
      <w:lvlJc w:val="left"/>
      <w:pPr>
        <w:ind w:left="2227" w:hanging="603"/>
        <w:jc w:val="left"/>
      </w:pPr>
      <w:rPr>
        <w:rFonts w:hint="default"/>
        <w:lang w:val="en-US" w:eastAsia="en-US" w:bidi="en-US"/>
      </w:rPr>
    </w:lvl>
    <w:lvl w:ilvl="2" w:tplc="8424E3E2">
      <w:start w:val="1"/>
      <w:numFmt w:val="decimal"/>
      <w:lvlText w:val="%1.%2.%3."/>
      <w:lvlJc w:val="left"/>
      <w:pPr>
        <w:ind w:left="2227" w:hanging="603"/>
        <w:jc w:val="left"/>
      </w:pPr>
      <w:rPr>
        <w:rFonts w:ascii="Calibri" w:eastAsia="Calibri" w:hAnsi="Calibri" w:cs="Calibri" w:hint="default"/>
        <w:spacing w:val="-3"/>
        <w:w w:val="100"/>
        <w:sz w:val="24"/>
        <w:szCs w:val="24"/>
        <w:lang w:val="en-US" w:eastAsia="en-US" w:bidi="en-US"/>
      </w:rPr>
    </w:lvl>
    <w:lvl w:ilvl="3" w:tplc="0836570C">
      <w:numFmt w:val="bullet"/>
      <w:lvlText w:val="•"/>
      <w:lvlJc w:val="left"/>
      <w:pPr>
        <w:ind w:left="5017" w:hanging="603"/>
      </w:pPr>
      <w:rPr>
        <w:rFonts w:hint="default"/>
        <w:lang w:val="en-US" w:eastAsia="en-US" w:bidi="en-US"/>
      </w:rPr>
    </w:lvl>
    <w:lvl w:ilvl="4" w:tplc="FA74FDE6">
      <w:numFmt w:val="bullet"/>
      <w:lvlText w:val="•"/>
      <w:lvlJc w:val="left"/>
      <w:pPr>
        <w:ind w:left="5950" w:hanging="603"/>
      </w:pPr>
      <w:rPr>
        <w:rFonts w:hint="default"/>
        <w:lang w:val="en-US" w:eastAsia="en-US" w:bidi="en-US"/>
      </w:rPr>
    </w:lvl>
    <w:lvl w:ilvl="5" w:tplc="27F40776">
      <w:numFmt w:val="bullet"/>
      <w:lvlText w:val="•"/>
      <w:lvlJc w:val="left"/>
      <w:pPr>
        <w:ind w:left="6883" w:hanging="603"/>
      </w:pPr>
      <w:rPr>
        <w:rFonts w:hint="default"/>
        <w:lang w:val="en-US" w:eastAsia="en-US" w:bidi="en-US"/>
      </w:rPr>
    </w:lvl>
    <w:lvl w:ilvl="6" w:tplc="AE627720">
      <w:numFmt w:val="bullet"/>
      <w:lvlText w:val="•"/>
      <w:lvlJc w:val="left"/>
      <w:pPr>
        <w:ind w:left="7815" w:hanging="603"/>
      </w:pPr>
      <w:rPr>
        <w:rFonts w:hint="default"/>
        <w:lang w:val="en-US" w:eastAsia="en-US" w:bidi="en-US"/>
      </w:rPr>
    </w:lvl>
    <w:lvl w:ilvl="7" w:tplc="AC5022A8">
      <w:numFmt w:val="bullet"/>
      <w:lvlText w:val="•"/>
      <w:lvlJc w:val="left"/>
      <w:pPr>
        <w:ind w:left="8748" w:hanging="603"/>
      </w:pPr>
      <w:rPr>
        <w:rFonts w:hint="default"/>
        <w:lang w:val="en-US" w:eastAsia="en-US" w:bidi="en-US"/>
      </w:rPr>
    </w:lvl>
    <w:lvl w:ilvl="8" w:tplc="D0340786">
      <w:numFmt w:val="bullet"/>
      <w:lvlText w:val="•"/>
      <w:lvlJc w:val="left"/>
      <w:pPr>
        <w:ind w:left="9681" w:hanging="603"/>
      </w:pPr>
      <w:rPr>
        <w:rFonts w:hint="default"/>
        <w:lang w:val="en-US" w:eastAsia="en-US" w:bidi="en-US"/>
      </w:rPr>
    </w:lvl>
  </w:abstractNum>
  <w:abstractNum w:abstractNumId="6" w15:restartNumberingAfterBreak="0">
    <w:nsid w:val="06826AEA"/>
    <w:multiLevelType w:val="hybridMultilevel"/>
    <w:tmpl w:val="A40E208C"/>
    <w:lvl w:ilvl="0" w:tplc="1F0E9CD6">
      <w:numFmt w:val="bullet"/>
      <w:lvlText w:val=""/>
      <w:lvlJc w:val="left"/>
      <w:pPr>
        <w:ind w:left="2105" w:hanging="480"/>
      </w:pPr>
      <w:rPr>
        <w:rFonts w:ascii="Symbol" w:eastAsia="Symbol" w:hAnsi="Symbol" w:cs="Symbol" w:hint="default"/>
        <w:w w:val="100"/>
        <w:sz w:val="24"/>
        <w:szCs w:val="24"/>
        <w:lang w:val="en-US" w:eastAsia="en-US" w:bidi="en-US"/>
      </w:rPr>
    </w:lvl>
    <w:lvl w:ilvl="1" w:tplc="4FD4FBBE">
      <w:numFmt w:val="bullet"/>
      <w:lvlText w:val="•"/>
      <w:lvlJc w:val="left"/>
      <w:pPr>
        <w:ind w:left="3044" w:hanging="480"/>
      </w:pPr>
      <w:rPr>
        <w:rFonts w:hint="default"/>
        <w:lang w:val="en-US" w:eastAsia="en-US" w:bidi="en-US"/>
      </w:rPr>
    </w:lvl>
    <w:lvl w:ilvl="2" w:tplc="5A9C9B16">
      <w:numFmt w:val="bullet"/>
      <w:lvlText w:val="•"/>
      <w:lvlJc w:val="left"/>
      <w:pPr>
        <w:ind w:left="3989" w:hanging="480"/>
      </w:pPr>
      <w:rPr>
        <w:rFonts w:hint="default"/>
        <w:lang w:val="en-US" w:eastAsia="en-US" w:bidi="en-US"/>
      </w:rPr>
    </w:lvl>
    <w:lvl w:ilvl="3" w:tplc="2788157E">
      <w:numFmt w:val="bullet"/>
      <w:lvlText w:val="•"/>
      <w:lvlJc w:val="left"/>
      <w:pPr>
        <w:ind w:left="4933" w:hanging="480"/>
      </w:pPr>
      <w:rPr>
        <w:rFonts w:hint="default"/>
        <w:lang w:val="en-US" w:eastAsia="en-US" w:bidi="en-US"/>
      </w:rPr>
    </w:lvl>
    <w:lvl w:ilvl="4" w:tplc="DC124B74">
      <w:numFmt w:val="bullet"/>
      <w:lvlText w:val="•"/>
      <w:lvlJc w:val="left"/>
      <w:pPr>
        <w:ind w:left="5878" w:hanging="480"/>
      </w:pPr>
      <w:rPr>
        <w:rFonts w:hint="default"/>
        <w:lang w:val="en-US" w:eastAsia="en-US" w:bidi="en-US"/>
      </w:rPr>
    </w:lvl>
    <w:lvl w:ilvl="5" w:tplc="33C696A8">
      <w:numFmt w:val="bullet"/>
      <w:lvlText w:val="•"/>
      <w:lvlJc w:val="left"/>
      <w:pPr>
        <w:ind w:left="6823" w:hanging="480"/>
      </w:pPr>
      <w:rPr>
        <w:rFonts w:hint="default"/>
        <w:lang w:val="en-US" w:eastAsia="en-US" w:bidi="en-US"/>
      </w:rPr>
    </w:lvl>
    <w:lvl w:ilvl="6" w:tplc="4C605C4E">
      <w:numFmt w:val="bullet"/>
      <w:lvlText w:val="•"/>
      <w:lvlJc w:val="left"/>
      <w:pPr>
        <w:ind w:left="7767" w:hanging="480"/>
      </w:pPr>
      <w:rPr>
        <w:rFonts w:hint="default"/>
        <w:lang w:val="en-US" w:eastAsia="en-US" w:bidi="en-US"/>
      </w:rPr>
    </w:lvl>
    <w:lvl w:ilvl="7" w:tplc="B1967F02">
      <w:numFmt w:val="bullet"/>
      <w:lvlText w:val="•"/>
      <w:lvlJc w:val="left"/>
      <w:pPr>
        <w:ind w:left="8712" w:hanging="480"/>
      </w:pPr>
      <w:rPr>
        <w:rFonts w:hint="default"/>
        <w:lang w:val="en-US" w:eastAsia="en-US" w:bidi="en-US"/>
      </w:rPr>
    </w:lvl>
    <w:lvl w:ilvl="8" w:tplc="E38C2D36">
      <w:numFmt w:val="bullet"/>
      <w:lvlText w:val="•"/>
      <w:lvlJc w:val="left"/>
      <w:pPr>
        <w:ind w:left="9657" w:hanging="480"/>
      </w:pPr>
      <w:rPr>
        <w:rFonts w:hint="default"/>
        <w:lang w:val="en-US" w:eastAsia="en-US" w:bidi="en-US"/>
      </w:rPr>
    </w:lvl>
  </w:abstractNum>
  <w:abstractNum w:abstractNumId="7" w15:restartNumberingAfterBreak="0">
    <w:nsid w:val="08B40F22"/>
    <w:multiLevelType w:val="hybridMultilevel"/>
    <w:tmpl w:val="9FD2BCC8"/>
    <w:lvl w:ilvl="0" w:tplc="B3928616">
      <w:start w:val="2"/>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7044843E">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A0C41562">
      <w:numFmt w:val="bullet"/>
      <w:lvlText w:val="•"/>
      <w:lvlJc w:val="left"/>
      <w:pPr>
        <w:ind w:left="2652" w:hanging="420"/>
      </w:pPr>
      <w:rPr>
        <w:rFonts w:hint="default"/>
        <w:lang w:val="en-US" w:eastAsia="en-US" w:bidi="en-US"/>
      </w:rPr>
    </w:lvl>
    <w:lvl w:ilvl="3" w:tplc="D9648132">
      <w:numFmt w:val="bullet"/>
      <w:lvlText w:val="•"/>
      <w:lvlJc w:val="left"/>
      <w:pPr>
        <w:ind w:left="3664" w:hanging="420"/>
      </w:pPr>
      <w:rPr>
        <w:rFonts w:hint="default"/>
        <w:lang w:val="en-US" w:eastAsia="en-US" w:bidi="en-US"/>
      </w:rPr>
    </w:lvl>
    <w:lvl w:ilvl="4" w:tplc="EC7E262A">
      <w:numFmt w:val="bullet"/>
      <w:lvlText w:val="•"/>
      <w:lvlJc w:val="left"/>
      <w:pPr>
        <w:ind w:left="4677" w:hanging="420"/>
      </w:pPr>
      <w:rPr>
        <w:rFonts w:hint="default"/>
        <w:lang w:val="en-US" w:eastAsia="en-US" w:bidi="en-US"/>
      </w:rPr>
    </w:lvl>
    <w:lvl w:ilvl="5" w:tplc="677A25D0">
      <w:numFmt w:val="bullet"/>
      <w:lvlText w:val="•"/>
      <w:lvlJc w:val="left"/>
      <w:pPr>
        <w:ind w:left="5689" w:hanging="420"/>
      </w:pPr>
      <w:rPr>
        <w:rFonts w:hint="default"/>
        <w:lang w:val="en-US" w:eastAsia="en-US" w:bidi="en-US"/>
      </w:rPr>
    </w:lvl>
    <w:lvl w:ilvl="6" w:tplc="0136E404">
      <w:numFmt w:val="bullet"/>
      <w:lvlText w:val="•"/>
      <w:lvlJc w:val="left"/>
      <w:pPr>
        <w:ind w:left="6702" w:hanging="420"/>
      </w:pPr>
      <w:rPr>
        <w:rFonts w:hint="default"/>
        <w:lang w:val="en-US" w:eastAsia="en-US" w:bidi="en-US"/>
      </w:rPr>
    </w:lvl>
    <w:lvl w:ilvl="7" w:tplc="F776F83C">
      <w:numFmt w:val="bullet"/>
      <w:lvlText w:val="•"/>
      <w:lvlJc w:val="left"/>
      <w:pPr>
        <w:ind w:left="7714" w:hanging="420"/>
      </w:pPr>
      <w:rPr>
        <w:rFonts w:hint="default"/>
        <w:lang w:val="en-US" w:eastAsia="en-US" w:bidi="en-US"/>
      </w:rPr>
    </w:lvl>
    <w:lvl w:ilvl="8" w:tplc="BDA8598A">
      <w:numFmt w:val="bullet"/>
      <w:lvlText w:val="•"/>
      <w:lvlJc w:val="left"/>
      <w:pPr>
        <w:ind w:left="8726" w:hanging="420"/>
      </w:pPr>
      <w:rPr>
        <w:rFonts w:hint="default"/>
        <w:lang w:val="en-US" w:eastAsia="en-US" w:bidi="en-US"/>
      </w:rPr>
    </w:lvl>
  </w:abstractNum>
  <w:abstractNum w:abstractNumId="8" w15:restartNumberingAfterBreak="0">
    <w:nsid w:val="0A697F62"/>
    <w:multiLevelType w:val="hybridMultilevel"/>
    <w:tmpl w:val="2D5A3544"/>
    <w:lvl w:ilvl="0" w:tplc="D9D43BDA">
      <w:numFmt w:val="bullet"/>
      <w:lvlText w:val="•"/>
      <w:lvlJc w:val="left"/>
      <w:pPr>
        <w:ind w:left="0" w:hanging="74"/>
      </w:pPr>
      <w:rPr>
        <w:rFonts w:ascii="Calibri" w:eastAsia="Calibri" w:hAnsi="Calibri" w:cs="Calibri" w:hint="default"/>
        <w:w w:val="103"/>
        <w:sz w:val="12"/>
        <w:szCs w:val="12"/>
        <w:lang w:val="en-US" w:eastAsia="en-US" w:bidi="en-US"/>
      </w:rPr>
    </w:lvl>
    <w:lvl w:ilvl="1" w:tplc="8B14061A">
      <w:numFmt w:val="bullet"/>
      <w:lvlText w:val="•"/>
      <w:lvlJc w:val="left"/>
      <w:pPr>
        <w:ind w:left="146" w:hanging="74"/>
      </w:pPr>
      <w:rPr>
        <w:rFonts w:hint="default"/>
        <w:lang w:val="en-US" w:eastAsia="en-US" w:bidi="en-US"/>
      </w:rPr>
    </w:lvl>
    <w:lvl w:ilvl="2" w:tplc="53F0724A">
      <w:numFmt w:val="bullet"/>
      <w:lvlText w:val="•"/>
      <w:lvlJc w:val="left"/>
      <w:pPr>
        <w:ind w:left="293" w:hanging="74"/>
      </w:pPr>
      <w:rPr>
        <w:rFonts w:hint="default"/>
        <w:lang w:val="en-US" w:eastAsia="en-US" w:bidi="en-US"/>
      </w:rPr>
    </w:lvl>
    <w:lvl w:ilvl="3" w:tplc="F9469CB6">
      <w:numFmt w:val="bullet"/>
      <w:lvlText w:val="•"/>
      <w:lvlJc w:val="left"/>
      <w:pPr>
        <w:ind w:left="440" w:hanging="74"/>
      </w:pPr>
      <w:rPr>
        <w:rFonts w:hint="default"/>
        <w:lang w:val="en-US" w:eastAsia="en-US" w:bidi="en-US"/>
      </w:rPr>
    </w:lvl>
    <w:lvl w:ilvl="4" w:tplc="65E6A77A">
      <w:numFmt w:val="bullet"/>
      <w:lvlText w:val="•"/>
      <w:lvlJc w:val="left"/>
      <w:pPr>
        <w:ind w:left="587" w:hanging="74"/>
      </w:pPr>
      <w:rPr>
        <w:rFonts w:hint="default"/>
        <w:lang w:val="en-US" w:eastAsia="en-US" w:bidi="en-US"/>
      </w:rPr>
    </w:lvl>
    <w:lvl w:ilvl="5" w:tplc="62523CD6">
      <w:numFmt w:val="bullet"/>
      <w:lvlText w:val="•"/>
      <w:lvlJc w:val="left"/>
      <w:pPr>
        <w:ind w:left="734" w:hanging="74"/>
      </w:pPr>
      <w:rPr>
        <w:rFonts w:hint="default"/>
        <w:lang w:val="en-US" w:eastAsia="en-US" w:bidi="en-US"/>
      </w:rPr>
    </w:lvl>
    <w:lvl w:ilvl="6" w:tplc="45ECF056">
      <w:numFmt w:val="bullet"/>
      <w:lvlText w:val="•"/>
      <w:lvlJc w:val="left"/>
      <w:pPr>
        <w:ind w:left="881" w:hanging="74"/>
      </w:pPr>
      <w:rPr>
        <w:rFonts w:hint="default"/>
        <w:lang w:val="en-US" w:eastAsia="en-US" w:bidi="en-US"/>
      </w:rPr>
    </w:lvl>
    <w:lvl w:ilvl="7" w:tplc="ABE03364">
      <w:numFmt w:val="bullet"/>
      <w:lvlText w:val="•"/>
      <w:lvlJc w:val="left"/>
      <w:pPr>
        <w:ind w:left="1028" w:hanging="74"/>
      </w:pPr>
      <w:rPr>
        <w:rFonts w:hint="default"/>
        <w:lang w:val="en-US" w:eastAsia="en-US" w:bidi="en-US"/>
      </w:rPr>
    </w:lvl>
    <w:lvl w:ilvl="8" w:tplc="D6925DF4">
      <w:numFmt w:val="bullet"/>
      <w:lvlText w:val="•"/>
      <w:lvlJc w:val="left"/>
      <w:pPr>
        <w:ind w:left="1175" w:hanging="74"/>
      </w:pPr>
      <w:rPr>
        <w:rFonts w:hint="default"/>
        <w:lang w:val="en-US" w:eastAsia="en-US" w:bidi="en-US"/>
      </w:rPr>
    </w:lvl>
  </w:abstractNum>
  <w:abstractNum w:abstractNumId="9" w15:restartNumberingAfterBreak="0">
    <w:nsid w:val="0B1A2308"/>
    <w:multiLevelType w:val="hybridMultilevel"/>
    <w:tmpl w:val="2698F872"/>
    <w:lvl w:ilvl="0" w:tplc="B76E8374">
      <w:start w:val="1"/>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85D4A12C">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C73CD7CE">
      <w:numFmt w:val="bullet"/>
      <w:lvlText w:val="•"/>
      <w:lvlJc w:val="left"/>
      <w:pPr>
        <w:ind w:left="3451" w:hanging="420"/>
      </w:pPr>
      <w:rPr>
        <w:rFonts w:hint="default"/>
        <w:lang w:val="en-US" w:eastAsia="en-US" w:bidi="en-US"/>
      </w:rPr>
    </w:lvl>
    <w:lvl w:ilvl="3" w:tplc="B21087CE">
      <w:numFmt w:val="bullet"/>
      <w:lvlText w:val="•"/>
      <w:lvlJc w:val="left"/>
      <w:pPr>
        <w:ind w:left="4463" w:hanging="420"/>
      </w:pPr>
      <w:rPr>
        <w:rFonts w:hint="default"/>
        <w:lang w:val="en-US" w:eastAsia="en-US" w:bidi="en-US"/>
      </w:rPr>
    </w:lvl>
    <w:lvl w:ilvl="4" w:tplc="4C4A3B1E">
      <w:numFmt w:val="bullet"/>
      <w:lvlText w:val="•"/>
      <w:lvlJc w:val="left"/>
      <w:pPr>
        <w:ind w:left="5475" w:hanging="420"/>
      </w:pPr>
      <w:rPr>
        <w:rFonts w:hint="default"/>
        <w:lang w:val="en-US" w:eastAsia="en-US" w:bidi="en-US"/>
      </w:rPr>
    </w:lvl>
    <w:lvl w:ilvl="5" w:tplc="43D23F8E">
      <w:numFmt w:val="bullet"/>
      <w:lvlText w:val="•"/>
      <w:lvlJc w:val="left"/>
      <w:pPr>
        <w:ind w:left="6487" w:hanging="420"/>
      </w:pPr>
      <w:rPr>
        <w:rFonts w:hint="default"/>
        <w:lang w:val="en-US" w:eastAsia="en-US" w:bidi="en-US"/>
      </w:rPr>
    </w:lvl>
    <w:lvl w:ilvl="6" w:tplc="BCC6A192">
      <w:numFmt w:val="bullet"/>
      <w:lvlText w:val="•"/>
      <w:lvlJc w:val="left"/>
      <w:pPr>
        <w:ind w:left="7499" w:hanging="420"/>
      </w:pPr>
      <w:rPr>
        <w:rFonts w:hint="default"/>
        <w:lang w:val="en-US" w:eastAsia="en-US" w:bidi="en-US"/>
      </w:rPr>
    </w:lvl>
    <w:lvl w:ilvl="7" w:tplc="FA506A66">
      <w:numFmt w:val="bullet"/>
      <w:lvlText w:val="•"/>
      <w:lvlJc w:val="left"/>
      <w:pPr>
        <w:ind w:left="8510" w:hanging="420"/>
      </w:pPr>
      <w:rPr>
        <w:rFonts w:hint="default"/>
        <w:lang w:val="en-US" w:eastAsia="en-US" w:bidi="en-US"/>
      </w:rPr>
    </w:lvl>
    <w:lvl w:ilvl="8" w:tplc="58E6DABC">
      <w:numFmt w:val="bullet"/>
      <w:lvlText w:val="•"/>
      <w:lvlJc w:val="left"/>
      <w:pPr>
        <w:ind w:left="9522" w:hanging="420"/>
      </w:pPr>
      <w:rPr>
        <w:rFonts w:hint="default"/>
        <w:lang w:val="en-US" w:eastAsia="en-US" w:bidi="en-US"/>
      </w:rPr>
    </w:lvl>
  </w:abstractNum>
  <w:abstractNum w:abstractNumId="10" w15:restartNumberingAfterBreak="0">
    <w:nsid w:val="0DEA02F1"/>
    <w:multiLevelType w:val="hybridMultilevel"/>
    <w:tmpl w:val="29783A36"/>
    <w:lvl w:ilvl="0" w:tplc="A7F8411A">
      <w:start w:val="4"/>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EA10EB1A">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EF009208">
      <w:numFmt w:val="bullet"/>
      <w:lvlText w:val="•"/>
      <w:lvlJc w:val="left"/>
      <w:pPr>
        <w:ind w:left="2652" w:hanging="420"/>
      </w:pPr>
      <w:rPr>
        <w:rFonts w:hint="default"/>
        <w:lang w:val="en-US" w:eastAsia="en-US" w:bidi="en-US"/>
      </w:rPr>
    </w:lvl>
    <w:lvl w:ilvl="3" w:tplc="DA4EA02E">
      <w:numFmt w:val="bullet"/>
      <w:lvlText w:val="•"/>
      <w:lvlJc w:val="left"/>
      <w:pPr>
        <w:ind w:left="3664" w:hanging="420"/>
      </w:pPr>
      <w:rPr>
        <w:rFonts w:hint="default"/>
        <w:lang w:val="en-US" w:eastAsia="en-US" w:bidi="en-US"/>
      </w:rPr>
    </w:lvl>
    <w:lvl w:ilvl="4" w:tplc="83A00EB6">
      <w:numFmt w:val="bullet"/>
      <w:lvlText w:val="•"/>
      <w:lvlJc w:val="left"/>
      <w:pPr>
        <w:ind w:left="4677" w:hanging="420"/>
      </w:pPr>
      <w:rPr>
        <w:rFonts w:hint="default"/>
        <w:lang w:val="en-US" w:eastAsia="en-US" w:bidi="en-US"/>
      </w:rPr>
    </w:lvl>
    <w:lvl w:ilvl="5" w:tplc="CA188706">
      <w:numFmt w:val="bullet"/>
      <w:lvlText w:val="•"/>
      <w:lvlJc w:val="left"/>
      <w:pPr>
        <w:ind w:left="5689" w:hanging="420"/>
      </w:pPr>
      <w:rPr>
        <w:rFonts w:hint="default"/>
        <w:lang w:val="en-US" w:eastAsia="en-US" w:bidi="en-US"/>
      </w:rPr>
    </w:lvl>
    <w:lvl w:ilvl="6" w:tplc="7C0ECA4E">
      <w:numFmt w:val="bullet"/>
      <w:lvlText w:val="•"/>
      <w:lvlJc w:val="left"/>
      <w:pPr>
        <w:ind w:left="6702" w:hanging="420"/>
      </w:pPr>
      <w:rPr>
        <w:rFonts w:hint="default"/>
        <w:lang w:val="en-US" w:eastAsia="en-US" w:bidi="en-US"/>
      </w:rPr>
    </w:lvl>
    <w:lvl w:ilvl="7" w:tplc="88B8A0FA">
      <w:numFmt w:val="bullet"/>
      <w:lvlText w:val="•"/>
      <w:lvlJc w:val="left"/>
      <w:pPr>
        <w:ind w:left="7714" w:hanging="420"/>
      </w:pPr>
      <w:rPr>
        <w:rFonts w:hint="default"/>
        <w:lang w:val="en-US" w:eastAsia="en-US" w:bidi="en-US"/>
      </w:rPr>
    </w:lvl>
    <w:lvl w:ilvl="8" w:tplc="0E60C196">
      <w:numFmt w:val="bullet"/>
      <w:lvlText w:val="•"/>
      <w:lvlJc w:val="left"/>
      <w:pPr>
        <w:ind w:left="8726" w:hanging="420"/>
      </w:pPr>
      <w:rPr>
        <w:rFonts w:hint="default"/>
        <w:lang w:val="en-US" w:eastAsia="en-US" w:bidi="en-US"/>
      </w:rPr>
    </w:lvl>
  </w:abstractNum>
  <w:abstractNum w:abstractNumId="11" w15:restartNumberingAfterBreak="0">
    <w:nsid w:val="0E2728BC"/>
    <w:multiLevelType w:val="hybridMultilevel"/>
    <w:tmpl w:val="BB1E054A"/>
    <w:lvl w:ilvl="0" w:tplc="6AF46A3E">
      <w:numFmt w:val="bullet"/>
      <w:lvlText w:val=""/>
      <w:lvlJc w:val="left"/>
      <w:pPr>
        <w:ind w:left="1831" w:hanging="480"/>
      </w:pPr>
      <w:rPr>
        <w:rFonts w:ascii="Symbol" w:eastAsia="Symbol" w:hAnsi="Symbol" w:cs="Symbol" w:hint="default"/>
        <w:w w:val="100"/>
        <w:sz w:val="24"/>
        <w:szCs w:val="24"/>
        <w:lang w:val="en-US" w:eastAsia="en-US" w:bidi="en-US"/>
      </w:rPr>
    </w:lvl>
    <w:lvl w:ilvl="1" w:tplc="441898D6">
      <w:numFmt w:val="bullet"/>
      <w:lvlText w:val="•"/>
      <w:lvlJc w:val="left"/>
      <w:pPr>
        <w:ind w:left="2810" w:hanging="480"/>
      </w:pPr>
      <w:rPr>
        <w:rFonts w:hint="default"/>
        <w:lang w:val="en-US" w:eastAsia="en-US" w:bidi="en-US"/>
      </w:rPr>
    </w:lvl>
    <w:lvl w:ilvl="2" w:tplc="D832B416">
      <w:numFmt w:val="bullet"/>
      <w:lvlText w:val="•"/>
      <w:lvlJc w:val="left"/>
      <w:pPr>
        <w:ind w:left="3781" w:hanging="480"/>
      </w:pPr>
      <w:rPr>
        <w:rFonts w:hint="default"/>
        <w:lang w:val="en-US" w:eastAsia="en-US" w:bidi="en-US"/>
      </w:rPr>
    </w:lvl>
    <w:lvl w:ilvl="3" w:tplc="2B40896A">
      <w:numFmt w:val="bullet"/>
      <w:lvlText w:val="•"/>
      <w:lvlJc w:val="left"/>
      <w:pPr>
        <w:ind w:left="4751" w:hanging="480"/>
      </w:pPr>
      <w:rPr>
        <w:rFonts w:hint="default"/>
        <w:lang w:val="en-US" w:eastAsia="en-US" w:bidi="en-US"/>
      </w:rPr>
    </w:lvl>
    <w:lvl w:ilvl="4" w:tplc="1332C7BE">
      <w:numFmt w:val="bullet"/>
      <w:lvlText w:val="•"/>
      <w:lvlJc w:val="left"/>
      <w:pPr>
        <w:ind w:left="5722" w:hanging="480"/>
      </w:pPr>
      <w:rPr>
        <w:rFonts w:hint="default"/>
        <w:lang w:val="en-US" w:eastAsia="en-US" w:bidi="en-US"/>
      </w:rPr>
    </w:lvl>
    <w:lvl w:ilvl="5" w:tplc="47A4B392">
      <w:numFmt w:val="bullet"/>
      <w:lvlText w:val="•"/>
      <w:lvlJc w:val="left"/>
      <w:pPr>
        <w:ind w:left="6693" w:hanging="480"/>
      </w:pPr>
      <w:rPr>
        <w:rFonts w:hint="default"/>
        <w:lang w:val="en-US" w:eastAsia="en-US" w:bidi="en-US"/>
      </w:rPr>
    </w:lvl>
    <w:lvl w:ilvl="6" w:tplc="851E594C">
      <w:numFmt w:val="bullet"/>
      <w:lvlText w:val="•"/>
      <w:lvlJc w:val="left"/>
      <w:pPr>
        <w:ind w:left="7663" w:hanging="480"/>
      </w:pPr>
      <w:rPr>
        <w:rFonts w:hint="default"/>
        <w:lang w:val="en-US" w:eastAsia="en-US" w:bidi="en-US"/>
      </w:rPr>
    </w:lvl>
    <w:lvl w:ilvl="7" w:tplc="335A6A40">
      <w:numFmt w:val="bullet"/>
      <w:lvlText w:val="•"/>
      <w:lvlJc w:val="left"/>
      <w:pPr>
        <w:ind w:left="8634" w:hanging="480"/>
      </w:pPr>
      <w:rPr>
        <w:rFonts w:hint="default"/>
        <w:lang w:val="en-US" w:eastAsia="en-US" w:bidi="en-US"/>
      </w:rPr>
    </w:lvl>
    <w:lvl w:ilvl="8" w:tplc="A9B86DC6">
      <w:numFmt w:val="bullet"/>
      <w:lvlText w:val="•"/>
      <w:lvlJc w:val="left"/>
      <w:pPr>
        <w:ind w:left="9605" w:hanging="480"/>
      </w:pPr>
      <w:rPr>
        <w:rFonts w:hint="default"/>
        <w:lang w:val="en-US" w:eastAsia="en-US" w:bidi="en-US"/>
      </w:rPr>
    </w:lvl>
  </w:abstractNum>
  <w:abstractNum w:abstractNumId="12" w15:restartNumberingAfterBreak="0">
    <w:nsid w:val="0E4D4198"/>
    <w:multiLevelType w:val="hybridMultilevel"/>
    <w:tmpl w:val="701EA30A"/>
    <w:lvl w:ilvl="0" w:tplc="223A86A6">
      <w:numFmt w:val="bullet"/>
      <w:lvlText w:val="•"/>
      <w:lvlJc w:val="left"/>
      <w:pPr>
        <w:ind w:left="121" w:hanging="47"/>
      </w:pPr>
      <w:rPr>
        <w:rFonts w:ascii="Arial" w:eastAsia="Arial" w:hAnsi="Arial" w:cs="Arial" w:hint="default"/>
        <w:w w:val="99"/>
        <w:sz w:val="11"/>
        <w:szCs w:val="11"/>
        <w:lang w:val="en-US" w:eastAsia="en-US" w:bidi="en-US"/>
      </w:rPr>
    </w:lvl>
    <w:lvl w:ilvl="1" w:tplc="0A384744">
      <w:numFmt w:val="bullet"/>
      <w:lvlText w:val="•"/>
      <w:lvlJc w:val="left"/>
      <w:pPr>
        <w:ind w:left="409" w:hanging="47"/>
      </w:pPr>
      <w:rPr>
        <w:rFonts w:hint="default"/>
        <w:lang w:val="en-US" w:eastAsia="en-US" w:bidi="en-US"/>
      </w:rPr>
    </w:lvl>
    <w:lvl w:ilvl="2" w:tplc="4E988054">
      <w:numFmt w:val="bullet"/>
      <w:lvlText w:val="•"/>
      <w:lvlJc w:val="left"/>
      <w:pPr>
        <w:ind w:left="698" w:hanging="47"/>
      </w:pPr>
      <w:rPr>
        <w:rFonts w:hint="default"/>
        <w:lang w:val="en-US" w:eastAsia="en-US" w:bidi="en-US"/>
      </w:rPr>
    </w:lvl>
    <w:lvl w:ilvl="3" w:tplc="7764BF40">
      <w:numFmt w:val="bullet"/>
      <w:lvlText w:val="•"/>
      <w:lvlJc w:val="left"/>
      <w:pPr>
        <w:ind w:left="987" w:hanging="47"/>
      </w:pPr>
      <w:rPr>
        <w:rFonts w:hint="default"/>
        <w:lang w:val="en-US" w:eastAsia="en-US" w:bidi="en-US"/>
      </w:rPr>
    </w:lvl>
    <w:lvl w:ilvl="4" w:tplc="7910F10C">
      <w:numFmt w:val="bullet"/>
      <w:lvlText w:val="•"/>
      <w:lvlJc w:val="left"/>
      <w:pPr>
        <w:ind w:left="1276" w:hanging="47"/>
      </w:pPr>
      <w:rPr>
        <w:rFonts w:hint="default"/>
        <w:lang w:val="en-US" w:eastAsia="en-US" w:bidi="en-US"/>
      </w:rPr>
    </w:lvl>
    <w:lvl w:ilvl="5" w:tplc="F7EEFCA0">
      <w:numFmt w:val="bullet"/>
      <w:lvlText w:val="•"/>
      <w:lvlJc w:val="left"/>
      <w:pPr>
        <w:ind w:left="1565" w:hanging="47"/>
      </w:pPr>
      <w:rPr>
        <w:rFonts w:hint="default"/>
        <w:lang w:val="en-US" w:eastAsia="en-US" w:bidi="en-US"/>
      </w:rPr>
    </w:lvl>
    <w:lvl w:ilvl="6" w:tplc="4F8AC028">
      <w:numFmt w:val="bullet"/>
      <w:lvlText w:val="•"/>
      <w:lvlJc w:val="left"/>
      <w:pPr>
        <w:ind w:left="1854" w:hanging="47"/>
      </w:pPr>
      <w:rPr>
        <w:rFonts w:hint="default"/>
        <w:lang w:val="en-US" w:eastAsia="en-US" w:bidi="en-US"/>
      </w:rPr>
    </w:lvl>
    <w:lvl w:ilvl="7" w:tplc="33EAEEC6">
      <w:numFmt w:val="bullet"/>
      <w:lvlText w:val="•"/>
      <w:lvlJc w:val="left"/>
      <w:pPr>
        <w:ind w:left="2143" w:hanging="47"/>
      </w:pPr>
      <w:rPr>
        <w:rFonts w:hint="default"/>
        <w:lang w:val="en-US" w:eastAsia="en-US" w:bidi="en-US"/>
      </w:rPr>
    </w:lvl>
    <w:lvl w:ilvl="8" w:tplc="A036D57C">
      <w:numFmt w:val="bullet"/>
      <w:lvlText w:val="•"/>
      <w:lvlJc w:val="left"/>
      <w:pPr>
        <w:ind w:left="2432" w:hanging="47"/>
      </w:pPr>
      <w:rPr>
        <w:rFonts w:hint="default"/>
        <w:lang w:val="en-US" w:eastAsia="en-US" w:bidi="en-US"/>
      </w:rPr>
    </w:lvl>
  </w:abstractNum>
  <w:abstractNum w:abstractNumId="13" w15:restartNumberingAfterBreak="0">
    <w:nsid w:val="0F3101AB"/>
    <w:multiLevelType w:val="hybridMultilevel"/>
    <w:tmpl w:val="5350BB18"/>
    <w:lvl w:ilvl="0" w:tplc="F7889DBA">
      <w:numFmt w:val="bullet"/>
      <w:lvlText w:val=""/>
      <w:lvlJc w:val="left"/>
      <w:pPr>
        <w:ind w:left="2105" w:hanging="480"/>
      </w:pPr>
      <w:rPr>
        <w:rFonts w:ascii="Symbol" w:eastAsia="Symbol" w:hAnsi="Symbol" w:cs="Symbol" w:hint="default"/>
        <w:w w:val="100"/>
        <w:sz w:val="24"/>
        <w:szCs w:val="24"/>
        <w:lang w:val="en-US" w:eastAsia="en-US" w:bidi="en-US"/>
      </w:rPr>
    </w:lvl>
    <w:lvl w:ilvl="1" w:tplc="7E0C386A">
      <w:numFmt w:val="bullet"/>
      <w:lvlText w:val="•"/>
      <w:lvlJc w:val="left"/>
      <w:pPr>
        <w:ind w:left="3044" w:hanging="480"/>
      </w:pPr>
      <w:rPr>
        <w:rFonts w:hint="default"/>
        <w:lang w:val="en-US" w:eastAsia="en-US" w:bidi="en-US"/>
      </w:rPr>
    </w:lvl>
    <w:lvl w:ilvl="2" w:tplc="C854FAFC">
      <w:numFmt w:val="bullet"/>
      <w:lvlText w:val="•"/>
      <w:lvlJc w:val="left"/>
      <w:pPr>
        <w:ind w:left="3989" w:hanging="480"/>
      </w:pPr>
      <w:rPr>
        <w:rFonts w:hint="default"/>
        <w:lang w:val="en-US" w:eastAsia="en-US" w:bidi="en-US"/>
      </w:rPr>
    </w:lvl>
    <w:lvl w:ilvl="3" w:tplc="5AB4FE5A">
      <w:numFmt w:val="bullet"/>
      <w:lvlText w:val="•"/>
      <w:lvlJc w:val="left"/>
      <w:pPr>
        <w:ind w:left="4933" w:hanging="480"/>
      </w:pPr>
      <w:rPr>
        <w:rFonts w:hint="default"/>
        <w:lang w:val="en-US" w:eastAsia="en-US" w:bidi="en-US"/>
      </w:rPr>
    </w:lvl>
    <w:lvl w:ilvl="4" w:tplc="801887C8">
      <w:numFmt w:val="bullet"/>
      <w:lvlText w:val="•"/>
      <w:lvlJc w:val="left"/>
      <w:pPr>
        <w:ind w:left="5878" w:hanging="480"/>
      </w:pPr>
      <w:rPr>
        <w:rFonts w:hint="default"/>
        <w:lang w:val="en-US" w:eastAsia="en-US" w:bidi="en-US"/>
      </w:rPr>
    </w:lvl>
    <w:lvl w:ilvl="5" w:tplc="9386F3E0">
      <w:numFmt w:val="bullet"/>
      <w:lvlText w:val="•"/>
      <w:lvlJc w:val="left"/>
      <w:pPr>
        <w:ind w:left="6823" w:hanging="480"/>
      </w:pPr>
      <w:rPr>
        <w:rFonts w:hint="default"/>
        <w:lang w:val="en-US" w:eastAsia="en-US" w:bidi="en-US"/>
      </w:rPr>
    </w:lvl>
    <w:lvl w:ilvl="6" w:tplc="86840B58">
      <w:numFmt w:val="bullet"/>
      <w:lvlText w:val="•"/>
      <w:lvlJc w:val="left"/>
      <w:pPr>
        <w:ind w:left="7767" w:hanging="480"/>
      </w:pPr>
      <w:rPr>
        <w:rFonts w:hint="default"/>
        <w:lang w:val="en-US" w:eastAsia="en-US" w:bidi="en-US"/>
      </w:rPr>
    </w:lvl>
    <w:lvl w:ilvl="7" w:tplc="85C42C4E">
      <w:numFmt w:val="bullet"/>
      <w:lvlText w:val="•"/>
      <w:lvlJc w:val="left"/>
      <w:pPr>
        <w:ind w:left="8712" w:hanging="480"/>
      </w:pPr>
      <w:rPr>
        <w:rFonts w:hint="default"/>
        <w:lang w:val="en-US" w:eastAsia="en-US" w:bidi="en-US"/>
      </w:rPr>
    </w:lvl>
    <w:lvl w:ilvl="8" w:tplc="FF064980">
      <w:numFmt w:val="bullet"/>
      <w:lvlText w:val="•"/>
      <w:lvlJc w:val="left"/>
      <w:pPr>
        <w:ind w:left="9657" w:hanging="480"/>
      </w:pPr>
      <w:rPr>
        <w:rFonts w:hint="default"/>
        <w:lang w:val="en-US" w:eastAsia="en-US" w:bidi="en-US"/>
      </w:rPr>
    </w:lvl>
  </w:abstractNum>
  <w:abstractNum w:abstractNumId="14" w15:restartNumberingAfterBreak="0">
    <w:nsid w:val="0F82153E"/>
    <w:multiLevelType w:val="hybridMultilevel"/>
    <w:tmpl w:val="545A5670"/>
    <w:lvl w:ilvl="0" w:tplc="5DC23542">
      <w:numFmt w:val="bullet"/>
      <w:lvlText w:val="•"/>
      <w:lvlJc w:val="left"/>
      <w:pPr>
        <w:ind w:left="58" w:hanging="123"/>
      </w:pPr>
      <w:rPr>
        <w:rFonts w:ascii="Arial" w:eastAsia="Arial" w:hAnsi="Arial" w:cs="Arial" w:hint="default"/>
        <w:w w:val="100"/>
        <w:sz w:val="22"/>
        <w:szCs w:val="22"/>
        <w:lang w:val="en-US" w:eastAsia="en-US" w:bidi="en-US"/>
      </w:rPr>
    </w:lvl>
    <w:lvl w:ilvl="1" w:tplc="B03A0D02">
      <w:numFmt w:val="bullet"/>
      <w:lvlText w:val="•"/>
      <w:lvlJc w:val="left"/>
      <w:pPr>
        <w:ind w:left="360" w:hanging="123"/>
      </w:pPr>
      <w:rPr>
        <w:rFonts w:hint="default"/>
        <w:lang w:val="en-US" w:eastAsia="en-US" w:bidi="en-US"/>
      </w:rPr>
    </w:lvl>
    <w:lvl w:ilvl="2" w:tplc="6464E5AC">
      <w:numFmt w:val="bullet"/>
      <w:lvlText w:val="•"/>
      <w:lvlJc w:val="left"/>
      <w:pPr>
        <w:ind w:left="661" w:hanging="123"/>
      </w:pPr>
      <w:rPr>
        <w:rFonts w:hint="default"/>
        <w:lang w:val="en-US" w:eastAsia="en-US" w:bidi="en-US"/>
      </w:rPr>
    </w:lvl>
    <w:lvl w:ilvl="3" w:tplc="A886BB5E">
      <w:numFmt w:val="bullet"/>
      <w:lvlText w:val="•"/>
      <w:lvlJc w:val="left"/>
      <w:pPr>
        <w:ind w:left="962" w:hanging="123"/>
      </w:pPr>
      <w:rPr>
        <w:rFonts w:hint="default"/>
        <w:lang w:val="en-US" w:eastAsia="en-US" w:bidi="en-US"/>
      </w:rPr>
    </w:lvl>
    <w:lvl w:ilvl="4" w:tplc="9AFE9CDA">
      <w:numFmt w:val="bullet"/>
      <w:lvlText w:val="•"/>
      <w:lvlJc w:val="left"/>
      <w:pPr>
        <w:ind w:left="1263" w:hanging="123"/>
      </w:pPr>
      <w:rPr>
        <w:rFonts w:hint="default"/>
        <w:lang w:val="en-US" w:eastAsia="en-US" w:bidi="en-US"/>
      </w:rPr>
    </w:lvl>
    <w:lvl w:ilvl="5" w:tplc="BF8A90A2">
      <w:numFmt w:val="bullet"/>
      <w:lvlText w:val="•"/>
      <w:lvlJc w:val="left"/>
      <w:pPr>
        <w:ind w:left="1564" w:hanging="123"/>
      </w:pPr>
      <w:rPr>
        <w:rFonts w:hint="default"/>
        <w:lang w:val="en-US" w:eastAsia="en-US" w:bidi="en-US"/>
      </w:rPr>
    </w:lvl>
    <w:lvl w:ilvl="6" w:tplc="29D67D30">
      <w:numFmt w:val="bullet"/>
      <w:lvlText w:val="•"/>
      <w:lvlJc w:val="left"/>
      <w:pPr>
        <w:ind w:left="1865" w:hanging="123"/>
      </w:pPr>
      <w:rPr>
        <w:rFonts w:hint="default"/>
        <w:lang w:val="en-US" w:eastAsia="en-US" w:bidi="en-US"/>
      </w:rPr>
    </w:lvl>
    <w:lvl w:ilvl="7" w:tplc="35F6B02C">
      <w:numFmt w:val="bullet"/>
      <w:lvlText w:val="•"/>
      <w:lvlJc w:val="left"/>
      <w:pPr>
        <w:ind w:left="2165" w:hanging="123"/>
      </w:pPr>
      <w:rPr>
        <w:rFonts w:hint="default"/>
        <w:lang w:val="en-US" w:eastAsia="en-US" w:bidi="en-US"/>
      </w:rPr>
    </w:lvl>
    <w:lvl w:ilvl="8" w:tplc="221A92B0">
      <w:numFmt w:val="bullet"/>
      <w:lvlText w:val="•"/>
      <w:lvlJc w:val="left"/>
      <w:pPr>
        <w:ind w:left="2466" w:hanging="123"/>
      </w:pPr>
      <w:rPr>
        <w:rFonts w:hint="default"/>
        <w:lang w:val="en-US" w:eastAsia="en-US" w:bidi="en-US"/>
      </w:rPr>
    </w:lvl>
  </w:abstractNum>
  <w:abstractNum w:abstractNumId="15" w15:restartNumberingAfterBreak="0">
    <w:nsid w:val="102877E6"/>
    <w:multiLevelType w:val="hybridMultilevel"/>
    <w:tmpl w:val="1898D394"/>
    <w:lvl w:ilvl="0" w:tplc="527CF2E0">
      <w:numFmt w:val="bullet"/>
      <w:lvlText w:val="•"/>
      <w:lvlJc w:val="left"/>
      <w:pPr>
        <w:ind w:left="272" w:hanging="273"/>
      </w:pPr>
      <w:rPr>
        <w:rFonts w:ascii="Arial" w:eastAsia="Arial" w:hAnsi="Arial" w:cs="Arial" w:hint="default"/>
        <w:color w:val="C00000"/>
        <w:w w:val="101"/>
        <w:sz w:val="19"/>
        <w:szCs w:val="19"/>
        <w:lang w:val="en-US" w:eastAsia="en-US" w:bidi="en-US"/>
      </w:rPr>
    </w:lvl>
    <w:lvl w:ilvl="1" w:tplc="458EEFCC">
      <w:numFmt w:val="bullet"/>
      <w:lvlText w:val="•"/>
      <w:lvlJc w:val="left"/>
      <w:pPr>
        <w:ind w:left="483" w:hanging="273"/>
      </w:pPr>
      <w:rPr>
        <w:rFonts w:hint="default"/>
        <w:lang w:val="en-US" w:eastAsia="en-US" w:bidi="en-US"/>
      </w:rPr>
    </w:lvl>
    <w:lvl w:ilvl="2" w:tplc="FE049D36">
      <w:numFmt w:val="bullet"/>
      <w:lvlText w:val="•"/>
      <w:lvlJc w:val="left"/>
      <w:pPr>
        <w:ind w:left="686" w:hanging="273"/>
      </w:pPr>
      <w:rPr>
        <w:rFonts w:hint="default"/>
        <w:lang w:val="en-US" w:eastAsia="en-US" w:bidi="en-US"/>
      </w:rPr>
    </w:lvl>
    <w:lvl w:ilvl="3" w:tplc="A546D76A">
      <w:numFmt w:val="bullet"/>
      <w:lvlText w:val="•"/>
      <w:lvlJc w:val="left"/>
      <w:pPr>
        <w:ind w:left="889" w:hanging="273"/>
      </w:pPr>
      <w:rPr>
        <w:rFonts w:hint="default"/>
        <w:lang w:val="en-US" w:eastAsia="en-US" w:bidi="en-US"/>
      </w:rPr>
    </w:lvl>
    <w:lvl w:ilvl="4" w:tplc="86DC4BD6">
      <w:numFmt w:val="bullet"/>
      <w:lvlText w:val="•"/>
      <w:lvlJc w:val="left"/>
      <w:pPr>
        <w:ind w:left="1092" w:hanging="273"/>
      </w:pPr>
      <w:rPr>
        <w:rFonts w:hint="default"/>
        <w:lang w:val="en-US" w:eastAsia="en-US" w:bidi="en-US"/>
      </w:rPr>
    </w:lvl>
    <w:lvl w:ilvl="5" w:tplc="DE6EA0C0">
      <w:numFmt w:val="bullet"/>
      <w:lvlText w:val="•"/>
      <w:lvlJc w:val="left"/>
      <w:pPr>
        <w:ind w:left="1295" w:hanging="273"/>
      </w:pPr>
      <w:rPr>
        <w:rFonts w:hint="default"/>
        <w:lang w:val="en-US" w:eastAsia="en-US" w:bidi="en-US"/>
      </w:rPr>
    </w:lvl>
    <w:lvl w:ilvl="6" w:tplc="7960F572">
      <w:numFmt w:val="bullet"/>
      <w:lvlText w:val="•"/>
      <w:lvlJc w:val="left"/>
      <w:pPr>
        <w:ind w:left="1498" w:hanging="273"/>
      </w:pPr>
      <w:rPr>
        <w:rFonts w:hint="default"/>
        <w:lang w:val="en-US" w:eastAsia="en-US" w:bidi="en-US"/>
      </w:rPr>
    </w:lvl>
    <w:lvl w:ilvl="7" w:tplc="B78E3212">
      <w:numFmt w:val="bullet"/>
      <w:lvlText w:val="•"/>
      <w:lvlJc w:val="left"/>
      <w:pPr>
        <w:ind w:left="1701" w:hanging="273"/>
      </w:pPr>
      <w:rPr>
        <w:rFonts w:hint="default"/>
        <w:lang w:val="en-US" w:eastAsia="en-US" w:bidi="en-US"/>
      </w:rPr>
    </w:lvl>
    <w:lvl w:ilvl="8" w:tplc="22C8DA62">
      <w:numFmt w:val="bullet"/>
      <w:lvlText w:val="•"/>
      <w:lvlJc w:val="left"/>
      <w:pPr>
        <w:ind w:left="1904" w:hanging="273"/>
      </w:pPr>
      <w:rPr>
        <w:rFonts w:hint="default"/>
        <w:lang w:val="en-US" w:eastAsia="en-US" w:bidi="en-US"/>
      </w:rPr>
    </w:lvl>
  </w:abstractNum>
  <w:abstractNum w:abstractNumId="16" w15:restartNumberingAfterBreak="0">
    <w:nsid w:val="11342F1C"/>
    <w:multiLevelType w:val="hybridMultilevel"/>
    <w:tmpl w:val="06682ABC"/>
    <w:lvl w:ilvl="0" w:tplc="D27C82A6">
      <w:numFmt w:val="bullet"/>
      <w:lvlText w:val=""/>
      <w:lvlJc w:val="left"/>
      <w:pPr>
        <w:ind w:left="1747" w:hanging="480"/>
      </w:pPr>
      <w:rPr>
        <w:rFonts w:ascii="Symbol" w:eastAsia="Symbol" w:hAnsi="Symbol" w:cs="Symbol" w:hint="default"/>
        <w:w w:val="100"/>
        <w:sz w:val="24"/>
        <w:szCs w:val="24"/>
        <w:lang w:val="en-US" w:eastAsia="en-US" w:bidi="en-US"/>
      </w:rPr>
    </w:lvl>
    <w:lvl w:ilvl="1" w:tplc="877E5872">
      <w:numFmt w:val="bullet"/>
      <w:lvlText w:val="•"/>
      <w:lvlJc w:val="left"/>
      <w:pPr>
        <w:ind w:left="2720" w:hanging="480"/>
      </w:pPr>
      <w:rPr>
        <w:rFonts w:hint="default"/>
        <w:lang w:val="en-US" w:eastAsia="en-US" w:bidi="en-US"/>
      </w:rPr>
    </w:lvl>
    <w:lvl w:ilvl="2" w:tplc="63542CE4">
      <w:numFmt w:val="bullet"/>
      <w:lvlText w:val="•"/>
      <w:lvlJc w:val="left"/>
      <w:pPr>
        <w:ind w:left="3701" w:hanging="480"/>
      </w:pPr>
      <w:rPr>
        <w:rFonts w:hint="default"/>
        <w:lang w:val="en-US" w:eastAsia="en-US" w:bidi="en-US"/>
      </w:rPr>
    </w:lvl>
    <w:lvl w:ilvl="3" w:tplc="95D462C4">
      <w:numFmt w:val="bullet"/>
      <w:lvlText w:val="•"/>
      <w:lvlJc w:val="left"/>
      <w:pPr>
        <w:ind w:left="4681" w:hanging="480"/>
      </w:pPr>
      <w:rPr>
        <w:rFonts w:hint="default"/>
        <w:lang w:val="en-US" w:eastAsia="en-US" w:bidi="en-US"/>
      </w:rPr>
    </w:lvl>
    <w:lvl w:ilvl="4" w:tplc="83AA79D4">
      <w:numFmt w:val="bullet"/>
      <w:lvlText w:val="•"/>
      <w:lvlJc w:val="left"/>
      <w:pPr>
        <w:ind w:left="5662" w:hanging="480"/>
      </w:pPr>
      <w:rPr>
        <w:rFonts w:hint="default"/>
        <w:lang w:val="en-US" w:eastAsia="en-US" w:bidi="en-US"/>
      </w:rPr>
    </w:lvl>
    <w:lvl w:ilvl="5" w:tplc="5CF6B104">
      <w:numFmt w:val="bullet"/>
      <w:lvlText w:val="•"/>
      <w:lvlJc w:val="left"/>
      <w:pPr>
        <w:ind w:left="6643" w:hanging="480"/>
      </w:pPr>
      <w:rPr>
        <w:rFonts w:hint="default"/>
        <w:lang w:val="en-US" w:eastAsia="en-US" w:bidi="en-US"/>
      </w:rPr>
    </w:lvl>
    <w:lvl w:ilvl="6" w:tplc="64023FC8">
      <w:numFmt w:val="bullet"/>
      <w:lvlText w:val="•"/>
      <w:lvlJc w:val="left"/>
      <w:pPr>
        <w:ind w:left="7623" w:hanging="480"/>
      </w:pPr>
      <w:rPr>
        <w:rFonts w:hint="default"/>
        <w:lang w:val="en-US" w:eastAsia="en-US" w:bidi="en-US"/>
      </w:rPr>
    </w:lvl>
    <w:lvl w:ilvl="7" w:tplc="6234F3C0">
      <w:numFmt w:val="bullet"/>
      <w:lvlText w:val="•"/>
      <w:lvlJc w:val="left"/>
      <w:pPr>
        <w:ind w:left="8604" w:hanging="480"/>
      </w:pPr>
      <w:rPr>
        <w:rFonts w:hint="default"/>
        <w:lang w:val="en-US" w:eastAsia="en-US" w:bidi="en-US"/>
      </w:rPr>
    </w:lvl>
    <w:lvl w:ilvl="8" w:tplc="B92C5320">
      <w:numFmt w:val="bullet"/>
      <w:lvlText w:val="•"/>
      <w:lvlJc w:val="left"/>
      <w:pPr>
        <w:ind w:left="9585" w:hanging="480"/>
      </w:pPr>
      <w:rPr>
        <w:rFonts w:hint="default"/>
        <w:lang w:val="en-US" w:eastAsia="en-US" w:bidi="en-US"/>
      </w:rPr>
    </w:lvl>
  </w:abstractNum>
  <w:abstractNum w:abstractNumId="17" w15:restartNumberingAfterBreak="0">
    <w:nsid w:val="11B62A65"/>
    <w:multiLevelType w:val="hybridMultilevel"/>
    <w:tmpl w:val="32BCE5FA"/>
    <w:lvl w:ilvl="0" w:tplc="4CA81AB6">
      <w:numFmt w:val="bullet"/>
      <w:lvlText w:val="•"/>
      <w:lvlJc w:val="left"/>
      <w:pPr>
        <w:ind w:left="108" w:hanging="109"/>
      </w:pPr>
      <w:rPr>
        <w:rFonts w:ascii="Calibri" w:eastAsia="Calibri" w:hAnsi="Calibri" w:cs="Calibri" w:hint="default"/>
        <w:w w:val="103"/>
        <w:sz w:val="14"/>
        <w:szCs w:val="14"/>
        <w:lang w:val="en-US" w:eastAsia="en-US" w:bidi="en-US"/>
      </w:rPr>
    </w:lvl>
    <w:lvl w:ilvl="1" w:tplc="303A7322">
      <w:numFmt w:val="bullet"/>
      <w:lvlText w:val="•"/>
      <w:lvlJc w:val="left"/>
      <w:pPr>
        <w:ind w:left="209" w:hanging="109"/>
      </w:pPr>
      <w:rPr>
        <w:rFonts w:hint="default"/>
        <w:lang w:val="en-US" w:eastAsia="en-US" w:bidi="en-US"/>
      </w:rPr>
    </w:lvl>
    <w:lvl w:ilvl="2" w:tplc="49302EA6">
      <w:numFmt w:val="bullet"/>
      <w:lvlText w:val="•"/>
      <w:lvlJc w:val="left"/>
      <w:pPr>
        <w:ind w:left="318" w:hanging="109"/>
      </w:pPr>
      <w:rPr>
        <w:rFonts w:hint="default"/>
        <w:lang w:val="en-US" w:eastAsia="en-US" w:bidi="en-US"/>
      </w:rPr>
    </w:lvl>
    <w:lvl w:ilvl="3" w:tplc="16066D78">
      <w:numFmt w:val="bullet"/>
      <w:lvlText w:val="•"/>
      <w:lvlJc w:val="left"/>
      <w:pPr>
        <w:ind w:left="427" w:hanging="109"/>
      </w:pPr>
      <w:rPr>
        <w:rFonts w:hint="default"/>
        <w:lang w:val="en-US" w:eastAsia="en-US" w:bidi="en-US"/>
      </w:rPr>
    </w:lvl>
    <w:lvl w:ilvl="4" w:tplc="090AFF80">
      <w:numFmt w:val="bullet"/>
      <w:lvlText w:val="•"/>
      <w:lvlJc w:val="left"/>
      <w:pPr>
        <w:ind w:left="536" w:hanging="109"/>
      </w:pPr>
      <w:rPr>
        <w:rFonts w:hint="default"/>
        <w:lang w:val="en-US" w:eastAsia="en-US" w:bidi="en-US"/>
      </w:rPr>
    </w:lvl>
    <w:lvl w:ilvl="5" w:tplc="9C447F14">
      <w:numFmt w:val="bullet"/>
      <w:lvlText w:val="•"/>
      <w:lvlJc w:val="left"/>
      <w:pPr>
        <w:ind w:left="645" w:hanging="109"/>
      </w:pPr>
      <w:rPr>
        <w:rFonts w:hint="default"/>
        <w:lang w:val="en-US" w:eastAsia="en-US" w:bidi="en-US"/>
      </w:rPr>
    </w:lvl>
    <w:lvl w:ilvl="6" w:tplc="98A455E6">
      <w:numFmt w:val="bullet"/>
      <w:lvlText w:val="•"/>
      <w:lvlJc w:val="left"/>
      <w:pPr>
        <w:ind w:left="754" w:hanging="109"/>
      </w:pPr>
      <w:rPr>
        <w:rFonts w:hint="default"/>
        <w:lang w:val="en-US" w:eastAsia="en-US" w:bidi="en-US"/>
      </w:rPr>
    </w:lvl>
    <w:lvl w:ilvl="7" w:tplc="E17C0FF0">
      <w:numFmt w:val="bullet"/>
      <w:lvlText w:val="•"/>
      <w:lvlJc w:val="left"/>
      <w:pPr>
        <w:ind w:left="863" w:hanging="109"/>
      </w:pPr>
      <w:rPr>
        <w:rFonts w:hint="default"/>
        <w:lang w:val="en-US" w:eastAsia="en-US" w:bidi="en-US"/>
      </w:rPr>
    </w:lvl>
    <w:lvl w:ilvl="8" w:tplc="C1569D88">
      <w:numFmt w:val="bullet"/>
      <w:lvlText w:val="•"/>
      <w:lvlJc w:val="left"/>
      <w:pPr>
        <w:ind w:left="972" w:hanging="109"/>
      </w:pPr>
      <w:rPr>
        <w:rFonts w:hint="default"/>
        <w:lang w:val="en-US" w:eastAsia="en-US" w:bidi="en-US"/>
      </w:rPr>
    </w:lvl>
  </w:abstractNum>
  <w:abstractNum w:abstractNumId="18" w15:restartNumberingAfterBreak="0">
    <w:nsid w:val="16B67991"/>
    <w:multiLevelType w:val="hybridMultilevel"/>
    <w:tmpl w:val="E89C6266"/>
    <w:lvl w:ilvl="0" w:tplc="6860C1C8">
      <w:numFmt w:val="bullet"/>
      <w:lvlText w:val=""/>
      <w:lvlJc w:val="left"/>
      <w:pPr>
        <w:ind w:left="2105" w:hanging="480"/>
      </w:pPr>
      <w:rPr>
        <w:rFonts w:ascii="Symbol" w:eastAsia="Symbol" w:hAnsi="Symbol" w:cs="Symbol" w:hint="default"/>
        <w:w w:val="100"/>
        <w:sz w:val="24"/>
        <w:szCs w:val="24"/>
        <w:lang w:val="en-US" w:eastAsia="en-US" w:bidi="en-US"/>
      </w:rPr>
    </w:lvl>
    <w:lvl w:ilvl="1" w:tplc="B2C02198">
      <w:numFmt w:val="bullet"/>
      <w:lvlText w:val="•"/>
      <w:lvlJc w:val="left"/>
      <w:pPr>
        <w:ind w:left="3044" w:hanging="480"/>
      </w:pPr>
      <w:rPr>
        <w:rFonts w:hint="default"/>
        <w:lang w:val="en-US" w:eastAsia="en-US" w:bidi="en-US"/>
      </w:rPr>
    </w:lvl>
    <w:lvl w:ilvl="2" w:tplc="100635E8">
      <w:numFmt w:val="bullet"/>
      <w:lvlText w:val="•"/>
      <w:lvlJc w:val="left"/>
      <w:pPr>
        <w:ind w:left="3989" w:hanging="480"/>
      </w:pPr>
      <w:rPr>
        <w:rFonts w:hint="default"/>
        <w:lang w:val="en-US" w:eastAsia="en-US" w:bidi="en-US"/>
      </w:rPr>
    </w:lvl>
    <w:lvl w:ilvl="3" w:tplc="92F442E4">
      <w:numFmt w:val="bullet"/>
      <w:lvlText w:val="•"/>
      <w:lvlJc w:val="left"/>
      <w:pPr>
        <w:ind w:left="4933" w:hanging="480"/>
      </w:pPr>
      <w:rPr>
        <w:rFonts w:hint="default"/>
        <w:lang w:val="en-US" w:eastAsia="en-US" w:bidi="en-US"/>
      </w:rPr>
    </w:lvl>
    <w:lvl w:ilvl="4" w:tplc="B058CCE2">
      <w:numFmt w:val="bullet"/>
      <w:lvlText w:val="•"/>
      <w:lvlJc w:val="left"/>
      <w:pPr>
        <w:ind w:left="5878" w:hanging="480"/>
      </w:pPr>
      <w:rPr>
        <w:rFonts w:hint="default"/>
        <w:lang w:val="en-US" w:eastAsia="en-US" w:bidi="en-US"/>
      </w:rPr>
    </w:lvl>
    <w:lvl w:ilvl="5" w:tplc="8724E706">
      <w:numFmt w:val="bullet"/>
      <w:lvlText w:val="•"/>
      <w:lvlJc w:val="left"/>
      <w:pPr>
        <w:ind w:left="6823" w:hanging="480"/>
      </w:pPr>
      <w:rPr>
        <w:rFonts w:hint="default"/>
        <w:lang w:val="en-US" w:eastAsia="en-US" w:bidi="en-US"/>
      </w:rPr>
    </w:lvl>
    <w:lvl w:ilvl="6" w:tplc="7C845DA2">
      <w:numFmt w:val="bullet"/>
      <w:lvlText w:val="•"/>
      <w:lvlJc w:val="left"/>
      <w:pPr>
        <w:ind w:left="7767" w:hanging="480"/>
      </w:pPr>
      <w:rPr>
        <w:rFonts w:hint="default"/>
        <w:lang w:val="en-US" w:eastAsia="en-US" w:bidi="en-US"/>
      </w:rPr>
    </w:lvl>
    <w:lvl w:ilvl="7" w:tplc="68446022">
      <w:numFmt w:val="bullet"/>
      <w:lvlText w:val="•"/>
      <w:lvlJc w:val="left"/>
      <w:pPr>
        <w:ind w:left="8712" w:hanging="480"/>
      </w:pPr>
      <w:rPr>
        <w:rFonts w:hint="default"/>
        <w:lang w:val="en-US" w:eastAsia="en-US" w:bidi="en-US"/>
      </w:rPr>
    </w:lvl>
    <w:lvl w:ilvl="8" w:tplc="7F8475D0">
      <w:numFmt w:val="bullet"/>
      <w:lvlText w:val="•"/>
      <w:lvlJc w:val="left"/>
      <w:pPr>
        <w:ind w:left="9657" w:hanging="480"/>
      </w:pPr>
      <w:rPr>
        <w:rFonts w:hint="default"/>
        <w:lang w:val="en-US" w:eastAsia="en-US" w:bidi="en-US"/>
      </w:rPr>
    </w:lvl>
  </w:abstractNum>
  <w:abstractNum w:abstractNumId="19" w15:restartNumberingAfterBreak="0">
    <w:nsid w:val="16C35C81"/>
    <w:multiLevelType w:val="hybridMultilevel"/>
    <w:tmpl w:val="06B491FA"/>
    <w:lvl w:ilvl="0" w:tplc="BC6047AC">
      <w:start w:val="4"/>
      <w:numFmt w:val="decimal"/>
      <w:lvlText w:val="%1"/>
      <w:lvlJc w:val="left"/>
      <w:pPr>
        <w:ind w:left="1674" w:hanging="420"/>
        <w:jc w:val="left"/>
      </w:pPr>
      <w:rPr>
        <w:rFonts w:hint="default"/>
        <w:lang w:val="en-US" w:eastAsia="en-US" w:bidi="en-US"/>
      </w:rPr>
    </w:lvl>
    <w:lvl w:ilvl="1" w:tplc="F96A1CEA">
      <w:start w:val="1"/>
      <w:numFmt w:val="decimal"/>
      <w:lvlText w:val="%1.%2."/>
      <w:lvlJc w:val="left"/>
      <w:pPr>
        <w:ind w:left="1674" w:hanging="420"/>
        <w:jc w:val="left"/>
      </w:pPr>
      <w:rPr>
        <w:rFonts w:ascii="Calibri" w:eastAsia="Calibri" w:hAnsi="Calibri" w:cs="Calibri" w:hint="default"/>
        <w:spacing w:val="-6"/>
        <w:w w:val="100"/>
        <w:sz w:val="24"/>
        <w:szCs w:val="24"/>
        <w:lang w:val="en-US" w:eastAsia="en-US" w:bidi="en-US"/>
      </w:rPr>
    </w:lvl>
    <w:lvl w:ilvl="2" w:tplc="BF20DF2E">
      <w:start w:val="1"/>
      <w:numFmt w:val="decimal"/>
      <w:lvlText w:val="%1.%2.%3."/>
      <w:lvlJc w:val="left"/>
      <w:pPr>
        <w:ind w:left="2210" w:hanging="602"/>
        <w:jc w:val="left"/>
      </w:pPr>
      <w:rPr>
        <w:rFonts w:ascii="Calibri" w:eastAsia="Calibri" w:hAnsi="Calibri" w:cs="Calibri" w:hint="default"/>
        <w:spacing w:val="-6"/>
        <w:w w:val="100"/>
        <w:sz w:val="24"/>
        <w:szCs w:val="24"/>
        <w:lang w:val="en-US" w:eastAsia="en-US" w:bidi="en-US"/>
      </w:rPr>
    </w:lvl>
    <w:lvl w:ilvl="3" w:tplc="8B08370C">
      <w:numFmt w:val="bullet"/>
      <w:lvlText w:val="•"/>
      <w:lvlJc w:val="left"/>
      <w:pPr>
        <w:ind w:left="3385" w:hanging="602"/>
      </w:pPr>
      <w:rPr>
        <w:rFonts w:hint="default"/>
        <w:lang w:val="en-US" w:eastAsia="en-US" w:bidi="en-US"/>
      </w:rPr>
    </w:lvl>
    <w:lvl w:ilvl="4" w:tplc="30E8823C">
      <w:numFmt w:val="bullet"/>
      <w:lvlText w:val="•"/>
      <w:lvlJc w:val="left"/>
      <w:pPr>
        <w:ind w:left="4551" w:hanging="602"/>
      </w:pPr>
      <w:rPr>
        <w:rFonts w:hint="default"/>
        <w:lang w:val="en-US" w:eastAsia="en-US" w:bidi="en-US"/>
      </w:rPr>
    </w:lvl>
    <w:lvl w:ilvl="5" w:tplc="A920CBBC">
      <w:numFmt w:val="bullet"/>
      <w:lvlText w:val="•"/>
      <w:lvlJc w:val="left"/>
      <w:pPr>
        <w:ind w:left="5717" w:hanging="602"/>
      </w:pPr>
      <w:rPr>
        <w:rFonts w:hint="default"/>
        <w:lang w:val="en-US" w:eastAsia="en-US" w:bidi="en-US"/>
      </w:rPr>
    </w:lvl>
    <w:lvl w:ilvl="6" w:tplc="A36E5F86">
      <w:numFmt w:val="bullet"/>
      <w:lvlText w:val="•"/>
      <w:lvlJc w:val="left"/>
      <w:pPr>
        <w:ind w:left="6883" w:hanging="602"/>
      </w:pPr>
      <w:rPr>
        <w:rFonts w:hint="default"/>
        <w:lang w:val="en-US" w:eastAsia="en-US" w:bidi="en-US"/>
      </w:rPr>
    </w:lvl>
    <w:lvl w:ilvl="7" w:tplc="35E05584">
      <w:numFmt w:val="bullet"/>
      <w:lvlText w:val="•"/>
      <w:lvlJc w:val="left"/>
      <w:pPr>
        <w:ind w:left="8049" w:hanging="602"/>
      </w:pPr>
      <w:rPr>
        <w:rFonts w:hint="default"/>
        <w:lang w:val="en-US" w:eastAsia="en-US" w:bidi="en-US"/>
      </w:rPr>
    </w:lvl>
    <w:lvl w:ilvl="8" w:tplc="F96092C2">
      <w:numFmt w:val="bullet"/>
      <w:lvlText w:val="•"/>
      <w:lvlJc w:val="left"/>
      <w:pPr>
        <w:ind w:left="9214" w:hanging="602"/>
      </w:pPr>
      <w:rPr>
        <w:rFonts w:hint="default"/>
        <w:lang w:val="en-US" w:eastAsia="en-US" w:bidi="en-US"/>
      </w:rPr>
    </w:lvl>
  </w:abstractNum>
  <w:abstractNum w:abstractNumId="20" w15:restartNumberingAfterBreak="0">
    <w:nsid w:val="17AC58EC"/>
    <w:multiLevelType w:val="hybridMultilevel"/>
    <w:tmpl w:val="49EC4584"/>
    <w:lvl w:ilvl="0" w:tplc="47B0C0AA">
      <w:start w:val="9"/>
      <w:numFmt w:val="decimal"/>
      <w:lvlText w:val="%1"/>
      <w:lvlJc w:val="left"/>
      <w:pPr>
        <w:ind w:left="1643" w:hanging="420"/>
        <w:jc w:val="left"/>
      </w:pPr>
      <w:rPr>
        <w:rFonts w:hint="default"/>
        <w:lang w:val="en-US" w:eastAsia="en-US" w:bidi="en-US"/>
      </w:rPr>
    </w:lvl>
    <w:lvl w:ilvl="1" w:tplc="F3EE7ABC">
      <w:start w:val="1"/>
      <w:numFmt w:val="decimal"/>
      <w:lvlText w:val="%1.%2."/>
      <w:lvlJc w:val="left"/>
      <w:pPr>
        <w:ind w:left="1643" w:hanging="420"/>
        <w:jc w:val="left"/>
      </w:pPr>
      <w:rPr>
        <w:rFonts w:ascii="Calibri" w:eastAsia="Calibri" w:hAnsi="Calibri" w:cs="Calibri" w:hint="default"/>
        <w:w w:val="100"/>
        <w:sz w:val="24"/>
        <w:szCs w:val="24"/>
        <w:lang w:val="en-US" w:eastAsia="en-US" w:bidi="en-US"/>
      </w:rPr>
    </w:lvl>
    <w:lvl w:ilvl="2" w:tplc="DDE64BAA">
      <w:numFmt w:val="bullet"/>
      <w:lvlText w:val="•"/>
      <w:lvlJc w:val="left"/>
      <w:pPr>
        <w:ind w:left="3462" w:hanging="420"/>
      </w:pPr>
      <w:rPr>
        <w:rFonts w:hint="default"/>
        <w:lang w:val="en-US" w:eastAsia="en-US" w:bidi="en-US"/>
      </w:rPr>
    </w:lvl>
    <w:lvl w:ilvl="3" w:tplc="25966AA4">
      <w:numFmt w:val="bullet"/>
      <w:lvlText w:val="•"/>
      <w:lvlJc w:val="left"/>
      <w:pPr>
        <w:ind w:left="4373" w:hanging="420"/>
      </w:pPr>
      <w:rPr>
        <w:rFonts w:hint="default"/>
        <w:lang w:val="en-US" w:eastAsia="en-US" w:bidi="en-US"/>
      </w:rPr>
    </w:lvl>
    <w:lvl w:ilvl="4" w:tplc="B4F6B5DA">
      <w:numFmt w:val="bullet"/>
      <w:lvlText w:val="•"/>
      <w:lvlJc w:val="left"/>
      <w:pPr>
        <w:ind w:left="5284" w:hanging="420"/>
      </w:pPr>
      <w:rPr>
        <w:rFonts w:hint="default"/>
        <w:lang w:val="en-US" w:eastAsia="en-US" w:bidi="en-US"/>
      </w:rPr>
    </w:lvl>
    <w:lvl w:ilvl="5" w:tplc="114600A8">
      <w:numFmt w:val="bullet"/>
      <w:lvlText w:val="•"/>
      <w:lvlJc w:val="left"/>
      <w:pPr>
        <w:ind w:left="6195" w:hanging="420"/>
      </w:pPr>
      <w:rPr>
        <w:rFonts w:hint="default"/>
        <w:lang w:val="en-US" w:eastAsia="en-US" w:bidi="en-US"/>
      </w:rPr>
    </w:lvl>
    <w:lvl w:ilvl="6" w:tplc="9334D09A">
      <w:numFmt w:val="bullet"/>
      <w:lvlText w:val="•"/>
      <w:lvlJc w:val="left"/>
      <w:pPr>
        <w:ind w:left="7107" w:hanging="420"/>
      </w:pPr>
      <w:rPr>
        <w:rFonts w:hint="default"/>
        <w:lang w:val="en-US" w:eastAsia="en-US" w:bidi="en-US"/>
      </w:rPr>
    </w:lvl>
    <w:lvl w:ilvl="7" w:tplc="4A145FFA">
      <w:numFmt w:val="bullet"/>
      <w:lvlText w:val="•"/>
      <w:lvlJc w:val="left"/>
      <w:pPr>
        <w:ind w:left="8018" w:hanging="420"/>
      </w:pPr>
      <w:rPr>
        <w:rFonts w:hint="default"/>
        <w:lang w:val="en-US" w:eastAsia="en-US" w:bidi="en-US"/>
      </w:rPr>
    </w:lvl>
    <w:lvl w:ilvl="8" w:tplc="8C7CE112">
      <w:numFmt w:val="bullet"/>
      <w:lvlText w:val="•"/>
      <w:lvlJc w:val="left"/>
      <w:pPr>
        <w:ind w:left="8929" w:hanging="420"/>
      </w:pPr>
      <w:rPr>
        <w:rFonts w:hint="default"/>
        <w:lang w:val="en-US" w:eastAsia="en-US" w:bidi="en-US"/>
      </w:rPr>
    </w:lvl>
  </w:abstractNum>
  <w:abstractNum w:abstractNumId="21" w15:restartNumberingAfterBreak="0">
    <w:nsid w:val="1A6E1C00"/>
    <w:multiLevelType w:val="hybridMultilevel"/>
    <w:tmpl w:val="D4AEC70C"/>
    <w:lvl w:ilvl="0" w:tplc="98D80C7A">
      <w:start w:val="10"/>
      <w:numFmt w:val="decimal"/>
      <w:lvlText w:val="%1"/>
      <w:lvlJc w:val="left"/>
      <w:pPr>
        <w:ind w:left="1798" w:hanging="543"/>
        <w:jc w:val="left"/>
      </w:pPr>
      <w:rPr>
        <w:rFonts w:hint="default"/>
        <w:lang w:val="en-US" w:eastAsia="en-US" w:bidi="en-US"/>
      </w:rPr>
    </w:lvl>
    <w:lvl w:ilvl="1" w:tplc="0458E5D0">
      <w:start w:val="4"/>
      <w:numFmt w:val="decimal"/>
      <w:lvlText w:val="%1.%2."/>
      <w:lvlJc w:val="left"/>
      <w:pPr>
        <w:ind w:left="1798" w:hanging="543"/>
        <w:jc w:val="left"/>
      </w:pPr>
      <w:rPr>
        <w:rFonts w:ascii="Calibri" w:eastAsia="Calibri" w:hAnsi="Calibri" w:cs="Calibri" w:hint="default"/>
        <w:spacing w:val="-3"/>
        <w:w w:val="100"/>
        <w:sz w:val="24"/>
        <w:szCs w:val="24"/>
        <w:lang w:val="en-US" w:eastAsia="en-US" w:bidi="en-US"/>
      </w:rPr>
    </w:lvl>
    <w:lvl w:ilvl="2" w:tplc="D84C97FE">
      <w:numFmt w:val="bullet"/>
      <w:lvlText w:val=""/>
      <w:lvlJc w:val="left"/>
      <w:pPr>
        <w:ind w:left="2105" w:hanging="404"/>
      </w:pPr>
      <w:rPr>
        <w:rFonts w:ascii="Symbol" w:eastAsia="Symbol" w:hAnsi="Symbol" w:cs="Symbol" w:hint="default"/>
        <w:w w:val="100"/>
        <w:sz w:val="24"/>
        <w:szCs w:val="24"/>
        <w:lang w:val="en-US" w:eastAsia="en-US" w:bidi="en-US"/>
      </w:rPr>
    </w:lvl>
    <w:lvl w:ilvl="3" w:tplc="65527804">
      <w:numFmt w:val="bullet"/>
      <w:lvlText w:val="•"/>
      <w:lvlJc w:val="left"/>
      <w:pPr>
        <w:ind w:left="4199" w:hanging="404"/>
      </w:pPr>
      <w:rPr>
        <w:rFonts w:hint="default"/>
        <w:lang w:val="en-US" w:eastAsia="en-US" w:bidi="en-US"/>
      </w:rPr>
    </w:lvl>
    <w:lvl w:ilvl="4" w:tplc="A38242AE">
      <w:numFmt w:val="bullet"/>
      <w:lvlText w:val="•"/>
      <w:lvlJc w:val="left"/>
      <w:pPr>
        <w:ind w:left="5248" w:hanging="404"/>
      </w:pPr>
      <w:rPr>
        <w:rFonts w:hint="default"/>
        <w:lang w:val="en-US" w:eastAsia="en-US" w:bidi="en-US"/>
      </w:rPr>
    </w:lvl>
    <w:lvl w:ilvl="5" w:tplc="801660D2">
      <w:numFmt w:val="bullet"/>
      <w:lvlText w:val="•"/>
      <w:lvlJc w:val="left"/>
      <w:pPr>
        <w:ind w:left="6298" w:hanging="404"/>
      </w:pPr>
      <w:rPr>
        <w:rFonts w:hint="default"/>
        <w:lang w:val="en-US" w:eastAsia="en-US" w:bidi="en-US"/>
      </w:rPr>
    </w:lvl>
    <w:lvl w:ilvl="6" w:tplc="EB8AC594">
      <w:numFmt w:val="bullet"/>
      <w:lvlText w:val="•"/>
      <w:lvlJc w:val="left"/>
      <w:pPr>
        <w:ind w:left="7348" w:hanging="404"/>
      </w:pPr>
      <w:rPr>
        <w:rFonts w:hint="default"/>
        <w:lang w:val="en-US" w:eastAsia="en-US" w:bidi="en-US"/>
      </w:rPr>
    </w:lvl>
    <w:lvl w:ilvl="7" w:tplc="729079D6">
      <w:numFmt w:val="bullet"/>
      <w:lvlText w:val="•"/>
      <w:lvlJc w:val="left"/>
      <w:pPr>
        <w:ind w:left="8397" w:hanging="404"/>
      </w:pPr>
      <w:rPr>
        <w:rFonts w:hint="default"/>
        <w:lang w:val="en-US" w:eastAsia="en-US" w:bidi="en-US"/>
      </w:rPr>
    </w:lvl>
    <w:lvl w:ilvl="8" w:tplc="8A845D22">
      <w:numFmt w:val="bullet"/>
      <w:lvlText w:val="•"/>
      <w:lvlJc w:val="left"/>
      <w:pPr>
        <w:ind w:left="9447" w:hanging="404"/>
      </w:pPr>
      <w:rPr>
        <w:rFonts w:hint="default"/>
        <w:lang w:val="en-US" w:eastAsia="en-US" w:bidi="en-US"/>
      </w:rPr>
    </w:lvl>
  </w:abstractNum>
  <w:abstractNum w:abstractNumId="22" w15:restartNumberingAfterBreak="0">
    <w:nsid w:val="1AB07CB8"/>
    <w:multiLevelType w:val="hybridMultilevel"/>
    <w:tmpl w:val="D2AA3E8C"/>
    <w:lvl w:ilvl="0" w:tplc="137E050C">
      <w:start w:val="12"/>
      <w:numFmt w:val="decimal"/>
      <w:lvlText w:val="%1"/>
      <w:lvlJc w:val="left"/>
      <w:pPr>
        <w:ind w:left="2402" w:hanging="724"/>
        <w:jc w:val="left"/>
      </w:pPr>
      <w:rPr>
        <w:rFonts w:hint="default"/>
        <w:lang w:val="en-US" w:eastAsia="en-US" w:bidi="en-US"/>
      </w:rPr>
    </w:lvl>
    <w:lvl w:ilvl="1" w:tplc="194E3562">
      <w:start w:val="3"/>
      <w:numFmt w:val="decimal"/>
      <w:lvlText w:val="%1.%2"/>
      <w:lvlJc w:val="left"/>
      <w:pPr>
        <w:ind w:left="2402" w:hanging="724"/>
        <w:jc w:val="left"/>
      </w:pPr>
      <w:rPr>
        <w:rFonts w:hint="default"/>
        <w:lang w:val="en-US" w:eastAsia="en-US" w:bidi="en-US"/>
      </w:rPr>
    </w:lvl>
    <w:lvl w:ilvl="2" w:tplc="6304F78A">
      <w:start w:val="2"/>
      <w:numFmt w:val="decimal"/>
      <w:lvlText w:val="%1.%2.%3."/>
      <w:lvlJc w:val="left"/>
      <w:pPr>
        <w:ind w:left="2402" w:hanging="724"/>
        <w:jc w:val="left"/>
      </w:pPr>
      <w:rPr>
        <w:rFonts w:ascii="Calibri" w:eastAsia="Calibri" w:hAnsi="Calibri" w:cs="Calibri" w:hint="default"/>
        <w:spacing w:val="-5"/>
        <w:w w:val="100"/>
        <w:sz w:val="24"/>
        <w:szCs w:val="24"/>
        <w:lang w:val="en-US" w:eastAsia="en-US" w:bidi="en-US"/>
      </w:rPr>
    </w:lvl>
    <w:lvl w:ilvl="3" w:tplc="23025DEA">
      <w:numFmt w:val="bullet"/>
      <w:lvlText w:val="•"/>
      <w:lvlJc w:val="left"/>
      <w:pPr>
        <w:ind w:left="5143" w:hanging="724"/>
      </w:pPr>
      <w:rPr>
        <w:rFonts w:hint="default"/>
        <w:lang w:val="en-US" w:eastAsia="en-US" w:bidi="en-US"/>
      </w:rPr>
    </w:lvl>
    <w:lvl w:ilvl="4" w:tplc="401CDAF4">
      <w:numFmt w:val="bullet"/>
      <w:lvlText w:val="•"/>
      <w:lvlJc w:val="left"/>
      <w:pPr>
        <w:ind w:left="6058" w:hanging="724"/>
      </w:pPr>
      <w:rPr>
        <w:rFonts w:hint="default"/>
        <w:lang w:val="en-US" w:eastAsia="en-US" w:bidi="en-US"/>
      </w:rPr>
    </w:lvl>
    <w:lvl w:ilvl="5" w:tplc="4BCADE00">
      <w:numFmt w:val="bullet"/>
      <w:lvlText w:val="•"/>
      <w:lvlJc w:val="left"/>
      <w:pPr>
        <w:ind w:left="6973" w:hanging="724"/>
      </w:pPr>
      <w:rPr>
        <w:rFonts w:hint="default"/>
        <w:lang w:val="en-US" w:eastAsia="en-US" w:bidi="en-US"/>
      </w:rPr>
    </w:lvl>
    <w:lvl w:ilvl="6" w:tplc="4454C528">
      <w:numFmt w:val="bullet"/>
      <w:lvlText w:val="•"/>
      <w:lvlJc w:val="left"/>
      <w:pPr>
        <w:ind w:left="7887" w:hanging="724"/>
      </w:pPr>
      <w:rPr>
        <w:rFonts w:hint="default"/>
        <w:lang w:val="en-US" w:eastAsia="en-US" w:bidi="en-US"/>
      </w:rPr>
    </w:lvl>
    <w:lvl w:ilvl="7" w:tplc="21287672">
      <w:numFmt w:val="bullet"/>
      <w:lvlText w:val="•"/>
      <w:lvlJc w:val="left"/>
      <w:pPr>
        <w:ind w:left="8802" w:hanging="724"/>
      </w:pPr>
      <w:rPr>
        <w:rFonts w:hint="default"/>
        <w:lang w:val="en-US" w:eastAsia="en-US" w:bidi="en-US"/>
      </w:rPr>
    </w:lvl>
    <w:lvl w:ilvl="8" w:tplc="82186CD0">
      <w:numFmt w:val="bullet"/>
      <w:lvlText w:val="•"/>
      <w:lvlJc w:val="left"/>
      <w:pPr>
        <w:ind w:left="9717" w:hanging="724"/>
      </w:pPr>
      <w:rPr>
        <w:rFonts w:hint="default"/>
        <w:lang w:val="en-US" w:eastAsia="en-US" w:bidi="en-US"/>
      </w:rPr>
    </w:lvl>
  </w:abstractNum>
  <w:abstractNum w:abstractNumId="23" w15:restartNumberingAfterBreak="0">
    <w:nsid w:val="1B6402FC"/>
    <w:multiLevelType w:val="hybridMultilevel"/>
    <w:tmpl w:val="6BFC3E6C"/>
    <w:lvl w:ilvl="0" w:tplc="04EE94B0">
      <w:numFmt w:val="bullet"/>
      <w:lvlText w:val="•"/>
      <w:lvlJc w:val="left"/>
      <w:pPr>
        <w:ind w:left="1874" w:hanging="270"/>
      </w:pPr>
      <w:rPr>
        <w:rFonts w:ascii="Arial" w:eastAsia="Arial" w:hAnsi="Arial" w:cs="Arial" w:hint="default"/>
        <w:color w:val="C00000"/>
        <w:w w:val="100"/>
        <w:sz w:val="19"/>
        <w:szCs w:val="19"/>
        <w:lang w:val="en-US" w:eastAsia="en-US" w:bidi="en-US"/>
      </w:rPr>
    </w:lvl>
    <w:lvl w:ilvl="1" w:tplc="BE80DE4E">
      <w:numFmt w:val="bullet"/>
      <w:lvlText w:val="•"/>
      <w:lvlJc w:val="left"/>
      <w:pPr>
        <w:ind w:left="2149" w:hanging="270"/>
      </w:pPr>
      <w:rPr>
        <w:rFonts w:hint="default"/>
        <w:lang w:val="en-US" w:eastAsia="en-US" w:bidi="en-US"/>
      </w:rPr>
    </w:lvl>
    <w:lvl w:ilvl="2" w:tplc="14B02B24">
      <w:numFmt w:val="bullet"/>
      <w:lvlText w:val="•"/>
      <w:lvlJc w:val="left"/>
      <w:pPr>
        <w:ind w:left="2419" w:hanging="270"/>
      </w:pPr>
      <w:rPr>
        <w:rFonts w:hint="default"/>
        <w:lang w:val="en-US" w:eastAsia="en-US" w:bidi="en-US"/>
      </w:rPr>
    </w:lvl>
    <w:lvl w:ilvl="3" w:tplc="64CEBD0E">
      <w:numFmt w:val="bullet"/>
      <w:lvlText w:val="•"/>
      <w:lvlJc w:val="left"/>
      <w:pPr>
        <w:ind w:left="2688" w:hanging="270"/>
      </w:pPr>
      <w:rPr>
        <w:rFonts w:hint="default"/>
        <w:lang w:val="en-US" w:eastAsia="en-US" w:bidi="en-US"/>
      </w:rPr>
    </w:lvl>
    <w:lvl w:ilvl="4" w:tplc="5D121582">
      <w:numFmt w:val="bullet"/>
      <w:lvlText w:val="•"/>
      <w:lvlJc w:val="left"/>
      <w:pPr>
        <w:ind w:left="2958" w:hanging="270"/>
      </w:pPr>
      <w:rPr>
        <w:rFonts w:hint="default"/>
        <w:lang w:val="en-US" w:eastAsia="en-US" w:bidi="en-US"/>
      </w:rPr>
    </w:lvl>
    <w:lvl w:ilvl="5" w:tplc="9C4216C0">
      <w:numFmt w:val="bullet"/>
      <w:lvlText w:val="•"/>
      <w:lvlJc w:val="left"/>
      <w:pPr>
        <w:ind w:left="3228" w:hanging="270"/>
      </w:pPr>
      <w:rPr>
        <w:rFonts w:hint="default"/>
        <w:lang w:val="en-US" w:eastAsia="en-US" w:bidi="en-US"/>
      </w:rPr>
    </w:lvl>
    <w:lvl w:ilvl="6" w:tplc="397A7118">
      <w:numFmt w:val="bullet"/>
      <w:lvlText w:val="•"/>
      <w:lvlJc w:val="left"/>
      <w:pPr>
        <w:ind w:left="3497" w:hanging="270"/>
      </w:pPr>
      <w:rPr>
        <w:rFonts w:hint="default"/>
        <w:lang w:val="en-US" w:eastAsia="en-US" w:bidi="en-US"/>
      </w:rPr>
    </w:lvl>
    <w:lvl w:ilvl="7" w:tplc="09707040">
      <w:numFmt w:val="bullet"/>
      <w:lvlText w:val="•"/>
      <w:lvlJc w:val="left"/>
      <w:pPr>
        <w:ind w:left="3767" w:hanging="270"/>
      </w:pPr>
      <w:rPr>
        <w:rFonts w:hint="default"/>
        <w:lang w:val="en-US" w:eastAsia="en-US" w:bidi="en-US"/>
      </w:rPr>
    </w:lvl>
    <w:lvl w:ilvl="8" w:tplc="D5A4AFF4">
      <w:numFmt w:val="bullet"/>
      <w:lvlText w:val="•"/>
      <w:lvlJc w:val="left"/>
      <w:pPr>
        <w:ind w:left="4037" w:hanging="270"/>
      </w:pPr>
      <w:rPr>
        <w:rFonts w:hint="default"/>
        <w:lang w:val="en-US" w:eastAsia="en-US" w:bidi="en-US"/>
      </w:rPr>
    </w:lvl>
  </w:abstractNum>
  <w:abstractNum w:abstractNumId="24" w15:restartNumberingAfterBreak="0">
    <w:nsid w:val="1CF81307"/>
    <w:multiLevelType w:val="hybridMultilevel"/>
    <w:tmpl w:val="506A4960"/>
    <w:lvl w:ilvl="0" w:tplc="3C9E03D2">
      <w:start w:val="2"/>
      <w:numFmt w:val="decimal"/>
      <w:lvlText w:val="%1"/>
      <w:lvlJc w:val="left"/>
      <w:pPr>
        <w:ind w:left="2438" w:hanging="420"/>
        <w:jc w:val="left"/>
      </w:pPr>
      <w:rPr>
        <w:rFonts w:hint="default"/>
        <w:lang w:val="en-US" w:eastAsia="en-US" w:bidi="en-US"/>
      </w:rPr>
    </w:lvl>
    <w:lvl w:ilvl="1" w:tplc="1122C782">
      <w:start w:val="3"/>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82C2B1B2">
      <w:numFmt w:val="bullet"/>
      <w:lvlText w:val="•"/>
      <w:lvlJc w:val="left"/>
      <w:pPr>
        <w:ind w:left="4261" w:hanging="420"/>
      </w:pPr>
      <w:rPr>
        <w:rFonts w:hint="default"/>
        <w:lang w:val="en-US" w:eastAsia="en-US" w:bidi="en-US"/>
      </w:rPr>
    </w:lvl>
    <w:lvl w:ilvl="3" w:tplc="68B09602">
      <w:numFmt w:val="bullet"/>
      <w:lvlText w:val="•"/>
      <w:lvlJc w:val="left"/>
      <w:pPr>
        <w:ind w:left="5171" w:hanging="420"/>
      </w:pPr>
      <w:rPr>
        <w:rFonts w:hint="default"/>
        <w:lang w:val="en-US" w:eastAsia="en-US" w:bidi="en-US"/>
      </w:rPr>
    </w:lvl>
    <w:lvl w:ilvl="4" w:tplc="3A820920">
      <w:numFmt w:val="bullet"/>
      <w:lvlText w:val="•"/>
      <w:lvlJc w:val="left"/>
      <w:pPr>
        <w:ind w:left="6082" w:hanging="420"/>
      </w:pPr>
      <w:rPr>
        <w:rFonts w:hint="default"/>
        <w:lang w:val="en-US" w:eastAsia="en-US" w:bidi="en-US"/>
      </w:rPr>
    </w:lvl>
    <w:lvl w:ilvl="5" w:tplc="81BEBB8A">
      <w:numFmt w:val="bullet"/>
      <w:lvlText w:val="•"/>
      <w:lvlJc w:val="left"/>
      <w:pPr>
        <w:ind w:left="6993" w:hanging="420"/>
      </w:pPr>
      <w:rPr>
        <w:rFonts w:hint="default"/>
        <w:lang w:val="en-US" w:eastAsia="en-US" w:bidi="en-US"/>
      </w:rPr>
    </w:lvl>
    <w:lvl w:ilvl="6" w:tplc="1690D482">
      <w:numFmt w:val="bullet"/>
      <w:lvlText w:val="•"/>
      <w:lvlJc w:val="left"/>
      <w:pPr>
        <w:ind w:left="7903" w:hanging="420"/>
      </w:pPr>
      <w:rPr>
        <w:rFonts w:hint="default"/>
        <w:lang w:val="en-US" w:eastAsia="en-US" w:bidi="en-US"/>
      </w:rPr>
    </w:lvl>
    <w:lvl w:ilvl="7" w:tplc="FF343C48">
      <w:numFmt w:val="bullet"/>
      <w:lvlText w:val="•"/>
      <w:lvlJc w:val="left"/>
      <w:pPr>
        <w:ind w:left="8814" w:hanging="420"/>
      </w:pPr>
      <w:rPr>
        <w:rFonts w:hint="default"/>
        <w:lang w:val="en-US" w:eastAsia="en-US" w:bidi="en-US"/>
      </w:rPr>
    </w:lvl>
    <w:lvl w:ilvl="8" w:tplc="266C50C0">
      <w:numFmt w:val="bullet"/>
      <w:lvlText w:val="•"/>
      <w:lvlJc w:val="left"/>
      <w:pPr>
        <w:ind w:left="9725" w:hanging="420"/>
      </w:pPr>
      <w:rPr>
        <w:rFonts w:hint="default"/>
        <w:lang w:val="en-US" w:eastAsia="en-US" w:bidi="en-US"/>
      </w:rPr>
    </w:lvl>
  </w:abstractNum>
  <w:abstractNum w:abstractNumId="25" w15:restartNumberingAfterBreak="0">
    <w:nsid w:val="1D7C5571"/>
    <w:multiLevelType w:val="hybridMultilevel"/>
    <w:tmpl w:val="2A4AC0CA"/>
    <w:lvl w:ilvl="0" w:tplc="86A6209A">
      <w:start w:val="1"/>
      <w:numFmt w:val="decimal"/>
      <w:lvlText w:val="%1"/>
      <w:lvlJc w:val="left"/>
      <w:pPr>
        <w:ind w:left="880" w:hanging="420"/>
        <w:jc w:val="left"/>
      </w:pPr>
      <w:rPr>
        <w:rFonts w:hint="default"/>
        <w:lang w:val="en-US" w:eastAsia="en-US" w:bidi="en-US"/>
      </w:rPr>
    </w:lvl>
    <w:lvl w:ilvl="1" w:tplc="2C3EC1E4">
      <w:start w:val="5"/>
      <w:numFmt w:val="decimal"/>
      <w:lvlText w:val="%1.%2."/>
      <w:lvlJc w:val="left"/>
      <w:pPr>
        <w:ind w:left="880" w:hanging="420"/>
        <w:jc w:val="left"/>
      </w:pPr>
      <w:rPr>
        <w:rFonts w:ascii="Calibri" w:eastAsia="Calibri" w:hAnsi="Calibri" w:cs="Calibri" w:hint="default"/>
        <w:spacing w:val="-14"/>
        <w:w w:val="100"/>
        <w:sz w:val="24"/>
        <w:szCs w:val="24"/>
        <w:lang w:val="en-US" w:eastAsia="en-US" w:bidi="en-US"/>
      </w:rPr>
    </w:lvl>
    <w:lvl w:ilvl="2" w:tplc="F678EDCC">
      <w:numFmt w:val="bullet"/>
      <w:lvlText w:val="•"/>
      <w:lvlJc w:val="left"/>
      <w:pPr>
        <w:ind w:left="2854" w:hanging="420"/>
      </w:pPr>
      <w:rPr>
        <w:rFonts w:hint="default"/>
        <w:lang w:val="en-US" w:eastAsia="en-US" w:bidi="en-US"/>
      </w:rPr>
    </w:lvl>
    <w:lvl w:ilvl="3" w:tplc="66A2C458">
      <w:numFmt w:val="bullet"/>
      <w:lvlText w:val="•"/>
      <w:lvlJc w:val="left"/>
      <w:pPr>
        <w:ind w:left="3841" w:hanging="420"/>
      </w:pPr>
      <w:rPr>
        <w:rFonts w:hint="default"/>
        <w:lang w:val="en-US" w:eastAsia="en-US" w:bidi="en-US"/>
      </w:rPr>
    </w:lvl>
    <w:lvl w:ilvl="4" w:tplc="E8A0E63C">
      <w:numFmt w:val="bullet"/>
      <w:lvlText w:val="•"/>
      <w:lvlJc w:val="left"/>
      <w:pPr>
        <w:ind w:left="4828" w:hanging="420"/>
      </w:pPr>
      <w:rPr>
        <w:rFonts w:hint="default"/>
        <w:lang w:val="en-US" w:eastAsia="en-US" w:bidi="en-US"/>
      </w:rPr>
    </w:lvl>
    <w:lvl w:ilvl="5" w:tplc="3EF6C468">
      <w:numFmt w:val="bullet"/>
      <w:lvlText w:val="•"/>
      <w:lvlJc w:val="left"/>
      <w:pPr>
        <w:ind w:left="5815" w:hanging="420"/>
      </w:pPr>
      <w:rPr>
        <w:rFonts w:hint="default"/>
        <w:lang w:val="en-US" w:eastAsia="en-US" w:bidi="en-US"/>
      </w:rPr>
    </w:lvl>
    <w:lvl w:ilvl="6" w:tplc="46046138">
      <w:numFmt w:val="bullet"/>
      <w:lvlText w:val="•"/>
      <w:lvlJc w:val="left"/>
      <w:pPr>
        <w:ind w:left="6803" w:hanging="420"/>
      </w:pPr>
      <w:rPr>
        <w:rFonts w:hint="default"/>
        <w:lang w:val="en-US" w:eastAsia="en-US" w:bidi="en-US"/>
      </w:rPr>
    </w:lvl>
    <w:lvl w:ilvl="7" w:tplc="0B46DB0E">
      <w:numFmt w:val="bullet"/>
      <w:lvlText w:val="•"/>
      <w:lvlJc w:val="left"/>
      <w:pPr>
        <w:ind w:left="7790" w:hanging="420"/>
      </w:pPr>
      <w:rPr>
        <w:rFonts w:hint="default"/>
        <w:lang w:val="en-US" w:eastAsia="en-US" w:bidi="en-US"/>
      </w:rPr>
    </w:lvl>
    <w:lvl w:ilvl="8" w:tplc="43B4B3DC">
      <w:numFmt w:val="bullet"/>
      <w:lvlText w:val="•"/>
      <w:lvlJc w:val="left"/>
      <w:pPr>
        <w:ind w:left="8777" w:hanging="420"/>
      </w:pPr>
      <w:rPr>
        <w:rFonts w:hint="default"/>
        <w:lang w:val="en-US" w:eastAsia="en-US" w:bidi="en-US"/>
      </w:rPr>
    </w:lvl>
  </w:abstractNum>
  <w:abstractNum w:abstractNumId="26" w15:restartNumberingAfterBreak="0">
    <w:nsid w:val="1DC968D3"/>
    <w:multiLevelType w:val="hybridMultilevel"/>
    <w:tmpl w:val="8ACC4612"/>
    <w:lvl w:ilvl="0" w:tplc="80A6BFD2">
      <w:numFmt w:val="bullet"/>
      <w:lvlText w:val=""/>
      <w:lvlJc w:val="left"/>
      <w:pPr>
        <w:ind w:left="2105" w:hanging="480"/>
      </w:pPr>
      <w:rPr>
        <w:rFonts w:ascii="Symbol" w:eastAsia="Symbol" w:hAnsi="Symbol" w:cs="Symbol" w:hint="default"/>
        <w:w w:val="100"/>
        <w:sz w:val="24"/>
        <w:szCs w:val="24"/>
        <w:lang w:val="en-US" w:eastAsia="en-US" w:bidi="en-US"/>
      </w:rPr>
    </w:lvl>
    <w:lvl w:ilvl="1" w:tplc="719E2F8E">
      <w:numFmt w:val="bullet"/>
      <w:lvlText w:val="•"/>
      <w:lvlJc w:val="left"/>
      <w:pPr>
        <w:ind w:left="3044" w:hanging="480"/>
      </w:pPr>
      <w:rPr>
        <w:rFonts w:hint="default"/>
        <w:lang w:val="en-US" w:eastAsia="en-US" w:bidi="en-US"/>
      </w:rPr>
    </w:lvl>
    <w:lvl w:ilvl="2" w:tplc="E5D60404">
      <w:numFmt w:val="bullet"/>
      <w:lvlText w:val="•"/>
      <w:lvlJc w:val="left"/>
      <w:pPr>
        <w:ind w:left="3989" w:hanging="480"/>
      </w:pPr>
      <w:rPr>
        <w:rFonts w:hint="default"/>
        <w:lang w:val="en-US" w:eastAsia="en-US" w:bidi="en-US"/>
      </w:rPr>
    </w:lvl>
    <w:lvl w:ilvl="3" w:tplc="7248BB46">
      <w:numFmt w:val="bullet"/>
      <w:lvlText w:val="•"/>
      <w:lvlJc w:val="left"/>
      <w:pPr>
        <w:ind w:left="4933" w:hanging="480"/>
      </w:pPr>
      <w:rPr>
        <w:rFonts w:hint="default"/>
        <w:lang w:val="en-US" w:eastAsia="en-US" w:bidi="en-US"/>
      </w:rPr>
    </w:lvl>
    <w:lvl w:ilvl="4" w:tplc="F7DC4F92">
      <w:numFmt w:val="bullet"/>
      <w:lvlText w:val="•"/>
      <w:lvlJc w:val="left"/>
      <w:pPr>
        <w:ind w:left="5878" w:hanging="480"/>
      </w:pPr>
      <w:rPr>
        <w:rFonts w:hint="default"/>
        <w:lang w:val="en-US" w:eastAsia="en-US" w:bidi="en-US"/>
      </w:rPr>
    </w:lvl>
    <w:lvl w:ilvl="5" w:tplc="0C209484">
      <w:numFmt w:val="bullet"/>
      <w:lvlText w:val="•"/>
      <w:lvlJc w:val="left"/>
      <w:pPr>
        <w:ind w:left="6823" w:hanging="480"/>
      </w:pPr>
      <w:rPr>
        <w:rFonts w:hint="default"/>
        <w:lang w:val="en-US" w:eastAsia="en-US" w:bidi="en-US"/>
      </w:rPr>
    </w:lvl>
    <w:lvl w:ilvl="6" w:tplc="184689B0">
      <w:numFmt w:val="bullet"/>
      <w:lvlText w:val="•"/>
      <w:lvlJc w:val="left"/>
      <w:pPr>
        <w:ind w:left="7767" w:hanging="480"/>
      </w:pPr>
      <w:rPr>
        <w:rFonts w:hint="default"/>
        <w:lang w:val="en-US" w:eastAsia="en-US" w:bidi="en-US"/>
      </w:rPr>
    </w:lvl>
    <w:lvl w:ilvl="7" w:tplc="AF6EA4C2">
      <w:numFmt w:val="bullet"/>
      <w:lvlText w:val="•"/>
      <w:lvlJc w:val="left"/>
      <w:pPr>
        <w:ind w:left="8712" w:hanging="480"/>
      </w:pPr>
      <w:rPr>
        <w:rFonts w:hint="default"/>
        <w:lang w:val="en-US" w:eastAsia="en-US" w:bidi="en-US"/>
      </w:rPr>
    </w:lvl>
    <w:lvl w:ilvl="8" w:tplc="3D24DEF2">
      <w:numFmt w:val="bullet"/>
      <w:lvlText w:val="•"/>
      <w:lvlJc w:val="left"/>
      <w:pPr>
        <w:ind w:left="9657" w:hanging="480"/>
      </w:pPr>
      <w:rPr>
        <w:rFonts w:hint="default"/>
        <w:lang w:val="en-US" w:eastAsia="en-US" w:bidi="en-US"/>
      </w:rPr>
    </w:lvl>
  </w:abstractNum>
  <w:abstractNum w:abstractNumId="27" w15:restartNumberingAfterBreak="0">
    <w:nsid w:val="214C0E90"/>
    <w:multiLevelType w:val="hybridMultilevel"/>
    <w:tmpl w:val="D230146C"/>
    <w:lvl w:ilvl="0" w:tplc="B9628A40">
      <w:start w:val="14"/>
      <w:numFmt w:val="decimal"/>
      <w:lvlText w:val="%1."/>
      <w:lvlJc w:val="left"/>
      <w:pPr>
        <w:ind w:left="1104" w:hanging="360"/>
        <w:jc w:val="left"/>
      </w:pPr>
      <w:rPr>
        <w:rFonts w:ascii="Calibri" w:eastAsia="Calibri" w:hAnsi="Calibri" w:cs="Calibri" w:hint="default"/>
        <w:spacing w:val="-8"/>
        <w:w w:val="100"/>
        <w:sz w:val="24"/>
        <w:szCs w:val="24"/>
        <w:lang w:val="en-US" w:eastAsia="en-US" w:bidi="en-US"/>
      </w:rPr>
    </w:lvl>
    <w:lvl w:ilvl="1" w:tplc="48461342">
      <w:numFmt w:val="bullet"/>
      <w:lvlText w:val="•"/>
      <w:lvlJc w:val="left"/>
      <w:pPr>
        <w:ind w:left="2065" w:hanging="360"/>
      </w:pPr>
      <w:rPr>
        <w:rFonts w:hint="default"/>
        <w:lang w:val="en-US" w:eastAsia="en-US" w:bidi="en-US"/>
      </w:rPr>
    </w:lvl>
    <w:lvl w:ilvl="2" w:tplc="0742D120">
      <w:numFmt w:val="bullet"/>
      <w:lvlText w:val="•"/>
      <w:lvlJc w:val="left"/>
      <w:pPr>
        <w:ind w:left="3030" w:hanging="360"/>
      </w:pPr>
      <w:rPr>
        <w:rFonts w:hint="default"/>
        <w:lang w:val="en-US" w:eastAsia="en-US" w:bidi="en-US"/>
      </w:rPr>
    </w:lvl>
    <w:lvl w:ilvl="3" w:tplc="43DA7E34">
      <w:numFmt w:val="bullet"/>
      <w:lvlText w:val="•"/>
      <w:lvlJc w:val="left"/>
      <w:pPr>
        <w:ind w:left="3995" w:hanging="360"/>
      </w:pPr>
      <w:rPr>
        <w:rFonts w:hint="default"/>
        <w:lang w:val="en-US" w:eastAsia="en-US" w:bidi="en-US"/>
      </w:rPr>
    </w:lvl>
    <w:lvl w:ilvl="4" w:tplc="1B04CFC4">
      <w:numFmt w:val="bullet"/>
      <w:lvlText w:val="•"/>
      <w:lvlJc w:val="left"/>
      <w:pPr>
        <w:ind w:left="4960" w:hanging="360"/>
      </w:pPr>
      <w:rPr>
        <w:rFonts w:hint="default"/>
        <w:lang w:val="en-US" w:eastAsia="en-US" w:bidi="en-US"/>
      </w:rPr>
    </w:lvl>
    <w:lvl w:ilvl="5" w:tplc="48E4B32C">
      <w:numFmt w:val="bullet"/>
      <w:lvlText w:val="•"/>
      <w:lvlJc w:val="left"/>
      <w:pPr>
        <w:ind w:left="5925" w:hanging="360"/>
      </w:pPr>
      <w:rPr>
        <w:rFonts w:hint="default"/>
        <w:lang w:val="en-US" w:eastAsia="en-US" w:bidi="en-US"/>
      </w:rPr>
    </w:lvl>
    <w:lvl w:ilvl="6" w:tplc="48963358">
      <w:numFmt w:val="bullet"/>
      <w:lvlText w:val="•"/>
      <w:lvlJc w:val="left"/>
      <w:pPr>
        <w:ind w:left="6891" w:hanging="360"/>
      </w:pPr>
      <w:rPr>
        <w:rFonts w:hint="default"/>
        <w:lang w:val="en-US" w:eastAsia="en-US" w:bidi="en-US"/>
      </w:rPr>
    </w:lvl>
    <w:lvl w:ilvl="7" w:tplc="FCEA43DC">
      <w:numFmt w:val="bullet"/>
      <w:lvlText w:val="•"/>
      <w:lvlJc w:val="left"/>
      <w:pPr>
        <w:ind w:left="7856" w:hanging="360"/>
      </w:pPr>
      <w:rPr>
        <w:rFonts w:hint="default"/>
        <w:lang w:val="en-US" w:eastAsia="en-US" w:bidi="en-US"/>
      </w:rPr>
    </w:lvl>
    <w:lvl w:ilvl="8" w:tplc="E586C8BC">
      <w:numFmt w:val="bullet"/>
      <w:lvlText w:val="•"/>
      <w:lvlJc w:val="left"/>
      <w:pPr>
        <w:ind w:left="8821" w:hanging="360"/>
      </w:pPr>
      <w:rPr>
        <w:rFonts w:hint="default"/>
        <w:lang w:val="en-US" w:eastAsia="en-US" w:bidi="en-US"/>
      </w:rPr>
    </w:lvl>
  </w:abstractNum>
  <w:abstractNum w:abstractNumId="28" w15:restartNumberingAfterBreak="0">
    <w:nsid w:val="224742A6"/>
    <w:multiLevelType w:val="hybridMultilevel"/>
    <w:tmpl w:val="21064C3C"/>
    <w:lvl w:ilvl="0" w:tplc="EA86CEFE">
      <w:start w:val="10"/>
      <w:numFmt w:val="decimal"/>
      <w:lvlText w:val="%1."/>
      <w:lvlJc w:val="left"/>
      <w:pPr>
        <w:ind w:left="1103" w:hanging="360"/>
        <w:jc w:val="left"/>
      </w:pPr>
      <w:rPr>
        <w:rFonts w:ascii="Calibri" w:eastAsia="Calibri" w:hAnsi="Calibri" w:cs="Calibri" w:hint="default"/>
        <w:w w:val="100"/>
        <w:sz w:val="24"/>
        <w:szCs w:val="24"/>
        <w:lang w:val="en-US" w:eastAsia="en-US" w:bidi="en-US"/>
      </w:rPr>
    </w:lvl>
    <w:lvl w:ilvl="1" w:tplc="7BA0137C">
      <w:start w:val="1"/>
      <w:numFmt w:val="decimal"/>
      <w:lvlText w:val="%1.%2."/>
      <w:lvlJc w:val="left"/>
      <w:pPr>
        <w:ind w:left="1765" w:hanging="542"/>
        <w:jc w:val="left"/>
      </w:pPr>
      <w:rPr>
        <w:rFonts w:ascii="Calibri" w:eastAsia="Calibri" w:hAnsi="Calibri" w:cs="Calibri" w:hint="default"/>
        <w:spacing w:val="-6"/>
        <w:w w:val="100"/>
        <w:sz w:val="24"/>
        <w:szCs w:val="24"/>
        <w:lang w:val="en-US" w:eastAsia="en-US" w:bidi="en-US"/>
      </w:rPr>
    </w:lvl>
    <w:lvl w:ilvl="2" w:tplc="E05A8714">
      <w:numFmt w:val="bullet"/>
      <w:lvlText w:val="•"/>
      <w:lvlJc w:val="left"/>
      <w:pPr>
        <w:ind w:left="2759" w:hanging="542"/>
      </w:pPr>
      <w:rPr>
        <w:rFonts w:hint="default"/>
        <w:lang w:val="en-US" w:eastAsia="en-US" w:bidi="en-US"/>
      </w:rPr>
    </w:lvl>
    <w:lvl w:ilvl="3" w:tplc="76E468E4">
      <w:numFmt w:val="bullet"/>
      <w:lvlText w:val="•"/>
      <w:lvlJc w:val="left"/>
      <w:pPr>
        <w:ind w:left="3758" w:hanging="542"/>
      </w:pPr>
      <w:rPr>
        <w:rFonts w:hint="default"/>
        <w:lang w:val="en-US" w:eastAsia="en-US" w:bidi="en-US"/>
      </w:rPr>
    </w:lvl>
    <w:lvl w:ilvl="4" w:tplc="719E52D6">
      <w:numFmt w:val="bullet"/>
      <w:lvlText w:val="•"/>
      <w:lvlJc w:val="left"/>
      <w:pPr>
        <w:ind w:left="4757" w:hanging="542"/>
      </w:pPr>
      <w:rPr>
        <w:rFonts w:hint="default"/>
        <w:lang w:val="en-US" w:eastAsia="en-US" w:bidi="en-US"/>
      </w:rPr>
    </w:lvl>
    <w:lvl w:ilvl="5" w:tplc="3774E2EC">
      <w:numFmt w:val="bullet"/>
      <w:lvlText w:val="•"/>
      <w:lvlJc w:val="left"/>
      <w:pPr>
        <w:ind w:left="5756" w:hanging="542"/>
      </w:pPr>
      <w:rPr>
        <w:rFonts w:hint="default"/>
        <w:lang w:val="en-US" w:eastAsia="en-US" w:bidi="en-US"/>
      </w:rPr>
    </w:lvl>
    <w:lvl w:ilvl="6" w:tplc="179E85FE">
      <w:numFmt w:val="bullet"/>
      <w:lvlText w:val="•"/>
      <w:lvlJc w:val="left"/>
      <w:pPr>
        <w:ind w:left="6755" w:hanging="542"/>
      </w:pPr>
      <w:rPr>
        <w:rFonts w:hint="default"/>
        <w:lang w:val="en-US" w:eastAsia="en-US" w:bidi="en-US"/>
      </w:rPr>
    </w:lvl>
    <w:lvl w:ilvl="7" w:tplc="F96E9FCC">
      <w:numFmt w:val="bullet"/>
      <w:lvlText w:val="•"/>
      <w:lvlJc w:val="left"/>
      <w:pPr>
        <w:ind w:left="7754" w:hanging="542"/>
      </w:pPr>
      <w:rPr>
        <w:rFonts w:hint="default"/>
        <w:lang w:val="en-US" w:eastAsia="en-US" w:bidi="en-US"/>
      </w:rPr>
    </w:lvl>
    <w:lvl w:ilvl="8" w:tplc="EF4A8606">
      <w:numFmt w:val="bullet"/>
      <w:lvlText w:val="•"/>
      <w:lvlJc w:val="left"/>
      <w:pPr>
        <w:ind w:left="8753" w:hanging="542"/>
      </w:pPr>
      <w:rPr>
        <w:rFonts w:hint="default"/>
        <w:lang w:val="en-US" w:eastAsia="en-US" w:bidi="en-US"/>
      </w:rPr>
    </w:lvl>
  </w:abstractNum>
  <w:abstractNum w:abstractNumId="29" w15:restartNumberingAfterBreak="0">
    <w:nsid w:val="246859C7"/>
    <w:multiLevelType w:val="hybridMultilevel"/>
    <w:tmpl w:val="C4847FEC"/>
    <w:lvl w:ilvl="0" w:tplc="1526CBB6">
      <w:numFmt w:val="bullet"/>
      <w:lvlText w:val=""/>
      <w:lvlJc w:val="left"/>
      <w:pPr>
        <w:ind w:left="2105" w:hanging="404"/>
      </w:pPr>
      <w:rPr>
        <w:rFonts w:ascii="Symbol" w:eastAsia="Symbol" w:hAnsi="Symbol" w:cs="Symbol" w:hint="default"/>
        <w:w w:val="100"/>
        <w:sz w:val="24"/>
        <w:szCs w:val="24"/>
        <w:lang w:val="en-US" w:eastAsia="en-US" w:bidi="en-US"/>
      </w:rPr>
    </w:lvl>
    <w:lvl w:ilvl="1" w:tplc="A632697A">
      <w:numFmt w:val="bullet"/>
      <w:lvlText w:val="•"/>
      <w:lvlJc w:val="left"/>
      <w:pPr>
        <w:ind w:left="3044" w:hanging="404"/>
      </w:pPr>
      <w:rPr>
        <w:rFonts w:hint="default"/>
        <w:lang w:val="en-US" w:eastAsia="en-US" w:bidi="en-US"/>
      </w:rPr>
    </w:lvl>
    <w:lvl w:ilvl="2" w:tplc="C8CA9852">
      <w:numFmt w:val="bullet"/>
      <w:lvlText w:val="•"/>
      <w:lvlJc w:val="left"/>
      <w:pPr>
        <w:ind w:left="3989" w:hanging="404"/>
      </w:pPr>
      <w:rPr>
        <w:rFonts w:hint="default"/>
        <w:lang w:val="en-US" w:eastAsia="en-US" w:bidi="en-US"/>
      </w:rPr>
    </w:lvl>
    <w:lvl w:ilvl="3" w:tplc="2EB89652">
      <w:numFmt w:val="bullet"/>
      <w:lvlText w:val="•"/>
      <w:lvlJc w:val="left"/>
      <w:pPr>
        <w:ind w:left="4933" w:hanging="404"/>
      </w:pPr>
      <w:rPr>
        <w:rFonts w:hint="default"/>
        <w:lang w:val="en-US" w:eastAsia="en-US" w:bidi="en-US"/>
      </w:rPr>
    </w:lvl>
    <w:lvl w:ilvl="4" w:tplc="6CFC9A32">
      <w:numFmt w:val="bullet"/>
      <w:lvlText w:val="•"/>
      <w:lvlJc w:val="left"/>
      <w:pPr>
        <w:ind w:left="5878" w:hanging="404"/>
      </w:pPr>
      <w:rPr>
        <w:rFonts w:hint="default"/>
        <w:lang w:val="en-US" w:eastAsia="en-US" w:bidi="en-US"/>
      </w:rPr>
    </w:lvl>
    <w:lvl w:ilvl="5" w:tplc="02245DB8">
      <w:numFmt w:val="bullet"/>
      <w:lvlText w:val="•"/>
      <w:lvlJc w:val="left"/>
      <w:pPr>
        <w:ind w:left="6823" w:hanging="404"/>
      </w:pPr>
      <w:rPr>
        <w:rFonts w:hint="default"/>
        <w:lang w:val="en-US" w:eastAsia="en-US" w:bidi="en-US"/>
      </w:rPr>
    </w:lvl>
    <w:lvl w:ilvl="6" w:tplc="DC08B960">
      <w:numFmt w:val="bullet"/>
      <w:lvlText w:val="•"/>
      <w:lvlJc w:val="left"/>
      <w:pPr>
        <w:ind w:left="7767" w:hanging="404"/>
      </w:pPr>
      <w:rPr>
        <w:rFonts w:hint="default"/>
        <w:lang w:val="en-US" w:eastAsia="en-US" w:bidi="en-US"/>
      </w:rPr>
    </w:lvl>
    <w:lvl w:ilvl="7" w:tplc="0A4EA1DE">
      <w:numFmt w:val="bullet"/>
      <w:lvlText w:val="•"/>
      <w:lvlJc w:val="left"/>
      <w:pPr>
        <w:ind w:left="8712" w:hanging="404"/>
      </w:pPr>
      <w:rPr>
        <w:rFonts w:hint="default"/>
        <w:lang w:val="en-US" w:eastAsia="en-US" w:bidi="en-US"/>
      </w:rPr>
    </w:lvl>
    <w:lvl w:ilvl="8" w:tplc="505ADFF0">
      <w:numFmt w:val="bullet"/>
      <w:lvlText w:val="•"/>
      <w:lvlJc w:val="left"/>
      <w:pPr>
        <w:ind w:left="9657" w:hanging="404"/>
      </w:pPr>
      <w:rPr>
        <w:rFonts w:hint="default"/>
        <w:lang w:val="en-US" w:eastAsia="en-US" w:bidi="en-US"/>
      </w:rPr>
    </w:lvl>
  </w:abstractNum>
  <w:abstractNum w:abstractNumId="30" w15:restartNumberingAfterBreak="0">
    <w:nsid w:val="253069EE"/>
    <w:multiLevelType w:val="hybridMultilevel"/>
    <w:tmpl w:val="1FDC8A00"/>
    <w:lvl w:ilvl="0" w:tplc="8C341B08">
      <w:numFmt w:val="bullet"/>
      <w:lvlText w:val=""/>
      <w:lvlJc w:val="left"/>
      <w:pPr>
        <w:ind w:left="2105" w:hanging="480"/>
      </w:pPr>
      <w:rPr>
        <w:rFonts w:ascii="Symbol" w:eastAsia="Symbol" w:hAnsi="Symbol" w:cs="Symbol" w:hint="default"/>
        <w:w w:val="100"/>
        <w:sz w:val="24"/>
        <w:szCs w:val="24"/>
        <w:lang w:val="en-US" w:eastAsia="en-US" w:bidi="en-US"/>
      </w:rPr>
    </w:lvl>
    <w:lvl w:ilvl="1" w:tplc="88E65236">
      <w:numFmt w:val="bullet"/>
      <w:lvlText w:val="•"/>
      <w:lvlJc w:val="left"/>
      <w:pPr>
        <w:ind w:left="3044" w:hanging="480"/>
      </w:pPr>
      <w:rPr>
        <w:rFonts w:hint="default"/>
        <w:lang w:val="en-US" w:eastAsia="en-US" w:bidi="en-US"/>
      </w:rPr>
    </w:lvl>
    <w:lvl w:ilvl="2" w:tplc="418A9CA6">
      <w:numFmt w:val="bullet"/>
      <w:lvlText w:val="•"/>
      <w:lvlJc w:val="left"/>
      <w:pPr>
        <w:ind w:left="3989" w:hanging="480"/>
      </w:pPr>
      <w:rPr>
        <w:rFonts w:hint="default"/>
        <w:lang w:val="en-US" w:eastAsia="en-US" w:bidi="en-US"/>
      </w:rPr>
    </w:lvl>
    <w:lvl w:ilvl="3" w:tplc="FB6AB5E8">
      <w:numFmt w:val="bullet"/>
      <w:lvlText w:val="•"/>
      <w:lvlJc w:val="left"/>
      <w:pPr>
        <w:ind w:left="4933" w:hanging="480"/>
      </w:pPr>
      <w:rPr>
        <w:rFonts w:hint="default"/>
        <w:lang w:val="en-US" w:eastAsia="en-US" w:bidi="en-US"/>
      </w:rPr>
    </w:lvl>
    <w:lvl w:ilvl="4" w:tplc="1EA4BB6C">
      <w:numFmt w:val="bullet"/>
      <w:lvlText w:val="•"/>
      <w:lvlJc w:val="left"/>
      <w:pPr>
        <w:ind w:left="5878" w:hanging="480"/>
      </w:pPr>
      <w:rPr>
        <w:rFonts w:hint="default"/>
        <w:lang w:val="en-US" w:eastAsia="en-US" w:bidi="en-US"/>
      </w:rPr>
    </w:lvl>
    <w:lvl w:ilvl="5" w:tplc="A70CE3A2">
      <w:numFmt w:val="bullet"/>
      <w:lvlText w:val="•"/>
      <w:lvlJc w:val="left"/>
      <w:pPr>
        <w:ind w:left="6823" w:hanging="480"/>
      </w:pPr>
      <w:rPr>
        <w:rFonts w:hint="default"/>
        <w:lang w:val="en-US" w:eastAsia="en-US" w:bidi="en-US"/>
      </w:rPr>
    </w:lvl>
    <w:lvl w:ilvl="6" w:tplc="697646CC">
      <w:numFmt w:val="bullet"/>
      <w:lvlText w:val="•"/>
      <w:lvlJc w:val="left"/>
      <w:pPr>
        <w:ind w:left="7767" w:hanging="480"/>
      </w:pPr>
      <w:rPr>
        <w:rFonts w:hint="default"/>
        <w:lang w:val="en-US" w:eastAsia="en-US" w:bidi="en-US"/>
      </w:rPr>
    </w:lvl>
    <w:lvl w:ilvl="7" w:tplc="60587174">
      <w:numFmt w:val="bullet"/>
      <w:lvlText w:val="•"/>
      <w:lvlJc w:val="left"/>
      <w:pPr>
        <w:ind w:left="8712" w:hanging="480"/>
      </w:pPr>
      <w:rPr>
        <w:rFonts w:hint="default"/>
        <w:lang w:val="en-US" w:eastAsia="en-US" w:bidi="en-US"/>
      </w:rPr>
    </w:lvl>
    <w:lvl w:ilvl="8" w:tplc="C93A6704">
      <w:numFmt w:val="bullet"/>
      <w:lvlText w:val="•"/>
      <w:lvlJc w:val="left"/>
      <w:pPr>
        <w:ind w:left="9657" w:hanging="480"/>
      </w:pPr>
      <w:rPr>
        <w:rFonts w:hint="default"/>
        <w:lang w:val="en-US" w:eastAsia="en-US" w:bidi="en-US"/>
      </w:rPr>
    </w:lvl>
  </w:abstractNum>
  <w:abstractNum w:abstractNumId="31" w15:restartNumberingAfterBreak="0">
    <w:nsid w:val="27B44C33"/>
    <w:multiLevelType w:val="hybridMultilevel"/>
    <w:tmpl w:val="FB8CD102"/>
    <w:lvl w:ilvl="0" w:tplc="AFA271CE">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6B6A5702">
      <w:start w:val="1"/>
      <w:numFmt w:val="decimal"/>
      <w:lvlText w:val="%1.%2."/>
      <w:lvlJc w:val="left"/>
      <w:pPr>
        <w:ind w:left="1675" w:hanging="420"/>
        <w:jc w:val="left"/>
      </w:pPr>
      <w:rPr>
        <w:rFonts w:ascii="Calibri" w:eastAsia="Calibri" w:hAnsi="Calibri" w:cs="Calibri" w:hint="default"/>
        <w:spacing w:val="-6"/>
        <w:w w:val="100"/>
        <w:sz w:val="24"/>
        <w:szCs w:val="24"/>
        <w:lang w:val="en-US" w:eastAsia="en-US" w:bidi="en-US"/>
      </w:rPr>
    </w:lvl>
    <w:lvl w:ilvl="2" w:tplc="691253F0">
      <w:numFmt w:val="bullet"/>
      <w:lvlText w:val=""/>
      <w:lvlJc w:val="left"/>
      <w:pPr>
        <w:ind w:left="2105" w:hanging="480"/>
      </w:pPr>
      <w:rPr>
        <w:rFonts w:ascii="Symbol" w:eastAsia="Symbol" w:hAnsi="Symbol" w:cs="Symbol" w:hint="default"/>
        <w:w w:val="100"/>
        <w:sz w:val="24"/>
        <w:szCs w:val="24"/>
        <w:lang w:val="en-US" w:eastAsia="en-US" w:bidi="en-US"/>
      </w:rPr>
    </w:lvl>
    <w:lvl w:ilvl="3" w:tplc="B1EC2402">
      <w:numFmt w:val="bullet"/>
      <w:lvlText w:val="•"/>
      <w:lvlJc w:val="left"/>
      <w:pPr>
        <w:ind w:left="3280" w:hanging="480"/>
      </w:pPr>
      <w:rPr>
        <w:rFonts w:hint="default"/>
        <w:lang w:val="en-US" w:eastAsia="en-US" w:bidi="en-US"/>
      </w:rPr>
    </w:lvl>
    <w:lvl w:ilvl="4" w:tplc="E7369E1E">
      <w:numFmt w:val="bullet"/>
      <w:lvlText w:val="•"/>
      <w:lvlJc w:val="left"/>
      <w:pPr>
        <w:ind w:left="4461" w:hanging="480"/>
      </w:pPr>
      <w:rPr>
        <w:rFonts w:hint="default"/>
        <w:lang w:val="en-US" w:eastAsia="en-US" w:bidi="en-US"/>
      </w:rPr>
    </w:lvl>
    <w:lvl w:ilvl="5" w:tplc="7FF43844">
      <w:numFmt w:val="bullet"/>
      <w:lvlText w:val="•"/>
      <w:lvlJc w:val="left"/>
      <w:pPr>
        <w:ind w:left="5642" w:hanging="480"/>
      </w:pPr>
      <w:rPr>
        <w:rFonts w:hint="default"/>
        <w:lang w:val="en-US" w:eastAsia="en-US" w:bidi="en-US"/>
      </w:rPr>
    </w:lvl>
    <w:lvl w:ilvl="6" w:tplc="0E3214E8">
      <w:numFmt w:val="bullet"/>
      <w:lvlText w:val="•"/>
      <w:lvlJc w:val="left"/>
      <w:pPr>
        <w:ind w:left="6823" w:hanging="480"/>
      </w:pPr>
      <w:rPr>
        <w:rFonts w:hint="default"/>
        <w:lang w:val="en-US" w:eastAsia="en-US" w:bidi="en-US"/>
      </w:rPr>
    </w:lvl>
    <w:lvl w:ilvl="7" w:tplc="6DE45A94">
      <w:numFmt w:val="bullet"/>
      <w:lvlText w:val="•"/>
      <w:lvlJc w:val="left"/>
      <w:pPr>
        <w:ind w:left="8004" w:hanging="480"/>
      </w:pPr>
      <w:rPr>
        <w:rFonts w:hint="default"/>
        <w:lang w:val="en-US" w:eastAsia="en-US" w:bidi="en-US"/>
      </w:rPr>
    </w:lvl>
    <w:lvl w:ilvl="8" w:tplc="489616A4">
      <w:numFmt w:val="bullet"/>
      <w:lvlText w:val="•"/>
      <w:lvlJc w:val="left"/>
      <w:pPr>
        <w:ind w:left="9184" w:hanging="480"/>
      </w:pPr>
      <w:rPr>
        <w:rFonts w:hint="default"/>
        <w:lang w:val="en-US" w:eastAsia="en-US" w:bidi="en-US"/>
      </w:rPr>
    </w:lvl>
  </w:abstractNum>
  <w:abstractNum w:abstractNumId="32" w15:restartNumberingAfterBreak="0">
    <w:nsid w:val="288A7CAA"/>
    <w:multiLevelType w:val="hybridMultilevel"/>
    <w:tmpl w:val="A0A6A36E"/>
    <w:lvl w:ilvl="0" w:tplc="24D09C54">
      <w:start w:val="5"/>
      <w:numFmt w:val="decimal"/>
      <w:lvlText w:val="%1"/>
      <w:lvlJc w:val="left"/>
      <w:pPr>
        <w:ind w:left="1674" w:hanging="420"/>
        <w:jc w:val="left"/>
      </w:pPr>
      <w:rPr>
        <w:rFonts w:hint="default"/>
        <w:lang w:val="en-US" w:eastAsia="en-US" w:bidi="en-US"/>
      </w:rPr>
    </w:lvl>
    <w:lvl w:ilvl="1" w:tplc="E84C4D16">
      <w:start w:val="4"/>
      <w:numFmt w:val="decimal"/>
      <w:lvlText w:val="%1.%2."/>
      <w:lvlJc w:val="left"/>
      <w:pPr>
        <w:ind w:left="1674" w:hanging="420"/>
        <w:jc w:val="left"/>
      </w:pPr>
      <w:rPr>
        <w:rFonts w:ascii="Calibri" w:eastAsia="Calibri" w:hAnsi="Calibri" w:cs="Calibri" w:hint="default"/>
        <w:spacing w:val="-5"/>
        <w:w w:val="100"/>
        <w:sz w:val="24"/>
        <w:szCs w:val="24"/>
        <w:lang w:val="en-US" w:eastAsia="en-US" w:bidi="en-US"/>
      </w:rPr>
    </w:lvl>
    <w:lvl w:ilvl="2" w:tplc="C5746B46">
      <w:start w:val="1"/>
      <w:numFmt w:val="decimal"/>
      <w:lvlText w:val="%1.%2.%3."/>
      <w:lvlJc w:val="left"/>
      <w:pPr>
        <w:ind w:left="2226" w:hanging="602"/>
        <w:jc w:val="left"/>
      </w:pPr>
      <w:rPr>
        <w:rFonts w:ascii="Calibri" w:eastAsia="Calibri" w:hAnsi="Calibri" w:cs="Calibri" w:hint="default"/>
        <w:spacing w:val="-7"/>
        <w:w w:val="100"/>
        <w:sz w:val="24"/>
        <w:szCs w:val="24"/>
        <w:lang w:val="en-US" w:eastAsia="en-US" w:bidi="en-US"/>
      </w:rPr>
    </w:lvl>
    <w:lvl w:ilvl="3" w:tplc="C0DC677A">
      <w:numFmt w:val="bullet"/>
      <w:lvlText w:val="•"/>
      <w:lvlJc w:val="left"/>
      <w:pPr>
        <w:ind w:left="4292" w:hanging="602"/>
      </w:pPr>
      <w:rPr>
        <w:rFonts w:hint="default"/>
        <w:lang w:val="en-US" w:eastAsia="en-US" w:bidi="en-US"/>
      </w:rPr>
    </w:lvl>
    <w:lvl w:ilvl="4" w:tplc="347CD3AA">
      <w:numFmt w:val="bullet"/>
      <w:lvlText w:val="•"/>
      <w:lvlJc w:val="left"/>
      <w:pPr>
        <w:ind w:left="5328" w:hanging="602"/>
      </w:pPr>
      <w:rPr>
        <w:rFonts w:hint="default"/>
        <w:lang w:val="en-US" w:eastAsia="en-US" w:bidi="en-US"/>
      </w:rPr>
    </w:lvl>
    <w:lvl w:ilvl="5" w:tplc="C46E56E6">
      <w:numFmt w:val="bullet"/>
      <w:lvlText w:val="•"/>
      <w:lvlJc w:val="left"/>
      <w:pPr>
        <w:ind w:left="6365" w:hanging="602"/>
      </w:pPr>
      <w:rPr>
        <w:rFonts w:hint="default"/>
        <w:lang w:val="en-US" w:eastAsia="en-US" w:bidi="en-US"/>
      </w:rPr>
    </w:lvl>
    <w:lvl w:ilvl="6" w:tplc="24726BCA">
      <w:numFmt w:val="bullet"/>
      <w:lvlText w:val="•"/>
      <w:lvlJc w:val="left"/>
      <w:pPr>
        <w:ind w:left="7401" w:hanging="602"/>
      </w:pPr>
      <w:rPr>
        <w:rFonts w:hint="default"/>
        <w:lang w:val="en-US" w:eastAsia="en-US" w:bidi="en-US"/>
      </w:rPr>
    </w:lvl>
    <w:lvl w:ilvl="7" w:tplc="86BA2008">
      <w:numFmt w:val="bullet"/>
      <w:lvlText w:val="•"/>
      <w:lvlJc w:val="left"/>
      <w:pPr>
        <w:ind w:left="8437" w:hanging="602"/>
      </w:pPr>
      <w:rPr>
        <w:rFonts w:hint="default"/>
        <w:lang w:val="en-US" w:eastAsia="en-US" w:bidi="en-US"/>
      </w:rPr>
    </w:lvl>
    <w:lvl w:ilvl="8" w:tplc="2D58083E">
      <w:numFmt w:val="bullet"/>
      <w:lvlText w:val="•"/>
      <w:lvlJc w:val="left"/>
      <w:pPr>
        <w:ind w:left="9473" w:hanging="602"/>
      </w:pPr>
      <w:rPr>
        <w:rFonts w:hint="default"/>
        <w:lang w:val="en-US" w:eastAsia="en-US" w:bidi="en-US"/>
      </w:rPr>
    </w:lvl>
  </w:abstractNum>
  <w:abstractNum w:abstractNumId="33" w15:restartNumberingAfterBreak="0">
    <w:nsid w:val="28AF021C"/>
    <w:multiLevelType w:val="hybridMultilevel"/>
    <w:tmpl w:val="3C62D290"/>
    <w:lvl w:ilvl="0" w:tplc="6C58C3B2">
      <w:numFmt w:val="bullet"/>
      <w:lvlText w:val=""/>
      <w:lvlJc w:val="left"/>
      <w:pPr>
        <w:ind w:left="2054" w:hanging="430"/>
      </w:pPr>
      <w:rPr>
        <w:rFonts w:ascii="Wingdings" w:eastAsia="Wingdings" w:hAnsi="Wingdings" w:cs="Wingdings" w:hint="default"/>
        <w:w w:val="100"/>
        <w:sz w:val="16"/>
        <w:szCs w:val="16"/>
        <w:lang w:val="en-US" w:eastAsia="en-US" w:bidi="en-US"/>
      </w:rPr>
    </w:lvl>
    <w:lvl w:ilvl="1" w:tplc="1BE470E0">
      <w:numFmt w:val="bullet"/>
      <w:lvlText w:val="•"/>
      <w:lvlJc w:val="left"/>
      <w:pPr>
        <w:ind w:left="3008" w:hanging="430"/>
      </w:pPr>
      <w:rPr>
        <w:rFonts w:hint="default"/>
        <w:lang w:val="en-US" w:eastAsia="en-US" w:bidi="en-US"/>
      </w:rPr>
    </w:lvl>
    <w:lvl w:ilvl="2" w:tplc="BC909B7C">
      <w:numFmt w:val="bullet"/>
      <w:lvlText w:val="•"/>
      <w:lvlJc w:val="left"/>
      <w:pPr>
        <w:ind w:left="3957" w:hanging="430"/>
      </w:pPr>
      <w:rPr>
        <w:rFonts w:hint="default"/>
        <w:lang w:val="en-US" w:eastAsia="en-US" w:bidi="en-US"/>
      </w:rPr>
    </w:lvl>
    <w:lvl w:ilvl="3" w:tplc="4B74372C">
      <w:numFmt w:val="bullet"/>
      <w:lvlText w:val="•"/>
      <w:lvlJc w:val="left"/>
      <w:pPr>
        <w:ind w:left="4905" w:hanging="430"/>
      </w:pPr>
      <w:rPr>
        <w:rFonts w:hint="default"/>
        <w:lang w:val="en-US" w:eastAsia="en-US" w:bidi="en-US"/>
      </w:rPr>
    </w:lvl>
    <w:lvl w:ilvl="4" w:tplc="EB7A6130">
      <w:numFmt w:val="bullet"/>
      <w:lvlText w:val="•"/>
      <w:lvlJc w:val="left"/>
      <w:pPr>
        <w:ind w:left="5854" w:hanging="430"/>
      </w:pPr>
      <w:rPr>
        <w:rFonts w:hint="default"/>
        <w:lang w:val="en-US" w:eastAsia="en-US" w:bidi="en-US"/>
      </w:rPr>
    </w:lvl>
    <w:lvl w:ilvl="5" w:tplc="099881D8">
      <w:numFmt w:val="bullet"/>
      <w:lvlText w:val="•"/>
      <w:lvlJc w:val="left"/>
      <w:pPr>
        <w:ind w:left="6803" w:hanging="430"/>
      </w:pPr>
      <w:rPr>
        <w:rFonts w:hint="default"/>
        <w:lang w:val="en-US" w:eastAsia="en-US" w:bidi="en-US"/>
      </w:rPr>
    </w:lvl>
    <w:lvl w:ilvl="6" w:tplc="DF9ACF0C">
      <w:numFmt w:val="bullet"/>
      <w:lvlText w:val="•"/>
      <w:lvlJc w:val="left"/>
      <w:pPr>
        <w:ind w:left="7751" w:hanging="430"/>
      </w:pPr>
      <w:rPr>
        <w:rFonts w:hint="default"/>
        <w:lang w:val="en-US" w:eastAsia="en-US" w:bidi="en-US"/>
      </w:rPr>
    </w:lvl>
    <w:lvl w:ilvl="7" w:tplc="AA18CE58">
      <w:numFmt w:val="bullet"/>
      <w:lvlText w:val="•"/>
      <w:lvlJc w:val="left"/>
      <w:pPr>
        <w:ind w:left="8700" w:hanging="430"/>
      </w:pPr>
      <w:rPr>
        <w:rFonts w:hint="default"/>
        <w:lang w:val="en-US" w:eastAsia="en-US" w:bidi="en-US"/>
      </w:rPr>
    </w:lvl>
    <w:lvl w:ilvl="8" w:tplc="A33A7A8C">
      <w:numFmt w:val="bullet"/>
      <w:lvlText w:val="•"/>
      <w:lvlJc w:val="left"/>
      <w:pPr>
        <w:ind w:left="9649" w:hanging="430"/>
      </w:pPr>
      <w:rPr>
        <w:rFonts w:hint="default"/>
        <w:lang w:val="en-US" w:eastAsia="en-US" w:bidi="en-US"/>
      </w:rPr>
    </w:lvl>
  </w:abstractNum>
  <w:abstractNum w:abstractNumId="34" w15:restartNumberingAfterBreak="0">
    <w:nsid w:val="2AFA726F"/>
    <w:multiLevelType w:val="hybridMultilevel"/>
    <w:tmpl w:val="98B4C84A"/>
    <w:lvl w:ilvl="0" w:tplc="57E21366">
      <w:numFmt w:val="bullet"/>
      <w:lvlText w:val=""/>
      <w:lvlJc w:val="left"/>
      <w:pPr>
        <w:ind w:left="2054" w:hanging="430"/>
      </w:pPr>
      <w:rPr>
        <w:rFonts w:ascii="Wingdings" w:eastAsia="Wingdings" w:hAnsi="Wingdings" w:cs="Wingdings" w:hint="default"/>
        <w:w w:val="100"/>
        <w:sz w:val="16"/>
        <w:szCs w:val="16"/>
        <w:lang w:val="en-US" w:eastAsia="en-US" w:bidi="en-US"/>
      </w:rPr>
    </w:lvl>
    <w:lvl w:ilvl="1" w:tplc="94E24546">
      <w:numFmt w:val="bullet"/>
      <w:lvlText w:val="•"/>
      <w:lvlJc w:val="left"/>
      <w:pPr>
        <w:ind w:left="3008" w:hanging="430"/>
      </w:pPr>
      <w:rPr>
        <w:rFonts w:hint="default"/>
        <w:lang w:val="en-US" w:eastAsia="en-US" w:bidi="en-US"/>
      </w:rPr>
    </w:lvl>
    <w:lvl w:ilvl="2" w:tplc="DFDC7456">
      <w:numFmt w:val="bullet"/>
      <w:lvlText w:val="•"/>
      <w:lvlJc w:val="left"/>
      <w:pPr>
        <w:ind w:left="3957" w:hanging="430"/>
      </w:pPr>
      <w:rPr>
        <w:rFonts w:hint="default"/>
        <w:lang w:val="en-US" w:eastAsia="en-US" w:bidi="en-US"/>
      </w:rPr>
    </w:lvl>
    <w:lvl w:ilvl="3" w:tplc="726E41E8">
      <w:numFmt w:val="bullet"/>
      <w:lvlText w:val="•"/>
      <w:lvlJc w:val="left"/>
      <w:pPr>
        <w:ind w:left="4905" w:hanging="430"/>
      </w:pPr>
      <w:rPr>
        <w:rFonts w:hint="default"/>
        <w:lang w:val="en-US" w:eastAsia="en-US" w:bidi="en-US"/>
      </w:rPr>
    </w:lvl>
    <w:lvl w:ilvl="4" w:tplc="B404B002">
      <w:numFmt w:val="bullet"/>
      <w:lvlText w:val="•"/>
      <w:lvlJc w:val="left"/>
      <w:pPr>
        <w:ind w:left="5854" w:hanging="430"/>
      </w:pPr>
      <w:rPr>
        <w:rFonts w:hint="default"/>
        <w:lang w:val="en-US" w:eastAsia="en-US" w:bidi="en-US"/>
      </w:rPr>
    </w:lvl>
    <w:lvl w:ilvl="5" w:tplc="E8FED91C">
      <w:numFmt w:val="bullet"/>
      <w:lvlText w:val="•"/>
      <w:lvlJc w:val="left"/>
      <w:pPr>
        <w:ind w:left="6803" w:hanging="430"/>
      </w:pPr>
      <w:rPr>
        <w:rFonts w:hint="default"/>
        <w:lang w:val="en-US" w:eastAsia="en-US" w:bidi="en-US"/>
      </w:rPr>
    </w:lvl>
    <w:lvl w:ilvl="6" w:tplc="B088D60C">
      <w:numFmt w:val="bullet"/>
      <w:lvlText w:val="•"/>
      <w:lvlJc w:val="left"/>
      <w:pPr>
        <w:ind w:left="7751" w:hanging="430"/>
      </w:pPr>
      <w:rPr>
        <w:rFonts w:hint="default"/>
        <w:lang w:val="en-US" w:eastAsia="en-US" w:bidi="en-US"/>
      </w:rPr>
    </w:lvl>
    <w:lvl w:ilvl="7" w:tplc="1F649F58">
      <w:numFmt w:val="bullet"/>
      <w:lvlText w:val="•"/>
      <w:lvlJc w:val="left"/>
      <w:pPr>
        <w:ind w:left="8700" w:hanging="430"/>
      </w:pPr>
      <w:rPr>
        <w:rFonts w:hint="default"/>
        <w:lang w:val="en-US" w:eastAsia="en-US" w:bidi="en-US"/>
      </w:rPr>
    </w:lvl>
    <w:lvl w:ilvl="8" w:tplc="87286866">
      <w:numFmt w:val="bullet"/>
      <w:lvlText w:val="•"/>
      <w:lvlJc w:val="left"/>
      <w:pPr>
        <w:ind w:left="9649" w:hanging="430"/>
      </w:pPr>
      <w:rPr>
        <w:rFonts w:hint="default"/>
        <w:lang w:val="en-US" w:eastAsia="en-US" w:bidi="en-US"/>
      </w:rPr>
    </w:lvl>
  </w:abstractNum>
  <w:abstractNum w:abstractNumId="35" w15:restartNumberingAfterBreak="0">
    <w:nsid w:val="2C1D1619"/>
    <w:multiLevelType w:val="hybridMultilevel"/>
    <w:tmpl w:val="E86401A2"/>
    <w:lvl w:ilvl="0" w:tplc="0B840A58">
      <w:start w:val="4"/>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493E5DBE">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9F481FE2">
      <w:numFmt w:val="bullet"/>
      <w:lvlText w:val="•"/>
      <w:lvlJc w:val="left"/>
      <w:pPr>
        <w:ind w:left="3451" w:hanging="420"/>
      </w:pPr>
      <w:rPr>
        <w:rFonts w:hint="default"/>
        <w:lang w:val="en-US" w:eastAsia="en-US" w:bidi="en-US"/>
      </w:rPr>
    </w:lvl>
    <w:lvl w:ilvl="3" w:tplc="7AEC3EBC">
      <w:numFmt w:val="bullet"/>
      <w:lvlText w:val="•"/>
      <w:lvlJc w:val="left"/>
      <w:pPr>
        <w:ind w:left="4463" w:hanging="420"/>
      </w:pPr>
      <w:rPr>
        <w:rFonts w:hint="default"/>
        <w:lang w:val="en-US" w:eastAsia="en-US" w:bidi="en-US"/>
      </w:rPr>
    </w:lvl>
    <w:lvl w:ilvl="4" w:tplc="20F838EE">
      <w:numFmt w:val="bullet"/>
      <w:lvlText w:val="•"/>
      <w:lvlJc w:val="left"/>
      <w:pPr>
        <w:ind w:left="5475" w:hanging="420"/>
      </w:pPr>
      <w:rPr>
        <w:rFonts w:hint="default"/>
        <w:lang w:val="en-US" w:eastAsia="en-US" w:bidi="en-US"/>
      </w:rPr>
    </w:lvl>
    <w:lvl w:ilvl="5" w:tplc="612E92F8">
      <w:numFmt w:val="bullet"/>
      <w:lvlText w:val="•"/>
      <w:lvlJc w:val="left"/>
      <w:pPr>
        <w:ind w:left="6487" w:hanging="420"/>
      </w:pPr>
      <w:rPr>
        <w:rFonts w:hint="default"/>
        <w:lang w:val="en-US" w:eastAsia="en-US" w:bidi="en-US"/>
      </w:rPr>
    </w:lvl>
    <w:lvl w:ilvl="6" w:tplc="A0765D9E">
      <w:numFmt w:val="bullet"/>
      <w:lvlText w:val="•"/>
      <w:lvlJc w:val="left"/>
      <w:pPr>
        <w:ind w:left="7499" w:hanging="420"/>
      </w:pPr>
      <w:rPr>
        <w:rFonts w:hint="default"/>
        <w:lang w:val="en-US" w:eastAsia="en-US" w:bidi="en-US"/>
      </w:rPr>
    </w:lvl>
    <w:lvl w:ilvl="7" w:tplc="D1543962">
      <w:numFmt w:val="bullet"/>
      <w:lvlText w:val="•"/>
      <w:lvlJc w:val="left"/>
      <w:pPr>
        <w:ind w:left="8510" w:hanging="420"/>
      </w:pPr>
      <w:rPr>
        <w:rFonts w:hint="default"/>
        <w:lang w:val="en-US" w:eastAsia="en-US" w:bidi="en-US"/>
      </w:rPr>
    </w:lvl>
    <w:lvl w:ilvl="8" w:tplc="D5E89CDE">
      <w:numFmt w:val="bullet"/>
      <w:lvlText w:val="•"/>
      <w:lvlJc w:val="left"/>
      <w:pPr>
        <w:ind w:left="9522" w:hanging="420"/>
      </w:pPr>
      <w:rPr>
        <w:rFonts w:hint="default"/>
        <w:lang w:val="en-US" w:eastAsia="en-US" w:bidi="en-US"/>
      </w:rPr>
    </w:lvl>
  </w:abstractNum>
  <w:abstractNum w:abstractNumId="36" w15:restartNumberingAfterBreak="0">
    <w:nsid w:val="2D2928AF"/>
    <w:multiLevelType w:val="hybridMultilevel"/>
    <w:tmpl w:val="D4D6B208"/>
    <w:lvl w:ilvl="0" w:tplc="789EE974">
      <w:start w:val="1"/>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91305CC0">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C186EBCA">
      <w:numFmt w:val="bullet"/>
      <w:lvlText w:val="•"/>
      <w:lvlJc w:val="left"/>
      <w:pPr>
        <w:ind w:left="3451" w:hanging="420"/>
      </w:pPr>
      <w:rPr>
        <w:rFonts w:hint="default"/>
        <w:lang w:val="en-US" w:eastAsia="en-US" w:bidi="en-US"/>
      </w:rPr>
    </w:lvl>
    <w:lvl w:ilvl="3" w:tplc="641CEC24">
      <w:numFmt w:val="bullet"/>
      <w:lvlText w:val="•"/>
      <w:lvlJc w:val="left"/>
      <w:pPr>
        <w:ind w:left="4463" w:hanging="420"/>
      </w:pPr>
      <w:rPr>
        <w:rFonts w:hint="default"/>
        <w:lang w:val="en-US" w:eastAsia="en-US" w:bidi="en-US"/>
      </w:rPr>
    </w:lvl>
    <w:lvl w:ilvl="4" w:tplc="B92EAE8C">
      <w:numFmt w:val="bullet"/>
      <w:lvlText w:val="•"/>
      <w:lvlJc w:val="left"/>
      <w:pPr>
        <w:ind w:left="5475" w:hanging="420"/>
      </w:pPr>
      <w:rPr>
        <w:rFonts w:hint="default"/>
        <w:lang w:val="en-US" w:eastAsia="en-US" w:bidi="en-US"/>
      </w:rPr>
    </w:lvl>
    <w:lvl w:ilvl="5" w:tplc="C4B4DD10">
      <w:numFmt w:val="bullet"/>
      <w:lvlText w:val="•"/>
      <w:lvlJc w:val="left"/>
      <w:pPr>
        <w:ind w:left="6487" w:hanging="420"/>
      </w:pPr>
      <w:rPr>
        <w:rFonts w:hint="default"/>
        <w:lang w:val="en-US" w:eastAsia="en-US" w:bidi="en-US"/>
      </w:rPr>
    </w:lvl>
    <w:lvl w:ilvl="6" w:tplc="6DDE3F64">
      <w:numFmt w:val="bullet"/>
      <w:lvlText w:val="•"/>
      <w:lvlJc w:val="left"/>
      <w:pPr>
        <w:ind w:left="7499" w:hanging="420"/>
      </w:pPr>
      <w:rPr>
        <w:rFonts w:hint="default"/>
        <w:lang w:val="en-US" w:eastAsia="en-US" w:bidi="en-US"/>
      </w:rPr>
    </w:lvl>
    <w:lvl w:ilvl="7" w:tplc="536E1712">
      <w:numFmt w:val="bullet"/>
      <w:lvlText w:val="•"/>
      <w:lvlJc w:val="left"/>
      <w:pPr>
        <w:ind w:left="8510" w:hanging="420"/>
      </w:pPr>
      <w:rPr>
        <w:rFonts w:hint="default"/>
        <w:lang w:val="en-US" w:eastAsia="en-US" w:bidi="en-US"/>
      </w:rPr>
    </w:lvl>
    <w:lvl w:ilvl="8" w:tplc="5E0A057A">
      <w:numFmt w:val="bullet"/>
      <w:lvlText w:val="•"/>
      <w:lvlJc w:val="left"/>
      <w:pPr>
        <w:ind w:left="9522" w:hanging="420"/>
      </w:pPr>
      <w:rPr>
        <w:rFonts w:hint="default"/>
        <w:lang w:val="en-US" w:eastAsia="en-US" w:bidi="en-US"/>
      </w:rPr>
    </w:lvl>
  </w:abstractNum>
  <w:abstractNum w:abstractNumId="37" w15:restartNumberingAfterBreak="0">
    <w:nsid w:val="2EA537F9"/>
    <w:multiLevelType w:val="hybridMultilevel"/>
    <w:tmpl w:val="15B89B22"/>
    <w:lvl w:ilvl="0" w:tplc="11FAF6B0">
      <w:start w:val="2"/>
      <w:numFmt w:val="decimal"/>
      <w:lvlText w:val="%1"/>
      <w:lvlJc w:val="left"/>
      <w:pPr>
        <w:ind w:left="1675" w:hanging="420"/>
        <w:jc w:val="left"/>
      </w:pPr>
      <w:rPr>
        <w:rFonts w:hint="default"/>
        <w:lang w:val="en-US" w:eastAsia="en-US" w:bidi="en-US"/>
      </w:rPr>
    </w:lvl>
    <w:lvl w:ilvl="1" w:tplc="705CE554">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5EA0A300">
      <w:numFmt w:val="bullet"/>
      <w:lvlText w:val=""/>
      <w:lvlJc w:val="left"/>
      <w:pPr>
        <w:ind w:left="1985" w:hanging="360"/>
      </w:pPr>
      <w:rPr>
        <w:rFonts w:ascii="Symbol" w:eastAsia="Symbol" w:hAnsi="Symbol" w:cs="Symbol" w:hint="default"/>
        <w:w w:val="100"/>
        <w:sz w:val="24"/>
        <w:szCs w:val="24"/>
        <w:lang w:val="en-US" w:eastAsia="en-US" w:bidi="en-US"/>
      </w:rPr>
    </w:lvl>
    <w:lvl w:ilvl="3" w:tplc="D2F0C164">
      <w:numFmt w:val="bullet"/>
      <w:lvlText w:val="•"/>
      <w:lvlJc w:val="left"/>
      <w:pPr>
        <w:ind w:left="4105" w:hanging="360"/>
      </w:pPr>
      <w:rPr>
        <w:rFonts w:hint="default"/>
        <w:lang w:val="en-US" w:eastAsia="en-US" w:bidi="en-US"/>
      </w:rPr>
    </w:lvl>
    <w:lvl w:ilvl="4" w:tplc="AD2AB58A">
      <w:numFmt w:val="bullet"/>
      <w:lvlText w:val="•"/>
      <w:lvlJc w:val="left"/>
      <w:pPr>
        <w:ind w:left="5168" w:hanging="360"/>
      </w:pPr>
      <w:rPr>
        <w:rFonts w:hint="default"/>
        <w:lang w:val="en-US" w:eastAsia="en-US" w:bidi="en-US"/>
      </w:rPr>
    </w:lvl>
    <w:lvl w:ilvl="5" w:tplc="1414A1DE">
      <w:numFmt w:val="bullet"/>
      <w:lvlText w:val="•"/>
      <w:lvlJc w:val="left"/>
      <w:pPr>
        <w:ind w:left="6231" w:hanging="360"/>
      </w:pPr>
      <w:rPr>
        <w:rFonts w:hint="default"/>
        <w:lang w:val="en-US" w:eastAsia="en-US" w:bidi="en-US"/>
      </w:rPr>
    </w:lvl>
    <w:lvl w:ilvl="6" w:tplc="638C6B54">
      <w:numFmt w:val="bullet"/>
      <w:lvlText w:val="•"/>
      <w:lvlJc w:val="left"/>
      <w:pPr>
        <w:ind w:left="7294" w:hanging="360"/>
      </w:pPr>
      <w:rPr>
        <w:rFonts w:hint="default"/>
        <w:lang w:val="en-US" w:eastAsia="en-US" w:bidi="en-US"/>
      </w:rPr>
    </w:lvl>
    <w:lvl w:ilvl="7" w:tplc="E078EB28">
      <w:numFmt w:val="bullet"/>
      <w:lvlText w:val="•"/>
      <w:lvlJc w:val="left"/>
      <w:pPr>
        <w:ind w:left="8357" w:hanging="360"/>
      </w:pPr>
      <w:rPr>
        <w:rFonts w:hint="default"/>
        <w:lang w:val="en-US" w:eastAsia="en-US" w:bidi="en-US"/>
      </w:rPr>
    </w:lvl>
    <w:lvl w:ilvl="8" w:tplc="22DCC300">
      <w:numFmt w:val="bullet"/>
      <w:lvlText w:val="•"/>
      <w:lvlJc w:val="left"/>
      <w:pPr>
        <w:ind w:left="9420" w:hanging="360"/>
      </w:pPr>
      <w:rPr>
        <w:rFonts w:hint="default"/>
        <w:lang w:val="en-US" w:eastAsia="en-US" w:bidi="en-US"/>
      </w:rPr>
    </w:lvl>
  </w:abstractNum>
  <w:abstractNum w:abstractNumId="38" w15:restartNumberingAfterBreak="0">
    <w:nsid w:val="2EAA58E7"/>
    <w:multiLevelType w:val="hybridMultilevel"/>
    <w:tmpl w:val="B1FA66F2"/>
    <w:lvl w:ilvl="0" w:tplc="D1E8558A">
      <w:start w:val="8"/>
      <w:numFmt w:val="decimal"/>
      <w:lvlText w:val="%1"/>
      <w:lvlJc w:val="left"/>
      <w:pPr>
        <w:ind w:left="852" w:hanging="602"/>
        <w:jc w:val="left"/>
      </w:pPr>
      <w:rPr>
        <w:rFonts w:hint="default"/>
        <w:lang w:val="en-US" w:eastAsia="en-US" w:bidi="en-US"/>
      </w:rPr>
    </w:lvl>
    <w:lvl w:ilvl="1" w:tplc="157CA77E">
      <w:start w:val="6"/>
      <w:numFmt w:val="decimal"/>
      <w:lvlText w:val="%1.%2"/>
      <w:lvlJc w:val="left"/>
      <w:pPr>
        <w:ind w:left="852" w:hanging="602"/>
        <w:jc w:val="left"/>
      </w:pPr>
      <w:rPr>
        <w:rFonts w:hint="default"/>
        <w:lang w:val="en-US" w:eastAsia="en-US" w:bidi="en-US"/>
      </w:rPr>
    </w:lvl>
    <w:lvl w:ilvl="2" w:tplc="0DFA8D46">
      <w:start w:val="3"/>
      <w:numFmt w:val="decimal"/>
      <w:lvlText w:val="%1.%2.%3."/>
      <w:lvlJc w:val="left"/>
      <w:pPr>
        <w:ind w:left="852" w:hanging="602"/>
        <w:jc w:val="left"/>
      </w:pPr>
      <w:rPr>
        <w:rFonts w:ascii="Calibri" w:eastAsia="Calibri" w:hAnsi="Calibri" w:cs="Calibri" w:hint="default"/>
        <w:spacing w:val="-5"/>
        <w:w w:val="100"/>
        <w:sz w:val="24"/>
        <w:szCs w:val="24"/>
        <w:lang w:val="en-US" w:eastAsia="en-US" w:bidi="en-US"/>
      </w:rPr>
    </w:lvl>
    <w:lvl w:ilvl="3" w:tplc="1B4CA020">
      <w:numFmt w:val="bullet"/>
      <w:lvlText w:val="•"/>
      <w:lvlJc w:val="left"/>
      <w:pPr>
        <w:ind w:left="3827" w:hanging="602"/>
      </w:pPr>
      <w:rPr>
        <w:rFonts w:hint="default"/>
        <w:lang w:val="en-US" w:eastAsia="en-US" w:bidi="en-US"/>
      </w:rPr>
    </w:lvl>
    <w:lvl w:ilvl="4" w:tplc="7C80B0BC">
      <w:numFmt w:val="bullet"/>
      <w:lvlText w:val="•"/>
      <w:lvlJc w:val="left"/>
      <w:pPr>
        <w:ind w:left="4816" w:hanging="602"/>
      </w:pPr>
      <w:rPr>
        <w:rFonts w:hint="default"/>
        <w:lang w:val="en-US" w:eastAsia="en-US" w:bidi="en-US"/>
      </w:rPr>
    </w:lvl>
    <w:lvl w:ilvl="5" w:tplc="AEE0640A">
      <w:numFmt w:val="bullet"/>
      <w:lvlText w:val="•"/>
      <w:lvlJc w:val="left"/>
      <w:pPr>
        <w:ind w:left="5805" w:hanging="602"/>
      </w:pPr>
      <w:rPr>
        <w:rFonts w:hint="default"/>
        <w:lang w:val="en-US" w:eastAsia="en-US" w:bidi="en-US"/>
      </w:rPr>
    </w:lvl>
    <w:lvl w:ilvl="6" w:tplc="48F41ACA">
      <w:numFmt w:val="bullet"/>
      <w:lvlText w:val="•"/>
      <w:lvlJc w:val="left"/>
      <w:pPr>
        <w:ind w:left="6795" w:hanging="602"/>
      </w:pPr>
      <w:rPr>
        <w:rFonts w:hint="default"/>
        <w:lang w:val="en-US" w:eastAsia="en-US" w:bidi="en-US"/>
      </w:rPr>
    </w:lvl>
    <w:lvl w:ilvl="7" w:tplc="267A5966">
      <w:numFmt w:val="bullet"/>
      <w:lvlText w:val="•"/>
      <w:lvlJc w:val="left"/>
      <w:pPr>
        <w:ind w:left="7784" w:hanging="602"/>
      </w:pPr>
      <w:rPr>
        <w:rFonts w:hint="default"/>
        <w:lang w:val="en-US" w:eastAsia="en-US" w:bidi="en-US"/>
      </w:rPr>
    </w:lvl>
    <w:lvl w:ilvl="8" w:tplc="124E7714">
      <w:numFmt w:val="bullet"/>
      <w:lvlText w:val="•"/>
      <w:lvlJc w:val="left"/>
      <w:pPr>
        <w:ind w:left="8773" w:hanging="602"/>
      </w:pPr>
      <w:rPr>
        <w:rFonts w:hint="default"/>
        <w:lang w:val="en-US" w:eastAsia="en-US" w:bidi="en-US"/>
      </w:rPr>
    </w:lvl>
  </w:abstractNum>
  <w:abstractNum w:abstractNumId="39" w15:restartNumberingAfterBreak="0">
    <w:nsid w:val="326510B1"/>
    <w:multiLevelType w:val="hybridMultilevel"/>
    <w:tmpl w:val="25048E34"/>
    <w:lvl w:ilvl="0" w:tplc="CFFA2600">
      <w:numFmt w:val="bullet"/>
      <w:lvlText w:val=""/>
      <w:lvlJc w:val="left"/>
      <w:pPr>
        <w:ind w:left="2105" w:hanging="480"/>
      </w:pPr>
      <w:rPr>
        <w:rFonts w:ascii="Symbol" w:eastAsia="Symbol" w:hAnsi="Symbol" w:cs="Symbol" w:hint="default"/>
        <w:w w:val="100"/>
        <w:sz w:val="24"/>
        <w:szCs w:val="24"/>
        <w:lang w:val="en-US" w:eastAsia="en-US" w:bidi="en-US"/>
      </w:rPr>
    </w:lvl>
    <w:lvl w:ilvl="1" w:tplc="2A94D188">
      <w:numFmt w:val="bullet"/>
      <w:lvlText w:val="•"/>
      <w:lvlJc w:val="left"/>
      <w:pPr>
        <w:ind w:left="3044" w:hanging="480"/>
      </w:pPr>
      <w:rPr>
        <w:rFonts w:hint="default"/>
        <w:lang w:val="en-US" w:eastAsia="en-US" w:bidi="en-US"/>
      </w:rPr>
    </w:lvl>
    <w:lvl w:ilvl="2" w:tplc="091E36C0">
      <w:numFmt w:val="bullet"/>
      <w:lvlText w:val="•"/>
      <w:lvlJc w:val="left"/>
      <w:pPr>
        <w:ind w:left="3989" w:hanging="480"/>
      </w:pPr>
      <w:rPr>
        <w:rFonts w:hint="default"/>
        <w:lang w:val="en-US" w:eastAsia="en-US" w:bidi="en-US"/>
      </w:rPr>
    </w:lvl>
    <w:lvl w:ilvl="3" w:tplc="C618F880">
      <w:numFmt w:val="bullet"/>
      <w:lvlText w:val="•"/>
      <w:lvlJc w:val="left"/>
      <w:pPr>
        <w:ind w:left="4933" w:hanging="480"/>
      </w:pPr>
      <w:rPr>
        <w:rFonts w:hint="default"/>
        <w:lang w:val="en-US" w:eastAsia="en-US" w:bidi="en-US"/>
      </w:rPr>
    </w:lvl>
    <w:lvl w:ilvl="4" w:tplc="CFBE379C">
      <w:numFmt w:val="bullet"/>
      <w:lvlText w:val="•"/>
      <w:lvlJc w:val="left"/>
      <w:pPr>
        <w:ind w:left="5878" w:hanging="480"/>
      </w:pPr>
      <w:rPr>
        <w:rFonts w:hint="default"/>
        <w:lang w:val="en-US" w:eastAsia="en-US" w:bidi="en-US"/>
      </w:rPr>
    </w:lvl>
    <w:lvl w:ilvl="5" w:tplc="B9DEF27E">
      <w:numFmt w:val="bullet"/>
      <w:lvlText w:val="•"/>
      <w:lvlJc w:val="left"/>
      <w:pPr>
        <w:ind w:left="6823" w:hanging="480"/>
      </w:pPr>
      <w:rPr>
        <w:rFonts w:hint="default"/>
        <w:lang w:val="en-US" w:eastAsia="en-US" w:bidi="en-US"/>
      </w:rPr>
    </w:lvl>
    <w:lvl w:ilvl="6" w:tplc="95D0C466">
      <w:numFmt w:val="bullet"/>
      <w:lvlText w:val="•"/>
      <w:lvlJc w:val="left"/>
      <w:pPr>
        <w:ind w:left="7767" w:hanging="480"/>
      </w:pPr>
      <w:rPr>
        <w:rFonts w:hint="default"/>
        <w:lang w:val="en-US" w:eastAsia="en-US" w:bidi="en-US"/>
      </w:rPr>
    </w:lvl>
    <w:lvl w:ilvl="7" w:tplc="049C44C2">
      <w:numFmt w:val="bullet"/>
      <w:lvlText w:val="•"/>
      <w:lvlJc w:val="left"/>
      <w:pPr>
        <w:ind w:left="8712" w:hanging="480"/>
      </w:pPr>
      <w:rPr>
        <w:rFonts w:hint="default"/>
        <w:lang w:val="en-US" w:eastAsia="en-US" w:bidi="en-US"/>
      </w:rPr>
    </w:lvl>
    <w:lvl w:ilvl="8" w:tplc="591E2C0E">
      <w:numFmt w:val="bullet"/>
      <w:lvlText w:val="•"/>
      <w:lvlJc w:val="left"/>
      <w:pPr>
        <w:ind w:left="9657" w:hanging="480"/>
      </w:pPr>
      <w:rPr>
        <w:rFonts w:hint="default"/>
        <w:lang w:val="en-US" w:eastAsia="en-US" w:bidi="en-US"/>
      </w:rPr>
    </w:lvl>
  </w:abstractNum>
  <w:abstractNum w:abstractNumId="40" w15:restartNumberingAfterBreak="0">
    <w:nsid w:val="32BA4B14"/>
    <w:multiLevelType w:val="hybridMultilevel"/>
    <w:tmpl w:val="F8F6A6BC"/>
    <w:lvl w:ilvl="0" w:tplc="0156B2D0">
      <w:numFmt w:val="bullet"/>
      <w:lvlText w:val="•"/>
      <w:lvlJc w:val="left"/>
      <w:pPr>
        <w:ind w:left="208" w:hanging="153"/>
      </w:pPr>
      <w:rPr>
        <w:rFonts w:ascii="Microsoft JhengHei" w:eastAsia="Microsoft JhengHei" w:hAnsi="Microsoft JhengHei" w:cs="Microsoft JhengHei" w:hint="default"/>
        <w:color w:val="FFFFFF"/>
        <w:w w:val="99"/>
        <w:sz w:val="18"/>
        <w:szCs w:val="18"/>
        <w:lang w:val="en-US" w:eastAsia="en-US" w:bidi="en-US"/>
      </w:rPr>
    </w:lvl>
    <w:lvl w:ilvl="1" w:tplc="67083244">
      <w:numFmt w:val="bullet"/>
      <w:lvlText w:val="•"/>
      <w:lvlJc w:val="left"/>
      <w:pPr>
        <w:ind w:left="681" w:hanging="153"/>
      </w:pPr>
      <w:rPr>
        <w:rFonts w:hint="default"/>
        <w:lang w:val="en-US" w:eastAsia="en-US" w:bidi="en-US"/>
      </w:rPr>
    </w:lvl>
    <w:lvl w:ilvl="2" w:tplc="DF346140">
      <w:numFmt w:val="bullet"/>
      <w:lvlText w:val="•"/>
      <w:lvlJc w:val="left"/>
      <w:pPr>
        <w:ind w:left="1162" w:hanging="153"/>
      </w:pPr>
      <w:rPr>
        <w:rFonts w:hint="default"/>
        <w:lang w:val="en-US" w:eastAsia="en-US" w:bidi="en-US"/>
      </w:rPr>
    </w:lvl>
    <w:lvl w:ilvl="3" w:tplc="6C5091F0">
      <w:numFmt w:val="bullet"/>
      <w:lvlText w:val="•"/>
      <w:lvlJc w:val="left"/>
      <w:pPr>
        <w:ind w:left="1643" w:hanging="153"/>
      </w:pPr>
      <w:rPr>
        <w:rFonts w:hint="default"/>
        <w:lang w:val="en-US" w:eastAsia="en-US" w:bidi="en-US"/>
      </w:rPr>
    </w:lvl>
    <w:lvl w:ilvl="4" w:tplc="3FF60D24">
      <w:numFmt w:val="bullet"/>
      <w:lvlText w:val="•"/>
      <w:lvlJc w:val="left"/>
      <w:pPr>
        <w:ind w:left="2124" w:hanging="153"/>
      </w:pPr>
      <w:rPr>
        <w:rFonts w:hint="default"/>
        <w:lang w:val="en-US" w:eastAsia="en-US" w:bidi="en-US"/>
      </w:rPr>
    </w:lvl>
    <w:lvl w:ilvl="5" w:tplc="7A849F9A">
      <w:numFmt w:val="bullet"/>
      <w:lvlText w:val="•"/>
      <w:lvlJc w:val="left"/>
      <w:pPr>
        <w:ind w:left="2605" w:hanging="153"/>
      </w:pPr>
      <w:rPr>
        <w:rFonts w:hint="default"/>
        <w:lang w:val="en-US" w:eastAsia="en-US" w:bidi="en-US"/>
      </w:rPr>
    </w:lvl>
    <w:lvl w:ilvl="6" w:tplc="88E4F84E">
      <w:numFmt w:val="bullet"/>
      <w:lvlText w:val="•"/>
      <w:lvlJc w:val="left"/>
      <w:pPr>
        <w:ind w:left="3086" w:hanging="153"/>
      </w:pPr>
      <w:rPr>
        <w:rFonts w:hint="default"/>
        <w:lang w:val="en-US" w:eastAsia="en-US" w:bidi="en-US"/>
      </w:rPr>
    </w:lvl>
    <w:lvl w:ilvl="7" w:tplc="50788B1A">
      <w:numFmt w:val="bullet"/>
      <w:lvlText w:val="•"/>
      <w:lvlJc w:val="left"/>
      <w:pPr>
        <w:ind w:left="3567" w:hanging="153"/>
      </w:pPr>
      <w:rPr>
        <w:rFonts w:hint="default"/>
        <w:lang w:val="en-US" w:eastAsia="en-US" w:bidi="en-US"/>
      </w:rPr>
    </w:lvl>
    <w:lvl w:ilvl="8" w:tplc="D4ECEC0A">
      <w:numFmt w:val="bullet"/>
      <w:lvlText w:val="•"/>
      <w:lvlJc w:val="left"/>
      <w:pPr>
        <w:ind w:left="4048" w:hanging="153"/>
      </w:pPr>
      <w:rPr>
        <w:rFonts w:hint="default"/>
        <w:lang w:val="en-US" w:eastAsia="en-US" w:bidi="en-US"/>
      </w:rPr>
    </w:lvl>
  </w:abstractNum>
  <w:abstractNum w:abstractNumId="41" w15:restartNumberingAfterBreak="0">
    <w:nsid w:val="33A45407"/>
    <w:multiLevelType w:val="hybridMultilevel"/>
    <w:tmpl w:val="A44A4550"/>
    <w:lvl w:ilvl="0" w:tplc="7E528E98">
      <w:numFmt w:val="bullet"/>
      <w:lvlText w:val=""/>
      <w:lvlJc w:val="left"/>
      <w:pPr>
        <w:ind w:left="2105" w:hanging="480"/>
      </w:pPr>
      <w:rPr>
        <w:rFonts w:ascii="Symbol" w:eastAsia="Symbol" w:hAnsi="Symbol" w:cs="Symbol" w:hint="default"/>
        <w:w w:val="100"/>
        <w:sz w:val="24"/>
        <w:szCs w:val="24"/>
        <w:lang w:val="en-US" w:eastAsia="en-US" w:bidi="en-US"/>
      </w:rPr>
    </w:lvl>
    <w:lvl w:ilvl="1" w:tplc="C6949C74">
      <w:numFmt w:val="bullet"/>
      <w:lvlText w:val="•"/>
      <w:lvlJc w:val="left"/>
      <w:pPr>
        <w:ind w:left="3044" w:hanging="480"/>
      </w:pPr>
      <w:rPr>
        <w:rFonts w:hint="default"/>
        <w:lang w:val="en-US" w:eastAsia="en-US" w:bidi="en-US"/>
      </w:rPr>
    </w:lvl>
    <w:lvl w:ilvl="2" w:tplc="B1EA02D8">
      <w:numFmt w:val="bullet"/>
      <w:lvlText w:val="•"/>
      <w:lvlJc w:val="left"/>
      <w:pPr>
        <w:ind w:left="3989" w:hanging="480"/>
      </w:pPr>
      <w:rPr>
        <w:rFonts w:hint="default"/>
        <w:lang w:val="en-US" w:eastAsia="en-US" w:bidi="en-US"/>
      </w:rPr>
    </w:lvl>
    <w:lvl w:ilvl="3" w:tplc="5634A35E">
      <w:numFmt w:val="bullet"/>
      <w:lvlText w:val="•"/>
      <w:lvlJc w:val="left"/>
      <w:pPr>
        <w:ind w:left="4933" w:hanging="480"/>
      </w:pPr>
      <w:rPr>
        <w:rFonts w:hint="default"/>
        <w:lang w:val="en-US" w:eastAsia="en-US" w:bidi="en-US"/>
      </w:rPr>
    </w:lvl>
    <w:lvl w:ilvl="4" w:tplc="E78A50CC">
      <w:numFmt w:val="bullet"/>
      <w:lvlText w:val="•"/>
      <w:lvlJc w:val="left"/>
      <w:pPr>
        <w:ind w:left="5878" w:hanging="480"/>
      </w:pPr>
      <w:rPr>
        <w:rFonts w:hint="default"/>
        <w:lang w:val="en-US" w:eastAsia="en-US" w:bidi="en-US"/>
      </w:rPr>
    </w:lvl>
    <w:lvl w:ilvl="5" w:tplc="F796C1FE">
      <w:numFmt w:val="bullet"/>
      <w:lvlText w:val="•"/>
      <w:lvlJc w:val="left"/>
      <w:pPr>
        <w:ind w:left="6823" w:hanging="480"/>
      </w:pPr>
      <w:rPr>
        <w:rFonts w:hint="default"/>
        <w:lang w:val="en-US" w:eastAsia="en-US" w:bidi="en-US"/>
      </w:rPr>
    </w:lvl>
    <w:lvl w:ilvl="6" w:tplc="B59CD2FE">
      <w:numFmt w:val="bullet"/>
      <w:lvlText w:val="•"/>
      <w:lvlJc w:val="left"/>
      <w:pPr>
        <w:ind w:left="7767" w:hanging="480"/>
      </w:pPr>
      <w:rPr>
        <w:rFonts w:hint="default"/>
        <w:lang w:val="en-US" w:eastAsia="en-US" w:bidi="en-US"/>
      </w:rPr>
    </w:lvl>
    <w:lvl w:ilvl="7" w:tplc="048A8FF8">
      <w:numFmt w:val="bullet"/>
      <w:lvlText w:val="•"/>
      <w:lvlJc w:val="left"/>
      <w:pPr>
        <w:ind w:left="8712" w:hanging="480"/>
      </w:pPr>
      <w:rPr>
        <w:rFonts w:hint="default"/>
        <w:lang w:val="en-US" w:eastAsia="en-US" w:bidi="en-US"/>
      </w:rPr>
    </w:lvl>
    <w:lvl w:ilvl="8" w:tplc="8F64692C">
      <w:numFmt w:val="bullet"/>
      <w:lvlText w:val="•"/>
      <w:lvlJc w:val="left"/>
      <w:pPr>
        <w:ind w:left="9657" w:hanging="480"/>
      </w:pPr>
      <w:rPr>
        <w:rFonts w:hint="default"/>
        <w:lang w:val="en-US" w:eastAsia="en-US" w:bidi="en-US"/>
      </w:rPr>
    </w:lvl>
  </w:abstractNum>
  <w:abstractNum w:abstractNumId="42" w15:restartNumberingAfterBreak="0">
    <w:nsid w:val="34D341B8"/>
    <w:multiLevelType w:val="hybridMultilevel"/>
    <w:tmpl w:val="E926FB0C"/>
    <w:lvl w:ilvl="0" w:tplc="92822C5A">
      <w:start w:val="5"/>
      <w:numFmt w:val="decimal"/>
      <w:lvlText w:val="%1"/>
      <w:lvlJc w:val="left"/>
      <w:pPr>
        <w:ind w:left="2226" w:hanging="602"/>
        <w:jc w:val="left"/>
      </w:pPr>
      <w:rPr>
        <w:rFonts w:hint="default"/>
        <w:lang w:val="en-US" w:eastAsia="en-US" w:bidi="en-US"/>
      </w:rPr>
    </w:lvl>
    <w:lvl w:ilvl="1" w:tplc="E8D8692C">
      <w:start w:val="3"/>
      <w:numFmt w:val="decimal"/>
      <w:lvlText w:val="%1.%2"/>
      <w:lvlJc w:val="left"/>
      <w:pPr>
        <w:ind w:left="2226" w:hanging="602"/>
        <w:jc w:val="left"/>
      </w:pPr>
      <w:rPr>
        <w:rFonts w:hint="default"/>
        <w:lang w:val="en-US" w:eastAsia="en-US" w:bidi="en-US"/>
      </w:rPr>
    </w:lvl>
    <w:lvl w:ilvl="2" w:tplc="140EB0A0">
      <w:start w:val="2"/>
      <w:numFmt w:val="decimal"/>
      <w:lvlText w:val="%1.%2.%3."/>
      <w:lvlJc w:val="left"/>
      <w:pPr>
        <w:ind w:left="2226" w:hanging="602"/>
        <w:jc w:val="left"/>
      </w:pPr>
      <w:rPr>
        <w:rFonts w:ascii="Calibri" w:eastAsia="Calibri" w:hAnsi="Calibri" w:cs="Calibri" w:hint="default"/>
        <w:spacing w:val="-5"/>
        <w:w w:val="100"/>
        <w:sz w:val="24"/>
        <w:szCs w:val="24"/>
        <w:lang w:val="en-US" w:eastAsia="en-US" w:bidi="en-US"/>
      </w:rPr>
    </w:lvl>
    <w:lvl w:ilvl="3" w:tplc="6CF8D2BE">
      <w:numFmt w:val="bullet"/>
      <w:lvlText w:val="•"/>
      <w:lvlJc w:val="left"/>
      <w:pPr>
        <w:ind w:left="5017" w:hanging="602"/>
      </w:pPr>
      <w:rPr>
        <w:rFonts w:hint="default"/>
        <w:lang w:val="en-US" w:eastAsia="en-US" w:bidi="en-US"/>
      </w:rPr>
    </w:lvl>
    <w:lvl w:ilvl="4" w:tplc="671C3BF0">
      <w:numFmt w:val="bullet"/>
      <w:lvlText w:val="•"/>
      <w:lvlJc w:val="left"/>
      <w:pPr>
        <w:ind w:left="5950" w:hanging="602"/>
      </w:pPr>
      <w:rPr>
        <w:rFonts w:hint="default"/>
        <w:lang w:val="en-US" w:eastAsia="en-US" w:bidi="en-US"/>
      </w:rPr>
    </w:lvl>
    <w:lvl w:ilvl="5" w:tplc="E4E01D90">
      <w:numFmt w:val="bullet"/>
      <w:lvlText w:val="•"/>
      <w:lvlJc w:val="left"/>
      <w:pPr>
        <w:ind w:left="6883" w:hanging="602"/>
      </w:pPr>
      <w:rPr>
        <w:rFonts w:hint="default"/>
        <w:lang w:val="en-US" w:eastAsia="en-US" w:bidi="en-US"/>
      </w:rPr>
    </w:lvl>
    <w:lvl w:ilvl="6" w:tplc="77020214">
      <w:numFmt w:val="bullet"/>
      <w:lvlText w:val="•"/>
      <w:lvlJc w:val="left"/>
      <w:pPr>
        <w:ind w:left="7815" w:hanging="602"/>
      </w:pPr>
      <w:rPr>
        <w:rFonts w:hint="default"/>
        <w:lang w:val="en-US" w:eastAsia="en-US" w:bidi="en-US"/>
      </w:rPr>
    </w:lvl>
    <w:lvl w:ilvl="7" w:tplc="37B21C58">
      <w:numFmt w:val="bullet"/>
      <w:lvlText w:val="•"/>
      <w:lvlJc w:val="left"/>
      <w:pPr>
        <w:ind w:left="8748" w:hanging="602"/>
      </w:pPr>
      <w:rPr>
        <w:rFonts w:hint="default"/>
        <w:lang w:val="en-US" w:eastAsia="en-US" w:bidi="en-US"/>
      </w:rPr>
    </w:lvl>
    <w:lvl w:ilvl="8" w:tplc="A0AEB49C">
      <w:numFmt w:val="bullet"/>
      <w:lvlText w:val="•"/>
      <w:lvlJc w:val="left"/>
      <w:pPr>
        <w:ind w:left="9681" w:hanging="602"/>
      </w:pPr>
      <w:rPr>
        <w:rFonts w:hint="default"/>
        <w:lang w:val="en-US" w:eastAsia="en-US" w:bidi="en-US"/>
      </w:rPr>
    </w:lvl>
  </w:abstractNum>
  <w:abstractNum w:abstractNumId="43" w15:restartNumberingAfterBreak="0">
    <w:nsid w:val="357C1966"/>
    <w:multiLevelType w:val="hybridMultilevel"/>
    <w:tmpl w:val="158849BC"/>
    <w:lvl w:ilvl="0" w:tplc="3DBCDFDA">
      <w:numFmt w:val="bullet"/>
      <w:lvlText w:val=""/>
      <w:lvlJc w:val="left"/>
      <w:pPr>
        <w:ind w:left="2105" w:hanging="480"/>
      </w:pPr>
      <w:rPr>
        <w:rFonts w:ascii="Symbol" w:eastAsia="Symbol" w:hAnsi="Symbol" w:cs="Symbol" w:hint="default"/>
        <w:w w:val="100"/>
        <w:sz w:val="24"/>
        <w:szCs w:val="24"/>
        <w:lang w:val="en-US" w:eastAsia="en-US" w:bidi="en-US"/>
      </w:rPr>
    </w:lvl>
    <w:lvl w:ilvl="1" w:tplc="6018ED9C">
      <w:numFmt w:val="bullet"/>
      <w:lvlText w:val="•"/>
      <w:lvlJc w:val="left"/>
      <w:pPr>
        <w:ind w:left="3044" w:hanging="480"/>
      </w:pPr>
      <w:rPr>
        <w:rFonts w:hint="default"/>
        <w:lang w:val="en-US" w:eastAsia="en-US" w:bidi="en-US"/>
      </w:rPr>
    </w:lvl>
    <w:lvl w:ilvl="2" w:tplc="3282F5FC">
      <w:numFmt w:val="bullet"/>
      <w:lvlText w:val="•"/>
      <w:lvlJc w:val="left"/>
      <w:pPr>
        <w:ind w:left="3989" w:hanging="480"/>
      </w:pPr>
      <w:rPr>
        <w:rFonts w:hint="default"/>
        <w:lang w:val="en-US" w:eastAsia="en-US" w:bidi="en-US"/>
      </w:rPr>
    </w:lvl>
    <w:lvl w:ilvl="3" w:tplc="60EA846A">
      <w:numFmt w:val="bullet"/>
      <w:lvlText w:val="•"/>
      <w:lvlJc w:val="left"/>
      <w:pPr>
        <w:ind w:left="4933" w:hanging="480"/>
      </w:pPr>
      <w:rPr>
        <w:rFonts w:hint="default"/>
        <w:lang w:val="en-US" w:eastAsia="en-US" w:bidi="en-US"/>
      </w:rPr>
    </w:lvl>
    <w:lvl w:ilvl="4" w:tplc="4EA47168">
      <w:numFmt w:val="bullet"/>
      <w:lvlText w:val="•"/>
      <w:lvlJc w:val="left"/>
      <w:pPr>
        <w:ind w:left="5878" w:hanging="480"/>
      </w:pPr>
      <w:rPr>
        <w:rFonts w:hint="default"/>
        <w:lang w:val="en-US" w:eastAsia="en-US" w:bidi="en-US"/>
      </w:rPr>
    </w:lvl>
    <w:lvl w:ilvl="5" w:tplc="1540B0EC">
      <w:numFmt w:val="bullet"/>
      <w:lvlText w:val="•"/>
      <w:lvlJc w:val="left"/>
      <w:pPr>
        <w:ind w:left="6823" w:hanging="480"/>
      </w:pPr>
      <w:rPr>
        <w:rFonts w:hint="default"/>
        <w:lang w:val="en-US" w:eastAsia="en-US" w:bidi="en-US"/>
      </w:rPr>
    </w:lvl>
    <w:lvl w:ilvl="6" w:tplc="E1C4B58C">
      <w:numFmt w:val="bullet"/>
      <w:lvlText w:val="•"/>
      <w:lvlJc w:val="left"/>
      <w:pPr>
        <w:ind w:left="7767" w:hanging="480"/>
      </w:pPr>
      <w:rPr>
        <w:rFonts w:hint="default"/>
        <w:lang w:val="en-US" w:eastAsia="en-US" w:bidi="en-US"/>
      </w:rPr>
    </w:lvl>
    <w:lvl w:ilvl="7" w:tplc="5A92FE2C">
      <w:numFmt w:val="bullet"/>
      <w:lvlText w:val="•"/>
      <w:lvlJc w:val="left"/>
      <w:pPr>
        <w:ind w:left="8712" w:hanging="480"/>
      </w:pPr>
      <w:rPr>
        <w:rFonts w:hint="default"/>
        <w:lang w:val="en-US" w:eastAsia="en-US" w:bidi="en-US"/>
      </w:rPr>
    </w:lvl>
    <w:lvl w:ilvl="8" w:tplc="8E42E47E">
      <w:numFmt w:val="bullet"/>
      <w:lvlText w:val="•"/>
      <w:lvlJc w:val="left"/>
      <w:pPr>
        <w:ind w:left="9657" w:hanging="480"/>
      </w:pPr>
      <w:rPr>
        <w:rFonts w:hint="default"/>
        <w:lang w:val="en-US" w:eastAsia="en-US" w:bidi="en-US"/>
      </w:rPr>
    </w:lvl>
  </w:abstractNum>
  <w:abstractNum w:abstractNumId="44" w15:restartNumberingAfterBreak="0">
    <w:nsid w:val="357D46B8"/>
    <w:multiLevelType w:val="hybridMultilevel"/>
    <w:tmpl w:val="678AA17E"/>
    <w:lvl w:ilvl="0" w:tplc="F326BDC6">
      <w:numFmt w:val="bullet"/>
      <w:lvlText w:val=""/>
      <w:lvlJc w:val="left"/>
      <w:pPr>
        <w:ind w:left="2105" w:hanging="480"/>
      </w:pPr>
      <w:rPr>
        <w:rFonts w:ascii="Symbol" w:eastAsia="Symbol" w:hAnsi="Symbol" w:cs="Symbol" w:hint="default"/>
        <w:w w:val="100"/>
        <w:sz w:val="24"/>
        <w:szCs w:val="24"/>
        <w:lang w:val="en-US" w:eastAsia="en-US" w:bidi="en-US"/>
      </w:rPr>
    </w:lvl>
    <w:lvl w:ilvl="1" w:tplc="EFCAAA30">
      <w:numFmt w:val="bullet"/>
      <w:lvlText w:val="•"/>
      <w:lvlJc w:val="left"/>
      <w:pPr>
        <w:ind w:left="3044" w:hanging="480"/>
      </w:pPr>
      <w:rPr>
        <w:rFonts w:hint="default"/>
        <w:lang w:val="en-US" w:eastAsia="en-US" w:bidi="en-US"/>
      </w:rPr>
    </w:lvl>
    <w:lvl w:ilvl="2" w:tplc="940ACEDA">
      <w:numFmt w:val="bullet"/>
      <w:lvlText w:val="•"/>
      <w:lvlJc w:val="left"/>
      <w:pPr>
        <w:ind w:left="3989" w:hanging="480"/>
      </w:pPr>
      <w:rPr>
        <w:rFonts w:hint="default"/>
        <w:lang w:val="en-US" w:eastAsia="en-US" w:bidi="en-US"/>
      </w:rPr>
    </w:lvl>
    <w:lvl w:ilvl="3" w:tplc="24FE84A8">
      <w:numFmt w:val="bullet"/>
      <w:lvlText w:val="•"/>
      <w:lvlJc w:val="left"/>
      <w:pPr>
        <w:ind w:left="4933" w:hanging="480"/>
      </w:pPr>
      <w:rPr>
        <w:rFonts w:hint="default"/>
        <w:lang w:val="en-US" w:eastAsia="en-US" w:bidi="en-US"/>
      </w:rPr>
    </w:lvl>
    <w:lvl w:ilvl="4" w:tplc="B4106476">
      <w:numFmt w:val="bullet"/>
      <w:lvlText w:val="•"/>
      <w:lvlJc w:val="left"/>
      <w:pPr>
        <w:ind w:left="5878" w:hanging="480"/>
      </w:pPr>
      <w:rPr>
        <w:rFonts w:hint="default"/>
        <w:lang w:val="en-US" w:eastAsia="en-US" w:bidi="en-US"/>
      </w:rPr>
    </w:lvl>
    <w:lvl w:ilvl="5" w:tplc="69D0B31A">
      <w:numFmt w:val="bullet"/>
      <w:lvlText w:val="•"/>
      <w:lvlJc w:val="left"/>
      <w:pPr>
        <w:ind w:left="6823" w:hanging="480"/>
      </w:pPr>
      <w:rPr>
        <w:rFonts w:hint="default"/>
        <w:lang w:val="en-US" w:eastAsia="en-US" w:bidi="en-US"/>
      </w:rPr>
    </w:lvl>
    <w:lvl w:ilvl="6" w:tplc="910CFF4A">
      <w:numFmt w:val="bullet"/>
      <w:lvlText w:val="•"/>
      <w:lvlJc w:val="left"/>
      <w:pPr>
        <w:ind w:left="7767" w:hanging="480"/>
      </w:pPr>
      <w:rPr>
        <w:rFonts w:hint="default"/>
        <w:lang w:val="en-US" w:eastAsia="en-US" w:bidi="en-US"/>
      </w:rPr>
    </w:lvl>
    <w:lvl w:ilvl="7" w:tplc="7D140574">
      <w:numFmt w:val="bullet"/>
      <w:lvlText w:val="•"/>
      <w:lvlJc w:val="left"/>
      <w:pPr>
        <w:ind w:left="8712" w:hanging="480"/>
      </w:pPr>
      <w:rPr>
        <w:rFonts w:hint="default"/>
        <w:lang w:val="en-US" w:eastAsia="en-US" w:bidi="en-US"/>
      </w:rPr>
    </w:lvl>
    <w:lvl w:ilvl="8" w:tplc="6E842C84">
      <w:numFmt w:val="bullet"/>
      <w:lvlText w:val="•"/>
      <w:lvlJc w:val="left"/>
      <w:pPr>
        <w:ind w:left="9657" w:hanging="480"/>
      </w:pPr>
      <w:rPr>
        <w:rFonts w:hint="default"/>
        <w:lang w:val="en-US" w:eastAsia="en-US" w:bidi="en-US"/>
      </w:rPr>
    </w:lvl>
  </w:abstractNum>
  <w:abstractNum w:abstractNumId="45" w15:restartNumberingAfterBreak="0">
    <w:nsid w:val="377A03CC"/>
    <w:multiLevelType w:val="hybridMultilevel"/>
    <w:tmpl w:val="A11EA86E"/>
    <w:lvl w:ilvl="0" w:tplc="2E40B426">
      <w:numFmt w:val="bullet"/>
      <w:lvlText w:val=""/>
      <w:lvlJc w:val="left"/>
      <w:pPr>
        <w:ind w:left="2054" w:hanging="430"/>
      </w:pPr>
      <w:rPr>
        <w:rFonts w:ascii="Wingdings" w:eastAsia="Wingdings" w:hAnsi="Wingdings" w:cs="Wingdings" w:hint="default"/>
        <w:w w:val="100"/>
        <w:sz w:val="16"/>
        <w:szCs w:val="16"/>
        <w:lang w:val="en-US" w:eastAsia="en-US" w:bidi="en-US"/>
      </w:rPr>
    </w:lvl>
    <w:lvl w:ilvl="1" w:tplc="A330DE68">
      <w:numFmt w:val="bullet"/>
      <w:lvlText w:val="•"/>
      <w:lvlJc w:val="left"/>
      <w:pPr>
        <w:ind w:left="3008" w:hanging="430"/>
      </w:pPr>
      <w:rPr>
        <w:rFonts w:hint="default"/>
        <w:lang w:val="en-US" w:eastAsia="en-US" w:bidi="en-US"/>
      </w:rPr>
    </w:lvl>
    <w:lvl w:ilvl="2" w:tplc="F6B4E2E4">
      <w:numFmt w:val="bullet"/>
      <w:lvlText w:val="•"/>
      <w:lvlJc w:val="left"/>
      <w:pPr>
        <w:ind w:left="3957" w:hanging="430"/>
      </w:pPr>
      <w:rPr>
        <w:rFonts w:hint="default"/>
        <w:lang w:val="en-US" w:eastAsia="en-US" w:bidi="en-US"/>
      </w:rPr>
    </w:lvl>
    <w:lvl w:ilvl="3" w:tplc="D4C08528">
      <w:numFmt w:val="bullet"/>
      <w:lvlText w:val="•"/>
      <w:lvlJc w:val="left"/>
      <w:pPr>
        <w:ind w:left="4905" w:hanging="430"/>
      </w:pPr>
      <w:rPr>
        <w:rFonts w:hint="default"/>
        <w:lang w:val="en-US" w:eastAsia="en-US" w:bidi="en-US"/>
      </w:rPr>
    </w:lvl>
    <w:lvl w:ilvl="4" w:tplc="ECE6E6D4">
      <w:numFmt w:val="bullet"/>
      <w:lvlText w:val="•"/>
      <w:lvlJc w:val="left"/>
      <w:pPr>
        <w:ind w:left="5854" w:hanging="430"/>
      </w:pPr>
      <w:rPr>
        <w:rFonts w:hint="default"/>
        <w:lang w:val="en-US" w:eastAsia="en-US" w:bidi="en-US"/>
      </w:rPr>
    </w:lvl>
    <w:lvl w:ilvl="5" w:tplc="E664295E">
      <w:numFmt w:val="bullet"/>
      <w:lvlText w:val="•"/>
      <w:lvlJc w:val="left"/>
      <w:pPr>
        <w:ind w:left="6803" w:hanging="430"/>
      </w:pPr>
      <w:rPr>
        <w:rFonts w:hint="default"/>
        <w:lang w:val="en-US" w:eastAsia="en-US" w:bidi="en-US"/>
      </w:rPr>
    </w:lvl>
    <w:lvl w:ilvl="6" w:tplc="7206ECD6">
      <w:numFmt w:val="bullet"/>
      <w:lvlText w:val="•"/>
      <w:lvlJc w:val="left"/>
      <w:pPr>
        <w:ind w:left="7751" w:hanging="430"/>
      </w:pPr>
      <w:rPr>
        <w:rFonts w:hint="default"/>
        <w:lang w:val="en-US" w:eastAsia="en-US" w:bidi="en-US"/>
      </w:rPr>
    </w:lvl>
    <w:lvl w:ilvl="7" w:tplc="69C40B34">
      <w:numFmt w:val="bullet"/>
      <w:lvlText w:val="•"/>
      <w:lvlJc w:val="left"/>
      <w:pPr>
        <w:ind w:left="8700" w:hanging="430"/>
      </w:pPr>
      <w:rPr>
        <w:rFonts w:hint="default"/>
        <w:lang w:val="en-US" w:eastAsia="en-US" w:bidi="en-US"/>
      </w:rPr>
    </w:lvl>
    <w:lvl w:ilvl="8" w:tplc="23281CC0">
      <w:numFmt w:val="bullet"/>
      <w:lvlText w:val="•"/>
      <w:lvlJc w:val="left"/>
      <w:pPr>
        <w:ind w:left="9649" w:hanging="430"/>
      </w:pPr>
      <w:rPr>
        <w:rFonts w:hint="default"/>
        <w:lang w:val="en-US" w:eastAsia="en-US" w:bidi="en-US"/>
      </w:rPr>
    </w:lvl>
  </w:abstractNum>
  <w:abstractNum w:abstractNumId="46" w15:restartNumberingAfterBreak="0">
    <w:nsid w:val="378527FF"/>
    <w:multiLevelType w:val="hybridMultilevel"/>
    <w:tmpl w:val="2898BEA6"/>
    <w:lvl w:ilvl="0" w:tplc="6B9CD3EE">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0C3817AC">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84D696E2">
      <w:start w:val="1"/>
      <w:numFmt w:val="decimal"/>
      <w:lvlText w:val="%1.%2.%3."/>
      <w:lvlJc w:val="left"/>
      <w:pPr>
        <w:ind w:left="2227" w:hanging="603"/>
        <w:jc w:val="left"/>
      </w:pPr>
      <w:rPr>
        <w:rFonts w:ascii="Calibri" w:eastAsia="Calibri" w:hAnsi="Calibri" w:cs="Calibri" w:hint="default"/>
        <w:spacing w:val="-17"/>
        <w:w w:val="100"/>
        <w:sz w:val="24"/>
        <w:szCs w:val="24"/>
        <w:lang w:val="en-US" w:eastAsia="en-US" w:bidi="en-US"/>
      </w:rPr>
    </w:lvl>
    <w:lvl w:ilvl="3" w:tplc="035C19E4">
      <w:numFmt w:val="bullet"/>
      <w:lvlText w:val="•"/>
      <w:lvlJc w:val="left"/>
      <w:pPr>
        <w:ind w:left="2220" w:hanging="603"/>
      </w:pPr>
      <w:rPr>
        <w:rFonts w:hint="default"/>
        <w:lang w:val="en-US" w:eastAsia="en-US" w:bidi="en-US"/>
      </w:rPr>
    </w:lvl>
    <w:lvl w:ilvl="4" w:tplc="B6D2190A">
      <w:numFmt w:val="bullet"/>
      <w:lvlText w:val="•"/>
      <w:lvlJc w:val="left"/>
      <w:pPr>
        <w:ind w:left="3552" w:hanging="603"/>
      </w:pPr>
      <w:rPr>
        <w:rFonts w:hint="default"/>
        <w:lang w:val="en-US" w:eastAsia="en-US" w:bidi="en-US"/>
      </w:rPr>
    </w:lvl>
    <w:lvl w:ilvl="5" w:tplc="DCDC786C">
      <w:numFmt w:val="bullet"/>
      <w:lvlText w:val="•"/>
      <w:lvlJc w:val="left"/>
      <w:pPr>
        <w:ind w:left="4884" w:hanging="603"/>
      </w:pPr>
      <w:rPr>
        <w:rFonts w:hint="default"/>
        <w:lang w:val="en-US" w:eastAsia="en-US" w:bidi="en-US"/>
      </w:rPr>
    </w:lvl>
    <w:lvl w:ilvl="6" w:tplc="44B0A4A8">
      <w:numFmt w:val="bullet"/>
      <w:lvlText w:val="•"/>
      <w:lvlJc w:val="left"/>
      <w:pPr>
        <w:ind w:left="6217" w:hanging="603"/>
      </w:pPr>
      <w:rPr>
        <w:rFonts w:hint="default"/>
        <w:lang w:val="en-US" w:eastAsia="en-US" w:bidi="en-US"/>
      </w:rPr>
    </w:lvl>
    <w:lvl w:ilvl="7" w:tplc="6EBCB692">
      <w:numFmt w:val="bullet"/>
      <w:lvlText w:val="•"/>
      <w:lvlJc w:val="left"/>
      <w:pPr>
        <w:ind w:left="7549" w:hanging="603"/>
      </w:pPr>
      <w:rPr>
        <w:rFonts w:hint="default"/>
        <w:lang w:val="en-US" w:eastAsia="en-US" w:bidi="en-US"/>
      </w:rPr>
    </w:lvl>
    <w:lvl w:ilvl="8" w:tplc="A6D6D1E2">
      <w:numFmt w:val="bullet"/>
      <w:lvlText w:val="•"/>
      <w:lvlJc w:val="left"/>
      <w:pPr>
        <w:ind w:left="8881" w:hanging="603"/>
      </w:pPr>
      <w:rPr>
        <w:rFonts w:hint="default"/>
        <w:lang w:val="en-US" w:eastAsia="en-US" w:bidi="en-US"/>
      </w:rPr>
    </w:lvl>
  </w:abstractNum>
  <w:abstractNum w:abstractNumId="47" w15:restartNumberingAfterBreak="0">
    <w:nsid w:val="394C6ABC"/>
    <w:multiLevelType w:val="hybridMultilevel"/>
    <w:tmpl w:val="EF76322E"/>
    <w:lvl w:ilvl="0" w:tplc="632283B6">
      <w:numFmt w:val="bullet"/>
      <w:lvlText w:val=""/>
      <w:lvlJc w:val="left"/>
      <w:pPr>
        <w:ind w:left="2105" w:hanging="480"/>
      </w:pPr>
      <w:rPr>
        <w:rFonts w:ascii="Symbol" w:eastAsia="Symbol" w:hAnsi="Symbol" w:cs="Symbol" w:hint="default"/>
        <w:w w:val="100"/>
        <w:sz w:val="24"/>
        <w:szCs w:val="24"/>
        <w:lang w:val="en-US" w:eastAsia="en-US" w:bidi="en-US"/>
      </w:rPr>
    </w:lvl>
    <w:lvl w:ilvl="1" w:tplc="697A0A46">
      <w:numFmt w:val="bullet"/>
      <w:lvlText w:val="•"/>
      <w:lvlJc w:val="left"/>
      <w:pPr>
        <w:ind w:left="3044" w:hanging="480"/>
      </w:pPr>
      <w:rPr>
        <w:rFonts w:hint="default"/>
        <w:lang w:val="en-US" w:eastAsia="en-US" w:bidi="en-US"/>
      </w:rPr>
    </w:lvl>
    <w:lvl w:ilvl="2" w:tplc="95929D50">
      <w:numFmt w:val="bullet"/>
      <w:lvlText w:val="•"/>
      <w:lvlJc w:val="left"/>
      <w:pPr>
        <w:ind w:left="3989" w:hanging="480"/>
      </w:pPr>
      <w:rPr>
        <w:rFonts w:hint="default"/>
        <w:lang w:val="en-US" w:eastAsia="en-US" w:bidi="en-US"/>
      </w:rPr>
    </w:lvl>
    <w:lvl w:ilvl="3" w:tplc="A3FA44D2">
      <w:numFmt w:val="bullet"/>
      <w:lvlText w:val="•"/>
      <w:lvlJc w:val="left"/>
      <w:pPr>
        <w:ind w:left="4933" w:hanging="480"/>
      </w:pPr>
      <w:rPr>
        <w:rFonts w:hint="default"/>
        <w:lang w:val="en-US" w:eastAsia="en-US" w:bidi="en-US"/>
      </w:rPr>
    </w:lvl>
    <w:lvl w:ilvl="4" w:tplc="BB2AE132">
      <w:numFmt w:val="bullet"/>
      <w:lvlText w:val="•"/>
      <w:lvlJc w:val="left"/>
      <w:pPr>
        <w:ind w:left="5878" w:hanging="480"/>
      </w:pPr>
      <w:rPr>
        <w:rFonts w:hint="default"/>
        <w:lang w:val="en-US" w:eastAsia="en-US" w:bidi="en-US"/>
      </w:rPr>
    </w:lvl>
    <w:lvl w:ilvl="5" w:tplc="C4DCC648">
      <w:numFmt w:val="bullet"/>
      <w:lvlText w:val="•"/>
      <w:lvlJc w:val="left"/>
      <w:pPr>
        <w:ind w:left="6823" w:hanging="480"/>
      </w:pPr>
      <w:rPr>
        <w:rFonts w:hint="default"/>
        <w:lang w:val="en-US" w:eastAsia="en-US" w:bidi="en-US"/>
      </w:rPr>
    </w:lvl>
    <w:lvl w:ilvl="6" w:tplc="5E184CFA">
      <w:numFmt w:val="bullet"/>
      <w:lvlText w:val="•"/>
      <w:lvlJc w:val="left"/>
      <w:pPr>
        <w:ind w:left="7767" w:hanging="480"/>
      </w:pPr>
      <w:rPr>
        <w:rFonts w:hint="default"/>
        <w:lang w:val="en-US" w:eastAsia="en-US" w:bidi="en-US"/>
      </w:rPr>
    </w:lvl>
    <w:lvl w:ilvl="7" w:tplc="6634747A">
      <w:numFmt w:val="bullet"/>
      <w:lvlText w:val="•"/>
      <w:lvlJc w:val="left"/>
      <w:pPr>
        <w:ind w:left="8712" w:hanging="480"/>
      </w:pPr>
      <w:rPr>
        <w:rFonts w:hint="default"/>
        <w:lang w:val="en-US" w:eastAsia="en-US" w:bidi="en-US"/>
      </w:rPr>
    </w:lvl>
    <w:lvl w:ilvl="8" w:tplc="0FB28D6C">
      <w:numFmt w:val="bullet"/>
      <w:lvlText w:val="•"/>
      <w:lvlJc w:val="left"/>
      <w:pPr>
        <w:ind w:left="9657" w:hanging="480"/>
      </w:pPr>
      <w:rPr>
        <w:rFonts w:hint="default"/>
        <w:lang w:val="en-US" w:eastAsia="en-US" w:bidi="en-US"/>
      </w:rPr>
    </w:lvl>
  </w:abstractNum>
  <w:abstractNum w:abstractNumId="48" w15:restartNumberingAfterBreak="0">
    <w:nsid w:val="3A6C7A96"/>
    <w:multiLevelType w:val="hybridMultilevel"/>
    <w:tmpl w:val="20AA6B3E"/>
    <w:lvl w:ilvl="0" w:tplc="CB54F15E">
      <w:start w:val="1"/>
      <w:numFmt w:val="decimal"/>
      <w:lvlText w:val="%1."/>
      <w:lvlJc w:val="left"/>
      <w:pPr>
        <w:ind w:left="981" w:hanging="238"/>
        <w:jc w:val="left"/>
      </w:pPr>
      <w:rPr>
        <w:rFonts w:ascii="Calibri" w:eastAsia="Calibri" w:hAnsi="Calibri" w:cs="Calibri" w:hint="default"/>
        <w:w w:val="100"/>
        <w:sz w:val="24"/>
        <w:szCs w:val="24"/>
        <w:lang w:val="en-US" w:eastAsia="en-US" w:bidi="en-US"/>
      </w:rPr>
    </w:lvl>
    <w:lvl w:ilvl="1" w:tplc="2FBEFFCE">
      <w:start w:val="1"/>
      <w:numFmt w:val="decimal"/>
      <w:lvlText w:val="%1.%2."/>
      <w:lvlJc w:val="left"/>
      <w:pPr>
        <w:ind w:left="1644" w:hanging="420"/>
        <w:jc w:val="left"/>
      </w:pPr>
      <w:rPr>
        <w:rFonts w:ascii="Calibri" w:eastAsia="Calibri" w:hAnsi="Calibri" w:cs="Calibri" w:hint="default"/>
        <w:spacing w:val="-21"/>
        <w:w w:val="100"/>
        <w:sz w:val="24"/>
        <w:szCs w:val="24"/>
        <w:lang w:val="en-US" w:eastAsia="en-US" w:bidi="en-US"/>
      </w:rPr>
    </w:lvl>
    <w:lvl w:ilvl="2" w:tplc="46603ACE">
      <w:numFmt w:val="bullet"/>
      <w:lvlText w:val="•"/>
      <w:lvlJc w:val="left"/>
      <w:pPr>
        <w:ind w:left="2652" w:hanging="420"/>
      </w:pPr>
      <w:rPr>
        <w:rFonts w:hint="default"/>
        <w:lang w:val="en-US" w:eastAsia="en-US" w:bidi="en-US"/>
      </w:rPr>
    </w:lvl>
    <w:lvl w:ilvl="3" w:tplc="5EA084CE">
      <w:numFmt w:val="bullet"/>
      <w:lvlText w:val="•"/>
      <w:lvlJc w:val="left"/>
      <w:pPr>
        <w:ind w:left="3664" w:hanging="420"/>
      </w:pPr>
      <w:rPr>
        <w:rFonts w:hint="default"/>
        <w:lang w:val="en-US" w:eastAsia="en-US" w:bidi="en-US"/>
      </w:rPr>
    </w:lvl>
    <w:lvl w:ilvl="4" w:tplc="45F42C9A">
      <w:numFmt w:val="bullet"/>
      <w:lvlText w:val="•"/>
      <w:lvlJc w:val="left"/>
      <w:pPr>
        <w:ind w:left="4677" w:hanging="420"/>
      </w:pPr>
      <w:rPr>
        <w:rFonts w:hint="default"/>
        <w:lang w:val="en-US" w:eastAsia="en-US" w:bidi="en-US"/>
      </w:rPr>
    </w:lvl>
    <w:lvl w:ilvl="5" w:tplc="70A857A6">
      <w:numFmt w:val="bullet"/>
      <w:lvlText w:val="•"/>
      <w:lvlJc w:val="left"/>
      <w:pPr>
        <w:ind w:left="5689" w:hanging="420"/>
      </w:pPr>
      <w:rPr>
        <w:rFonts w:hint="default"/>
        <w:lang w:val="en-US" w:eastAsia="en-US" w:bidi="en-US"/>
      </w:rPr>
    </w:lvl>
    <w:lvl w:ilvl="6" w:tplc="072EC8AA">
      <w:numFmt w:val="bullet"/>
      <w:lvlText w:val="•"/>
      <w:lvlJc w:val="left"/>
      <w:pPr>
        <w:ind w:left="6702" w:hanging="420"/>
      </w:pPr>
      <w:rPr>
        <w:rFonts w:hint="default"/>
        <w:lang w:val="en-US" w:eastAsia="en-US" w:bidi="en-US"/>
      </w:rPr>
    </w:lvl>
    <w:lvl w:ilvl="7" w:tplc="CB061D08">
      <w:numFmt w:val="bullet"/>
      <w:lvlText w:val="•"/>
      <w:lvlJc w:val="left"/>
      <w:pPr>
        <w:ind w:left="7714" w:hanging="420"/>
      </w:pPr>
      <w:rPr>
        <w:rFonts w:hint="default"/>
        <w:lang w:val="en-US" w:eastAsia="en-US" w:bidi="en-US"/>
      </w:rPr>
    </w:lvl>
    <w:lvl w:ilvl="8" w:tplc="0DC46264">
      <w:numFmt w:val="bullet"/>
      <w:lvlText w:val="•"/>
      <w:lvlJc w:val="left"/>
      <w:pPr>
        <w:ind w:left="8726" w:hanging="420"/>
      </w:pPr>
      <w:rPr>
        <w:rFonts w:hint="default"/>
        <w:lang w:val="en-US" w:eastAsia="en-US" w:bidi="en-US"/>
      </w:rPr>
    </w:lvl>
  </w:abstractNum>
  <w:abstractNum w:abstractNumId="49" w15:restartNumberingAfterBreak="0">
    <w:nsid w:val="3B881FAD"/>
    <w:multiLevelType w:val="hybridMultilevel"/>
    <w:tmpl w:val="BE60DFC4"/>
    <w:lvl w:ilvl="0" w:tplc="F52C5C96">
      <w:start w:val="5"/>
      <w:numFmt w:val="decimal"/>
      <w:lvlText w:val="%1."/>
      <w:lvlJc w:val="left"/>
      <w:pPr>
        <w:ind w:left="1300" w:hanging="242"/>
        <w:jc w:val="left"/>
      </w:pPr>
      <w:rPr>
        <w:rFonts w:ascii="Calibri" w:eastAsia="Calibri" w:hAnsi="Calibri" w:cs="Calibri" w:hint="default"/>
        <w:b/>
        <w:bCs/>
        <w:w w:val="100"/>
        <w:sz w:val="24"/>
        <w:szCs w:val="24"/>
        <w:lang w:val="en-US" w:eastAsia="en-US" w:bidi="en-US"/>
      </w:rPr>
    </w:lvl>
    <w:lvl w:ilvl="1" w:tplc="74BCCBAE">
      <w:start w:val="1"/>
      <w:numFmt w:val="decimal"/>
      <w:lvlText w:val="%1.%2."/>
      <w:lvlJc w:val="left"/>
      <w:pPr>
        <w:ind w:left="1674" w:hanging="420"/>
        <w:jc w:val="left"/>
      </w:pPr>
      <w:rPr>
        <w:rFonts w:ascii="Calibri" w:eastAsia="Calibri" w:hAnsi="Calibri" w:cs="Calibri" w:hint="default"/>
        <w:spacing w:val="-6"/>
        <w:w w:val="100"/>
        <w:sz w:val="24"/>
        <w:szCs w:val="24"/>
        <w:lang w:val="en-US" w:eastAsia="en-US" w:bidi="en-US"/>
      </w:rPr>
    </w:lvl>
    <w:lvl w:ilvl="2" w:tplc="71CE5A92">
      <w:start w:val="1"/>
      <w:numFmt w:val="decimal"/>
      <w:lvlText w:val="%1.%2.%3."/>
      <w:lvlJc w:val="left"/>
      <w:pPr>
        <w:ind w:left="2226" w:hanging="602"/>
        <w:jc w:val="left"/>
      </w:pPr>
      <w:rPr>
        <w:rFonts w:ascii="Calibri" w:eastAsia="Calibri" w:hAnsi="Calibri" w:cs="Calibri" w:hint="default"/>
        <w:spacing w:val="-5"/>
        <w:w w:val="100"/>
        <w:sz w:val="24"/>
        <w:szCs w:val="24"/>
        <w:lang w:val="en-US" w:eastAsia="en-US" w:bidi="en-US"/>
      </w:rPr>
    </w:lvl>
    <w:lvl w:ilvl="3" w:tplc="13DE8D3A">
      <w:numFmt w:val="bullet"/>
      <w:lvlText w:val="•"/>
      <w:lvlJc w:val="left"/>
      <w:pPr>
        <w:ind w:left="2220" w:hanging="602"/>
      </w:pPr>
      <w:rPr>
        <w:rFonts w:hint="default"/>
        <w:lang w:val="en-US" w:eastAsia="en-US" w:bidi="en-US"/>
      </w:rPr>
    </w:lvl>
    <w:lvl w:ilvl="4" w:tplc="6C16008A">
      <w:numFmt w:val="bullet"/>
      <w:lvlText w:val="•"/>
      <w:lvlJc w:val="left"/>
      <w:pPr>
        <w:ind w:left="2400" w:hanging="602"/>
      </w:pPr>
      <w:rPr>
        <w:rFonts w:hint="default"/>
        <w:lang w:val="en-US" w:eastAsia="en-US" w:bidi="en-US"/>
      </w:rPr>
    </w:lvl>
    <w:lvl w:ilvl="5" w:tplc="271A64BA">
      <w:numFmt w:val="bullet"/>
      <w:lvlText w:val="•"/>
      <w:lvlJc w:val="left"/>
      <w:pPr>
        <w:ind w:left="2500" w:hanging="602"/>
      </w:pPr>
      <w:rPr>
        <w:rFonts w:hint="default"/>
        <w:lang w:val="en-US" w:eastAsia="en-US" w:bidi="en-US"/>
      </w:rPr>
    </w:lvl>
    <w:lvl w:ilvl="6" w:tplc="C1205C9E">
      <w:numFmt w:val="bullet"/>
      <w:lvlText w:val="•"/>
      <w:lvlJc w:val="left"/>
      <w:pPr>
        <w:ind w:left="2520" w:hanging="602"/>
      </w:pPr>
      <w:rPr>
        <w:rFonts w:hint="default"/>
        <w:lang w:val="en-US" w:eastAsia="en-US" w:bidi="en-US"/>
      </w:rPr>
    </w:lvl>
    <w:lvl w:ilvl="7" w:tplc="72D003F0">
      <w:numFmt w:val="bullet"/>
      <w:lvlText w:val="•"/>
      <w:lvlJc w:val="left"/>
      <w:pPr>
        <w:ind w:left="4776" w:hanging="602"/>
      </w:pPr>
      <w:rPr>
        <w:rFonts w:hint="default"/>
        <w:lang w:val="en-US" w:eastAsia="en-US" w:bidi="en-US"/>
      </w:rPr>
    </w:lvl>
    <w:lvl w:ilvl="8" w:tplc="7BC245E2">
      <w:numFmt w:val="bullet"/>
      <w:lvlText w:val="•"/>
      <w:lvlJc w:val="left"/>
      <w:pPr>
        <w:ind w:left="7033" w:hanging="602"/>
      </w:pPr>
      <w:rPr>
        <w:rFonts w:hint="default"/>
        <w:lang w:val="en-US" w:eastAsia="en-US" w:bidi="en-US"/>
      </w:rPr>
    </w:lvl>
  </w:abstractNum>
  <w:abstractNum w:abstractNumId="50" w15:restartNumberingAfterBreak="0">
    <w:nsid w:val="3B9452A2"/>
    <w:multiLevelType w:val="hybridMultilevel"/>
    <w:tmpl w:val="C9C62790"/>
    <w:lvl w:ilvl="0" w:tplc="2C60ED96">
      <w:numFmt w:val="bullet"/>
      <w:lvlText w:val=""/>
      <w:lvlJc w:val="left"/>
      <w:pPr>
        <w:ind w:left="1910" w:hanging="286"/>
      </w:pPr>
      <w:rPr>
        <w:rFonts w:ascii="Symbol" w:eastAsia="Symbol" w:hAnsi="Symbol" w:cs="Symbol" w:hint="default"/>
        <w:w w:val="100"/>
        <w:sz w:val="24"/>
        <w:szCs w:val="24"/>
        <w:lang w:val="en-US" w:eastAsia="en-US" w:bidi="en-US"/>
      </w:rPr>
    </w:lvl>
    <w:lvl w:ilvl="1" w:tplc="3280A2DA">
      <w:numFmt w:val="bullet"/>
      <w:lvlText w:val="•"/>
      <w:lvlJc w:val="left"/>
      <w:pPr>
        <w:ind w:left="2882" w:hanging="286"/>
      </w:pPr>
      <w:rPr>
        <w:rFonts w:hint="default"/>
        <w:lang w:val="en-US" w:eastAsia="en-US" w:bidi="en-US"/>
      </w:rPr>
    </w:lvl>
    <w:lvl w:ilvl="2" w:tplc="242E5324">
      <w:numFmt w:val="bullet"/>
      <w:lvlText w:val="•"/>
      <w:lvlJc w:val="left"/>
      <w:pPr>
        <w:ind w:left="3845" w:hanging="286"/>
      </w:pPr>
      <w:rPr>
        <w:rFonts w:hint="default"/>
        <w:lang w:val="en-US" w:eastAsia="en-US" w:bidi="en-US"/>
      </w:rPr>
    </w:lvl>
    <w:lvl w:ilvl="3" w:tplc="09CA0382">
      <w:numFmt w:val="bullet"/>
      <w:lvlText w:val="•"/>
      <w:lvlJc w:val="left"/>
      <w:pPr>
        <w:ind w:left="4807" w:hanging="286"/>
      </w:pPr>
      <w:rPr>
        <w:rFonts w:hint="default"/>
        <w:lang w:val="en-US" w:eastAsia="en-US" w:bidi="en-US"/>
      </w:rPr>
    </w:lvl>
    <w:lvl w:ilvl="4" w:tplc="15945646">
      <w:numFmt w:val="bullet"/>
      <w:lvlText w:val="•"/>
      <w:lvlJc w:val="left"/>
      <w:pPr>
        <w:ind w:left="5770" w:hanging="286"/>
      </w:pPr>
      <w:rPr>
        <w:rFonts w:hint="default"/>
        <w:lang w:val="en-US" w:eastAsia="en-US" w:bidi="en-US"/>
      </w:rPr>
    </w:lvl>
    <w:lvl w:ilvl="5" w:tplc="5290D95A">
      <w:numFmt w:val="bullet"/>
      <w:lvlText w:val="•"/>
      <w:lvlJc w:val="left"/>
      <w:pPr>
        <w:ind w:left="6733" w:hanging="286"/>
      </w:pPr>
      <w:rPr>
        <w:rFonts w:hint="default"/>
        <w:lang w:val="en-US" w:eastAsia="en-US" w:bidi="en-US"/>
      </w:rPr>
    </w:lvl>
    <w:lvl w:ilvl="6" w:tplc="EEA83390">
      <w:numFmt w:val="bullet"/>
      <w:lvlText w:val="•"/>
      <w:lvlJc w:val="left"/>
      <w:pPr>
        <w:ind w:left="7695" w:hanging="286"/>
      </w:pPr>
      <w:rPr>
        <w:rFonts w:hint="default"/>
        <w:lang w:val="en-US" w:eastAsia="en-US" w:bidi="en-US"/>
      </w:rPr>
    </w:lvl>
    <w:lvl w:ilvl="7" w:tplc="7C845698">
      <w:numFmt w:val="bullet"/>
      <w:lvlText w:val="•"/>
      <w:lvlJc w:val="left"/>
      <w:pPr>
        <w:ind w:left="8658" w:hanging="286"/>
      </w:pPr>
      <w:rPr>
        <w:rFonts w:hint="default"/>
        <w:lang w:val="en-US" w:eastAsia="en-US" w:bidi="en-US"/>
      </w:rPr>
    </w:lvl>
    <w:lvl w:ilvl="8" w:tplc="7A9AC17E">
      <w:numFmt w:val="bullet"/>
      <w:lvlText w:val="•"/>
      <w:lvlJc w:val="left"/>
      <w:pPr>
        <w:ind w:left="9621" w:hanging="286"/>
      </w:pPr>
      <w:rPr>
        <w:rFonts w:hint="default"/>
        <w:lang w:val="en-US" w:eastAsia="en-US" w:bidi="en-US"/>
      </w:rPr>
    </w:lvl>
  </w:abstractNum>
  <w:abstractNum w:abstractNumId="51" w15:restartNumberingAfterBreak="0">
    <w:nsid w:val="3C856B33"/>
    <w:multiLevelType w:val="hybridMultilevel"/>
    <w:tmpl w:val="BF00F762"/>
    <w:lvl w:ilvl="0" w:tplc="231EC1BC">
      <w:numFmt w:val="bullet"/>
      <w:lvlText w:val=""/>
      <w:lvlJc w:val="left"/>
      <w:pPr>
        <w:ind w:left="1747" w:hanging="480"/>
      </w:pPr>
      <w:rPr>
        <w:rFonts w:ascii="Wingdings" w:eastAsia="Wingdings" w:hAnsi="Wingdings" w:cs="Wingdings" w:hint="default"/>
        <w:w w:val="100"/>
        <w:sz w:val="16"/>
        <w:szCs w:val="16"/>
        <w:lang w:val="en-US" w:eastAsia="en-US" w:bidi="en-US"/>
      </w:rPr>
    </w:lvl>
    <w:lvl w:ilvl="1" w:tplc="CD98D89A">
      <w:numFmt w:val="bullet"/>
      <w:lvlText w:val="•"/>
      <w:lvlJc w:val="left"/>
      <w:pPr>
        <w:ind w:left="2720" w:hanging="480"/>
      </w:pPr>
      <w:rPr>
        <w:rFonts w:hint="default"/>
        <w:lang w:val="en-US" w:eastAsia="en-US" w:bidi="en-US"/>
      </w:rPr>
    </w:lvl>
    <w:lvl w:ilvl="2" w:tplc="11D0DF02">
      <w:numFmt w:val="bullet"/>
      <w:lvlText w:val="•"/>
      <w:lvlJc w:val="left"/>
      <w:pPr>
        <w:ind w:left="3701" w:hanging="480"/>
      </w:pPr>
      <w:rPr>
        <w:rFonts w:hint="default"/>
        <w:lang w:val="en-US" w:eastAsia="en-US" w:bidi="en-US"/>
      </w:rPr>
    </w:lvl>
    <w:lvl w:ilvl="3" w:tplc="E71E02D8">
      <w:numFmt w:val="bullet"/>
      <w:lvlText w:val="•"/>
      <w:lvlJc w:val="left"/>
      <w:pPr>
        <w:ind w:left="4681" w:hanging="480"/>
      </w:pPr>
      <w:rPr>
        <w:rFonts w:hint="default"/>
        <w:lang w:val="en-US" w:eastAsia="en-US" w:bidi="en-US"/>
      </w:rPr>
    </w:lvl>
    <w:lvl w:ilvl="4" w:tplc="5D8C1F0C">
      <w:numFmt w:val="bullet"/>
      <w:lvlText w:val="•"/>
      <w:lvlJc w:val="left"/>
      <w:pPr>
        <w:ind w:left="5662" w:hanging="480"/>
      </w:pPr>
      <w:rPr>
        <w:rFonts w:hint="default"/>
        <w:lang w:val="en-US" w:eastAsia="en-US" w:bidi="en-US"/>
      </w:rPr>
    </w:lvl>
    <w:lvl w:ilvl="5" w:tplc="95AA2B4A">
      <w:numFmt w:val="bullet"/>
      <w:lvlText w:val="•"/>
      <w:lvlJc w:val="left"/>
      <w:pPr>
        <w:ind w:left="6643" w:hanging="480"/>
      </w:pPr>
      <w:rPr>
        <w:rFonts w:hint="default"/>
        <w:lang w:val="en-US" w:eastAsia="en-US" w:bidi="en-US"/>
      </w:rPr>
    </w:lvl>
    <w:lvl w:ilvl="6" w:tplc="17F454C8">
      <w:numFmt w:val="bullet"/>
      <w:lvlText w:val="•"/>
      <w:lvlJc w:val="left"/>
      <w:pPr>
        <w:ind w:left="7623" w:hanging="480"/>
      </w:pPr>
      <w:rPr>
        <w:rFonts w:hint="default"/>
        <w:lang w:val="en-US" w:eastAsia="en-US" w:bidi="en-US"/>
      </w:rPr>
    </w:lvl>
    <w:lvl w:ilvl="7" w:tplc="D45C4AD4">
      <w:numFmt w:val="bullet"/>
      <w:lvlText w:val="•"/>
      <w:lvlJc w:val="left"/>
      <w:pPr>
        <w:ind w:left="8604" w:hanging="480"/>
      </w:pPr>
      <w:rPr>
        <w:rFonts w:hint="default"/>
        <w:lang w:val="en-US" w:eastAsia="en-US" w:bidi="en-US"/>
      </w:rPr>
    </w:lvl>
    <w:lvl w:ilvl="8" w:tplc="33A6B11E">
      <w:numFmt w:val="bullet"/>
      <w:lvlText w:val="•"/>
      <w:lvlJc w:val="left"/>
      <w:pPr>
        <w:ind w:left="9585" w:hanging="480"/>
      </w:pPr>
      <w:rPr>
        <w:rFonts w:hint="default"/>
        <w:lang w:val="en-US" w:eastAsia="en-US" w:bidi="en-US"/>
      </w:rPr>
    </w:lvl>
  </w:abstractNum>
  <w:abstractNum w:abstractNumId="52" w15:restartNumberingAfterBreak="0">
    <w:nsid w:val="3DDD14D3"/>
    <w:multiLevelType w:val="hybridMultilevel"/>
    <w:tmpl w:val="25FC941C"/>
    <w:lvl w:ilvl="0" w:tplc="9FC6076A">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CCA43A82">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FEF20FC4">
      <w:start w:val="1"/>
      <w:numFmt w:val="decimal"/>
      <w:lvlText w:val="%1.%2.%3."/>
      <w:lvlJc w:val="left"/>
      <w:pPr>
        <w:ind w:left="2243" w:hanging="602"/>
        <w:jc w:val="left"/>
      </w:pPr>
      <w:rPr>
        <w:rFonts w:ascii="Calibri" w:eastAsia="Calibri" w:hAnsi="Calibri" w:cs="Calibri" w:hint="default"/>
        <w:spacing w:val="-2"/>
        <w:w w:val="100"/>
        <w:sz w:val="24"/>
        <w:szCs w:val="24"/>
        <w:lang w:val="en-US" w:eastAsia="en-US" w:bidi="en-US"/>
      </w:rPr>
    </w:lvl>
    <w:lvl w:ilvl="3" w:tplc="2E8C4084">
      <w:numFmt w:val="bullet"/>
      <w:lvlText w:val="•"/>
      <w:lvlJc w:val="left"/>
      <w:pPr>
        <w:ind w:left="2240" w:hanging="602"/>
      </w:pPr>
      <w:rPr>
        <w:rFonts w:hint="default"/>
        <w:lang w:val="en-US" w:eastAsia="en-US" w:bidi="en-US"/>
      </w:rPr>
    </w:lvl>
    <w:lvl w:ilvl="4" w:tplc="58FE8EBC">
      <w:numFmt w:val="bullet"/>
      <w:lvlText w:val="•"/>
      <w:lvlJc w:val="left"/>
      <w:pPr>
        <w:ind w:left="2420" w:hanging="602"/>
      </w:pPr>
      <w:rPr>
        <w:rFonts w:hint="default"/>
        <w:lang w:val="en-US" w:eastAsia="en-US" w:bidi="en-US"/>
      </w:rPr>
    </w:lvl>
    <w:lvl w:ilvl="5" w:tplc="378E9D74">
      <w:numFmt w:val="bullet"/>
      <w:lvlText w:val="•"/>
      <w:lvlJc w:val="left"/>
      <w:pPr>
        <w:ind w:left="4720" w:hanging="602"/>
      </w:pPr>
      <w:rPr>
        <w:rFonts w:hint="default"/>
        <w:lang w:val="en-US" w:eastAsia="en-US" w:bidi="en-US"/>
      </w:rPr>
    </w:lvl>
    <w:lvl w:ilvl="6" w:tplc="E1A633AE">
      <w:numFmt w:val="bullet"/>
      <w:lvlText w:val="•"/>
      <w:lvlJc w:val="left"/>
      <w:pPr>
        <w:ind w:left="4416" w:hanging="602"/>
      </w:pPr>
      <w:rPr>
        <w:rFonts w:hint="default"/>
        <w:lang w:val="en-US" w:eastAsia="en-US" w:bidi="en-US"/>
      </w:rPr>
    </w:lvl>
    <w:lvl w:ilvl="7" w:tplc="2410E2D0">
      <w:numFmt w:val="bullet"/>
      <w:lvlText w:val="•"/>
      <w:lvlJc w:val="left"/>
      <w:pPr>
        <w:ind w:left="4113" w:hanging="602"/>
      </w:pPr>
      <w:rPr>
        <w:rFonts w:hint="default"/>
        <w:lang w:val="en-US" w:eastAsia="en-US" w:bidi="en-US"/>
      </w:rPr>
    </w:lvl>
    <w:lvl w:ilvl="8" w:tplc="DF3CB496">
      <w:numFmt w:val="bullet"/>
      <w:lvlText w:val="•"/>
      <w:lvlJc w:val="left"/>
      <w:pPr>
        <w:ind w:left="3809" w:hanging="602"/>
      </w:pPr>
      <w:rPr>
        <w:rFonts w:hint="default"/>
        <w:lang w:val="en-US" w:eastAsia="en-US" w:bidi="en-US"/>
      </w:rPr>
    </w:lvl>
  </w:abstractNum>
  <w:abstractNum w:abstractNumId="53" w15:restartNumberingAfterBreak="0">
    <w:nsid w:val="3E9054C6"/>
    <w:multiLevelType w:val="hybridMultilevel"/>
    <w:tmpl w:val="DC16F8B6"/>
    <w:lvl w:ilvl="0" w:tplc="E77E81D4">
      <w:numFmt w:val="bullet"/>
      <w:lvlText w:val="•"/>
      <w:lvlJc w:val="left"/>
      <w:pPr>
        <w:ind w:left="241" w:hanging="242"/>
      </w:pPr>
      <w:rPr>
        <w:rFonts w:ascii="Arial" w:eastAsia="Arial" w:hAnsi="Arial" w:cs="Arial" w:hint="default"/>
        <w:color w:val="C00000"/>
        <w:w w:val="99"/>
        <w:sz w:val="17"/>
        <w:szCs w:val="17"/>
        <w:lang w:val="en-US" w:eastAsia="en-US" w:bidi="en-US"/>
      </w:rPr>
    </w:lvl>
    <w:lvl w:ilvl="1" w:tplc="2E48DCAE">
      <w:numFmt w:val="bullet"/>
      <w:lvlText w:val="•"/>
      <w:lvlJc w:val="left"/>
      <w:pPr>
        <w:ind w:left="330" w:hanging="242"/>
      </w:pPr>
      <w:rPr>
        <w:rFonts w:hint="default"/>
        <w:lang w:val="en-US" w:eastAsia="en-US" w:bidi="en-US"/>
      </w:rPr>
    </w:lvl>
    <w:lvl w:ilvl="2" w:tplc="A816D3D0">
      <w:numFmt w:val="bullet"/>
      <w:lvlText w:val="•"/>
      <w:lvlJc w:val="left"/>
      <w:pPr>
        <w:ind w:left="421" w:hanging="242"/>
      </w:pPr>
      <w:rPr>
        <w:rFonts w:hint="default"/>
        <w:lang w:val="en-US" w:eastAsia="en-US" w:bidi="en-US"/>
      </w:rPr>
    </w:lvl>
    <w:lvl w:ilvl="3" w:tplc="4A74AB6A">
      <w:numFmt w:val="bullet"/>
      <w:lvlText w:val="•"/>
      <w:lvlJc w:val="left"/>
      <w:pPr>
        <w:ind w:left="511" w:hanging="242"/>
      </w:pPr>
      <w:rPr>
        <w:rFonts w:hint="default"/>
        <w:lang w:val="en-US" w:eastAsia="en-US" w:bidi="en-US"/>
      </w:rPr>
    </w:lvl>
    <w:lvl w:ilvl="4" w:tplc="AC9A2B0A">
      <w:numFmt w:val="bullet"/>
      <w:lvlText w:val="•"/>
      <w:lvlJc w:val="left"/>
      <w:pPr>
        <w:ind w:left="602" w:hanging="242"/>
      </w:pPr>
      <w:rPr>
        <w:rFonts w:hint="default"/>
        <w:lang w:val="en-US" w:eastAsia="en-US" w:bidi="en-US"/>
      </w:rPr>
    </w:lvl>
    <w:lvl w:ilvl="5" w:tplc="9C8A079C">
      <w:numFmt w:val="bullet"/>
      <w:lvlText w:val="•"/>
      <w:lvlJc w:val="left"/>
      <w:pPr>
        <w:ind w:left="692" w:hanging="242"/>
      </w:pPr>
      <w:rPr>
        <w:rFonts w:hint="default"/>
        <w:lang w:val="en-US" w:eastAsia="en-US" w:bidi="en-US"/>
      </w:rPr>
    </w:lvl>
    <w:lvl w:ilvl="6" w:tplc="42B80902">
      <w:numFmt w:val="bullet"/>
      <w:lvlText w:val="•"/>
      <w:lvlJc w:val="left"/>
      <w:pPr>
        <w:ind w:left="783" w:hanging="242"/>
      </w:pPr>
      <w:rPr>
        <w:rFonts w:hint="default"/>
        <w:lang w:val="en-US" w:eastAsia="en-US" w:bidi="en-US"/>
      </w:rPr>
    </w:lvl>
    <w:lvl w:ilvl="7" w:tplc="E5B4BDAE">
      <w:numFmt w:val="bullet"/>
      <w:lvlText w:val="•"/>
      <w:lvlJc w:val="left"/>
      <w:pPr>
        <w:ind w:left="873" w:hanging="242"/>
      </w:pPr>
      <w:rPr>
        <w:rFonts w:hint="default"/>
        <w:lang w:val="en-US" w:eastAsia="en-US" w:bidi="en-US"/>
      </w:rPr>
    </w:lvl>
    <w:lvl w:ilvl="8" w:tplc="3A124D3E">
      <w:numFmt w:val="bullet"/>
      <w:lvlText w:val="•"/>
      <w:lvlJc w:val="left"/>
      <w:pPr>
        <w:ind w:left="964" w:hanging="242"/>
      </w:pPr>
      <w:rPr>
        <w:rFonts w:hint="default"/>
        <w:lang w:val="en-US" w:eastAsia="en-US" w:bidi="en-US"/>
      </w:rPr>
    </w:lvl>
  </w:abstractNum>
  <w:abstractNum w:abstractNumId="54" w15:restartNumberingAfterBreak="0">
    <w:nsid w:val="41BB5CEA"/>
    <w:multiLevelType w:val="hybridMultilevel"/>
    <w:tmpl w:val="8CEEEA20"/>
    <w:lvl w:ilvl="0" w:tplc="949A3C02">
      <w:numFmt w:val="bullet"/>
      <w:lvlText w:val=""/>
      <w:lvlJc w:val="left"/>
      <w:pPr>
        <w:ind w:left="744" w:hanging="480"/>
      </w:pPr>
      <w:rPr>
        <w:rFonts w:ascii="Symbol" w:eastAsia="Symbol" w:hAnsi="Symbol" w:cs="Symbol" w:hint="default"/>
        <w:w w:val="100"/>
        <w:sz w:val="24"/>
        <w:szCs w:val="24"/>
        <w:lang w:val="en-US" w:eastAsia="en-US" w:bidi="en-US"/>
      </w:rPr>
    </w:lvl>
    <w:lvl w:ilvl="1" w:tplc="7C9CCD28">
      <w:numFmt w:val="bullet"/>
      <w:lvlText w:val="•"/>
      <w:lvlJc w:val="left"/>
      <w:pPr>
        <w:ind w:left="1741" w:hanging="480"/>
      </w:pPr>
      <w:rPr>
        <w:rFonts w:hint="default"/>
        <w:lang w:val="en-US" w:eastAsia="en-US" w:bidi="en-US"/>
      </w:rPr>
    </w:lvl>
    <w:lvl w:ilvl="2" w:tplc="F6A6D020">
      <w:numFmt w:val="bullet"/>
      <w:lvlText w:val="•"/>
      <w:lvlJc w:val="left"/>
      <w:pPr>
        <w:ind w:left="2742" w:hanging="480"/>
      </w:pPr>
      <w:rPr>
        <w:rFonts w:hint="default"/>
        <w:lang w:val="en-US" w:eastAsia="en-US" w:bidi="en-US"/>
      </w:rPr>
    </w:lvl>
    <w:lvl w:ilvl="3" w:tplc="19B0EDBE">
      <w:numFmt w:val="bullet"/>
      <w:lvlText w:val="•"/>
      <w:lvlJc w:val="left"/>
      <w:pPr>
        <w:ind w:left="3743" w:hanging="480"/>
      </w:pPr>
      <w:rPr>
        <w:rFonts w:hint="default"/>
        <w:lang w:val="en-US" w:eastAsia="en-US" w:bidi="en-US"/>
      </w:rPr>
    </w:lvl>
    <w:lvl w:ilvl="4" w:tplc="44142E84">
      <w:numFmt w:val="bullet"/>
      <w:lvlText w:val="•"/>
      <w:lvlJc w:val="left"/>
      <w:pPr>
        <w:ind w:left="4744" w:hanging="480"/>
      </w:pPr>
      <w:rPr>
        <w:rFonts w:hint="default"/>
        <w:lang w:val="en-US" w:eastAsia="en-US" w:bidi="en-US"/>
      </w:rPr>
    </w:lvl>
    <w:lvl w:ilvl="5" w:tplc="0D8022AE">
      <w:numFmt w:val="bullet"/>
      <w:lvlText w:val="•"/>
      <w:lvlJc w:val="left"/>
      <w:pPr>
        <w:ind w:left="5745" w:hanging="480"/>
      </w:pPr>
      <w:rPr>
        <w:rFonts w:hint="default"/>
        <w:lang w:val="en-US" w:eastAsia="en-US" w:bidi="en-US"/>
      </w:rPr>
    </w:lvl>
    <w:lvl w:ilvl="6" w:tplc="C6146B00">
      <w:numFmt w:val="bullet"/>
      <w:lvlText w:val="•"/>
      <w:lvlJc w:val="left"/>
      <w:pPr>
        <w:ind w:left="6747" w:hanging="480"/>
      </w:pPr>
      <w:rPr>
        <w:rFonts w:hint="default"/>
        <w:lang w:val="en-US" w:eastAsia="en-US" w:bidi="en-US"/>
      </w:rPr>
    </w:lvl>
    <w:lvl w:ilvl="7" w:tplc="5DC4B0EE">
      <w:numFmt w:val="bullet"/>
      <w:lvlText w:val="•"/>
      <w:lvlJc w:val="left"/>
      <w:pPr>
        <w:ind w:left="7748" w:hanging="480"/>
      </w:pPr>
      <w:rPr>
        <w:rFonts w:hint="default"/>
        <w:lang w:val="en-US" w:eastAsia="en-US" w:bidi="en-US"/>
      </w:rPr>
    </w:lvl>
    <w:lvl w:ilvl="8" w:tplc="4EE2C204">
      <w:numFmt w:val="bullet"/>
      <w:lvlText w:val="•"/>
      <w:lvlJc w:val="left"/>
      <w:pPr>
        <w:ind w:left="8749" w:hanging="480"/>
      </w:pPr>
      <w:rPr>
        <w:rFonts w:hint="default"/>
        <w:lang w:val="en-US" w:eastAsia="en-US" w:bidi="en-US"/>
      </w:rPr>
    </w:lvl>
  </w:abstractNum>
  <w:abstractNum w:abstractNumId="55" w15:restartNumberingAfterBreak="0">
    <w:nsid w:val="41C03615"/>
    <w:multiLevelType w:val="hybridMultilevel"/>
    <w:tmpl w:val="EB966A4C"/>
    <w:lvl w:ilvl="0" w:tplc="7A4E92EC">
      <w:numFmt w:val="bullet"/>
      <w:lvlText w:val=""/>
      <w:lvlJc w:val="left"/>
      <w:pPr>
        <w:ind w:left="2278" w:hanging="483"/>
      </w:pPr>
      <w:rPr>
        <w:rFonts w:ascii="Symbol" w:eastAsia="Symbol" w:hAnsi="Symbol" w:cs="Symbol" w:hint="default"/>
        <w:w w:val="100"/>
        <w:sz w:val="24"/>
        <w:szCs w:val="24"/>
        <w:lang w:val="en-US" w:eastAsia="en-US" w:bidi="en-US"/>
      </w:rPr>
    </w:lvl>
    <w:lvl w:ilvl="1" w:tplc="FBE2C15A">
      <w:numFmt w:val="bullet"/>
      <w:lvlText w:val="•"/>
      <w:lvlJc w:val="left"/>
      <w:pPr>
        <w:ind w:left="3206" w:hanging="483"/>
      </w:pPr>
      <w:rPr>
        <w:rFonts w:hint="default"/>
        <w:lang w:val="en-US" w:eastAsia="en-US" w:bidi="en-US"/>
      </w:rPr>
    </w:lvl>
    <w:lvl w:ilvl="2" w:tplc="1C02DEEE">
      <w:numFmt w:val="bullet"/>
      <w:lvlText w:val="•"/>
      <w:lvlJc w:val="left"/>
      <w:pPr>
        <w:ind w:left="4133" w:hanging="483"/>
      </w:pPr>
      <w:rPr>
        <w:rFonts w:hint="default"/>
        <w:lang w:val="en-US" w:eastAsia="en-US" w:bidi="en-US"/>
      </w:rPr>
    </w:lvl>
    <w:lvl w:ilvl="3" w:tplc="CF2A0CB2">
      <w:numFmt w:val="bullet"/>
      <w:lvlText w:val="•"/>
      <w:lvlJc w:val="left"/>
      <w:pPr>
        <w:ind w:left="5059" w:hanging="483"/>
      </w:pPr>
      <w:rPr>
        <w:rFonts w:hint="default"/>
        <w:lang w:val="en-US" w:eastAsia="en-US" w:bidi="en-US"/>
      </w:rPr>
    </w:lvl>
    <w:lvl w:ilvl="4" w:tplc="4E384B70">
      <w:numFmt w:val="bullet"/>
      <w:lvlText w:val="•"/>
      <w:lvlJc w:val="left"/>
      <w:pPr>
        <w:ind w:left="5986" w:hanging="483"/>
      </w:pPr>
      <w:rPr>
        <w:rFonts w:hint="default"/>
        <w:lang w:val="en-US" w:eastAsia="en-US" w:bidi="en-US"/>
      </w:rPr>
    </w:lvl>
    <w:lvl w:ilvl="5" w:tplc="8488CD04">
      <w:numFmt w:val="bullet"/>
      <w:lvlText w:val="•"/>
      <w:lvlJc w:val="left"/>
      <w:pPr>
        <w:ind w:left="6913" w:hanging="483"/>
      </w:pPr>
      <w:rPr>
        <w:rFonts w:hint="default"/>
        <w:lang w:val="en-US" w:eastAsia="en-US" w:bidi="en-US"/>
      </w:rPr>
    </w:lvl>
    <w:lvl w:ilvl="6" w:tplc="B2282C9E">
      <w:numFmt w:val="bullet"/>
      <w:lvlText w:val="•"/>
      <w:lvlJc w:val="left"/>
      <w:pPr>
        <w:ind w:left="7839" w:hanging="483"/>
      </w:pPr>
      <w:rPr>
        <w:rFonts w:hint="default"/>
        <w:lang w:val="en-US" w:eastAsia="en-US" w:bidi="en-US"/>
      </w:rPr>
    </w:lvl>
    <w:lvl w:ilvl="7" w:tplc="026434C0">
      <w:numFmt w:val="bullet"/>
      <w:lvlText w:val="•"/>
      <w:lvlJc w:val="left"/>
      <w:pPr>
        <w:ind w:left="8766" w:hanging="483"/>
      </w:pPr>
      <w:rPr>
        <w:rFonts w:hint="default"/>
        <w:lang w:val="en-US" w:eastAsia="en-US" w:bidi="en-US"/>
      </w:rPr>
    </w:lvl>
    <w:lvl w:ilvl="8" w:tplc="F814AF7E">
      <w:numFmt w:val="bullet"/>
      <w:lvlText w:val="•"/>
      <w:lvlJc w:val="left"/>
      <w:pPr>
        <w:ind w:left="9693" w:hanging="483"/>
      </w:pPr>
      <w:rPr>
        <w:rFonts w:hint="default"/>
        <w:lang w:val="en-US" w:eastAsia="en-US" w:bidi="en-US"/>
      </w:rPr>
    </w:lvl>
  </w:abstractNum>
  <w:abstractNum w:abstractNumId="56" w15:restartNumberingAfterBreak="0">
    <w:nsid w:val="42381D73"/>
    <w:multiLevelType w:val="hybridMultilevel"/>
    <w:tmpl w:val="1B82CBE0"/>
    <w:lvl w:ilvl="0" w:tplc="CA7A205C">
      <w:start w:val="5"/>
      <w:numFmt w:val="decimal"/>
      <w:lvlText w:val="%1"/>
      <w:lvlJc w:val="left"/>
      <w:pPr>
        <w:ind w:left="880" w:hanging="420"/>
        <w:jc w:val="left"/>
      </w:pPr>
      <w:rPr>
        <w:rFonts w:hint="default"/>
        <w:lang w:val="en-US" w:eastAsia="en-US" w:bidi="en-US"/>
      </w:rPr>
    </w:lvl>
    <w:lvl w:ilvl="1" w:tplc="BB3C8810">
      <w:start w:val="3"/>
      <w:numFmt w:val="decimal"/>
      <w:lvlText w:val="%1.%2."/>
      <w:lvlJc w:val="left"/>
      <w:pPr>
        <w:ind w:left="880" w:hanging="420"/>
        <w:jc w:val="left"/>
      </w:pPr>
      <w:rPr>
        <w:rFonts w:ascii="Calibri" w:eastAsia="Calibri" w:hAnsi="Calibri" w:cs="Calibri" w:hint="default"/>
        <w:spacing w:val="-5"/>
        <w:w w:val="100"/>
        <w:sz w:val="24"/>
        <w:szCs w:val="24"/>
        <w:lang w:val="en-US" w:eastAsia="en-US" w:bidi="en-US"/>
      </w:rPr>
    </w:lvl>
    <w:lvl w:ilvl="2" w:tplc="62667522">
      <w:start w:val="1"/>
      <w:numFmt w:val="decimal"/>
      <w:lvlText w:val="%1.%2.%3."/>
      <w:lvlJc w:val="left"/>
      <w:pPr>
        <w:ind w:left="1431" w:hanging="602"/>
        <w:jc w:val="left"/>
      </w:pPr>
      <w:rPr>
        <w:rFonts w:ascii="Calibri" w:eastAsia="Calibri" w:hAnsi="Calibri" w:cs="Calibri" w:hint="default"/>
        <w:spacing w:val="-6"/>
        <w:w w:val="100"/>
        <w:sz w:val="24"/>
        <w:szCs w:val="24"/>
        <w:lang w:val="en-US" w:eastAsia="en-US" w:bidi="en-US"/>
      </w:rPr>
    </w:lvl>
    <w:lvl w:ilvl="3" w:tplc="24542866">
      <w:numFmt w:val="bullet"/>
      <w:lvlText w:val="•"/>
      <w:lvlJc w:val="left"/>
      <w:pPr>
        <w:ind w:left="3509" w:hanging="602"/>
      </w:pPr>
      <w:rPr>
        <w:rFonts w:hint="default"/>
        <w:lang w:val="en-US" w:eastAsia="en-US" w:bidi="en-US"/>
      </w:rPr>
    </w:lvl>
    <w:lvl w:ilvl="4" w:tplc="1D049602">
      <w:numFmt w:val="bullet"/>
      <w:lvlText w:val="•"/>
      <w:lvlJc w:val="left"/>
      <w:pPr>
        <w:ind w:left="4543" w:hanging="602"/>
      </w:pPr>
      <w:rPr>
        <w:rFonts w:hint="default"/>
        <w:lang w:val="en-US" w:eastAsia="en-US" w:bidi="en-US"/>
      </w:rPr>
    </w:lvl>
    <w:lvl w:ilvl="5" w:tplc="58B4674E">
      <w:numFmt w:val="bullet"/>
      <w:lvlText w:val="•"/>
      <w:lvlJc w:val="left"/>
      <w:pPr>
        <w:ind w:left="5578" w:hanging="602"/>
      </w:pPr>
      <w:rPr>
        <w:rFonts w:hint="default"/>
        <w:lang w:val="en-US" w:eastAsia="en-US" w:bidi="en-US"/>
      </w:rPr>
    </w:lvl>
    <w:lvl w:ilvl="6" w:tplc="AC1C4594">
      <w:numFmt w:val="bullet"/>
      <w:lvlText w:val="•"/>
      <w:lvlJc w:val="left"/>
      <w:pPr>
        <w:ind w:left="6613" w:hanging="602"/>
      </w:pPr>
      <w:rPr>
        <w:rFonts w:hint="default"/>
        <w:lang w:val="en-US" w:eastAsia="en-US" w:bidi="en-US"/>
      </w:rPr>
    </w:lvl>
    <w:lvl w:ilvl="7" w:tplc="89C02078">
      <w:numFmt w:val="bullet"/>
      <w:lvlText w:val="•"/>
      <w:lvlJc w:val="left"/>
      <w:pPr>
        <w:ind w:left="7647" w:hanging="602"/>
      </w:pPr>
      <w:rPr>
        <w:rFonts w:hint="default"/>
        <w:lang w:val="en-US" w:eastAsia="en-US" w:bidi="en-US"/>
      </w:rPr>
    </w:lvl>
    <w:lvl w:ilvl="8" w:tplc="EE90BD96">
      <w:numFmt w:val="bullet"/>
      <w:lvlText w:val="•"/>
      <w:lvlJc w:val="left"/>
      <w:pPr>
        <w:ind w:left="8682" w:hanging="602"/>
      </w:pPr>
      <w:rPr>
        <w:rFonts w:hint="default"/>
        <w:lang w:val="en-US" w:eastAsia="en-US" w:bidi="en-US"/>
      </w:rPr>
    </w:lvl>
  </w:abstractNum>
  <w:abstractNum w:abstractNumId="57" w15:restartNumberingAfterBreak="0">
    <w:nsid w:val="437116E0"/>
    <w:multiLevelType w:val="hybridMultilevel"/>
    <w:tmpl w:val="83909BC0"/>
    <w:lvl w:ilvl="0" w:tplc="BA0CE92E">
      <w:start w:val="3"/>
      <w:numFmt w:val="decimal"/>
      <w:lvlText w:val="%1."/>
      <w:lvlJc w:val="left"/>
      <w:pPr>
        <w:ind w:left="1300" w:hanging="242"/>
        <w:jc w:val="left"/>
      </w:pPr>
      <w:rPr>
        <w:rFonts w:ascii="Calibri" w:eastAsia="Calibri" w:hAnsi="Calibri" w:cs="Calibri" w:hint="default"/>
        <w:b/>
        <w:bCs/>
        <w:w w:val="100"/>
        <w:sz w:val="24"/>
        <w:szCs w:val="24"/>
        <w:lang w:val="en-US" w:eastAsia="en-US" w:bidi="en-US"/>
      </w:rPr>
    </w:lvl>
    <w:lvl w:ilvl="1" w:tplc="1EFE54EA">
      <w:start w:val="1"/>
      <w:numFmt w:val="decimal"/>
      <w:lvlText w:val="%1.%2."/>
      <w:lvlJc w:val="left"/>
      <w:pPr>
        <w:ind w:left="1674" w:hanging="420"/>
        <w:jc w:val="left"/>
      </w:pPr>
      <w:rPr>
        <w:rFonts w:ascii="Calibri" w:eastAsia="Calibri" w:hAnsi="Calibri" w:cs="Calibri" w:hint="default"/>
        <w:spacing w:val="-5"/>
        <w:w w:val="100"/>
        <w:sz w:val="24"/>
        <w:szCs w:val="24"/>
        <w:lang w:val="en-US" w:eastAsia="en-US" w:bidi="en-US"/>
      </w:rPr>
    </w:lvl>
    <w:lvl w:ilvl="2" w:tplc="2CEA7A92">
      <w:start w:val="1"/>
      <w:numFmt w:val="decimal"/>
      <w:lvlText w:val="%1.%2.%3."/>
      <w:lvlJc w:val="left"/>
      <w:pPr>
        <w:ind w:left="2226" w:hanging="602"/>
        <w:jc w:val="left"/>
      </w:pPr>
      <w:rPr>
        <w:rFonts w:ascii="Calibri" w:eastAsia="Calibri" w:hAnsi="Calibri" w:cs="Calibri" w:hint="default"/>
        <w:spacing w:val="-10"/>
        <w:w w:val="100"/>
        <w:sz w:val="24"/>
        <w:szCs w:val="24"/>
        <w:lang w:val="en-US" w:eastAsia="en-US" w:bidi="en-US"/>
      </w:rPr>
    </w:lvl>
    <w:lvl w:ilvl="3" w:tplc="A30C70A6">
      <w:numFmt w:val="bullet"/>
      <w:lvlText w:val="•"/>
      <w:lvlJc w:val="left"/>
      <w:pPr>
        <w:ind w:left="1800" w:hanging="602"/>
      </w:pPr>
      <w:rPr>
        <w:rFonts w:hint="default"/>
        <w:lang w:val="en-US" w:eastAsia="en-US" w:bidi="en-US"/>
      </w:rPr>
    </w:lvl>
    <w:lvl w:ilvl="4" w:tplc="20187B6E">
      <w:numFmt w:val="bullet"/>
      <w:lvlText w:val="•"/>
      <w:lvlJc w:val="left"/>
      <w:pPr>
        <w:ind w:left="2220" w:hanging="602"/>
      </w:pPr>
      <w:rPr>
        <w:rFonts w:hint="default"/>
        <w:lang w:val="en-US" w:eastAsia="en-US" w:bidi="en-US"/>
      </w:rPr>
    </w:lvl>
    <w:lvl w:ilvl="5" w:tplc="8990C4C0">
      <w:numFmt w:val="bullet"/>
      <w:lvlText w:val="•"/>
      <w:lvlJc w:val="left"/>
      <w:pPr>
        <w:ind w:left="3774" w:hanging="602"/>
      </w:pPr>
      <w:rPr>
        <w:rFonts w:hint="default"/>
        <w:lang w:val="en-US" w:eastAsia="en-US" w:bidi="en-US"/>
      </w:rPr>
    </w:lvl>
    <w:lvl w:ilvl="6" w:tplc="8E14FB2A">
      <w:numFmt w:val="bullet"/>
      <w:lvlText w:val="•"/>
      <w:lvlJc w:val="left"/>
      <w:pPr>
        <w:ind w:left="5328" w:hanging="602"/>
      </w:pPr>
      <w:rPr>
        <w:rFonts w:hint="default"/>
        <w:lang w:val="en-US" w:eastAsia="en-US" w:bidi="en-US"/>
      </w:rPr>
    </w:lvl>
    <w:lvl w:ilvl="7" w:tplc="1E4CB946">
      <w:numFmt w:val="bullet"/>
      <w:lvlText w:val="•"/>
      <w:lvlJc w:val="left"/>
      <w:pPr>
        <w:ind w:left="6883" w:hanging="602"/>
      </w:pPr>
      <w:rPr>
        <w:rFonts w:hint="default"/>
        <w:lang w:val="en-US" w:eastAsia="en-US" w:bidi="en-US"/>
      </w:rPr>
    </w:lvl>
    <w:lvl w:ilvl="8" w:tplc="343C5374">
      <w:numFmt w:val="bullet"/>
      <w:lvlText w:val="•"/>
      <w:lvlJc w:val="left"/>
      <w:pPr>
        <w:ind w:left="8437" w:hanging="602"/>
      </w:pPr>
      <w:rPr>
        <w:rFonts w:hint="default"/>
        <w:lang w:val="en-US" w:eastAsia="en-US" w:bidi="en-US"/>
      </w:rPr>
    </w:lvl>
  </w:abstractNum>
  <w:abstractNum w:abstractNumId="58" w15:restartNumberingAfterBreak="0">
    <w:nsid w:val="4602719A"/>
    <w:multiLevelType w:val="hybridMultilevel"/>
    <w:tmpl w:val="FBD6D74A"/>
    <w:lvl w:ilvl="0" w:tplc="DEA02566">
      <w:start w:val="12"/>
      <w:numFmt w:val="decimal"/>
      <w:lvlText w:val="%1"/>
      <w:lvlJc w:val="left"/>
      <w:pPr>
        <w:ind w:left="1069" w:hanging="542"/>
        <w:jc w:val="left"/>
      </w:pPr>
      <w:rPr>
        <w:rFonts w:hint="default"/>
        <w:lang w:val="en-US" w:eastAsia="en-US" w:bidi="en-US"/>
      </w:rPr>
    </w:lvl>
    <w:lvl w:ilvl="1" w:tplc="32B0DD2E">
      <w:start w:val="3"/>
      <w:numFmt w:val="decimal"/>
      <w:lvlText w:val="%1.%2."/>
      <w:lvlJc w:val="left"/>
      <w:pPr>
        <w:ind w:left="1069" w:hanging="542"/>
        <w:jc w:val="left"/>
      </w:pPr>
      <w:rPr>
        <w:rFonts w:ascii="Calibri" w:eastAsia="Calibri" w:hAnsi="Calibri" w:cs="Calibri" w:hint="default"/>
        <w:spacing w:val="-5"/>
        <w:w w:val="100"/>
        <w:sz w:val="24"/>
        <w:szCs w:val="24"/>
        <w:lang w:val="en-US" w:eastAsia="en-US" w:bidi="en-US"/>
      </w:rPr>
    </w:lvl>
    <w:lvl w:ilvl="2" w:tplc="CDC452B8">
      <w:start w:val="1"/>
      <w:numFmt w:val="decimal"/>
      <w:lvlText w:val="%1.%2.%3."/>
      <w:lvlJc w:val="left"/>
      <w:pPr>
        <w:ind w:left="1608" w:hanging="724"/>
        <w:jc w:val="left"/>
      </w:pPr>
      <w:rPr>
        <w:rFonts w:ascii="Calibri" w:eastAsia="Calibri" w:hAnsi="Calibri" w:cs="Calibri" w:hint="default"/>
        <w:spacing w:val="-5"/>
        <w:w w:val="100"/>
        <w:sz w:val="24"/>
        <w:szCs w:val="24"/>
        <w:lang w:val="en-US" w:eastAsia="en-US" w:bidi="en-US"/>
      </w:rPr>
    </w:lvl>
    <w:lvl w:ilvl="3" w:tplc="D61CB132">
      <w:numFmt w:val="bullet"/>
      <w:lvlText w:val="•"/>
      <w:lvlJc w:val="left"/>
      <w:pPr>
        <w:ind w:left="3633" w:hanging="724"/>
      </w:pPr>
      <w:rPr>
        <w:rFonts w:hint="default"/>
        <w:lang w:val="en-US" w:eastAsia="en-US" w:bidi="en-US"/>
      </w:rPr>
    </w:lvl>
    <w:lvl w:ilvl="4" w:tplc="4C84FB9A">
      <w:numFmt w:val="bullet"/>
      <w:lvlText w:val="•"/>
      <w:lvlJc w:val="left"/>
      <w:pPr>
        <w:ind w:left="4650" w:hanging="724"/>
      </w:pPr>
      <w:rPr>
        <w:rFonts w:hint="default"/>
        <w:lang w:val="en-US" w:eastAsia="en-US" w:bidi="en-US"/>
      </w:rPr>
    </w:lvl>
    <w:lvl w:ilvl="5" w:tplc="CFDA6198">
      <w:numFmt w:val="bullet"/>
      <w:lvlText w:val="•"/>
      <w:lvlJc w:val="left"/>
      <w:pPr>
        <w:ind w:left="5667" w:hanging="724"/>
      </w:pPr>
      <w:rPr>
        <w:rFonts w:hint="default"/>
        <w:lang w:val="en-US" w:eastAsia="en-US" w:bidi="en-US"/>
      </w:rPr>
    </w:lvl>
    <w:lvl w:ilvl="6" w:tplc="679A1C58">
      <w:numFmt w:val="bullet"/>
      <w:lvlText w:val="•"/>
      <w:lvlJc w:val="left"/>
      <w:pPr>
        <w:ind w:left="6684" w:hanging="724"/>
      </w:pPr>
      <w:rPr>
        <w:rFonts w:hint="default"/>
        <w:lang w:val="en-US" w:eastAsia="en-US" w:bidi="en-US"/>
      </w:rPr>
    </w:lvl>
    <w:lvl w:ilvl="7" w:tplc="CF1298B8">
      <w:numFmt w:val="bullet"/>
      <w:lvlText w:val="•"/>
      <w:lvlJc w:val="left"/>
      <w:pPr>
        <w:ind w:left="7701" w:hanging="724"/>
      </w:pPr>
      <w:rPr>
        <w:rFonts w:hint="default"/>
        <w:lang w:val="en-US" w:eastAsia="en-US" w:bidi="en-US"/>
      </w:rPr>
    </w:lvl>
    <w:lvl w:ilvl="8" w:tplc="68B6AB48">
      <w:numFmt w:val="bullet"/>
      <w:lvlText w:val="•"/>
      <w:lvlJc w:val="left"/>
      <w:pPr>
        <w:ind w:left="8718" w:hanging="724"/>
      </w:pPr>
      <w:rPr>
        <w:rFonts w:hint="default"/>
        <w:lang w:val="en-US" w:eastAsia="en-US" w:bidi="en-US"/>
      </w:rPr>
    </w:lvl>
  </w:abstractNum>
  <w:abstractNum w:abstractNumId="59" w15:restartNumberingAfterBreak="0">
    <w:nsid w:val="47F42523"/>
    <w:multiLevelType w:val="hybridMultilevel"/>
    <w:tmpl w:val="ADF88448"/>
    <w:lvl w:ilvl="0" w:tplc="2500DEBE">
      <w:numFmt w:val="bullet"/>
      <w:lvlText w:val=""/>
      <w:lvlJc w:val="left"/>
      <w:pPr>
        <w:ind w:left="1310" w:hanging="480"/>
      </w:pPr>
      <w:rPr>
        <w:rFonts w:ascii="Symbol" w:eastAsia="Symbol" w:hAnsi="Symbol" w:cs="Symbol" w:hint="default"/>
        <w:w w:val="100"/>
        <w:sz w:val="24"/>
        <w:szCs w:val="24"/>
        <w:lang w:val="en-US" w:eastAsia="en-US" w:bidi="en-US"/>
      </w:rPr>
    </w:lvl>
    <w:lvl w:ilvl="1" w:tplc="B51EE288">
      <w:numFmt w:val="bullet"/>
      <w:lvlText w:val="•"/>
      <w:lvlJc w:val="left"/>
      <w:pPr>
        <w:ind w:left="2263" w:hanging="480"/>
      </w:pPr>
      <w:rPr>
        <w:rFonts w:hint="default"/>
        <w:lang w:val="en-US" w:eastAsia="en-US" w:bidi="en-US"/>
      </w:rPr>
    </w:lvl>
    <w:lvl w:ilvl="2" w:tplc="FDA41C06">
      <w:numFmt w:val="bullet"/>
      <w:lvlText w:val="•"/>
      <w:lvlJc w:val="left"/>
      <w:pPr>
        <w:ind w:left="3206" w:hanging="480"/>
      </w:pPr>
      <w:rPr>
        <w:rFonts w:hint="default"/>
        <w:lang w:val="en-US" w:eastAsia="en-US" w:bidi="en-US"/>
      </w:rPr>
    </w:lvl>
    <w:lvl w:ilvl="3" w:tplc="9864B662">
      <w:numFmt w:val="bullet"/>
      <w:lvlText w:val="•"/>
      <w:lvlJc w:val="left"/>
      <w:pPr>
        <w:ind w:left="4149" w:hanging="480"/>
      </w:pPr>
      <w:rPr>
        <w:rFonts w:hint="default"/>
        <w:lang w:val="en-US" w:eastAsia="en-US" w:bidi="en-US"/>
      </w:rPr>
    </w:lvl>
    <w:lvl w:ilvl="4" w:tplc="7A78F222">
      <w:numFmt w:val="bullet"/>
      <w:lvlText w:val="•"/>
      <w:lvlJc w:val="left"/>
      <w:pPr>
        <w:ind w:left="5092" w:hanging="480"/>
      </w:pPr>
      <w:rPr>
        <w:rFonts w:hint="default"/>
        <w:lang w:val="en-US" w:eastAsia="en-US" w:bidi="en-US"/>
      </w:rPr>
    </w:lvl>
    <w:lvl w:ilvl="5" w:tplc="9C0034DA">
      <w:numFmt w:val="bullet"/>
      <w:lvlText w:val="•"/>
      <w:lvlJc w:val="left"/>
      <w:pPr>
        <w:ind w:left="6035" w:hanging="480"/>
      </w:pPr>
      <w:rPr>
        <w:rFonts w:hint="default"/>
        <w:lang w:val="en-US" w:eastAsia="en-US" w:bidi="en-US"/>
      </w:rPr>
    </w:lvl>
    <w:lvl w:ilvl="6" w:tplc="F4CCF670">
      <w:numFmt w:val="bullet"/>
      <w:lvlText w:val="•"/>
      <w:lvlJc w:val="left"/>
      <w:pPr>
        <w:ind w:left="6979" w:hanging="480"/>
      </w:pPr>
      <w:rPr>
        <w:rFonts w:hint="default"/>
        <w:lang w:val="en-US" w:eastAsia="en-US" w:bidi="en-US"/>
      </w:rPr>
    </w:lvl>
    <w:lvl w:ilvl="7" w:tplc="AF643630">
      <w:numFmt w:val="bullet"/>
      <w:lvlText w:val="•"/>
      <w:lvlJc w:val="left"/>
      <w:pPr>
        <w:ind w:left="7922" w:hanging="480"/>
      </w:pPr>
      <w:rPr>
        <w:rFonts w:hint="default"/>
        <w:lang w:val="en-US" w:eastAsia="en-US" w:bidi="en-US"/>
      </w:rPr>
    </w:lvl>
    <w:lvl w:ilvl="8" w:tplc="228CAB2A">
      <w:numFmt w:val="bullet"/>
      <w:lvlText w:val="•"/>
      <w:lvlJc w:val="left"/>
      <w:pPr>
        <w:ind w:left="8865" w:hanging="480"/>
      </w:pPr>
      <w:rPr>
        <w:rFonts w:hint="default"/>
        <w:lang w:val="en-US" w:eastAsia="en-US" w:bidi="en-US"/>
      </w:rPr>
    </w:lvl>
  </w:abstractNum>
  <w:abstractNum w:abstractNumId="60" w15:restartNumberingAfterBreak="0">
    <w:nsid w:val="48C919F5"/>
    <w:multiLevelType w:val="hybridMultilevel"/>
    <w:tmpl w:val="143A58DA"/>
    <w:lvl w:ilvl="0" w:tplc="3B48A046">
      <w:numFmt w:val="bullet"/>
      <w:lvlText w:val="-"/>
      <w:lvlJc w:val="left"/>
      <w:pPr>
        <w:ind w:left="652" w:hanging="108"/>
      </w:pPr>
      <w:rPr>
        <w:rFonts w:ascii="Calibri" w:eastAsia="Calibri" w:hAnsi="Calibri" w:cs="Calibri" w:hint="default"/>
        <w:w w:val="99"/>
        <w:sz w:val="19"/>
        <w:szCs w:val="19"/>
        <w:lang w:val="en-US" w:eastAsia="en-US" w:bidi="en-US"/>
      </w:rPr>
    </w:lvl>
    <w:lvl w:ilvl="1" w:tplc="395498E0">
      <w:numFmt w:val="bullet"/>
      <w:lvlText w:val=""/>
      <w:lvlJc w:val="left"/>
      <w:pPr>
        <w:ind w:left="1538" w:hanging="480"/>
      </w:pPr>
      <w:rPr>
        <w:rFonts w:ascii="Symbol" w:eastAsia="Symbol" w:hAnsi="Symbol" w:cs="Symbol" w:hint="default"/>
        <w:w w:val="100"/>
        <w:sz w:val="24"/>
        <w:szCs w:val="24"/>
        <w:lang w:val="en-US" w:eastAsia="en-US" w:bidi="en-US"/>
      </w:rPr>
    </w:lvl>
    <w:lvl w:ilvl="2" w:tplc="68A02510">
      <w:numFmt w:val="bullet"/>
      <w:lvlText w:val="•"/>
      <w:lvlJc w:val="left"/>
      <w:pPr>
        <w:ind w:left="1914" w:hanging="480"/>
      </w:pPr>
      <w:rPr>
        <w:rFonts w:hint="default"/>
        <w:lang w:val="en-US" w:eastAsia="en-US" w:bidi="en-US"/>
      </w:rPr>
    </w:lvl>
    <w:lvl w:ilvl="3" w:tplc="1AFA2D10">
      <w:numFmt w:val="bullet"/>
      <w:lvlText w:val="•"/>
      <w:lvlJc w:val="left"/>
      <w:pPr>
        <w:ind w:left="2289" w:hanging="480"/>
      </w:pPr>
      <w:rPr>
        <w:rFonts w:hint="default"/>
        <w:lang w:val="en-US" w:eastAsia="en-US" w:bidi="en-US"/>
      </w:rPr>
    </w:lvl>
    <w:lvl w:ilvl="4" w:tplc="41DE6106">
      <w:numFmt w:val="bullet"/>
      <w:lvlText w:val="•"/>
      <w:lvlJc w:val="left"/>
      <w:pPr>
        <w:ind w:left="2664" w:hanging="480"/>
      </w:pPr>
      <w:rPr>
        <w:rFonts w:hint="default"/>
        <w:lang w:val="en-US" w:eastAsia="en-US" w:bidi="en-US"/>
      </w:rPr>
    </w:lvl>
    <w:lvl w:ilvl="5" w:tplc="B25046A4">
      <w:numFmt w:val="bullet"/>
      <w:lvlText w:val="•"/>
      <w:lvlJc w:val="left"/>
      <w:pPr>
        <w:ind w:left="3039" w:hanging="480"/>
      </w:pPr>
      <w:rPr>
        <w:rFonts w:hint="default"/>
        <w:lang w:val="en-US" w:eastAsia="en-US" w:bidi="en-US"/>
      </w:rPr>
    </w:lvl>
    <w:lvl w:ilvl="6" w:tplc="74DA6146">
      <w:numFmt w:val="bullet"/>
      <w:lvlText w:val="•"/>
      <w:lvlJc w:val="left"/>
      <w:pPr>
        <w:ind w:left="3414" w:hanging="480"/>
      </w:pPr>
      <w:rPr>
        <w:rFonts w:hint="default"/>
        <w:lang w:val="en-US" w:eastAsia="en-US" w:bidi="en-US"/>
      </w:rPr>
    </w:lvl>
    <w:lvl w:ilvl="7" w:tplc="2A1A87BA">
      <w:numFmt w:val="bullet"/>
      <w:lvlText w:val="•"/>
      <w:lvlJc w:val="left"/>
      <w:pPr>
        <w:ind w:left="3789" w:hanging="480"/>
      </w:pPr>
      <w:rPr>
        <w:rFonts w:hint="default"/>
        <w:lang w:val="en-US" w:eastAsia="en-US" w:bidi="en-US"/>
      </w:rPr>
    </w:lvl>
    <w:lvl w:ilvl="8" w:tplc="84BEE368">
      <w:numFmt w:val="bullet"/>
      <w:lvlText w:val="•"/>
      <w:lvlJc w:val="left"/>
      <w:pPr>
        <w:ind w:left="4163" w:hanging="480"/>
      </w:pPr>
      <w:rPr>
        <w:rFonts w:hint="default"/>
        <w:lang w:val="en-US" w:eastAsia="en-US" w:bidi="en-US"/>
      </w:rPr>
    </w:lvl>
  </w:abstractNum>
  <w:abstractNum w:abstractNumId="61" w15:restartNumberingAfterBreak="0">
    <w:nsid w:val="49266C80"/>
    <w:multiLevelType w:val="hybridMultilevel"/>
    <w:tmpl w:val="91F6255A"/>
    <w:lvl w:ilvl="0" w:tplc="50DA09FC">
      <w:start w:val="12"/>
      <w:numFmt w:val="decimal"/>
      <w:lvlText w:val="%1"/>
      <w:lvlJc w:val="left"/>
      <w:pPr>
        <w:ind w:left="1707" w:hanging="724"/>
        <w:jc w:val="left"/>
      </w:pPr>
      <w:rPr>
        <w:rFonts w:hint="default"/>
        <w:lang w:val="en-US" w:eastAsia="en-US" w:bidi="en-US"/>
      </w:rPr>
    </w:lvl>
    <w:lvl w:ilvl="1" w:tplc="5AD64CF6">
      <w:start w:val="2"/>
      <w:numFmt w:val="decimal"/>
      <w:lvlText w:val="%1.%2"/>
      <w:lvlJc w:val="left"/>
      <w:pPr>
        <w:ind w:left="1707" w:hanging="724"/>
        <w:jc w:val="left"/>
      </w:pPr>
      <w:rPr>
        <w:rFonts w:hint="default"/>
        <w:lang w:val="en-US" w:eastAsia="en-US" w:bidi="en-US"/>
      </w:rPr>
    </w:lvl>
    <w:lvl w:ilvl="2" w:tplc="0D98E6BE">
      <w:start w:val="5"/>
      <w:numFmt w:val="decimal"/>
      <w:lvlText w:val="%1.%2.%3."/>
      <w:lvlJc w:val="left"/>
      <w:pPr>
        <w:ind w:left="1707" w:hanging="724"/>
        <w:jc w:val="left"/>
      </w:pPr>
      <w:rPr>
        <w:rFonts w:ascii="Calibri" w:eastAsia="Calibri" w:hAnsi="Calibri" w:cs="Calibri" w:hint="default"/>
        <w:spacing w:val="-6"/>
        <w:w w:val="100"/>
        <w:sz w:val="24"/>
        <w:szCs w:val="24"/>
        <w:lang w:val="en-US" w:eastAsia="en-US" w:bidi="en-US"/>
      </w:rPr>
    </w:lvl>
    <w:lvl w:ilvl="3" w:tplc="A538EF56">
      <w:numFmt w:val="bullet"/>
      <w:lvlText w:val="•"/>
      <w:lvlJc w:val="left"/>
      <w:pPr>
        <w:ind w:left="4415" w:hanging="724"/>
      </w:pPr>
      <w:rPr>
        <w:rFonts w:hint="default"/>
        <w:lang w:val="en-US" w:eastAsia="en-US" w:bidi="en-US"/>
      </w:rPr>
    </w:lvl>
    <w:lvl w:ilvl="4" w:tplc="657CBA68">
      <w:numFmt w:val="bullet"/>
      <w:lvlText w:val="•"/>
      <w:lvlJc w:val="left"/>
      <w:pPr>
        <w:ind w:left="5320" w:hanging="724"/>
      </w:pPr>
      <w:rPr>
        <w:rFonts w:hint="default"/>
        <w:lang w:val="en-US" w:eastAsia="en-US" w:bidi="en-US"/>
      </w:rPr>
    </w:lvl>
    <w:lvl w:ilvl="5" w:tplc="AEC67E8E">
      <w:numFmt w:val="bullet"/>
      <w:lvlText w:val="•"/>
      <w:lvlJc w:val="left"/>
      <w:pPr>
        <w:ind w:left="6225" w:hanging="724"/>
      </w:pPr>
      <w:rPr>
        <w:rFonts w:hint="default"/>
        <w:lang w:val="en-US" w:eastAsia="en-US" w:bidi="en-US"/>
      </w:rPr>
    </w:lvl>
    <w:lvl w:ilvl="6" w:tplc="8E8E8250">
      <w:numFmt w:val="bullet"/>
      <w:lvlText w:val="•"/>
      <w:lvlJc w:val="left"/>
      <w:pPr>
        <w:ind w:left="7131" w:hanging="724"/>
      </w:pPr>
      <w:rPr>
        <w:rFonts w:hint="default"/>
        <w:lang w:val="en-US" w:eastAsia="en-US" w:bidi="en-US"/>
      </w:rPr>
    </w:lvl>
    <w:lvl w:ilvl="7" w:tplc="CFD26B76">
      <w:numFmt w:val="bullet"/>
      <w:lvlText w:val="•"/>
      <w:lvlJc w:val="left"/>
      <w:pPr>
        <w:ind w:left="8036" w:hanging="724"/>
      </w:pPr>
      <w:rPr>
        <w:rFonts w:hint="default"/>
        <w:lang w:val="en-US" w:eastAsia="en-US" w:bidi="en-US"/>
      </w:rPr>
    </w:lvl>
    <w:lvl w:ilvl="8" w:tplc="FE80F9AE">
      <w:numFmt w:val="bullet"/>
      <w:lvlText w:val="•"/>
      <w:lvlJc w:val="left"/>
      <w:pPr>
        <w:ind w:left="8941" w:hanging="724"/>
      </w:pPr>
      <w:rPr>
        <w:rFonts w:hint="default"/>
        <w:lang w:val="en-US" w:eastAsia="en-US" w:bidi="en-US"/>
      </w:rPr>
    </w:lvl>
  </w:abstractNum>
  <w:abstractNum w:abstractNumId="62" w15:restartNumberingAfterBreak="0">
    <w:nsid w:val="499C2D3B"/>
    <w:multiLevelType w:val="hybridMultilevel"/>
    <w:tmpl w:val="FD08C156"/>
    <w:lvl w:ilvl="0" w:tplc="7FA6A53A">
      <w:numFmt w:val="bullet"/>
      <w:lvlText w:val="•"/>
      <w:lvlJc w:val="left"/>
      <w:pPr>
        <w:ind w:left="108" w:hanging="109"/>
      </w:pPr>
      <w:rPr>
        <w:rFonts w:ascii="Calibri" w:eastAsia="Calibri" w:hAnsi="Calibri" w:cs="Calibri" w:hint="default"/>
        <w:w w:val="103"/>
        <w:sz w:val="14"/>
        <w:szCs w:val="14"/>
        <w:lang w:val="en-US" w:eastAsia="en-US" w:bidi="en-US"/>
      </w:rPr>
    </w:lvl>
    <w:lvl w:ilvl="1" w:tplc="322E7E7A">
      <w:numFmt w:val="bullet"/>
      <w:lvlText w:val="•"/>
      <w:lvlJc w:val="left"/>
      <w:pPr>
        <w:ind w:left="231" w:hanging="109"/>
      </w:pPr>
      <w:rPr>
        <w:rFonts w:hint="default"/>
        <w:lang w:val="en-US" w:eastAsia="en-US" w:bidi="en-US"/>
      </w:rPr>
    </w:lvl>
    <w:lvl w:ilvl="2" w:tplc="87704F82">
      <w:numFmt w:val="bullet"/>
      <w:lvlText w:val="•"/>
      <w:lvlJc w:val="left"/>
      <w:pPr>
        <w:ind w:left="362" w:hanging="109"/>
      </w:pPr>
      <w:rPr>
        <w:rFonts w:hint="default"/>
        <w:lang w:val="en-US" w:eastAsia="en-US" w:bidi="en-US"/>
      </w:rPr>
    </w:lvl>
    <w:lvl w:ilvl="3" w:tplc="ADB6B950">
      <w:numFmt w:val="bullet"/>
      <w:lvlText w:val="•"/>
      <w:lvlJc w:val="left"/>
      <w:pPr>
        <w:ind w:left="493" w:hanging="109"/>
      </w:pPr>
      <w:rPr>
        <w:rFonts w:hint="default"/>
        <w:lang w:val="en-US" w:eastAsia="en-US" w:bidi="en-US"/>
      </w:rPr>
    </w:lvl>
    <w:lvl w:ilvl="4" w:tplc="CEBCBCFE">
      <w:numFmt w:val="bullet"/>
      <w:lvlText w:val="•"/>
      <w:lvlJc w:val="left"/>
      <w:pPr>
        <w:ind w:left="624" w:hanging="109"/>
      </w:pPr>
      <w:rPr>
        <w:rFonts w:hint="default"/>
        <w:lang w:val="en-US" w:eastAsia="en-US" w:bidi="en-US"/>
      </w:rPr>
    </w:lvl>
    <w:lvl w:ilvl="5" w:tplc="E1F65EC6">
      <w:numFmt w:val="bullet"/>
      <w:lvlText w:val="•"/>
      <w:lvlJc w:val="left"/>
      <w:pPr>
        <w:ind w:left="756" w:hanging="109"/>
      </w:pPr>
      <w:rPr>
        <w:rFonts w:hint="default"/>
        <w:lang w:val="en-US" w:eastAsia="en-US" w:bidi="en-US"/>
      </w:rPr>
    </w:lvl>
    <w:lvl w:ilvl="6" w:tplc="2A5A04FE">
      <w:numFmt w:val="bullet"/>
      <w:lvlText w:val="•"/>
      <w:lvlJc w:val="left"/>
      <w:pPr>
        <w:ind w:left="887" w:hanging="109"/>
      </w:pPr>
      <w:rPr>
        <w:rFonts w:hint="default"/>
        <w:lang w:val="en-US" w:eastAsia="en-US" w:bidi="en-US"/>
      </w:rPr>
    </w:lvl>
    <w:lvl w:ilvl="7" w:tplc="DCFAE36A">
      <w:numFmt w:val="bullet"/>
      <w:lvlText w:val="•"/>
      <w:lvlJc w:val="left"/>
      <w:pPr>
        <w:ind w:left="1018" w:hanging="109"/>
      </w:pPr>
      <w:rPr>
        <w:rFonts w:hint="default"/>
        <w:lang w:val="en-US" w:eastAsia="en-US" w:bidi="en-US"/>
      </w:rPr>
    </w:lvl>
    <w:lvl w:ilvl="8" w:tplc="162840E6">
      <w:numFmt w:val="bullet"/>
      <w:lvlText w:val="•"/>
      <w:lvlJc w:val="left"/>
      <w:pPr>
        <w:ind w:left="1149" w:hanging="109"/>
      </w:pPr>
      <w:rPr>
        <w:rFonts w:hint="default"/>
        <w:lang w:val="en-US" w:eastAsia="en-US" w:bidi="en-US"/>
      </w:rPr>
    </w:lvl>
  </w:abstractNum>
  <w:abstractNum w:abstractNumId="63" w15:restartNumberingAfterBreak="0">
    <w:nsid w:val="4D1D15D3"/>
    <w:multiLevelType w:val="hybridMultilevel"/>
    <w:tmpl w:val="021679DE"/>
    <w:lvl w:ilvl="0" w:tplc="DF4C1BF2">
      <w:start w:val="7"/>
      <w:numFmt w:val="decimal"/>
      <w:lvlText w:val="%1"/>
      <w:lvlJc w:val="left"/>
      <w:pPr>
        <w:ind w:left="1674" w:hanging="420"/>
        <w:jc w:val="left"/>
      </w:pPr>
      <w:rPr>
        <w:rFonts w:hint="default"/>
        <w:lang w:val="en-US" w:eastAsia="en-US" w:bidi="en-US"/>
      </w:rPr>
    </w:lvl>
    <w:lvl w:ilvl="1" w:tplc="7B98D5D0">
      <w:start w:val="7"/>
      <w:numFmt w:val="decimal"/>
      <w:lvlText w:val="%1.%2."/>
      <w:lvlJc w:val="left"/>
      <w:pPr>
        <w:ind w:left="1674" w:hanging="420"/>
        <w:jc w:val="left"/>
      </w:pPr>
      <w:rPr>
        <w:rFonts w:ascii="Calibri" w:eastAsia="Calibri" w:hAnsi="Calibri" w:cs="Calibri" w:hint="default"/>
        <w:spacing w:val="-24"/>
        <w:w w:val="100"/>
        <w:sz w:val="24"/>
        <w:szCs w:val="24"/>
        <w:lang w:val="en-US" w:eastAsia="en-US" w:bidi="en-US"/>
      </w:rPr>
    </w:lvl>
    <w:lvl w:ilvl="2" w:tplc="15F6BC5C">
      <w:numFmt w:val="bullet"/>
      <w:lvlText w:val="•"/>
      <w:lvlJc w:val="left"/>
      <w:pPr>
        <w:ind w:left="3653" w:hanging="420"/>
      </w:pPr>
      <w:rPr>
        <w:rFonts w:hint="default"/>
        <w:lang w:val="en-US" w:eastAsia="en-US" w:bidi="en-US"/>
      </w:rPr>
    </w:lvl>
    <w:lvl w:ilvl="3" w:tplc="A1B652E0">
      <w:numFmt w:val="bullet"/>
      <w:lvlText w:val="•"/>
      <w:lvlJc w:val="left"/>
      <w:pPr>
        <w:ind w:left="4639" w:hanging="420"/>
      </w:pPr>
      <w:rPr>
        <w:rFonts w:hint="default"/>
        <w:lang w:val="en-US" w:eastAsia="en-US" w:bidi="en-US"/>
      </w:rPr>
    </w:lvl>
    <w:lvl w:ilvl="4" w:tplc="CE2035CC">
      <w:numFmt w:val="bullet"/>
      <w:lvlText w:val="•"/>
      <w:lvlJc w:val="left"/>
      <w:pPr>
        <w:ind w:left="5626" w:hanging="420"/>
      </w:pPr>
      <w:rPr>
        <w:rFonts w:hint="default"/>
        <w:lang w:val="en-US" w:eastAsia="en-US" w:bidi="en-US"/>
      </w:rPr>
    </w:lvl>
    <w:lvl w:ilvl="5" w:tplc="4072D160">
      <w:numFmt w:val="bullet"/>
      <w:lvlText w:val="•"/>
      <w:lvlJc w:val="left"/>
      <w:pPr>
        <w:ind w:left="6613" w:hanging="420"/>
      </w:pPr>
      <w:rPr>
        <w:rFonts w:hint="default"/>
        <w:lang w:val="en-US" w:eastAsia="en-US" w:bidi="en-US"/>
      </w:rPr>
    </w:lvl>
    <w:lvl w:ilvl="6" w:tplc="DC9C0DEC">
      <w:numFmt w:val="bullet"/>
      <w:lvlText w:val="•"/>
      <w:lvlJc w:val="left"/>
      <w:pPr>
        <w:ind w:left="7599" w:hanging="420"/>
      </w:pPr>
      <w:rPr>
        <w:rFonts w:hint="default"/>
        <w:lang w:val="en-US" w:eastAsia="en-US" w:bidi="en-US"/>
      </w:rPr>
    </w:lvl>
    <w:lvl w:ilvl="7" w:tplc="76B0AB32">
      <w:numFmt w:val="bullet"/>
      <w:lvlText w:val="•"/>
      <w:lvlJc w:val="left"/>
      <w:pPr>
        <w:ind w:left="8586" w:hanging="420"/>
      </w:pPr>
      <w:rPr>
        <w:rFonts w:hint="default"/>
        <w:lang w:val="en-US" w:eastAsia="en-US" w:bidi="en-US"/>
      </w:rPr>
    </w:lvl>
    <w:lvl w:ilvl="8" w:tplc="43AA2808">
      <w:numFmt w:val="bullet"/>
      <w:lvlText w:val="•"/>
      <w:lvlJc w:val="left"/>
      <w:pPr>
        <w:ind w:left="9573" w:hanging="420"/>
      </w:pPr>
      <w:rPr>
        <w:rFonts w:hint="default"/>
        <w:lang w:val="en-US" w:eastAsia="en-US" w:bidi="en-US"/>
      </w:rPr>
    </w:lvl>
  </w:abstractNum>
  <w:abstractNum w:abstractNumId="64" w15:restartNumberingAfterBreak="0">
    <w:nsid w:val="4D4638D9"/>
    <w:multiLevelType w:val="hybridMultilevel"/>
    <w:tmpl w:val="122C923C"/>
    <w:lvl w:ilvl="0" w:tplc="95D6CCAE">
      <w:numFmt w:val="bullet"/>
      <w:lvlText w:val="-"/>
      <w:lvlJc w:val="left"/>
      <w:pPr>
        <w:ind w:left="1831" w:hanging="108"/>
      </w:pPr>
      <w:rPr>
        <w:rFonts w:ascii="Calibri" w:eastAsia="Calibri" w:hAnsi="Calibri" w:cs="Calibri" w:hint="default"/>
        <w:w w:val="99"/>
        <w:sz w:val="19"/>
        <w:szCs w:val="19"/>
        <w:lang w:val="en-US" w:eastAsia="en-US" w:bidi="en-US"/>
      </w:rPr>
    </w:lvl>
    <w:lvl w:ilvl="1" w:tplc="D3AC2118">
      <w:numFmt w:val="bullet"/>
      <w:lvlText w:val="•"/>
      <w:lvlJc w:val="left"/>
      <w:pPr>
        <w:ind w:left="2136" w:hanging="108"/>
      </w:pPr>
      <w:rPr>
        <w:rFonts w:hint="default"/>
        <w:lang w:val="en-US" w:eastAsia="en-US" w:bidi="en-US"/>
      </w:rPr>
    </w:lvl>
    <w:lvl w:ilvl="2" w:tplc="18E44062">
      <w:numFmt w:val="bullet"/>
      <w:lvlText w:val="•"/>
      <w:lvlJc w:val="left"/>
      <w:pPr>
        <w:ind w:left="2432" w:hanging="108"/>
      </w:pPr>
      <w:rPr>
        <w:rFonts w:hint="default"/>
        <w:lang w:val="en-US" w:eastAsia="en-US" w:bidi="en-US"/>
      </w:rPr>
    </w:lvl>
    <w:lvl w:ilvl="3" w:tplc="7E6C6BD4">
      <w:numFmt w:val="bullet"/>
      <w:lvlText w:val="•"/>
      <w:lvlJc w:val="left"/>
      <w:pPr>
        <w:ind w:left="2728" w:hanging="108"/>
      </w:pPr>
      <w:rPr>
        <w:rFonts w:hint="default"/>
        <w:lang w:val="en-US" w:eastAsia="en-US" w:bidi="en-US"/>
      </w:rPr>
    </w:lvl>
    <w:lvl w:ilvl="4" w:tplc="1DF46292">
      <w:numFmt w:val="bullet"/>
      <w:lvlText w:val="•"/>
      <w:lvlJc w:val="left"/>
      <w:pPr>
        <w:ind w:left="3024" w:hanging="108"/>
      </w:pPr>
      <w:rPr>
        <w:rFonts w:hint="default"/>
        <w:lang w:val="en-US" w:eastAsia="en-US" w:bidi="en-US"/>
      </w:rPr>
    </w:lvl>
    <w:lvl w:ilvl="5" w:tplc="10CCD684">
      <w:numFmt w:val="bullet"/>
      <w:lvlText w:val="•"/>
      <w:lvlJc w:val="left"/>
      <w:pPr>
        <w:ind w:left="3321" w:hanging="108"/>
      </w:pPr>
      <w:rPr>
        <w:rFonts w:hint="default"/>
        <w:lang w:val="en-US" w:eastAsia="en-US" w:bidi="en-US"/>
      </w:rPr>
    </w:lvl>
    <w:lvl w:ilvl="6" w:tplc="4246D640">
      <w:numFmt w:val="bullet"/>
      <w:lvlText w:val="•"/>
      <w:lvlJc w:val="left"/>
      <w:pPr>
        <w:ind w:left="3617" w:hanging="108"/>
      </w:pPr>
      <w:rPr>
        <w:rFonts w:hint="default"/>
        <w:lang w:val="en-US" w:eastAsia="en-US" w:bidi="en-US"/>
      </w:rPr>
    </w:lvl>
    <w:lvl w:ilvl="7" w:tplc="FC4A5A38">
      <w:numFmt w:val="bullet"/>
      <w:lvlText w:val="•"/>
      <w:lvlJc w:val="left"/>
      <w:pPr>
        <w:ind w:left="3913" w:hanging="108"/>
      </w:pPr>
      <w:rPr>
        <w:rFonts w:hint="default"/>
        <w:lang w:val="en-US" w:eastAsia="en-US" w:bidi="en-US"/>
      </w:rPr>
    </w:lvl>
    <w:lvl w:ilvl="8" w:tplc="8D1CDA56">
      <w:numFmt w:val="bullet"/>
      <w:lvlText w:val="•"/>
      <w:lvlJc w:val="left"/>
      <w:pPr>
        <w:ind w:left="4209" w:hanging="108"/>
      </w:pPr>
      <w:rPr>
        <w:rFonts w:hint="default"/>
        <w:lang w:val="en-US" w:eastAsia="en-US" w:bidi="en-US"/>
      </w:rPr>
    </w:lvl>
  </w:abstractNum>
  <w:abstractNum w:abstractNumId="65" w15:restartNumberingAfterBreak="0">
    <w:nsid w:val="4ECB1293"/>
    <w:multiLevelType w:val="hybridMultilevel"/>
    <w:tmpl w:val="7A72CA12"/>
    <w:lvl w:ilvl="0" w:tplc="9A3EA9EC">
      <w:numFmt w:val="bullet"/>
      <w:lvlText w:val=""/>
      <w:lvlJc w:val="left"/>
      <w:pPr>
        <w:ind w:left="2278" w:hanging="483"/>
      </w:pPr>
      <w:rPr>
        <w:rFonts w:ascii="Symbol" w:eastAsia="Symbol" w:hAnsi="Symbol" w:cs="Symbol" w:hint="default"/>
        <w:w w:val="100"/>
        <w:sz w:val="24"/>
        <w:szCs w:val="24"/>
        <w:lang w:val="en-US" w:eastAsia="en-US" w:bidi="en-US"/>
      </w:rPr>
    </w:lvl>
    <w:lvl w:ilvl="1" w:tplc="4B80FC76">
      <w:numFmt w:val="bullet"/>
      <w:lvlText w:val="•"/>
      <w:lvlJc w:val="left"/>
      <w:pPr>
        <w:ind w:left="3206" w:hanging="483"/>
      </w:pPr>
      <w:rPr>
        <w:rFonts w:hint="default"/>
        <w:lang w:val="en-US" w:eastAsia="en-US" w:bidi="en-US"/>
      </w:rPr>
    </w:lvl>
    <w:lvl w:ilvl="2" w:tplc="E2B01660">
      <w:numFmt w:val="bullet"/>
      <w:lvlText w:val="•"/>
      <w:lvlJc w:val="left"/>
      <w:pPr>
        <w:ind w:left="4133" w:hanging="483"/>
      </w:pPr>
      <w:rPr>
        <w:rFonts w:hint="default"/>
        <w:lang w:val="en-US" w:eastAsia="en-US" w:bidi="en-US"/>
      </w:rPr>
    </w:lvl>
    <w:lvl w:ilvl="3" w:tplc="9E7C87F4">
      <w:numFmt w:val="bullet"/>
      <w:lvlText w:val="•"/>
      <w:lvlJc w:val="left"/>
      <w:pPr>
        <w:ind w:left="5059" w:hanging="483"/>
      </w:pPr>
      <w:rPr>
        <w:rFonts w:hint="default"/>
        <w:lang w:val="en-US" w:eastAsia="en-US" w:bidi="en-US"/>
      </w:rPr>
    </w:lvl>
    <w:lvl w:ilvl="4" w:tplc="1CD0DB88">
      <w:numFmt w:val="bullet"/>
      <w:lvlText w:val="•"/>
      <w:lvlJc w:val="left"/>
      <w:pPr>
        <w:ind w:left="5986" w:hanging="483"/>
      </w:pPr>
      <w:rPr>
        <w:rFonts w:hint="default"/>
        <w:lang w:val="en-US" w:eastAsia="en-US" w:bidi="en-US"/>
      </w:rPr>
    </w:lvl>
    <w:lvl w:ilvl="5" w:tplc="9B466B4E">
      <w:numFmt w:val="bullet"/>
      <w:lvlText w:val="•"/>
      <w:lvlJc w:val="left"/>
      <w:pPr>
        <w:ind w:left="6913" w:hanging="483"/>
      </w:pPr>
      <w:rPr>
        <w:rFonts w:hint="default"/>
        <w:lang w:val="en-US" w:eastAsia="en-US" w:bidi="en-US"/>
      </w:rPr>
    </w:lvl>
    <w:lvl w:ilvl="6" w:tplc="14789CF4">
      <w:numFmt w:val="bullet"/>
      <w:lvlText w:val="•"/>
      <w:lvlJc w:val="left"/>
      <w:pPr>
        <w:ind w:left="7839" w:hanging="483"/>
      </w:pPr>
      <w:rPr>
        <w:rFonts w:hint="default"/>
        <w:lang w:val="en-US" w:eastAsia="en-US" w:bidi="en-US"/>
      </w:rPr>
    </w:lvl>
    <w:lvl w:ilvl="7" w:tplc="CDBAE9EE">
      <w:numFmt w:val="bullet"/>
      <w:lvlText w:val="•"/>
      <w:lvlJc w:val="left"/>
      <w:pPr>
        <w:ind w:left="8766" w:hanging="483"/>
      </w:pPr>
      <w:rPr>
        <w:rFonts w:hint="default"/>
        <w:lang w:val="en-US" w:eastAsia="en-US" w:bidi="en-US"/>
      </w:rPr>
    </w:lvl>
    <w:lvl w:ilvl="8" w:tplc="D1C61F5C">
      <w:numFmt w:val="bullet"/>
      <w:lvlText w:val="•"/>
      <w:lvlJc w:val="left"/>
      <w:pPr>
        <w:ind w:left="9693" w:hanging="483"/>
      </w:pPr>
      <w:rPr>
        <w:rFonts w:hint="default"/>
        <w:lang w:val="en-US" w:eastAsia="en-US" w:bidi="en-US"/>
      </w:rPr>
    </w:lvl>
  </w:abstractNum>
  <w:abstractNum w:abstractNumId="66" w15:restartNumberingAfterBreak="0">
    <w:nsid w:val="4F8C66EE"/>
    <w:multiLevelType w:val="hybridMultilevel"/>
    <w:tmpl w:val="04B02F00"/>
    <w:lvl w:ilvl="0" w:tplc="7EB0938A">
      <w:numFmt w:val="bullet"/>
      <w:lvlText w:val=""/>
      <w:lvlJc w:val="left"/>
      <w:pPr>
        <w:ind w:left="1747" w:hanging="368"/>
      </w:pPr>
      <w:rPr>
        <w:rFonts w:ascii="Symbol" w:eastAsia="Symbol" w:hAnsi="Symbol" w:cs="Symbol" w:hint="default"/>
        <w:w w:val="100"/>
        <w:sz w:val="24"/>
        <w:szCs w:val="24"/>
        <w:lang w:val="en-US" w:eastAsia="en-US" w:bidi="en-US"/>
      </w:rPr>
    </w:lvl>
    <w:lvl w:ilvl="1" w:tplc="BC9060A6">
      <w:numFmt w:val="bullet"/>
      <w:lvlText w:val="•"/>
      <w:lvlJc w:val="left"/>
      <w:pPr>
        <w:ind w:left="2720" w:hanging="368"/>
      </w:pPr>
      <w:rPr>
        <w:rFonts w:hint="default"/>
        <w:lang w:val="en-US" w:eastAsia="en-US" w:bidi="en-US"/>
      </w:rPr>
    </w:lvl>
    <w:lvl w:ilvl="2" w:tplc="4F0002FC">
      <w:numFmt w:val="bullet"/>
      <w:lvlText w:val="•"/>
      <w:lvlJc w:val="left"/>
      <w:pPr>
        <w:ind w:left="3701" w:hanging="368"/>
      </w:pPr>
      <w:rPr>
        <w:rFonts w:hint="default"/>
        <w:lang w:val="en-US" w:eastAsia="en-US" w:bidi="en-US"/>
      </w:rPr>
    </w:lvl>
    <w:lvl w:ilvl="3" w:tplc="D9843F7E">
      <w:numFmt w:val="bullet"/>
      <w:lvlText w:val="•"/>
      <w:lvlJc w:val="left"/>
      <w:pPr>
        <w:ind w:left="4681" w:hanging="368"/>
      </w:pPr>
      <w:rPr>
        <w:rFonts w:hint="default"/>
        <w:lang w:val="en-US" w:eastAsia="en-US" w:bidi="en-US"/>
      </w:rPr>
    </w:lvl>
    <w:lvl w:ilvl="4" w:tplc="0FE8B9B2">
      <w:numFmt w:val="bullet"/>
      <w:lvlText w:val="•"/>
      <w:lvlJc w:val="left"/>
      <w:pPr>
        <w:ind w:left="5662" w:hanging="368"/>
      </w:pPr>
      <w:rPr>
        <w:rFonts w:hint="default"/>
        <w:lang w:val="en-US" w:eastAsia="en-US" w:bidi="en-US"/>
      </w:rPr>
    </w:lvl>
    <w:lvl w:ilvl="5" w:tplc="65C469AA">
      <w:numFmt w:val="bullet"/>
      <w:lvlText w:val="•"/>
      <w:lvlJc w:val="left"/>
      <w:pPr>
        <w:ind w:left="6643" w:hanging="368"/>
      </w:pPr>
      <w:rPr>
        <w:rFonts w:hint="default"/>
        <w:lang w:val="en-US" w:eastAsia="en-US" w:bidi="en-US"/>
      </w:rPr>
    </w:lvl>
    <w:lvl w:ilvl="6" w:tplc="0CE04016">
      <w:numFmt w:val="bullet"/>
      <w:lvlText w:val="•"/>
      <w:lvlJc w:val="left"/>
      <w:pPr>
        <w:ind w:left="7623" w:hanging="368"/>
      </w:pPr>
      <w:rPr>
        <w:rFonts w:hint="default"/>
        <w:lang w:val="en-US" w:eastAsia="en-US" w:bidi="en-US"/>
      </w:rPr>
    </w:lvl>
    <w:lvl w:ilvl="7" w:tplc="EECCBBD0">
      <w:numFmt w:val="bullet"/>
      <w:lvlText w:val="•"/>
      <w:lvlJc w:val="left"/>
      <w:pPr>
        <w:ind w:left="8604" w:hanging="368"/>
      </w:pPr>
      <w:rPr>
        <w:rFonts w:hint="default"/>
        <w:lang w:val="en-US" w:eastAsia="en-US" w:bidi="en-US"/>
      </w:rPr>
    </w:lvl>
    <w:lvl w:ilvl="8" w:tplc="BB760E2C">
      <w:numFmt w:val="bullet"/>
      <w:lvlText w:val="•"/>
      <w:lvlJc w:val="left"/>
      <w:pPr>
        <w:ind w:left="9585" w:hanging="368"/>
      </w:pPr>
      <w:rPr>
        <w:rFonts w:hint="default"/>
        <w:lang w:val="en-US" w:eastAsia="en-US" w:bidi="en-US"/>
      </w:rPr>
    </w:lvl>
  </w:abstractNum>
  <w:abstractNum w:abstractNumId="67" w15:restartNumberingAfterBreak="0">
    <w:nsid w:val="500A559A"/>
    <w:multiLevelType w:val="hybridMultilevel"/>
    <w:tmpl w:val="5BB005A8"/>
    <w:lvl w:ilvl="0" w:tplc="46188F44">
      <w:numFmt w:val="bullet"/>
      <w:lvlText w:val=""/>
      <w:lvlJc w:val="left"/>
      <w:pPr>
        <w:ind w:left="2054" w:hanging="430"/>
      </w:pPr>
      <w:rPr>
        <w:rFonts w:ascii="Wingdings" w:eastAsia="Wingdings" w:hAnsi="Wingdings" w:cs="Wingdings" w:hint="default"/>
        <w:w w:val="100"/>
        <w:sz w:val="16"/>
        <w:szCs w:val="16"/>
        <w:lang w:val="en-US" w:eastAsia="en-US" w:bidi="en-US"/>
      </w:rPr>
    </w:lvl>
    <w:lvl w:ilvl="1" w:tplc="8586FEC8">
      <w:numFmt w:val="bullet"/>
      <w:lvlText w:val="•"/>
      <w:lvlJc w:val="left"/>
      <w:pPr>
        <w:ind w:left="3008" w:hanging="430"/>
      </w:pPr>
      <w:rPr>
        <w:rFonts w:hint="default"/>
        <w:lang w:val="en-US" w:eastAsia="en-US" w:bidi="en-US"/>
      </w:rPr>
    </w:lvl>
    <w:lvl w:ilvl="2" w:tplc="0B947888">
      <w:numFmt w:val="bullet"/>
      <w:lvlText w:val="•"/>
      <w:lvlJc w:val="left"/>
      <w:pPr>
        <w:ind w:left="3957" w:hanging="430"/>
      </w:pPr>
      <w:rPr>
        <w:rFonts w:hint="default"/>
        <w:lang w:val="en-US" w:eastAsia="en-US" w:bidi="en-US"/>
      </w:rPr>
    </w:lvl>
    <w:lvl w:ilvl="3" w:tplc="6BD2B932">
      <w:numFmt w:val="bullet"/>
      <w:lvlText w:val="•"/>
      <w:lvlJc w:val="left"/>
      <w:pPr>
        <w:ind w:left="4905" w:hanging="430"/>
      </w:pPr>
      <w:rPr>
        <w:rFonts w:hint="default"/>
        <w:lang w:val="en-US" w:eastAsia="en-US" w:bidi="en-US"/>
      </w:rPr>
    </w:lvl>
    <w:lvl w:ilvl="4" w:tplc="3B3E0B78">
      <w:numFmt w:val="bullet"/>
      <w:lvlText w:val="•"/>
      <w:lvlJc w:val="left"/>
      <w:pPr>
        <w:ind w:left="5854" w:hanging="430"/>
      </w:pPr>
      <w:rPr>
        <w:rFonts w:hint="default"/>
        <w:lang w:val="en-US" w:eastAsia="en-US" w:bidi="en-US"/>
      </w:rPr>
    </w:lvl>
    <w:lvl w:ilvl="5" w:tplc="7CD6C348">
      <w:numFmt w:val="bullet"/>
      <w:lvlText w:val="•"/>
      <w:lvlJc w:val="left"/>
      <w:pPr>
        <w:ind w:left="6803" w:hanging="430"/>
      </w:pPr>
      <w:rPr>
        <w:rFonts w:hint="default"/>
        <w:lang w:val="en-US" w:eastAsia="en-US" w:bidi="en-US"/>
      </w:rPr>
    </w:lvl>
    <w:lvl w:ilvl="6" w:tplc="31D4FFFA">
      <w:numFmt w:val="bullet"/>
      <w:lvlText w:val="•"/>
      <w:lvlJc w:val="left"/>
      <w:pPr>
        <w:ind w:left="7751" w:hanging="430"/>
      </w:pPr>
      <w:rPr>
        <w:rFonts w:hint="default"/>
        <w:lang w:val="en-US" w:eastAsia="en-US" w:bidi="en-US"/>
      </w:rPr>
    </w:lvl>
    <w:lvl w:ilvl="7" w:tplc="B128D2DE">
      <w:numFmt w:val="bullet"/>
      <w:lvlText w:val="•"/>
      <w:lvlJc w:val="left"/>
      <w:pPr>
        <w:ind w:left="8700" w:hanging="430"/>
      </w:pPr>
      <w:rPr>
        <w:rFonts w:hint="default"/>
        <w:lang w:val="en-US" w:eastAsia="en-US" w:bidi="en-US"/>
      </w:rPr>
    </w:lvl>
    <w:lvl w:ilvl="8" w:tplc="1EC2636A">
      <w:numFmt w:val="bullet"/>
      <w:lvlText w:val="•"/>
      <w:lvlJc w:val="left"/>
      <w:pPr>
        <w:ind w:left="9649" w:hanging="430"/>
      </w:pPr>
      <w:rPr>
        <w:rFonts w:hint="default"/>
        <w:lang w:val="en-US" w:eastAsia="en-US" w:bidi="en-US"/>
      </w:rPr>
    </w:lvl>
  </w:abstractNum>
  <w:abstractNum w:abstractNumId="68" w15:restartNumberingAfterBreak="0">
    <w:nsid w:val="50AA3FB2"/>
    <w:multiLevelType w:val="hybridMultilevel"/>
    <w:tmpl w:val="8CB80C00"/>
    <w:lvl w:ilvl="0" w:tplc="95FE9ADA">
      <w:start w:val="16"/>
      <w:numFmt w:val="decimal"/>
      <w:lvlText w:val="%1"/>
      <w:lvlJc w:val="left"/>
      <w:pPr>
        <w:ind w:left="2524" w:hanging="724"/>
        <w:jc w:val="left"/>
      </w:pPr>
      <w:rPr>
        <w:rFonts w:hint="default"/>
        <w:lang w:val="en-US" w:eastAsia="en-US" w:bidi="en-US"/>
      </w:rPr>
    </w:lvl>
    <w:lvl w:ilvl="1" w:tplc="35D0BAB6">
      <w:start w:val="3"/>
      <w:numFmt w:val="decimal"/>
      <w:lvlText w:val="%1.%2"/>
      <w:lvlJc w:val="left"/>
      <w:pPr>
        <w:ind w:left="2524" w:hanging="724"/>
        <w:jc w:val="left"/>
      </w:pPr>
      <w:rPr>
        <w:rFonts w:hint="default"/>
        <w:lang w:val="en-US" w:eastAsia="en-US" w:bidi="en-US"/>
      </w:rPr>
    </w:lvl>
    <w:lvl w:ilvl="2" w:tplc="794E1BE6">
      <w:start w:val="2"/>
      <w:numFmt w:val="decimal"/>
      <w:lvlText w:val="%1.%2.%3."/>
      <w:lvlJc w:val="left"/>
      <w:pPr>
        <w:ind w:left="2524" w:hanging="724"/>
        <w:jc w:val="left"/>
      </w:pPr>
      <w:rPr>
        <w:rFonts w:ascii="Calibri" w:eastAsia="Calibri" w:hAnsi="Calibri" w:cs="Calibri" w:hint="default"/>
        <w:spacing w:val="-19"/>
        <w:w w:val="100"/>
        <w:sz w:val="24"/>
        <w:szCs w:val="24"/>
        <w:lang w:val="en-US" w:eastAsia="en-US" w:bidi="en-US"/>
      </w:rPr>
    </w:lvl>
    <w:lvl w:ilvl="3" w:tplc="BB8EBA34">
      <w:numFmt w:val="bullet"/>
      <w:lvlText w:val="•"/>
      <w:lvlJc w:val="left"/>
      <w:pPr>
        <w:ind w:left="5227" w:hanging="724"/>
      </w:pPr>
      <w:rPr>
        <w:rFonts w:hint="default"/>
        <w:lang w:val="en-US" w:eastAsia="en-US" w:bidi="en-US"/>
      </w:rPr>
    </w:lvl>
    <w:lvl w:ilvl="4" w:tplc="068200FC">
      <w:numFmt w:val="bullet"/>
      <w:lvlText w:val="•"/>
      <w:lvlJc w:val="left"/>
      <w:pPr>
        <w:ind w:left="6130" w:hanging="724"/>
      </w:pPr>
      <w:rPr>
        <w:rFonts w:hint="default"/>
        <w:lang w:val="en-US" w:eastAsia="en-US" w:bidi="en-US"/>
      </w:rPr>
    </w:lvl>
    <w:lvl w:ilvl="5" w:tplc="2C96C9AC">
      <w:numFmt w:val="bullet"/>
      <w:lvlText w:val="•"/>
      <w:lvlJc w:val="left"/>
      <w:pPr>
        <w:ind w:left="7033" w:hanging="724"/>
      </w:pPr>
      <w:rPr>
        <w:rFonts w:hint="default"/>
        <w:lang w:val="en-US" w:eastAsia="en-US" w:bidi="en-US"/>
      </w:rPr>
    </w:lvl>
    <w:lvl w:ilvl="6" w:tplc="82C67848">
      <w:numFmt w:val="bullet"/>
      <w:lvlText w:val="•"/>
      <w:lvlJc w:val="left"/>
      <w:pPr>
        <w:ind w:left="7935" w:hanging="724"/>
      </w:pPr>
      <w:rPr>
        <w:rFonts w:hint="default"/>
        <w:lang w:val="en-US" w:eastAsia="en-US" w:bidi="en-US"/>
      </w:rPr>
    </w:lvl>
    <w:lvl w:ilvl="7" w:tplc="C9007B70">
      <w:numFmt w:val="bullet"/>
      <w:lvlText w:val="•"/>
      <w:lvlJc w:val="left"/>
      <w:pPr>
        <w:ind w:left="8838" w:hanging="724"/>
      </w:pPr>
      <w:rPr>
        <w:rFonts w:hint="default"/>
        <w:lang w:val="en-US" w:eastAsia="en-US" w:bidi="en-US"/>
      </w:rPr>
    </w:lvl>
    <w:lvl w:ilvl="8" w:tplc="E2020F44">
      <w:numFmt w:val="bullet"/>
      <w:lvlText w:val="•"/>
      <w:lvlJc w:val="left"/>
      <w:pPr>
        <w:ind w:left="9741" w:hanging="724"/>
      </w:pPr>
      <w:rPr>
        <w:rFonts w:hint="default"/>
        <w:lang w:val="en-US" w:eastAsia="en-US" w:bidi="en-US"/>
      </w:rPr>
    </w:lvl>
  </w:abstractNum>
  <w:abstractNum w:abstractNumId="69" w15:restartNumberingAfterBreak="0">
    <w:nsid w:val="51184646"/>
    <w:multiLevelType w:val="hybridMultilevel"/>
    <w:tmpl w:val="671C374C"/>
    <w:lvl w:ilvl="0" w:tplc="CC8A5B70">
      <w:start w:val="15"/>
      <w:numFmt w:val="decimal"/>
      <w:lvlText w:val="%1"/>
      <w:lvlJc w:val="left"/>
      <w:pPr>
        <w:ind w:left="1864" w:hanging="542"/>
        <w:jc w:val="left"/>
      </w:pPr>
      <w:rPr>
        <w:rFonts w:hint="default"/>
        <w:lang w:val="en-US" w:eastAsia="en-US" w:bidi="en-US"/>
      </w:rPr>
    </w:lvl>
    <w:lvl w:ilvl="1" w:tplc="587ACFAA">
      <w:start w:val="3"/>
      <w:numFmt w:val="decimal"/>
      <w:lvlText w:val="%1.%2."/>
      <w:lvlJc w:val="left"/>
      <w:pPr>
        <w:ind w:left="1864" w:hanging="542"/>
        <w:jc w:val="left"/>
      </w:pPr>
      <w:rPr>
        <w:rFonts w:ascii="Calibri" w:eastAsia="Calibri" w:hAnsi="Calibri" w:cs="Calibri" w:hint="default"/>
        <w:spacing w:val="-6"/>
        <w:w w:val="100"/>
        <w:sz w:val="24"/>
        <w:szCs w:val="24"/>
        <w:lang w:val="en-US" w:eastAsia="en-US" w:bidi="en-US"/>
      </w:rPr>
    </w:lvl>
    <w:lvl w:ilvl="2" w:tplc="40125FFE">
      <w:start w:val="1"/>
      <w:numFmt w:val="decimal"/>
      <w:lvlText w:val="%1.%2.%3."/>
      <w:lvlJc w:val="left"/>
      <w:pPr>
        <w:ind w:left="2402" w:hanging="724"/>
        <w:jc w:val="left"/>
      </w:pPr>
      <w:rPr>
        <w:rFonts w:ascii="Calibri" w:eastAsia="Calibri" w:hAnsi="Calibri" w:cs="Calibri" w:hint="default"/>
        <w:spacing w:val="-6"/>
        <w:w w:val="100"/>
        <w:sz w:val="24"/>
        <w:szCs w:val="24"/>
        <w:lang w:val="en-US" w:eastAsia="en-US" w:bidi="en-US"/>
      </w:rPr>
    </w:lvl>
    <w:lvl w:ilvl="3" w:tplc="E77C16B4">
      <w:numFmt w:val="bullet"/>
      <w:lvlText w:val="•"/>
      <w:lvlJc w:val="left"/>
      <w:pPr>
        <w:ind w:left="4432" w:hanging="724"/>
      </w:pPr>
      <w:rPr>
        <w:rFonts w:hint="default"/>
        <w:lang w:val="en-US" w:eastAsia="en-US" w:bidi="en-US"/>
      </w:rPr>
    </w:lvl>
    <w:lvl w:ilvl="4" w:tplc="80549376">
      <w:numFmt w:val="bullet"/>
      <w:lvlText w:val="•"/>
      <w:lvlJc w:val="left"/>
      <w:pPr>
        <w:ind w:left="5448" w:hanging="724"/>
      </w:pPr>
      <w:rPr>
        <w:rFonts w:hint="default"/>
        <w:lang w:val="en-US" w:eastAsia="en-US" w:bidi="en-US"/>
      </w:rPr>
    </w:lvl>
    <w:lvl w:ilvl="5" w:tplc="C22A6EB2">
      <w:numFmt w:val="bullet"/>
      <w:lvlText w:val="•"/>
      <w:lvlJc w:val="left"/>
      <w:pPr>
        <w:ind w:left="6465" w:hanging="724"/>
      </w:pPr>
      <w:rPr>
        <w:rFonts w:hint="default"/>
        <w:lang w:val="en-US" w:eastAsia="en-US" w:bidi="en-US"/>
      </w:rPr>
    </w:lvl>
    <w:lvl w:ilvl="6" w:tplc="FA24E950">
      <w:numFmt w:val="bullet"/>
      <w:lvlText w:val="•"/>
      <w:lvlJc w:val="left"/>
      <w:pPr>
        <w:ind w:left="7481" w:hanging="724"/>
      </w:pPr>
      <w:rPr>
        <w:rFonts w:hint="default"/>
        <w:lang w:val="en-US" w:eastAsia="en-US" w:bidi="en-US"/>
      </w:rPr>
    </w:lvl>
    <w:lvl w:ilvl="7" w:tplc="2DF6A390">
      <w:numFmt w:val="bullet"/>
      <w:lvlText w:val="•"/>
      <w:lvlJc w:val="left"/>
      <w:pPr>
        <w:ind w:left="8497" w:hanging="724"/>
      </w:pPr>
      <w:rPr>
        <w:rFonts w:hint="default"/>
        <w:lang w:val="en-US" w:eastAsia="en-US" w:bidi="en-US"/>
      </w:rPr>
    </w:lvl>
    <w:lvl w:ilvl="8" w:tplc="4D9A9D90">
      <w:numFmt w:val="bullet"/>
      <w:lvlText w:val="•"/>
      <w:lvlJc w:val="left"/>
      <w:pPr>
        <w:ind w:left="9513" w:hanging="724"/>
      </w:pPr>
      <w:rPr>
        <w:rFonts w:hint="default"/>
        <w:lang w:val="en-US" w:eastAsia="en-US" w:bidi="en-US"/>
      </w:rPr>
    </w:lvl>
  </w:abstractNum>
  <w:abstractNum w:abstractNumId="70" w15:restartNumberingAfterBreak="0">
    <w:nsid w:val="541D17C8"/>
    <w:multiLevelType w:val="hybridMultilevel"/>
    <w:tmpl w:val="2C8A0AC6"/>
    <w:lvl w:ilvl="0" w:tplc="9926DA5C">
      <w:start w:val="12"/>
      <w:numFmt w:val="decimal"/>
      <w:lvlText w:val="%1"/>
      <w:lvlJc w:val="left"/>
      <w:pPr>
        <w:ind w:left="1864" w:hanging="542"/>
        <w:jc w:val="left"/>
      </w:pPr>
      <w:rPr>
        <w:rFonts w:hint="default"/>
        <w:lang w:val="en-US" w:eastAsia="en-US" w:bidi="en-US"/>
      </w:rPr>
    </w:lvl>
    <w:lvl w:ilvl="1" w:tplc="9C8E613C">
      <w:start w:val="4"/>
      <w:numFmt w:val="decimal"/>
      <w:lvlText w:val="%1.%2."/>
      <w:lvlJc w:val="left"/>
      <w:pPr>
        <w:ind w:left="1864" w:hanging="542"/>
        <w:jc w:val="left"/>
      </w:pPr>
      <w:rPr>
        <w:rFonts w:ascii="Calibri" w:eastAsia="Calibri" w:hAnsi="Calibri" w:cs="Calibri" w:hint="default"/>
        <w:spacing w:val="-17"/>
        <w:w w:val="100"/>
        <w:sz w:val="24"/>
        <w:szCs w:val="24"/>
        <w:lang w:val="en-US" w:eastAsia="en-US" w:bidi="en-US"/>
      </w:rPr>
    </w:lvl>
    <w:lvl w:ilvl="2" w:tplc="CF14C1EE">
      <w:start w:val="1"/>
      <w:numFmt w:val="decimal"/>
      <w:lvlText w:val="%1.%2.%3."/>
      <w:lvlJc w:val="left"/>
      <w:pPr>
        <w:ind w:left="2423" w:hanging="724"/>
        <w:jc w:val="left"/>
      </w:pPr>
      <w:rPr>
        <w:rFonts w:ascii="Calibri" w:eastAsia="Calibri" w:hAnsi="Calibri" w:cs="Calibri" w:hint="default"/>
        <w:spacing w:val="-4"/>
        <w:w w:val="100"/>
        <w:sz w:val="24"/>
        <w:szCs w:val="24"/>
        <w:lang w:val="en-US" w:eastAsia="en-US" w:bidi="en-US"/>
      </w:rPr>
    </w:lvl>
    <w:lvl w:ilvl="3" w:tplc="3EBC1564">
      <w:numFmt w:val="bullet"/>
      <w:lvlText w:val="•"/>
      <w:lvlJc w:val="left"/>
      <w:pPr>
        <w:ind w:left="4448" w:hanging="724"/>
      </w:pPr>
      <w:rPr>
        <w:rFonts w:hint="default"/>
        <w:lang w:val="en-US" w:eastAsia="en-US" w:bidi="en-US"/>
      </w:rPr>
    </w:lvl>
    <w:lvl w:ilvl="4" w:tplc="E4842FC2">
      <w:numFmt w:val="bullet"/>
      <w:lvlText w:val="•"/>
      <w:lvlJc w:val="left"/>
      <w:pPr>
        <w:ind w:left="5462" w:hanging="724"/>
      </w:pPr>
      <w:rPr>
        <w:rFonts w:hint="default"/>
        <w:lang w:val="en-US" w:eastAsia="en-US" w:bidi="en-US"/>
      </w:rPr>
    </w:lvl>
    <w:lvl w:ilvl="5" w:tplc="78969EB8">
      <w:numFmt w:val="bullet"/>
      <w:lvlText w:val="•"/>
      <w:lvlJc w:val="left"/>
      <w:pPr>
        <w:ind w:left="6476" w:hanging="724"/>
      </w:pPr>
      <w:rPr>
        <w:rFonts w:hint="default"/>
        <w:lang w:val="en-US" w:eastAsia="en-US" w:bidi="en-US"/>
      </w:rPr>
    </w:lvl>
    <w:lvl w:ilvl="6" w:tplc="930A5F00">
      <w:numFmt w:val="bullet"/>
      <w:lvlText w:val="•"/>
      <w:lvlJc w:val="left"/>
      <w:pPr>
        <w:ind w:left="7490" w:hanging="724"/>
      </w:pPr>
      <w:rPr>
        <w:rFonts w:hint="default"/>
        <w:lang w:val="en-US" w:eastAsia="en-US" w:bidi="en-US"/>
      </w:rPr>
    </w:lvl>
    <w:lvl w:ilvl="7" w:tplc="EC82C88C">
      <w:numFmt w:val="bullet"/>
      <w:lvlText w:val="•"/>
      <w:lvlJc w:val="left"/>
      <w:pPr>
        <w:ind w:left="8504" w:hanging="724"/>
      </w:pPr>
      <w:rPr>
        <w:rFonts w:hint="default"/>
        <w:lang w:val="en-US" w:eastAsia="en-US" w:bidi="en-US"/>
      </w:rPr>
    </w:lvl>
    <w:lvl w:ilvl="8" w:tplc="39BEB7B0">
      <w:numFmt w:val="bullet"/>
      <w:lvlText w:val="•"/>
      <w:lvlJc w:val="left"/>
      <w:pPr>
        <w:ind w:left="9518" w:hanging="724"/>
      </w:pPr>
      <w:rPr>
        <w:rFonts w:hint="default"/>
        <w:lang w:val="en-US" w:eastAsia="en-US" w:bidi="en-US"/>
      </w:rPr>
    </w:lvl>
  </w:abstractNum>
  <w:abstractNum w:abstractNumId="71" w15:restartNumberingAfterBreak="0">
    <w:nsid w:val="545921DB"/>
    <w:multiLevelType w:val="hybridMultilevel"/>
    <w:tmpl w:val="1D4C2B84"/>
    <w:lvl w:ilvl="0" w:tplc="B25041E2">
      <w:start w:val="2"/>
      <w:numFmt w:val="decimal"/>
      <w:lvlText w:val="%1"/>
      <w:lvlJc w:val="left"/>
      <w:pPr>
        <w:ind w:left="1431" w:hanging="602"/>
        <w:jc w:val="left"/>
      </w:pPr>
      <w:rPr>
        <w:rFonts w:hint="default"/>
        <w:lang w:val="en-US" w:eastAsia="en-US" w:bidi="en-US"/>
      </w:rPr>
    </w:lvl>
    <w:lvl w:ilvl="1" w:tplc="D0F27C7C">
      <w:start w:val="4"/>
      <w:numFmt w:val="decimal"/>
      <w:lvlText w:val="%1.%2"/>
      <w:lvlJc w:val="left"/>
      <w:pPr>
        <w:ind w:left="1431" w:hanging="602"/>
        <w:jc w:val="left"/>
      </w:pPr>
      <w:rPr>
        <w:rFonts w:hint="default"/>
        <w:lang w:val="en-US" w:eastAsia="en-US" w:bidi="en-US"/>
      </w:rPr>
    </w:lvl>
    <w:lvl w:ilvl="2" w:tplc="02CA4692">
      <w:start w:val="1"/>
      <w:numFmt w:val="decimal"/>
      <w:lvlText w:val="%1.%2.%3."/>
      <w:lvlJc w:val="left"/>
      <w:pPr>
        <w:ind w:left="1431" w:hanging="602"/>
        <w:jc w:val="left"/>
      </w:pPr>
      <w:rPr>
        <w:rFonts w:ascii="Calibri" w:eastAsia="Calibri" w:hAnsi="Calibri" w:cs="Calibri" w:hint="default"/>
        <w:spacing w:val="-4"/>
        <w:w w:val="100"/>
        <w:sz w:val="24"/>
        <w:szCs w:val="24"/>
        <w:lang w:val="en-US" w:eastAsia="en-US" w:bidi="en-US"/>
      </w:rPr>
    </w:lvl>
    <w:lvl w:ilvl="3" w:tplc="C3F056A2">
      <w:numFmt w:val="bullet"/>
      <w:lvlText w:val="•"/>
      <w:lvlJc w:val="left"/>
      <w:pPr>
        <w:ind w:left="4233" w:hanging="602"/>
      </w:pPr>
      <w:rPr>
        <w:rFonts w:hint="default"/>
        <w:lang w:val="en-US" w:eastAsia="en-US" w:bidi="en-US"/>
      </w:rPr>
    </w:lvl>
    <w:lvl w:ilvl="4" w:tplc="080E634E">
      <w:numFmt w:val="bullet"/>
      <w:lvlText w:val="•"/>
      <w:lvlJc w:val="left"/>
      <w:pPr>
        <w:ind w:left="5164" w:hanging="602"/>
      </w:pPr>
      <w:rPr>
        <w:rFonts w:hint="default"/>
        <w:lang w:val="en-US" w:eastAsia="en-US" w:bidi="en-US"/>
      </w:rPr>
    </w:lvl>
    <w:lvl w:ilvl="5" w:tplc="224C2324">
      <w:numFmt w:val="bullet"/>
      <w:lvlText w:val="•"/>
      <w:lvlJc w:val="left"/>
      <w:pPr>
        <w:ind w:left="6095" w:hanging="602"/>
      </w:pPr>
      <w:rPr>
        <w:rFonts w:hint="default"/>
        <w:lang w:val="en-US" w:eastAsia="en-US" w:bidi="en-US"/>
      </w:rPr>
    </w:lvl>
    <w:lvl w:ilvl="6" w:tplc="7864293A">
      <w:numFmt w:val="bullet"/>
      <w:lvlText w:val="•"/>
      <w:lvlJc w:val="left"/>
      <w:pPr>
        <w:ind w:left="7027" w:hanging="602"/>
      </w:pPr>
      <w:rPr>
        <w:rFonts w:hint="default"/>
        <w:lang w:val="en-US" w:eastAsia="en-US" w:bidi="en-US"/>
      </w:rPr>
    </w:lvl>
    <w:lvl w:ilvl="7" w:tplc="E048E162">
      <w:numFmt w:val="bullet"/>
      <w:lvlText w:val="•"/>
      <w:lvlJc w:val="left"/>
      <w:pPr>
        <w:ind w:left="7958" w:hanging="602"/>
      </w:pPr>
      <w:rPr>
        <w:rFonts w:hint="default"/>
        <w:lang w:val="en-US" w:eastAsia="en-US" w:bidi="en-US"/>
      </w:rPr>
    </w:lvl>
    <w:lvl w:ilvl="8" w:tplc="0BE48600">
      <w:numFmt w:val="bullet"/>
      <w:lvlText w:val="•"/>
      <w:lvlJc w:val="left"/>
      <w:pPr>
        <w:ind w:left="8889" w:hanging="602"/>
      </w:pPr>
      <w:rPr>
        <w:rFonts w:hint="default"/>
        <w:lang w:val="en-US" w:eastAsia="en-US" w:bidi="en-US"/>
      </w:rPr>
    </w:lvl>
  </w:abstractNum>
  <w:abstractNum w:abstractNumId="72" w15:restartNumberingAfterBreak="0">
    <w:nsid w:val="58073A03"/>
    <w:multiLevelType w:val="hybridMultilevel"/>
    <w:tmpl w:val="9C3AC420"/>
    <w:lvl w:ilvl="0" w:tplc="7A988716">
      <w:numFmt w:val="bullet"/>
      <w:lvlText w:val="•"/>
      <w:lvlJc w:val="left"/>
      <w:pPr>
        <w:ind w:left="2374" w:hanging="147"/>
      </w:pPr>
      <w:rPr>
        <w:rFonts w:ascii="Calibri" w:eastAsia="Calibri" w:hAnsi="Calibri" w:cs="Calibri" w:hint="default"/>
        <w:w w:val="102"/>
        <w:sz w:val="19"/>
        <w:szCs w:val="19"/>
        <w:lang w:val="en-US" w:eastAsia="en-US" w:bidi="en-US"/>
      </w:rPr>
    </w:lvl>
    <w:lvl w:ilvl="1" w:tplc="E04C4D10">
      <w:numFmt w:val="bullet"/>
      <w:lvlText w:val="•"/>
      <w:lvlJc w:val="left"/>
      <w:pPr>
        <w:ind w:left="3296" w:hanging="147"/>
      </w:pPr>
      <w:rPr>
        <w:rFonts w:hint="default"/>
        <w:lang w:val="en-US" w:eastAsia="en-US" w:bidi="en-US"/>
      </w:rPr>
    </w:lvl>
    <w:lvl w:ilvl="2" w:tplc="E2988836">
      <w:numFmt w:val="bullet"/>
      <w:lvlText w:val="•"/>
      <w:lvlJc w:val="left"/>
      <w:pPr>
        <w:ind w:left="4213" w:hanging="147"/>
      </w:pPr>
      <w:rPr>
        <w:rFonts w:hint="default"/>
        <w:lang w:val="en-US" w:eastAsia="en-US" w:bidi="en-US"/>
      </w:rPr>
    </w:lvl>
    <w:lvl w:ilvl="3" w:tplc="15C2F88A">
      <w:numFmt w:val="bullet"/>
      <w:lvlText w:val="•"/>
      <w:lvlJc w:val="left"/>
      <w:pPr>
        <w:ind w:left="5129" w:hanging="147"/>
      </w:pPr>
      <w:rPr>
        <w:rFonts w:hint="default"/>
        <w:lang w:val="en-US" w:eastAsia="en-US" w:bidi="en-US"/>
      </w:rPr>
    </w:lvl>
    <w:lvl w:ilvl="4" w:tplc="51D6DD96">
      <w:numFmt w:val="bullet"/>
      <w:lvlText w:val="•"/>
      <w:lvlJc w:val="left"/>
      <w:pPr>
        <w:ind w:left="6046" w:hanging="147"/>
      </w:pPr>
      <w:rPr>
        <w:rFonts w:hint="default"/>
        <w:lang w:val="en-US" w:eastAsia="en-US" w:bidi="en-US"/>
      </w:rPr>
    </w:lvl>
    <w:lvl w:ilvl="5" w:tplc="56DE14BC">
      <w:numFmt w:val="bullet"/>
      <w:lvlText w:val="•"/>
      <w:lvlJc w:val="left"/>
      <w:pPr>
        <w:ind w:left="6963" w:hanging="147"/>
      </w:pPr>
      <w:rPr>
        <w:rFonts w:hint="default"/>
        <w:lang w:val="en-US" w:eastAsia="en-US" w:bidi="en-US"/>
      </w:rPr>
    </w:lvl>
    <w:lvl w:ilvl="6" w:tplc="BA62B4A4">
      <w:numFmt w:val="bullet"/>
      <w:lvlText w:val="•"/>
      <w:lvlJc w:val="left"/>
      <w:pPr>
        <w:ind w:left="7879" w:hanging="147"/>
      </w:pPr>
      <w:rPr>
        <w:rFonts w:hint="default"/>
        <w:lang w:val="en-US" w:eastAsia="en-US" w:bidi="en-US"/>
      </w:rPr>
    </w:lvl>
    <w:lvl w:ilvl="7" w:tplc="8F2E5352">
      <w:numFmt w:val="bullet"/>
      <w:lvlText w:val="•"/>
      <w:lvlJc w:val="left"/>
      <w:pPr>
        <w:ind w:left="8796" w:hanging="147"/>
      </w:pPr>
      <w:rPr>
        <w:rFonts w:hint="default"/>
        <w:lang w:val="en-US" w:eastAsia="en-US" w:bidi="en-US"/>
      </w:rPr>
    </w:lvl>
    <w:lvl w:ilvl="8" w:tplc="CD723C96">
      <w:numFmt w:val="bullet"/>
      <w:lvlText w:val="•"/>
      <w:lvlJc w:val="left"/>
      <w:pPr>
        <w:ind w:left="9713" w:hanging="147"/>
      </w:pPr>
      <w:rPr>
        <w:rFonts w:hint="default"/>
        <w:lang w:val="en-US" w:eastAsia="en-US" w:bidi="en-US"/>
      </w:rPr>
    </w:lvl>
  </w:abstractNum>
  <w:abstractNum w:abstractNumId="73" w15:restartNumberingAfterBreak="0">
    <w:nsid w:val="58F27D2B"/>
    <w:multiLevelType w:val="hybridMultilevel"/>
    <w:tmpl w:val="788E41F4"/>
    <w:lvl w:ilvl="0" w:tplc="9D6EFA66">
      <w:start w:val="5"/>
      <w:numFmt w:val="decimal"/>
      <w:lvlText w:val="%1"/>
      <w:lvlJc w:val="left"/>
      <w:pPr>
        <w:ind w:left="2438" w:hanging="420"/>
        <w:jc w:val="left"/>
      </w:pPr>
      <w:rPr>
        <w:rFonts w:hint="default"/>
        <w:lang w:val="en-US" w:eastAsia="en-US" w:bidi="en-US"/>
      </w:rPr>
    </w:lvl>
    <w:lvl w:ilvl="1" w:tplc="A2C0199E">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056A12F4">
      <w:numFmt w:val="bullet"/>
      <w:lvlText w:val="•"/>
      <w:lvlJc w:val="left"/>
      <w:pPr>
        <w:ind w:left="4261" w:hanging="420"/>
      </w:pPr>
      <w:rPr>
        <w:rFonts w:hint="default"/>
        <w:lang w:val="en-US" w:eastAsia="en-US" w:bidi="en-US"/>
      </w:rPr>
    </w:lvl>
    <w:lvl w:ilvl="3" w:tplc="895274AC">
      <w:numFmt w:val="bullet"/>
      <w:lvlText w:val="•"/>
      <w:lvlJc w:val="left"/>
      <w:pPr>
        <w:ind w:left="5171" w:hanging="420"/>
      </w:pPr>
      <w:rPr>
        <w:rFonts w:hint="default"/>
        <w:lang w:val="en-US" w:eastAsia="en-US" w:bidi="en-US"/>
      </w:rPr>
    </w:lvl>
    <w:lvl w:ilvl="4" w:tplc="61628150">
      <w:numFmt w:val="bullet"/>
      <w:lvlText w:val="•"/>
      <w:lvlJc w:val="left"/>
      <w:pPr>
        <w:ind w:left="6082" w:hanging="420"/>
      </w:pPr>
      <w:rPr>
        <w:rFonts w:hint="default"/>
        <w:lang w:val="en-US" w:eastAsia="en-US" w:bidi="en-US"/>
      </w:rPr>
    </w:lvl>
    <w:lvl w:ilvl="5" w:tplc="7624E3D8">
      <w:numFmt w:val="bullet"/>
      <w:lvlText w:val="•"/>
      <w:lvlJc w:val="left"/>
      <w:pPr>
        <w:ind w:left="6993" w:hanging="420"/>
      </w:pPr>
      <w:rPr>
        <w:rFonts w:hint="default"/>
        <w:lang w:val="en-US" w:eastAsia="en-US" w:bidi="en-US"/>
      </w:rPr>
    </w:lvl>
    <w:lvl w:ilvl="6" w:tplc="95625CE6">
      <w:numFmt w:val="bullet"/>
      <w:lvlText w:val="•"/>
      <w:lvlJc w:val="left"/>
      <w:pPr>
        <w:ind w:left="7903" w:hanging="420"/>
      </w:pPr>
      <w:rPr>
        <w:rFonts w:hint="default"/>
        <w:lang w:val="en-US" w:eastAsia="en-US" w:bidi="en-US"/>
      </w:rPr>
    </w:lvl>
    <w:lvl w:ilvl="7" w:tplc="5C267740">
      <w:numFmt w:val="bullet"/>
      <w:lvlText w:val="•"/>
      <w:lvlJc w:val="left"/>
      <w:pPr>
        <w:ind w:left="8814" w:hanging="420"/>
      </w:pPr>
      <w:rPr>
        <w:rFonts w:hint="default"/>
        <w:lang w:val="en-US" w:eastAsia="en-US" w:bidi="en-US"/>
      </w:rPr>
    </w:lvl>
    <w:lvl w:ilvl="8" w:tplc="41A013EE">
      <w:numFmt w:val="bullet"/>
      <w:lvlText w:val="•"/>
      <w:lvlJc w:val="left"/>
      <w:pPr>
        <w:ind w:left="9725" w:hanging="420"/>
      </w:pPr>
      <w:rPr>
        <w:rFonts w:hint="default"/>
        <w:lang w:val="en-US" w:eastAsia="en-US" w:bidi="en-US"/>
      </w:rPr>
    </w:lvl>
  </w:abstractNum>
  <w:abstractNum w:abstractNumId="74" w15:restartNumberingAfterBreak="0">
    <w:nsid w:val="590A1E20"/>
    <w:multiLevelType w:val="hybridMultilevel"/>
    <w:tmpl w:val="AE5EC7CE"/>
    <w:lvl w:ilvl="0" w:tplc="C91600C6">
      <w:numFmt w:val="bullet"/>
      <w:lvlText w:val="•"/>
      <w:lvlJc w:val="left"/>
      <w:pPr>
        <w:ind w:left="108" w:hanging="109"/>
      </w:pPr>
      <w:rPr>
        <w:rFonts w:ascii="Calibri" w:eastAsia="Calibri" w:hAnsi="Calibri" w:cs="Calibri" w:hint="default"/>
        <w:w w:val="103"/>
        <w:sz w:val="14"/>
        <w:szCs w:val="14"/>
        <w:lang w:val="en-US" w:eastAsia="en-US" w:bidi="en-US"/>
      </w:rPr>
    </w:lvl>
    <w:lvl w:ilvl="1" w:tplc="18166B8E">
      <w:numFmt w:val="bullet"/>
      <w:lvlText w:val="•"/>
      <w:lvlJc w:val="left"/>
      <w:pPr>
        <w:ind w:left="269" w:hanging="109"/>
      </w:pPr>
      <w:rPr>
        <w:rFonts w:hint="default"/>
        <w:lang w:val="en-US" w:eastAsia="en-US" w:bidi="en-US"/>
      </w:rPr>
    </w:lvl>
    <w:lvl w:ilvl="2" w:tplc="B032E878">
      <w:numFmt w:val="bullet"/>
      <w:lvlText w:val="•"/>
      <w:lvlJc w:val="left"/>
      <w:pPr>
        <w:ind w:left="439" w:hanging="109"/>
      </w:pPr>
      <w:rPr>
        <w:rFonts w:hint="default"/>
        <w:lang w:val="en-US" w:eastAsia="en-US" w:bidi="en-US"/>
      </w:rPr>
    </w:lvl>
    <w:lvl w:ilvl="3" w:tplc="CAA25056">
      <w:numFmt w:val="bullet"/>
      <w:lvlText w:val="•"/>
      <w:lvlJc w:val="left"/>
      <w:pPr>
        <w:ind w:left="608" w:hanging="109"/>
      </w:pPr>
      <w:rPr>
        <w:rFonts w:hint="default"/>
        <w:lang w:val="en-US" w:eastAsia="en-US" w:bidi="en-US"/>
      </w:rPr>
    </w:lvl>
    <w:lvl w:ilvl="4" w:tplc="4FC811F2">
      <w:numFmt w:val="bullet"/>
      <w:lvlText w:val="•"/>
      <w:lvlJc w:val="left"/>
      <w:pPr>
        <w:ind w:left="778" w:hanging="109"/>
      </w:pPr>
      <w:rPr>
        <w:rFonts w:hint="default"/>
        <w:lang w:val="en-US" w:eastAsia="en-US" w:bidi="en-US"/>
      </w:rPr>
    </w:lvl>
    <w:lvl w:ilvl="5" w:tplc="CDE463F4">
      <w:numFmt w:val="bullet"/>
      <w:lvlText w:val="•"/>
      <w:lvlJc w:val="left"/>
      <w:pPr>
        <w:ind w:left="947" w:hanging="109"/>
      </w:pPr>
      <w:rPr>
        <w:rFonts w:hint="default"/>
        <w:lang w:val="en-US" w:eastAsia="en-US" w:bidi="en-US"/>
      </w:rPr>
    </w:lvl>
    <w:lvl w:ilvl="6" w:tplc="EA402B96">
      <w:numFmt w:val="bullet"/>
      <w:lvlText w:val="•"/>
      <w:lvlJc w:val="left"/>
      <w:pPr>
        <w:ind w:left="1117" w:hanging="109"/>
      </w:pPr>
      <w:rPr>
        <w:rFonts w:hint="default"/>
        <w:lang w:val="en-US" w:eastAsia="en-US" w:bidi="en-US"/>
      </w:rPr>
    </w:lvl>
    <w:lvl w:ilvl="7" w:tplc="95FC8844">
      <w:numFmt w:val="bullet"/>
      <w:lvlText w:val="•"/>
      <w:lvlJc w:val="left"/>
      <w:pPr>
        <w:ind w:left="1286" w:hanging="109"/>
      </w:pPr>
      <w:rPr>
        <w:rFonts w:hint="default"/>
        <w:lang w:val="en-US" w:eastAsia="en-US" w:bidi="en-US"/>
      </w:rPr>
    </w:lvl>
    <w:lvl w:ilvl="8" w:tplc="16168EFA">
      <w:numFmt w:val="bullet"/>
      <w:lvlText w:val="•"/>
      <w:lvlJc w:val="left"/>
      <w:pPr>
        <w:ind w:left="1456" w:hanging="109"/>
      </w:pPr>
      <w:rPr>
        <w:rFonts w:hint="default"/>
        <w:lang w:val="en-US" w:eastAsia="en-US" w:bidi="en-US"/>
      </w:rPr>
    </w:lvl>
  </w:abstractNum>
  <w:abstractNum w:abstractNumId="75" w15:restartNumberingAfterBreak="0">
    <w:nsid w:val="591B2C6F"/>
    <w:multiLevelType w:val="hybridMultilevel"/>
    <w:tmpl w:val="C2C82A14"/>
    <w:lvl w:ilvl="0" w:tplc="92CE695C">
      <w:numFmt w:val="bullet"/>
      <w:lvlText w:val="•"/>
      <w:lvlJc w:val="left"/>
      <w:pPr>
        <w:ind w:left="241" w:hanging="242"/>
      </w:pPr>
      <w:rPr>
        <w:rFonts w:ascii="Arial" w:eastAsia="Arial" w:hAnsi="Arial" w:cs="Arial" w:hint="default"/>
        <w:color w:val="C00000"/>
        <w:w w:val="99"/>
        <w:sz w:val="17"/>
        <w:szCs w:val="17"/>
        <w:lang w:val="en-US" w:eastAsia="en-US" w:bidi="en-US"/>
      </w:rPr>
    </w:lvl>
    <w:lvl w:ilvl="1" w:tplc="5D889060">
      <w:numFmt w:val="bullet"/>
      <w:lvlText w:val="•"/>
      <w:lvlJc w:val="left"/>
      <w:pPr>
        <w:ind w:left="317" w:hanging="242"/>
      </w:pPr>
      <w:rPr>
        <w:rFonts w:hint="default"/>
        <w:lang w:val="en-US" w:eastAsia="en-US" w:bidi="en-US"/>
      </w:rPr>
    </w:lvl>
    <w:lvl w:ilvl="2" w:tplc="44E47494">
      <w:numFmt w:val="bullet"/>
      <w:lvlText w:val="•"/>
      <w:lvlJc w:val="left"/>
      <w:pPr>
        <w:ind w:left="395" w:hanging="242"/>
      </w:pPr>
      <w:rPr>
        <w:rFonts w:hint="default"/>
        <w:lang w:val="en-US" w:eastAsia="en-US" w:bidi="en-US"/>
      </w:rPr>
    </w:lvl>
    <w:lvl w:ilvl="3" w:tplc="DE44546C">
      <w:numFmt w:val="bullet"/>
      <w:lvlText w:val="•"/>
      <w:lvlJc w:val="left"/>
      <w:pPr>
        <w:ind w:left="473" w:hanging="242"/>
      </w:pPr>
      <w:rPr>
        <w:rFonts w:hint="default"/>
        <w:lang w:val="en-US" w:eastAsia="en-US" w:bidi="en-US"/>
      </w:rPr>
    </w:lvl>
    <w:lvl w:ilvl="4" w:tplc="33B658CE">
      <w:numFmt w:val="bullet"/>
      <w:lvlText w:val="•"/>
      <w:lvlJc w:val="left"/>
      <w:pPr>
        <w:ind w:left="550" w:hanging="242"/>
      </w:pPr>
      <w:rPr>
        <w:rFonts w:hint="default"/>
        <w:lang w:val="en-US" w:eastAsia="en-US" w:bidi="en-US"/>
      </w:rPr>
    </w:lvl>
    <w:lvl w:ilvl="5" w:tplc="43907FCC">
      <w:numFmt w:val="bullet"/>
      <w:lvlText w:val="•"/>
      <w:lvlJc w:val="left"/>
      <w:pPr>
        <w:ind w:left="628" w:hanging="242"/>
      </w:pPr>
      <w:rPr>
        <w:rFonts w:hint="default"/>
        <w:lang w:val="en-US" w:eastAsia="en-US" w:bidi="en-US"/>
      </w:rPr>
    </w:lvl>
    <w:lvl w:ilvl="6" w:tplc="17BCF5EA">
      <w:numFmt w:val="bullet"/>
      <w:lvlText w:val="•"/>
      <w:lvlJc w:val="left"/>
      <w:pPr>
        <w:ind w:left="706" w:hanging="242"/>
      </w:pPr>
      <w:rPr>
        <w:rFonts w:hint="default"/>
        <w:lang w:val="en-US" w:eastAsia="en-US" w:bidi="en-US"/>
      </w:rPr>
    </w:lvl>
    <w:lvl w:ilvl="7" w:tplc="D96A4374">
      <w:numFmt w:val="bullet"/>
      <w:lvlText w:val="•"/>
      <w:lvlJc w:val="left"/>
      <w:pPr>
        <w:ind w:left="783" w:hanging="242"/>
      </w:pPr>
      <w:rPr>
        <w:rFonts w:hint="default"/>
        <w:lang w:val="en-US" w:eastAsia="en-US" w:bidi="en-US"/>
      </w:rPr>
    </w:lvl>
    <w:lvl w:ilvl="8" w:tplc="20BC29C6">
      <w:numFmt w:val="bullet"/>
      <w:lvlText w:val="•"/>
      <w:lvlJc w:val="left"/>
      <w:pPr>
        <w:ind w:left="861" w:hanging="242"/>
      </w:pPr>
      <w:rPr>
        <w:rFonts w:hint="default"/>
        <w:lang w:val="en-US" w:eastAsia="en-US" w:bidi="en-US"/>
      </w:rPr>
    </w:lvl>
  </w:abstractNum>
  <w:abstractNum w:abstractNumId="76" w15:restartNumberingAfterBreak="0">
    <w:nsid w:val="59252F25"/>
    <w:multiLevelType w:val="hybridMultilevel"/>
    <w:tmpl w:val="BBBEF594"/>
    <w:lvl w:ilvl="0" w:tplc="B76A1720">
      <w:numFmt w:val="bullet"/>
      <w:lvlText w:val="•"/>
      <w:lvlJc w:val="left"/>
      <w:pPr>
        <w:ind w:left="0" w:hanging="98"/>
      </w:pPr>
      <w:rPr>
        <w:rFonts w:ascii="Arial" w:eastAsia="Arial" w:hAnsi="Arial" w:cs="Arial" w:hint="default"/>
        <w:color w:val="FFFFFF"/>
        <w:w w:val="102"/>
        <w:sz w:val="17"/>
        <w:szCs w:val="17"/>
        <w:lang w:val="en-US" w:eastAsia="en-US" w:bidi="en-US"/>
      </w:rPr>
    </w:lvl>
    <w:lvl w:ilvl="1" w:tplc="6938E02C">
      <w:numFmt w:val="bullet"/>
      <w:lvlText w:val="•"/>
      <w:lvlJc w:val="left"/>
      <w:pPr>
        <w:ind w:left="140" w:hanging="98"/>
      </w:pPr>
      <w:rPr>
        <w:rFonts w:hint="default"/>
        <w:lang w:val="en-US" w:eastAsia="en-US" w:bidi="en-US"/>
      </w:rPr>
    </w:lvl>
    <w:lvl w:ilvl="2" w:tplc="852A08CC">
      <w:numFmt w:val="bullet"/>
      <w:lvlText w:val="•"/>
      <w:lvlJc w:val="left"/>
      <w:pPr>
        <w:ind w:left="280" w:hanging="98"/>
      </w:pPr>
      <w:rPr>
        <w:rFonts w:hint="default"/>
        <w:lang w:val="en-US" w:eastAsia="en-US" w:bidi="en-US"/>
      </w:rPr>
    </w:lvl>
    <w:lvl w:ilvl="3" w:tplc="C8B689F6">
      <w:numFmt w:val="bullet"/>
      <w:lvlText w:val="•"/>
      <w:lvlJc w:val="left"/>
      <w:pPr>
        <w:ind w:left="420" w:hanging="98"/>
      </w:pPr>
      <w:rPr>
        <w:rFonts w:hint="default"/>
        <w:lang w:val="en-US" w:eastAsia="en-US" w:bidi="en-US"/>
      </w:rPr>
    </w:lvl>
    <w:lvl w:ilvl="4" w:tplc="36A82FB4">
      <w:numFmt w:val="bullet"/>
      <w:lvlText w:val="•"/>
      <w:lvlJc w:val="left"/>
      <w:pPr>
        <w:ind w:left="560" w:hanging="98"/>
      </w:pPr>
      <w:rPr>
        <w:rFonts w:hint="default"/>
        <w:lang w:val="en-US" w:eastAsia="en-US" w:bidi="en-US"/>
      </w:rPr>
    </w:lvl>
    <w:lvl w:ilvl="5" w:tplc="5CA0DEB8">
      <w:numFmt w:val="bullet"/>
      <w:lvlText w:val="•"/>
      <w:lvlJc w:val="left"/>
      <w:pPr>
        <w:ind w:left="700" w:hanging="98"/>
      </w:pPr>
      <w:rPr>
        <w:rFonts w:hint="default"/>
        <w:lang w:val="en-US" w:eastAsia="en-US" w:bidi="en-US"/>
      </w:rPr>
    </w:lvl>
    <w:lvl w:ilvl="6" w:tplc="F814D9E4">
      <w:numFmt w:val="bullet"/>
      <w:lvlText w:val="•"/>
      <w:lvlJc w:val="left"/>
      <w:pPr>
        <w:ind w:left="840" w:hanging="98"/>
      </w:pPr>
      <w:rPr>
        <w:rFonts w:hint="default"/>
        <w:lang w:val="en-US" w:eastAsia="en-US" w:bidi="en-US"/>
      </w:rPr>
    </w:lvl>
    <w:lvl w:ilvl="7" w:tplc="7D58F7A2">
      <w:numFmt w:val="bullet"/>
      <w:lvlText w:val="•"/>
      <w:lvlJc w:val="left"/>
      <w:pPr>
        <w:ind w:left="980" w:hanging="98"/>
      </w:pPr>
      <w:rPr>
        <w:rFonts w:hint="default"/>
        <w:lang w:val="en-US" w:eastAsia="en-US" w:bidi="en-US"/>
      </w:rPr>
    </w:lvl>
    <w:lvl w:ilvl="8" w:tplc="C7FA450A">
      <w:numFmt w:val="bullet"/>
      <w:lvlText w:val="•"/>
      <w:lvlJc w:val="left"/>
      <w:pPr>
        <w:ind w:left="1120" w:hanging="98"/>
      </w:pPr>
      <w:rPr>
        <w:rFonts w:hint="default"/>
        <w:lang w:val="en-US" w:eastAsia="en-US" w:bidi="en-US"/>
      </w:rPr>
    </w:lvl>
  </w:abstractNum>
  <w:abstractNum w:abstractNumId="77" w15:restartNumberingAfterBreak="0">
    <w:nsid w:val="59363ECA"/>
    <w:multiLevelType w:val="hybridMultilevel"/>
    <w:tmpl w:val="31226EDE"/>
    <w:lvl w:ilvl="0" w:tplc="CBD8A8D8">
      <w:start w:val="1"/>
      <w:numFmt w:val="decimal"/>
      <w:lvlText w:val="%1"/>
      <w:lvlJc w:val="left"/>
      <w:pPr>
        <w:ind w:left="1658" w:hanging="603"/>
        <w:jc w:val="left"/>
      </w:pPr>
      <w:rPr>
        <w:rFonts w:hint="default"/>
        <w:lang w:val="en-US" w:eastAsia="en-US" w:bidi="en-US"/>
      </w:rPr>
    </w:lvl>
    <w:lvl w:ilvl="1" w:tplc="F9B64022">
      <w:start w:val="6"/>
      <w:numFmt w:val="decimal"/>
      <w:lvlText w:val="%1.%2"/>
      <w:lvlJc w:val="left"/>
      <w:pPr>
        <w:ind w:left="1658" w:hanging="603"/>
        <w:jc w:val="left"/>
      </w:pPr>
      <w:rPr>
        <w:rFonts w:hint="default"/>
        <w:lang w:val="en-US" w:eastAsia="en-US" w:bidi="en-US"/>
      </w:rPr>
    </w:lvl>
    <w:lvl w:ilvl="2" w:tplc="D338A436">
      <w:start w:val="1"/>
      <w:numFmt w:val="decimal"/>
      <w:lvlText w:val="%1.%2.%3."/>
      <w:lvlJc w:val="left"/>
      <w:pPr>
        <w:ind w:left="1658" w:hanging="603"/>
        <w:jc w:val="left"/>
      </w:pPr>
      <w:rPr>
        <w:rFonts w:ascii="Calibri" w:eastAsia="Calibri" w:hAnsi="Calibri" w:cs="Calibri" w:hint="default"/>
        <w:spacing w:val="-7"/>
        <w:w w:val="100"/>
        <w:sz w:val="24"/>
        <w:szCs w:val="24"/>
        <w:lang w:val="en-US" w:eastAsia="en-US" w:bidi="en-US"/>
      </w:rPr>
    </w:lvl>
    <w:lvl w:ilvl="3" w:tplc="3C423FB4">
      <w:numFmt w:val="bullet"/>
      <w:lvlText w:val="•"/>
      <w:lvlJc w:val="left"/>
      <w:pPr>
        <w:ind w:left="4625" w:hanging="603"/>
      </w:pPr>
      <w:rPr>
        <w:rFonts w:hint="default"/>
        <w:lang w:val="en-US" w:eastAsia="en-US" w:bidi="en-US"/>
      </w:rPr>
    </w:lvl>
    <w:lvl w:ilvl="4" w:tplc="4EDCD19E">
      <w:numFmt w:val="bullet"/>
      <w:lvlText w:val="•"/>
      <w:lvlJc w:val="left"/>
      <w:pPr>
        <w:ind w:left="5614" w:hanging="603"/>
      </w:pPr>
      <w:rPr>
        <w:rFonts w:hint="default"/>
        <w:lang w:val="en-US" w:eastAsia="en-US" w:bidi="en-US"/>
      </w:rPr>
    </w:lvl>
    <w:lvl w:ilvl="5" w:tplc="4B5C5C54">
      <w:numFmt w:val="bullet"/>
      <w:lvlText w:val="•"/>
      <w:lvlJc w:val="left"/>
      <w:pPr>
        <w:ind w:left="6603" w:hanging="603"/>
      </w:pPr>
      <w:rPr>
        <w:rFonts w:hint="default"/>
        <w:lang w:val="en-US" w:eastAsia="en-US" w:bidi="en-US"/>
      </w:rPr>
    </w:lvl>
    <w:lvl w:ilvl="6" w:tplc="93E89BD8">
      <w:numFmt w:val="bullet"/>
      <w:lvlText w:val="•"/>
      <w:lvlJc w:val="left"/>
      <w:pPr>
        <w:ind w:left="7591" w:hanging="603"/>
      </w:pPr>
      <w:rPr>
        <w:rFonts w:hint="default"/>
        <w:lang w:val="en-US" w:eastAsia="en-US" w:bidi="en-US"/>
      </w:rPr>
    </w:lvl>
    <w:lvl w:ilvl="7" w:tplc="338AA9D4">
      <w:numFmt w:val="bullet"/>
      <w:lvlText w:val="•"/>
      <w:lvlJc w:val="left"/>
      <w:pPr>
        <w:ind w:left="8580" w:hanging="603"/>
      </w:pPr>
      <w:rPr>
        <w:rFonts w:hint="default"/>
        <w:lang w:val="en-US" w:eastAsia="en-US" w:bidi="en-US"/>
      </w:rPr>
    </w:lvl>
    <w:lvl w:ilvl="8" w:tplc="9342DA48">
      <w:numFmt w:val="bullet"/>
      <w:lvlText w:val="•"/>
      <w:lvlJc w:val="left"/>
      <w:pPr>
        <w:ind w:left="9569" w:hanging="603"/>
      </w:pPr>
      <w:rPr>
        <w:rFonts w:hint="default"/>
        <w:lang w:val="en-US" w:eastAsia="en-US" w:bidi="en-US"/>
      </w:rPr>
    </w:lvl>
  </w:abstractNum>
  <w:abstractNum w:abstractNumId="78" w15:restartNumberingAfterBreak="0">
    <w:nsid w:val="5B0F1953"/>
    <w:multiLevelType w:val="hybridMultilevel"/>
    <w:tmpl w:val="59EC4338"/>
    <w:lvl w:ilvl="0" w:tplc="1FC660EE">
      <w:numFmt w:val="bullet"/>
      <w:lvlText w:val=""/>
      <w:lvlJc w:val="left"/>
      <w:pPr>
        <w:ind w:left="2105" w:hanging="480"/>
      </w:pPr>
      <w:rPr>
        <w:rFonts w:ascii="Symbol" w:eastAsia="Symbol" w:hAnsi="Symbol" w:cs="Symbol" w:hint="default"/>
        <w:w w:val="100"/>
        <w:sz w:val="24"/>
        <w:szCs w:val="24"/>
        <w:lang w:val="en-US" w:eastAsia="en-US" w:bidi="en-US"/>
      </w:rPr>
    </w:lvl>
    <w:lvl w:ilvl="1" w:tplc="0C5EDE0E">
      <w:numFmt w:val="bullet"/>
      <w:lvlText w:val="•"/>
      <w:lvlJc w:val="left"/>
      <w:pPr>
        <w:ind w:left="3044" w:hanging="480"/>
      </w:pPr>
      <w:rPr>
        <w:rFonts w:hint="default"/>
        <w:lang w:val="en-US" w:eastAsia="en-US" w:bidi="en-US"/>
      </w:rPr>
    </w:lvl>
    <w:lvl w:ilvl="2" w:tplc="7736AFB2">
      <w:numFmt w:val="bullet"/>
      <w:lvlText w:val="•"/>
      <w:lvlJc w:val="left"/>
      <w:pPr>
        <w:ind w:left="3989" w:hanging="480"/>
      </w:pPr>
      <w:rPr>
        <w:rFonts w:hint="default"/>
        <w:lang w:val="en-US" w:eastAsia="en-US" w:bidi="en-US"/>
      </w:rPr>
    </w:lvl>
    <w:lvl w:ilvl="3" w:tplc="DEEE0D50">
      <w:numFmt w:val="bullet"/>
      <w:lvlText w:val="•"/>
      <w:lvlJc w:val="left"/>
      <w:pPr>
        <w:ind w:left="4933" w:hanging="480"/>
      </w:pPr>
      <w:rPr>
        <w:rFonts w:hint="default"/>
        <w:lang w:val="en-US" w:eastAsia="en-US" w:bidi="en-US"/>
      </w:rPr>
    </w:lvl>
    <w:lvl w:ilvl="4" w:tplc="F2928786">
      <w:numFmt w:val="bullet"/>
      <w:lvlText w:val="•"/>
      <w:lvlJc w:val="left"/>
      <w:pPr>
        <w:ind w:left="5878" w:hanging="480"/>
      </w:pPr>
      <w:rPr>
        <w:rFonts w:hint="default"/>
        <w:lang w:val="en-US" w:eastAsia="en-US" w:bidi="en-US"/>
      </w:rPr>
    </w:lvl>
    <w:lvl w:ilvl="5" w:tplc="A44EE3FC">
      <w:numFmt w:val="bullet"/>
      <w:lvlText w:val="•"/>
      <w:lvlJc w:val="left"/>
      <w:pPr>
        <w:ind w:left="6823" w:hanging="480"/>
      </w:pPr>
      <w:rPr>
        <w:rFonts w:hint="default"/>
        <w:lang w:val="en-US" w:eastAsia="en-US" w:bidi="en-US"/>
      </w:rPr>
    </w:lvl>
    <w:lvl w:ilvl="6" w:tplc="F7A05EA8">
      <w:numFmt w:val="bullet"/>
      <w:lvlText w:val="•"/>
      <w:lvlJc w:val="left"/>
      <w:pPr>
        <w:ind w:left="7767" w:hanging="480"/>
      </w:pPr>
      <w:rPr>
        <w:rFonts w:hint="default"/>
        <w:lang w:val="en-US" w:eastAsia="en-US" w:bidi="en-US"/>
      </w:rPr>
    </w:lvl>
    <w:lvl w:ilvl="7" w:tplc="E8AA7528">
      <w:numFmt w:val="bullet"/>
      <w:lvlText w:val="•"/>
      <w:lvlJc w:val="left"/>
      <w:pPr>
        <w:ind w:left="8712" w:hanging="480"/>
      </w:pPr>
      <w:rPr>
        <w:rFonts w:hint="default"/>
        <w:lang w:val="en-US" w:eastAsia="en-US" w:bidi="en-US"/>
      </w:rPr>
    </w:lvl>
    <w:lvl w:ilvl="8" w:tplc="E1A038D0">
      <w:numFmt w:val="bullet"/>
      <w:lvlText w:val="•"/>
      <w:lvlJc w:val="left"/>
      <w:pPr>
        <w:ind w:left="9657" w:hanging="480"/>
      </w:pPr>
      <w:rPr>
        <w:rFonts w:hint="default"/>
        <w:lang w:val="en-US" w:eastAsia="en-US" w:bidi="en-US"/>
      </w:rPr>
    </w:lvl>
  </w:abstractNum>
  <w:abstractNum w:abstractNumId="79" w15:restartNumberingAfterBreak="0">
    <w:nsid w:val="5BE65435"/>
    <w:multiLevelType w:val="hybridMultilevel"/>
    <w:tmpl w:val="78B8A130"/>
    <w:lvl w:ilvl="0" w:tplc="1F6AA2DE">
      <w:numFmt w:val="bullet"/>
      <w:lvlText w:val=""/>
      <w:lvlJc w:val="left"/>
      <w:pPr>
        <w:ind w:left="1910" w:hanging="286"/>
      </w:pPr>
      <w:rPr>
        <w:rFonts w:ascii="Symbol" w:eastAsia="Symbol" w:hAnsi="Symbol" w:cs="Symbol" w:hint="default"/>
        <w:w w:val="100"/>
        <w:sz w:val="24"/>
        <w:szCs w:val="24"/>
        <w:lang w:val="en-US" w:eastAsia="en-US" w:bidi="en-US"/>
      </w:rPr>
    </w:lvl>
    <w:lvl w:ilvl="1" w:tplc="A4142B2E">
      <w:numFmt w:val="bullet"/>
      <w:lvlText w:val="•"/>
      <w:lvlJc w:val="left"/>
      <w:pPr>
        <w:ind w:left="2882" w:hanging="286"/>
      </w:pPr>
      <w:rPr>
        <w:rFonts w:hint="default"/>
        <w:lang w:val="en-US" w:eastAsia="en-US" w:bidi="en-US"/>
      </w:rPr>
    </w:lvl>
    <w:lvl w:ilvl="2" w:tplc="E28CA9B6">
      <w:numFmt w:val="bullet"/>
      <w:lvlText w:val="•"/>
      <w:lvlJc w:val="left"/>
      <w:pPr>
        <w:ind w:left="3845" w:hanging="286"/>
      </w:pPr>
      <w:rPr>
        <w:rFonts w:hint="default"/>
        <w:lang w:val="en-US" w:eastAsia="en-US" w:bidi="en-US"/>
      </w:rPr>
    </w:lvl>
    <w:lvl w:ilvl="3" w:tplc="1C0C3B64">
      <w:numFmt w:val="bullet"/>
      <w:lvlText w:val="•"/>
      <w:lvlJc w:val="left"/>
      <w:pPr>
        <w:ind w:left="4807" w:hanging="286"/>
      </w:pPr>
      <w:rPr>
        <w:rFonts w:hint="default"/>
        <w:lang w:val="en-US" w:eastAsia="en-US" w:bidi="en-US"/>
      </w:rPr>
    </w:lvl>
    <w:lvl w:ilvl="4" w:tplc="E0E2EA32">
      <w:numFmt w:val="bullet"/>
      <w:lvlText w:val="•"/>
      <w:lvlJc w:val="left"/>
      <w:pPr>
        <w:ind w:left="5770" w:hanging="286"/>
      </w:pPr>
      <w:rPr>
        <w:rFonts w:hint="default"/>
        <w:lang w:val="en-US" w:eastAsia="en-US" w:bidi="en-US"/>
      </w:rPr>
    </w:lvl>
    <w:lvl w:ilvl="5" w:tplc="238C3A42">
      <w:numFmt w:val="bullet"/>
      <w:lvlText w:val="•"/>
      <w:lvlJc w:val="left"/>
      <w:pPr>
        <w:ind w:left="6733" w:hanging="286"/>
      </w:pPr>
      <w:rPr>
        <w:rFonts w:hint="default"/>
        <w:lang w:val="en-US" w:eastAsia="en-US" w:bidi="en-US"/>
      </w:rPr>
    </w:lvl>
    <w:lvl w:ilvl="6" w:tplc="7BCE1ED2">
      <w:numFmt w:val="bullet"/>
      <w:lvlText w:val="•"/>
      <w:lvlJc w:val="left"/>
      <w:pPr>
        <w:ind w:left="7695" w:hanging="286"/>
      </w:pPr>
      <w:rPr>
        <w:rFonts w:hint="default"/>
        <w:lang w:val="en-US" w:eastAsia="en-US" w:bidi="en-US"/>
      </w:rPr>
    </w:lvl>
    <w:lvl w:ilvl="7" w:tplc="B3EE3FC4">
      <w:numFmt w:val="bullet"/>
      <w:lvlText w:val="•"/>
      <w:lvlJc w:val="left"/>
      <w:pPr>
        <w:ind w:left="8658" w:hanging="286"/>
      </w:pPr>
      <w:rPr>
        <w:rFonts w:hint="default"/>
        <w:lang w:val="en-US" w:eastAsia="en-US" w:bidi="en-US"/>
      </w:rPr>
    </w:lvl>
    <w:lvl w:ilvl="8" w:tplc="D1543622">
      <w:numFmt w:val="bullet"/>
      <w:lvlText w:val="•"/>
      <w:lvlJc w:val="left"/>
      <w:pPr>
        <w:ind w:left="9621" w:hanging="286"/>
      </w:pPr>
      <w:rPr>
        <w:rFonts w:hint="default"/>
        <w:lang w:val="en-US" w:eastAsia="en-US" w:bidi="en-US"/>
      </w:rPr>
    </w:lvl>
  </w:abstractNum>
  <w:abstractNum w:abstractNumId="80" w15:restartNumberingAfterBreak="0">
    <w:nsid w:val="5D8F7F6E"/>
    <w:multiLevelType w:val="hybridMultilevel"/>
    <w:tmpl w:val="075A6216"/>
    <w:lvl w:ilvl="0" w:tplc="70AA8350">
      <w:numFmt w:val="bullet"/>
      <w:lvlText w:val="•"/>
      <w:lvlJc w:val="left"/>
      <w:pPr>
        <w:ind w:left="208" w:hanging="153"/>
      </w:pPr>
      <w:rPr>
        <w:rFonts w:ascii="Microsoft JhengHei" w:eastAsia="Microsoft JhengHei" w:hAnsi="Microsoft JhengHei" w:cs="Microsoft JhengHei" w:hint="default"/>
        <w:color w:val="FFFFFF"/>
        <w:w w:val="99"/>
        <w:sz w:val="18"/>
        <w:szCs w:val="18"/>
        <w:lang w:val="en-US" w:eastAsia="en-US" w:bidi="en-US"/>
      </w:rPr>
    </w:lvl>
    <w:lvl w:ilvl="1" w:tplc="F3A83906">
      <w:numFmt w:val="bullet"/>
      <w:lvlText w:val="•"/>
      <w:lvlJc w:val="left"/>
      <w:pPr>
        <w:ind w:left="681" w:hanging="153"/>
      </w:pPr>
      <w:rPr>
        <w:rFonts w:hint="default"/>
        <w:lang w:val="en-US" w:eastAsia="en-US" w:bidi="en-US"/>
      </w:rPr>
    </w:lvl>
    <w:lvl w:ilvl="2" w:tplc="1EF0593E">
      <w:numFmt w:val="bullet"/>
      <w:lvlText w:val="•"/>
      <w:lvlJc w:val="left"/>
      <w:pPr>
        <w:ind w:left="1162" w:hanging="153"/>
      </w:pPr>
      <w:rPr>
        <w:rFonts w:hint="default"/>
        <w:lang w:val="en-US" w:eastAsia="en-US" w:bidi="en-US"/>
      </w:rPr>
    </w:lvl>
    <w:lvl w:ilvl="3" w:tplc="072A376C">
      <w:numFmt w:val="bullet"/>
      <w:lvlText w:val="•"/>
      <w:lvlJc w:val="left"/>
      <w:pPr>
        <w:ind w:left="1643" w:hanging="153"/>
      </w:pPr>
      <w:rPr>
        <w:rFonts w:hint="default"/>
        <w:lang w:val="en-US" w:eastAsia="en-US" w:bidi="en-US"/>
      </w:rPr>
    </w:lvl>
    <w:lvl w:ilvl="4" w:tplc="A224B42E">
      <w:numFmt w:val="bullet"/>
      <w:lvlText w:val="•"/>
      <w:lvlJc w:val="left"/>
      <w:pPr>
        <w:ind w:left="2124" w:hanging="153"/>
      </w:pPr>
      <w:rPr>
        <w:rFonts w:hint="default"/>
        <w:lang w:val="en-US" w:eastAsia="en-US" w:bidi="en-US"/>
      </w:rPr>
    </w:lvl>
    <w:lvl w:ilvl="5" w:tplc="FC64307A">
      <w:numFmt w:val="bullet"/>
      <w:lvlText w:val="•"/>
      <w:lvlJc w:val="left"/>
      <w:pPr>
        <w:ind w:left="2605" w:hanging="153"/>
      </w:pPr>
      <w:rPr>
        <w:rFonts w:hint="default"/>
        <w:lang w:val="en-US" w:eastAsia="en-US" w:bidi="en-US"/>
      </w:rPr>
    </w:lvl>
    <w:lvl w:ilvl="6" w:tplc="202ED0F8">
      <w:numFmt w:val="bullet"/>
      <w:lvlText w:val="•"/>
      <w:lvlJc w:val="left"/>
      <w:pPr>
        <w:ind w:left="3086" w:hanging="153"/>
      </w:pPr>
      <w:rPr>
        <w:rFonts w:hint="default"/>
        <w:lang w:val="en-US" w:eastAsia="en-US" w:bidi="en-US"/>
      </w:rPr>
    </w:lvl>
    <w:lvl w:ilvl="7" w:tplc="501A845A">
      <w:numFmt w:val="bullet"/>
      <w:lvlText w:val="•"/>
      <w:lvlJc w:val="left"/>
      <w:pPr>
        <w:ind w:left="3567" w:hanging="153"/>
      </w:pPr>
      <w:rPr>
        <w:rFonts w:hint="default"/>
        <w:lang w:val="en-US" w:eastAsia="en-US" w:bidi="en-US"/>
      </w:rPr>
    </w:lvl>
    <w:lvl w:ilvl="8" w:tplc="F71479EC">
      <w:numFmt w:val="bullet"/>
      <w:lvlText w:val="•"/>
      <w:lvlJc w:val="left"/>
      <w:pPr>
        <w:ind w:left="4048" w:hanging="153"/>
      </w:pPr>
      <w:rPr>
        <w:rFonts w:hint="default"/>
        <w:lang w:val="en-US" w:eastAsia="en-US" w:bidi="en-US"/>
      </w:rPr>
    </w:lvl>
  </w:abstractNum>
  <w:abstractNum w:abstractNumId="81" w15:restartNumberingAfterBreak="0">
    <w:nsid w:val="5DF70F95"/>
    <w:multiLevelType w:val="hybridMultilevel"/>
    <w:tmpl w:val="06AA0A5A"/>
    <w:lvl w:ilvl="0" w:tplc="9536BB14">
      <w:numFmt w:val="bullet"/>
      <w:lvlText w:val=""/>
      <w:lvlJc w:val="left"/>
      <w:pPr>
        <w:ind w:left="2054" w:hanging="430"/>
      </w:pPr>
      <w:rPr>
        <w:rFonts w:ascii="Wingdings" w:eastAsia="Wingdings" w:hAnsi="Wingdings" w:cs="Wingdings" w:hint="default"/>
        <w:w w:val="100"/>
        <w:sz w:val="16"/>
        <w:szCs w:val="16"/>
        <w:lang w:val="en-US" w:eastAsia="en-US" w:bidi="en-US"/>
      </w:rPr>
    </w:lvl>
    <w:lvl w:ilvl="1" w:tplc="9C5284F8">
      <w:numFmt w:val="bullet"/>
      <w:lvlText w:val="•"/>
      <w:lvlJc w:val="left"/>
      <w:pPr>
        <w:ind w:left="3008" w:hanging="430"/>
      </w:pPr>
      <w:rPr>
        <w:rFonts w:hint="default"/>
        <w:lang w:val="en-US" w:eastAsia="en-US" w:bidi="en-US"/>
      </w:rPr>
    </w:lvl>
    <w:lvl w:ilvl="2" w:tplc="9B4C3C50">
      <w:numFmt w:val="bullet"/>
      <w:lvlText w:val="•"/>
      <w:lvlJc w:val="left"/>
      <w:pPr>
        <w:ind w:left="3957" w:hanging="430"/>
      </w:pPr>
      <w:rPr>
        <w:rFonts w:hint="default"/>
        <w:lang w:val="en-US" w:eastAsia="en-US" w:bidi="en-US"/>
      </w:rPr>
    </w:lvl>
    <w:lvl w:ilvl="3" w:tplc="21982762">
      <w:numFmt w:val="bullet"/>
      <w:lvlText w:val="•"/>
      <w:lvlJc w:val="left"/>
      <w:pPr>
        <w:ind w:left="4905" w:hanging="430"/>
      </w:pPr>
      <w:rPr>
        <w:rFonts w:hint="default"/>
        <w:lang w:val="en-US" w:eastAsia="en-US" w:bidi="en-US"/>
      </w:rPr>
    </w:lvl>
    <w:lvl w:ilvl="4" w:tplc="54CEDF1E">
      <w:numFmt w:val="bullet"/>
      <w:lvlText w:val="•"/>
      <w:lvlJc w:val="left"/>
      <w:pPr>
        <w:ind w:left="5854" w:hanging="430"/>
      </w:pPr>
      <w:rPr>
        <w:rFonts w:hint="default"/>
        <w:lang w:val="en-US" w:eastAsia="en-US" w:bidi="en-US"/>
      </w:rPr>
    </w:lvl>
    <w:lvl w:ilvl="5" w:tplc="073E25A8">
      <w:numFmt w:val="bullet"/>
      <w:lvlText w:val="•"/>
      <w:lvlJc w:val="left"/>
      <w:pPr>
        <w:ind w:left="6803" w:hanging="430"/>
      </w:pPr>
      <w:rPr>
        <w:rFonts w:hint="default"/>
        <w:lang w:val="en-US" w:eastAsia="en-US" w:bidi="en-US"/>
      </w:rPr>
    </w:lvl>
    <w:lvl w:ilvl="6" w:tplc="FB06BC2A">
      <w:numFmt w:val="bullet"/>
      <w:lvlText w:val="•"/>
      <w:lvlJc w:val="left"/>
      <w:pPr>
        <w:ind w:left="7751" w:hanging="430"/>
      </w:pPr>
      <w:rPr>
        <w:rFonts w:hint="default"/>
        <w:lang w:val="en-US" w:eastAsia="en-US" w:bidi="en-US"/>
      </w:rPr>
    </w:lvl>
    <w:lvl w:ilvl="7" w:tplc="3C1EB7DE">
      <w:numFmt w:val="bullet"/>
      <w:lvlText w:val="•"/>
      <w:lvlJc w:val="left"/>
      <w:pPr>
        <w:ind w:left="8700" w:hanging="430"/>
      </w:pPr>
      <w:rPr>
        <w:rFonts w:hint="default"/>
        <w:lang w:val="en-US" w:eastAsia="en-US" w:bidi="en-US"/>
      </w:rPr>
    </w:lvl>
    <w:lvl w:ilvl="8" w:tplc="3E1650A0">
      <w:numFmt w:val="bullet"/>
      <w:lvlText w:val="•"/>
      <w:lvlJc w:val="left"/>
      <w:pPr>
        <w:ind w:left="9649" w:hanging="430"/>
      </w:pPr>
      <w:rPr>
        <w:rFonts w:hint="default"/>
        <w:lang w:val="en-US" w:eastAsia="en-US" w:bidi="en-US"/>
      </w:rPr>
    </w:lvl>
  </w:abstractNum>
  <w:abstractNum w:abstractNumId="82" w15:restartNumberingAfterBreak="0">
    <w:nsid w:val="5EE829A9"/>
    <w:multiLevelType w:val="hybridMultilevel"/>
    <w:tmpl w:val="F3EA1442"/>
    <w:lvl w:ilvl="0" w:tplc="982C354C">
      <w:start w:val="4"/>
      <w:numFmt w:val="decimal"/>
      <w:lvlText w:val="%1"/>
      <w:lvlJc w:val="left"/>
      <w:pPr>
        <w:ind w:left="1675" w:hanging="420"/>
        <w:jc w:val="left"/>
      </w:pPr>
      <w:rPr>
        <w:rFonts w:hint="default"/>
        <w:lang w:val="en-US" w:eastAsia="en-US" w:bidi="en-US"/>
      </w:rPr>
    </w:lvl>
    <w:lvl w:ilvl="1" w:tplc="04E0697A">
      <w:start w:val="2"/>
      <w:numFmt w:val="decimal"/>
      <w:lvlText w:val="%1.%2."/>
      <w:lvlJc w:val="left"/>
      <w:pPr>
        <w:ind w:left="1675" w:hanging="420"/>
        <w:jc w:val="left"/>
      </w:pPr>
      <w:rPr>
        <w:rFonts w:ascii="Calibri" w:eastAsia="Calibri" w:hAnsi="Calibri" w:cs="Calibri" w:hint="default"/>
        <w:spacing w:val="-3"/>
        <w:w w:val="100"/>
        <w:sz w:val="24"/>
        <w:szCs w:val="24"/>
        <w:lang w:val="en-US" w:eastAsia="en-US" w:bidi="en-US"/>
      </w:rPr>
    </w:lvl>
    <w:lvl w:ilvl="2" w:tplc="D3D8C0E8">
      <w:start w:val="1"/>
      <w:numFmt w:val="decimal"/>
      <w:lvlText w:val="%1.%2.%3."/>
      <w:lvlJc w:val="left"/>
      <w:pPr>
        <w:ind w:left="2226" w:hanging="602"/>
        <w:jc w:val="left"/>
      </w:pPr>
      <w:rPr>
        <w:rFonts w:ascii="Calibri" w:eastAsia="Calibri" w:hAnsi="Calibri" w:cs="Calibri" w:hint="default"/>
        <w:spacing w:val="-3"/>
        <w:w w:val="100"/>
        <w:sz w:val="24"/>
        <w:szCs w:val="24"/>
        <w:lang w:val="en-US" w:eastAsia="en-US" w:bidi="en-US"/>
      </w:rPr>
    </w:lvl>
    <w:lvl w:ilvl="3" w:tplc="05E46020">
      <w:numFmt w:val="bullet"/>
      <w:lvlText w:val="•"/>
      <w:lvlJc w:val="left"/>
      <w:pPr>
        <w:ind w:left="4292" w:hanging="602"/>
      </w:pPr>
      <w:rPr>
        <w:rFonts w:hint="default"/>
        <w:lang w:val="en-US" w:eastAsia="en-US" w:bidi="en-US"/>
      </w:rPr>
    </w:lvl>
    <w:lvl w:ilvl="4" w:tplc="17BA9DC2">
      <w:numFmt w:val="bullet"/>
      <w:lvlText w:val="•"/>
      <w:lvlJc w:val="left"/>
      <w:pPr>
        <w:ind w:left="5328" w:hanging="602"/>
      </w:pPr>
      <w:rPr>
        <w:rFonts w:hint="default"/>
        <w:lang w:val="en-US" w:eastAsia="en-US" w:bidi="en-US"/>
      </w:rPr>
    </w:lvl>
    <w:lvl w:ilvl="5" w:tplc="B03A2E9A">
      <w:numFmt w:val="bullet"/>
      <w:lvlText w:val="•"/>
      <w:lvlJc w:val="left"/>
      <w:pPr>
        <w:ind w:left="6365" w:hanging="602"/>
      </w:pPr>
      <w:rPr>
        <w:rFonts w:hint="default"/>
        <w:lang w:val="en-US" w:eastAsia="en-US" w:bidi="en-US"/>
      </w:rPr>
    </w:lvl>
    <w:lvl w:ilvl="6" w:tplc="36BAF844">
      <w:numFmt w:val="bullet"/>
      <w:lvlText w:val="•"/>
      <w:lvlJc w:val="left"/>
      <w:pPr>
        <w:ind w:left="7401" w:hanging="602"/>
      </w:pPr>
      <w:rPr>
        <w:rFonts w:hint="default"/>
        <w:lang w:val="en-US" w:eastAsia="en-US" w:bidi="en-US"/>
      </w:rPr>
    </w:lvl>
    <w:lvl w:ilvl="7" w:tplc="D18A3BB2">
      <w:numFmt w:val="bullet"/>
      <w:lvlText w:val="•"/>
      <w:lvlJc w:val="left"/>
      <w:pPr>
        <w:ind w:left="8437" w:hanging="602"/>
      </w:pPr>
      <w:rPr>
        <w:rFonts w:hint="default"/>
        <w:lang w:val="en-US" w:eastAsia="en-US" w:bidi="en-US"/>
      </w:rPr>
    </w:lvl>
    <w:lvl w:ilvl="8" w:tplc="98F0CEA8">
      <w:numFmt w:val="bullet"/>
      <w:lvlText w:val="•"/>
      <w:lvlJc w:val="left"/>
      <w:pPr>
        <w:ind w:left="9473" w:hanging="602"/>
      </w:pPr>
      <w:rPr>
        <w:rFonts w:hint="default"/>
        <w:lang w:val="en-US" w:eastAsia="en-US" w:bidi="en-US"/>
      </w:rPr>
    </w:lvl>
  </w:abstractNum>
  <w:abstractNum w:abstractNumId="83" w15:restartNumberingAfterBreak="0">
    <w:nsid w:val="632D70A1"/>
    <w:multiLevelType w:val="hybridMultilevel"/>
    <w:tmpl w:val="64102710"/>
    <w:lvl w:ilvl="0" w:tplc="D534D452">
      <w:start w:val="6"/>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0F8CF11C">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5D9C8AE2">
      <w:numFmt w:val="bullet"/>
      <w:lvlText w:val="•"/>
      <w:lvlJc w:val="left"/>
      <w:pPr>
        <w:ind w:left="3451" w:hanging="420"/>
      </w:pPr>
      <w:rPr>
        <w:rFonts w:hint="default"/>
        <w:lang w:val="en-US" w:eastAsia="en-US" w:bidi="en-US"/>
      </w:rPr>
    </w:lvl>
    <w:lvl w:ilvl="3" w:tplc="8AAE9EBC">
      <w:numFmt w:val="bullet"/>
      <w:lvlText w:val="•"/>
      <w:lvlJc w:val="left"/>
      <w:pPr>
        <w:ind w:left="4463" w:hanging="420"/>
      </w:pPr>
      <w:rPr>
        <w:rFonts w:hint="default"/>
        <w:lang w:val="en-US" w:eastAsia="en-US" w:bidi="en-US"/>
      </w:rPr>
    </w:lvl>
    <w:lvl w:ilvl="4" w:tplc="0CF687F6">
      <w:numFmt w:val="bullet"/>
      <w:lvlText w:val="•"/>
      <w:lvlJc w:val="left"/>
      <w:pPr>
        <w:ind w:left="5475" w:hanging="420"/>
      </w:pPr>
      <w:rPr>
        <w:rFonts w:hint="default"/>
        <w:lang w:val="en-US" w:eastAsia="en-US" w:bidi="en-US"/>
      </w:rPr>
    </w:lvl>
    <w:lvl w:ilvl="5" w:tplc="73005A62">
      <w:numFmt w:val="bullet"/>
      <w:lvlText w:val="•"/>
      <w:lvlJc w:val="left"/>
      <w:pPr>
        <w:ind w:left="6487" w:hanging="420"/>
      </w:pPr>
      <w:rPr>
        <w:rFonts w:hint="default"/>
        <w:lang w:val="en-US" w:eastAsia="en-US" w:bidi="en-US"/>
      </w:rPr>
    </w:lvl>
    <w:lvl w:ilvl="6" w:tplc="B4187344">
      <w:numFmt w:val="bullet"/>
      <w:lvlText w:val="•"/>
      <w:lvlJc w:val="left"/>
      <w:pPr>
        <w:ind w:left="7499" w:hanging="420"/>
      </w:pPr>
      <w:rPr>
        <w:rFonts w:hint="default"/>
        <w:lang w:val="en-US" w:eastAsia="en-US" w:bidi="en-US"/>
      </w:rPr>
    </w:lvl>
    <w:lvl w:ilvl="7" w:tplc="68F6056A">
      <w:numFmt w:val="bullet"/>
      <w:lvlText w:val="•"/>
      <w:lvlJc w:val="left"/>
      <w:pPr>
        <w:ind w:left="8510" w:hanging="420"/>
      </w:pPr>
      <w:rPr>
        <w:rFonts w:hint="default"/>
        <w:lang w:val="en-US" w:eastAsia="en-US" w:bidi="en-US"/>
      </w:rPr>
    </w:lvl>
    <w:lvl w:ilvl="8" w:tplc="EE0849FC">
      <w:numFmt w:val="bullet"/>
      <w:lvlText w:val="•"/>
      <w:lvlJc w:val="left"/>
      <w:pPr>
        <w:ind w:left="9522" w:hanging="420"/>
      </w:pPr>
      <w:rPr>
        <w:rFonts w:hint="default"/>
        <w:lang w:val="en-US" w:eastAsia="en-US" w:bidi="en-US"/>
      </w:rPr>
    </w:lvl>
  </w:abstractNum>
  <w:abstractNum w:abstractNumId="84" w15:restartNumberingAfterBreak="0">
    <w:nsid w:val="644C08ED"/>
    <w:multiLevelType w:val="hybridMultilevel"/>
    <w:tmpl w:val="5FA4AD08"/>
    <w:lvl w:ilvl="0" w:tplc="8F44A0BC">
      <w:numFmt w:val="bullet"/>
      <w:lvlText w:val="•"/>
      <w:lvlJc w:val="left"/>
      <w:pPr>
        <w:ind w:left="1136" w:hanging="263"/>
      </w:pPr>
      <w:rPr>
        <w:rFonts w:ascii="Arial" w:eastAsia="Arial" w:hAnsi="Arial" w:cs="Arial" w:hint="default"/>
        <w:color w:val="17375E"/>
        <w:w w:val="102"/>
        <w:sz w:val="18"/>
        <w:szCs w:val="18"/>
        <w:lang w:val="en-US" w:eastAsia="en-US" w:bidi="en-US"/>
      </w:rPr>
    </w:lvl>
    <w:lvl w:ilvl="1" w:tplc="D0FE25A6">
      <w:numFmt w:val="bullet"/>
      <w:lvlText w:val="•"/>
      <w:lvlJc w:val="left"/>
      <w:pPr>
        <w:ind w:left="1391" w:hanging="263"/>
      </w:pPr>
      <w:rPr>
        <w:rFonts w:hint="default"/>
        <w:lang w:val="en-US" w:eastAsia="en-US" w:bidi="en-US"/>
      </w:rPr>
    </w:lvl>
    <w:lvl w:ilvl="2" w:tplc="A948D2AC">
      <w:numFmt w:val="bullet"/>
      <w:lvlText w:val="•"/>
      <w:lvlJc w:val="left"/>
      <w:pPr>
        <w:ind w:left="1643" w:hanging="263"/>
      </w:pPr>
      <w:rPr>
        <w:rFonts w:hint="default"/>
        <w:lang w:val="en-US" w:eastAsia="en-US" w:bidi="en-US"/>
      </w:rPr>
    </w:lvl>
    <w:lvl w:ilvl="3" w:tplc="9BCC6E04">
      <w:numFmt w:val="bullet"/>
      <w:lvlText w:val="•"/>
      <w:lvlJc w:val="left"/>
      <w:pPr>
        <w:ind w:left="1895" w:hanging="263"/>
      </w:pPr>
      <w:rPr>
        <w:rFonts w:hint="default"/>
        <w:lang w:val="en-US" w:eastAsia="en-US" w:bidi="en-US"/>
      </w:rPr>
    </w:lvl>
    <w:lvl w:ilvl="4" w:tplc="0716284E">
      <w:numFmt w:val="bullet"/>
      <w:lvlText w:val="•"/>
      <w:lvlJc w:val="left"/>
      <w:pPr>
        <w:ind w:left="2146" w:hanging="263"/>
      </w:pPr>
      <w:rPr>
        <w:rFonts w:hint="default"/>
        <w:lang w:val="en-US" w:eastAsia="en-US" w:bidi="en-US"/>
      </w:rPr>
    </w:lvl>
    <w:lvl w:ilvl="5" w:tplc="A634AC52">
      <w:numFmt w:val="bullet"/>
      <w:lvlText w:val="•"/>
      <w:lvlJc w:val="left"/>
      <w:pPr>
        <w:ind w:left="2398" w:hanging="263"/>
      </w:pPr>
      <w:rPr>
        <w:rFonts w:hint="default"/>
        <w:lang w:val="en-US" w:eastAsia="en-US" w:bidi="en-US"/>
      </w:rPr>
    </w:lvl>
    <w:lvl w:ilvl="6" w:tplc="6DB88D12">
      <w:numFmt w:val="bullet"/>
      <w:lvlText w:val="•"/>
      <w:lvlJc w:val="left"/>
      <w:pPr>
        <w:ind w:left="2650" w:hanging="263"/>
      </w:pPr>
      <w:rPr>
        <w:rFonts w:hint="default"/>
        <w:lang w:val="en-US" w:eastAsia="en-US" w:bidi="en-US"/>
      </w:rPr>
    </w:lvl>
    <w:lvl w:ilvl="7" w:tplc="5C66284A">
      <w:numFmt w:val="bullet"/>
      <w:lvlText w:val="•"/>
      <w:lvlJc w:val="left"/>
      <w:pPr>
        <w:ind w:left="2901" w:hanging="263"/>
      </w:pPr>
      <w:rPr>
        <w:rFonts w:hint="default"/>
        <w:lang w:val="en-US" w:eastAsia="en-US" w:bidi="en-US"/>
      </w:rPr>
    </w:lvl>
    <w:lvl w:ilvl="8" w:tplc="06FE8D44">
      <w:numFmt w:val="bullet"/>
      <w:lvlText w:val="•"/>
      <w:lvlJc w:val="left"/>
      <w:pPr>
        <w:ind w:left="3153" w:hanging="263"/>
      </w:pPr>
      <w:rPr>
        <w:rFonts w:hint="default"/>
        <w:lang w:val="en-US" w:eastAsia="en-US" w:bidi="en-US"/>
      </w:rPr>
    </w:lvl>
  </w:abstractNum>
  <w:abstractNum w:abstractNumId="85" w15:restartNumberingAfterBreak="0">
    <w:nsid w:val="661D2869"/>
    <w:multiLevelType w:val="hybridMultilevel"/>
    <w:tmpl w:val="D83AAB0E"/>
    <w:lvl w:ilvl="0" w:tplc="AABC73AA">
      <w:start w:val="5"/>
      <w:numFmt w:val="decimal"/>
      <w:lvlText w:val="%1"/>
      <w:lvlJc w:val="left"/>
      <w:pPr>
        <w:ind w:left="1431" w:hanging="602"/>
        <w:jc w:val="left"/>
      </w:pPr>
      <w:rPr>
        <w:rFonts w:hint="default"/>
        <w:lang w:val="en-US" w:eastAsia="en-US" w:bidi="en-US"/>
      </w:rPr>
    </w:lvl>
    <w:lvl w:ilvl="1" w:tplc="B94AE552">
      <w:start w:val="2"/>
      <w:numFmt w:val="decimal"/>
      <w:lvlText w:val="%1.%2"/>
      <w:lvlJc w:val="left"/>
      <w:pPr>
        <w:ind w:left="1431" w:hanging="602"/>
        <w:jc w:val="left"/>
      </w:pPr>
      <w:rPr>
        <w:rFonts w:hint="default"/>
        <w:lang w:val="en-US" w:eastAsia="en-US" w:bidi="en-US"/>
      </w:rPr>
    </w:lvl>
    <w:lvl w:ilvl="2" w:tplc="2332AF3C">
      <w:start w:val="1"/>
      <w:numFmt w:val="decimal"/>
      <w:lvlText w:val="%1.%2.%3."/>
      <w:lvlJc w:val="left"/>
      <w:pPr>
        <w:ind w:left="1431" w:hanging="602"/>
        <w:jc w:val="left"/>
      </w:pPr>
      <w:rPr>
        <w:rFonts w:ascii="Calibri" w:eastAsia="Calibri" w:hAnsi="Calibri" w:cs="Calibri" w:hint="default"/>
        <w:spacing w:val="-5"/>
        <w:w w:val="100"/>
        <w:sz w:val="24"/>
        <w:szCs w:val="24"/>
        <w:lang w:val="en-US" w:eastAsia="en-US" w:bidi="en-US"/>
      </w:rPr>
    </w:lvl>
    <w:lvl w:ilvl="3" w:tplc="17321A90">
      <w:numFmt w:val="bullet"/>
      <w:lvlText w:val="•"/>
      <w:lvlJc w:val="left"/>
      <w:pPr>
        <w:ind w:left="4233" w:hanging="602"/>
      </w:pPr>
      <w:rPr>
        <w:rFonts w:hint="default"/>
        <w:lang w:val="en-US" w:eastAsia="en-US" w:bidi="en-US"/>
      </w:rPr>
    </w:lvl>
    <w:lvl w:ilvl="4" w:tplc="726877C8">
      <w:numFmt w:val="bullet"/>
      <w:lvlText w:val="•"/>
      <w:lvlJc w:val="left"/>
      <w:pPr>
        <w:ind w:left="5164" w:hanging="602"/>
      </w:pPr>
      <w:rPr>
        <w:rFonts w:hint="default"/>
        <w:lang w:val="en-US" w:eastAsia="en-US" w:bidi="en-US"/>
      </w:rPr>
    </w:lvl>
    <w:lvl w:ilvl="5" w:tplc="9BC2CE9E">
      <w:numFmt w:val="bullet"/>
      <w:lvlText w:val="•"/>
      <w:lvlJc w:val="left"/>
      <w:pPr>
        <w:ind w:left="6095" w:hanging="602"/>
      </w:pPr>
      <w:rPr>
        <w:rFonts w:hint="default"/>
        <w:lang w:val="en-US" w:eastAsia="en-US" w:bidi="en-US"/>
      </w:rPr>
    </w:lvl>
    <w:lvl w:ilvl="6" w:tplc="3684E222">
      <w:numFmt w:val="bullet"/>
      <w:lvlText w:val="•"/>
      <w:lvlJc w:val="left"/>
      <w:pPr>
        <w:ind w:left="7027" w:hanging="602"/>
      </w:pPr>
      <w:rPr>
        <w:rFonts w:hint="default"/>
        <w:lang w:val="en-US" w:eastAsia="en-US" w:bidi="en-US"/>
      </w:rPr>
    </w:lvl>
    <w:lvl w:ilvl="7" w:tplc="B7CC9B6C">
      <w:numFmt w:val="bullet"/>
      <w:lvlText w:val="•"/>
      <w:lvlJc w:val="left"/>
      <w:pPr>
        <w:ind w:left="7958" w:hanging="602"/>
      </w:pPr>
      <w:rPr>
        <w:rFonts w:hint="default"/>
        <w:lang w:val="en-US" w:eastAsia="en-US" w:bidi="en-US"/>
      </w:rPr>
    </w:lvl>
    <w:lvl w:ilvl="8" w:tplc="2AE87492">
      <w:numFmt w:val="bullet"/>
      <w:lvlText w:val="•"/>
      <w:lvlJc w:val="left"/>
      <w:pPr>
        <w:ind w:left="8889" w:hanging="602"/>
      </w:pPr>
      <w:rPr>
        <w:rFonts w:hint="default"/>
        <w:lang w:val="en-US" w:eastAsia="en-US" w:bidi="en-US"/>
      </w:rPr>
    </w:lvl>
  </w:abstractNum>
  <w:abstractNum w:abstractNumId="86" w15:restartNumberingAfterBreak="0">
    <w:nsid w:val="670B6EDB"/>
    <w:multiLevelType w:val="hybridMultilevel"/>
    <w:tmpl w:val="1870EA04"/>
    <w:lvl w:ilvl="0" w:tplc="63F8B49E">
      <w:numFmt w:val="bullet"/>
      <w:lvlText w:val="•"/>
      <w:lvlJc w:val="left"/>
      <w:pPr>
        <w:ind w:left="262" w:hanging="263"/>
      </w:pPr>
      <w:rPr>
        <w:rFonts w:ascii="Arial" w:eastAsia="Arial" w:hAnsi="Arial" w:cs="Arial" w:hint="default"/>
        <w:color w:val="17375E"/>
        <w:w w:val="102"/>
        <w:sz w:val="18"/>
        <w:szCs w:val="18"/>
        <w:lang w:val="en-US" w:eastAsia="en-US" w:bidi="en-US"/>
      </w:rPr>
    </w:lvl>
    <w:lvl w:ilvl="1" w:tplc="BB2E8160">
      <w:numFmt w:val="bullet"/>
      <w:lvlText w:val="•"/>
      <w:lvlJc w:val="left"/>
      <w:pPr>
        <w:ind w:left="449" w:hanging="263"/>
      </w:pPr>
      <w:rPr>
        <w:rFonts w:hint="default"/>
        <w:lang w:val="en-US" w:eastAsia="en-US" w:bidi="en-US"/>
      </w:rPr>
    </w:lvl>
    <w:lvl w:ilvl="2" w:tplc="AE662542">
      <w:numFmt w:val="bullet"/>
      <w:lvlText w:val="•"/>
      <w:lvlJc w:val="left"/>
      <w:pPr>
        <w:ind w:left="639" w:hanging="263"/>
      </w:pPr>
      <w:rPr>
        <w:rFonts w:hint="default"/>
        <w:lang w:val="en-US" w:eastAsia="en-US" w:bidi="en-US"/>
      </w:rPr>
    </w:lvl>
    <w:lvl w:ilvl="3" w:tplc="A43ADA50">
      <w:numFmt w:val="bullet"/>
      <w:lvlText w:val="•"/>
      <w:lvlJc w:val="left"/>
      <w:pPr>
        <w:ind w:left="828" w:hanging="263"/>
      </w:pPr>
      <w:rPr>
        <w:rFonts w:hint="default"/>
        <w:lang w:val="en-US" w:eastAsia="en-US" w:bidi="en-US"/>
      </w:rPr>
    </w:lvl>
    <w:lvl w:ilvl="4" w:tplc="E1561B46">
      <w:numFmt w:val="bullet"/>
      <w:lvlText w:val="•"/>
      <w:lvlJc w:val="left"/>
      <w:pPr>
        <w:ind w:left="1018" w:hanging="263"/>
      </w:pPr>
      <w:rPr>
        <w:rFonts w:hint="default"/>
        <w:lang w:val="en-US" w:eastAsia="en-US" w:bidi="en-US"/>
      </w:rPr>
    </w:lvl>
    <w:lvl w:ilvl="5" w:tplc="CCC2D6A0">
      <w:numFmt w:val="bullet"/>
      <w:lvlText w:val="•"/>
      <w:lvlJc w:val="left"/>
      <w:pPr>
        <w:ind w:left="1207" w:hanging="263"/>
      </w:pPr>
      <w:rPr>
        <w:rFonts w:hint="default"/>
        <w:lang w:val="en-US" w:eastAsia="en-US" w:bidi="en-US"/>
      </w:rPr>
    </w:lvl>
    <w:lvl w:ilvl="6" w:tplc="30A492FC">
      <w:numFmt w:val="bullet"/>
      <w:lvlText w:val="•"/>
      <w:lvlJc w:val="left"/>
      <w:pPr>
        <w:ind w:left="1397" w:hanging="263"/>
      </w:pPr>
      <w:rPr>
        <w:rFonts w:hint="default"/>
        <w:lang w:val="en-US" w:eastAsia="en-US" w:bidi="en-US"/>
      </w:rPr>
    </w:lvl>
    <w:lvl w:ilvl="7" w:tplc="5D40BC4C">
      <w:numFmt w:val="bullet"/>
      <w:lvlText w:val="•"/>
      <w:lvlJc w:val="left"/>
      <w:pPr>
        <w:ind w:left="1586" w:hanging="263"/>
      </w:pPr>
      <w:rPr>
        <w:rFonts w:hint="default"/>
        <w:lang w:val="en-US" w:eastAsia="en-US" w:bidi="en-US"/>
      </w:rPr>
    </w:lvl>
    <w:lvl w:ilvl="8" w:tplc="67A81D2E">
      <w:numFmt w:val="bullet"/>
      <w:lvlText w:val="•"/>
      <w:lvlJc w:val="left"/>
      <w:pPr>
        <w:ind w:left="1776" w:hanging="263"/>
      </w:pPr>
      <w:rPr>
        <w:rFonts w:hint="default"/>
        <w:lang w:val="en-US" w:eastAsia="en-US" w:bidi="en-US"/>
      </w:rPr>
    </w:lvl>
  </w:abstractNum>
  <w:abstractNum w:abstractNumId="87" w15:restartNumberingAfterBreak="0">
    <w:nsid w:val="69687CFA"/>
    <w:multiLevelType w:val="hybridMultilevel"/>
    <w:tmpl w:val="A2C849A6"/>
    <w:lvl w:ilvl="0" w:tplc="B83C7340">
      <w:numFmt w:val="bullet"/>
      <w:lvlText w:val=""/>
      <w:lvlJc w:val="left"/>
      <w:pPr>
        <w:ind w:left="1747" w:hanging="480"/>
      </w:pPr>
      <w:rPr>
        <w:rFonts w:ascii="Symbol" w:eastAsia="Symbol" w:hAnsi="Symbol" w:cs="Symbol" w:hint="default"/>
        <w:w w:val="100"/>
        <w:sz w:val="24"/>
        <w:szCs w:val="24"/>
        <w:lang w:val="en-US" w:eastAsia="en-US" w:bidi="en-US"/>
      </w:rPr>
    </w:lvl>
    <w:lvl w:ilvl="1" w:tplc="B9F43B06">
      <w:numFmt w:val="bullet"/>
      <w:lvlText w:val="•"/>
      <w:lvlJc w:val="left"/>
      <w:pPr>
        <w:ind w:left="2720" w:hanging="480"/>
      </w:pPr>
      <w:rPr>
        <w:rFonts w:hint="default"/>
        <w:lang w:val="en-US" w:eastAsia="en-US" w:bidi="en-US"/>
      </w:rPr>
    </w:lvl>
    <w:lvl w:ilvl="2" w:tplc="CC64C81A">
      <w:numFmt w:val="bullet"/>
      <w:lvlText w:val="•"/>
      <w:lvlJc w:val="left"/>
      <w:pPr>
        <w:ind w:left="3701" w:hanging="480"/>
      </w:pPr>
      <w:rPr>
        <w:rFonts w:hint="default"/>
        <w:lang w:val="en-US" w:eastAsia="en-US" w:bidi="en-US"/>
      </w:rPr>
    </w:lvl>
    <w:lvl w:ilvl="3" w:tplc="148A6C7E">
      <w:numFmt w:val="bullet"/>
      <w:lvlText w:val="•"/>
      <w:lvlJc w:val="left"/>
      <w:pPr>
        <w:ind w:left="4681" w:hanging="480"/>
      </w:pPr>
      <w:rPr>
        <w:rFonts w:hint="default"/>
        <w:lang w:val="en-US" w:eastAsia="en-US" w:bidi="en-US"/>
      </w:rPr>
    </w:lvl>
    <w:lvl w:ilvl="4" w:tplc="A51A6D8C">
      <w:numFmt w:val="bullet"/>
      <w:lvlText w:val="•"/>
      <w:lvlJc w:val="left"/>
      <w:pPr>
        <w:ind w:left="5662" w:hanging="480"/>
      </w:pPr>
      <w:rPr>
        <w:rFonts w:hint="default"/>
        <w:lang w:val="en-US" w:eastAsia="en-US" w:bidi="en-US"/>
      </w:rPr>
    </w:lvl>
    <w:lvl w:ilvl="5" w:tplc="3404DB62">
      <w:numFmt w:val="bullet"/>
      <w:lvlText w:val="•"/>
      <w:lvlJc w:val="left"/>
      <w:pPr>
        <w:ind w:left="6643" w:hanging="480"/>
      </w:pPr>
      <w:rPr>
        <w:rFonts w:hint="default"/>
        <w:lang w:val="en-US" w:eastAsia="en-US" w:bidi="en-US"/>
      </w:rPr>
    </w:lvl>
    <w:lvl w:ilvl="6" w:tplc="D12C2724">
      <w:numFmt w:val="bullet"/>
      <w:lvlText w:val="•"/>
      <w:lvlJc w:val="left"/>
      <w:pPr>
        <w:ind w:left="7623" w:hanging="480"/>
      </w:pPr>
      <w:rPr>
        <w:rFonts w:hint="default"/>
        <w:lang w:val="en-US" w:eastAsia="en-US" w:bidi="en-US"/>
      </w:rPr>
    </w:lvl>
    <w:lvl w:ilvl="7" w:tplc="0D4EB446">
      <w:numFmt w:val="bullet"/>
      <w:lvlText w:val="•"/>
      <w:lvlJc w:val="left"/>
      <w:pPr>
        <w:ind w:left="8604" w:hanging="480"/>
      </w:pPr>
      <w:rPr>
        <w:rFonts w:hint="default"/>
        <w:lang w:val="en-US" w:eastAsia="en-US" w:bidi="en-US"/>
      </w:rPr>
    </w:lvl>
    <w:lvl w:ilvl="8" w:tplc="557E57F6">
      <w:numFmt w:val="bullet"/>
      <w:lvlText w:val="•"/>
      <w:lvlJc w:val="left"/>
      <w:pPr>
        <w:ind w:left="9585" w:hanging="480"/>
      </w:pPr>
      <w:rPr>
        <w:rFonts w:hint="default"/>
        <w:lang w:val="en-US" w:eastAsia="en-US" w:bidi="en-US"/>
      </w:rPr>
    </w:lvl>
  </w:abstractNum>
  <w:abstractNum w:abstractNumId="88" w15:restartNumberingAfterBreak="0">
    <w:nsid w:val="69A414AC"/>
    <w:multiLevelType w:val="hybridMultilevel"/>
    <w:tmpl w:val="6B68FE4C"/>
    <w:lvl w:ilvl="0" w:tplc="3D0EA338">
      <w:numFmt w:val="bullet"/>
      <w:lvlText w:val=""/>
      <w:lvlJc w:val="left"/>
      <w:pPr>
        <w:ind w:left="1260" w:hanging="480"/>
      </w:pPr>
      <w:rPr>
        <w:rFonts w:ascii="Wingdings" w:eastAsia="Wingdings" w:hAnsi="Wingdings" w:cs="Wingdings" w:hint="default"/>
        <w:w w:val="100"/>
        <w:sz w:val="16"/>
        <w:szCs w:val="16"/>
        <w:lang w:val="en-US" w:eastAsia="en-US" w:bidi="en-US"/>
      </w:rPr>
    </w:lvl>
    <w:lvl w:ilvl="1" w:tplc="4A8681B2">
      <w:numFmt w:val="bullet"/>
      <w:lvlText w:val="•"/>
      <w:lvlJc w:val="left"/>
      <w:pPr>
        <w:ind w:left="2209" w:hanging="480"/>
      </w:pPr>
      <w:rPr>
        <w:rFonts w:hint="default"/>
        <w:lang w:val="en-US" w:eastAsia="en-US" w:bidi="en-US"/>
      </w:rPr>
    </w:lvl>
    <w:lvl w:ilvl="2" w:tplc="012648A8">
      <w:numFmt w:val="bullet"/>
      <w:lvlText w:val="•"/>
      <w:lvlJc w:val="left"/>
      <w:pPr>
        <w:ind w:left="3158" w:hanging="480"/>
      </w:pPr>
      <w:rPr>
        <w:rFonts w:hint="default"/>
        <w:lang w:val="en-US" w:eastAsia="en-US" w:bidi="en-US"/>
      </w:rPr>
    </w:lvl>
    <w:lvl w:ilvl="3" w:tplc="DB923230">
      <w:numFmt w:val="bullet"/>
      <w:lvlText w:val="•"/>
      <w:lvlJc w:val="left"/>
      <w:pPr>
        <w:ind w:left="4107" w:hanging="480"/>
      </w:pPr>
      <w:rPr>
        <w:rFonts w:hint="default"/>
        <w:lang w:val="en-US" w:eastAsia="en-US" w:bidi="en-US"/>
      </w:rPr>
    </w:lvl>
    <w:lvl w:ilvl="4" w:tplc="CDB8BEFA">
      <w:numFmt w:val="bullet"/>
      <w:lvlText w:val="•"/>
      <w:lvlJc w:val="left"/>
      <w:pPr>
        <w:ind w:left="5056" w:hanging="480"/>
      </w:pPr>
      <w:rPr>
        <w:rFonts w:hint="default"/>
        <w:lang w:val="en-US" w:eastAsia="en-US" w:bidi="en-US"/>
      </w:rPr>
    </w:lvl>
    <w:lvl w:ilvl="5" w:tplc="35F8D7B8">
      <w:numFmt w:val="bullet"/>
      <w:lvlText w:val="•"/>
      <w:lvlJc w:val="left"/>
      <w:pPr>
        <w:ind w:left="6005" w:hanging="480"/>
      </w:pPr>
      <w:rPr>
        <w:rFonts w:hint="default"/>
        <w:lang w:val="en-US" w:eastAsia="en-US" w:bidi="en-US"/>
      </w:rPr>
    </w:lvl>
    <w:lvl w:ilvl="6" w:tplc="5A26DBAE">
      <w:numFmt w:val="bullet"/>
      <w:lvlText w:val="•"/>
      <w:lvlJc w:val="left"/>
      <w:pPr>
        <w:ind w:left="6955" w:hanging="480"/>
      </w:pPr>
      <w:rPr>
        <w:rFonts w:hint="default"/>
        <w:lang w:val="en-US" w:eastAsia="en-US" w:bidi="en-US"/>
      </w:rPr>
    </w:lvl>
    <w:lvl w:ilvl="7" w:tplc="51163B26">
      <w:numFmt w:val="bullet"/>
      <w:lvlText w:val="•"/>
      <w:lvlJc w:val="left"/>
      <w:pPr>
        <w:ind w:left="7904" w:hanging="480"/>
      </w:pPr>
      <w:rPr>
        <w:rFonts w:hint="default"/>
        <w:lang w:val="en-US" w:eastAsia="en-US" w:bidi="en-US"/>
      </w:rPr>
    </w:lvl>
    <w:lvl w:ilvl="8" w:tplc="861C61F4">
      <w:numFmt w:val="bullet"/>
      <w:lvlText w:val="•"/>
      <w:lvlJc w:val="left"/>
      <w:pPr>
        <w:ind w:left="8853" w:hanging="480"/>
      </w:pPr>
      <w:rPr>
        <w:rFonts w:hint="default"/>
        <w:lang w:val="en-US" w:eastAsia="en-US" w:bidi="en-US"/>
      </w:rPr>
    </w:lvl>
  </w:abstractNum>
  <w:abstractNum w:abstractNumId="89" w15:restartNumberingAfterBreak="0">
    <w:nsid w:val="6B864260"/>
    <w:multiLevelType w:val="hybridMultilevel"/>
    <w:tmpl w:val="35FEA626"/>
    <w:lvl w:ilvl="0" w:tplc="90C8B822">
      <w:numFmt w:val="bullet"/>
      <w:lvlText w:val=""/>
      <w:lvlJc w:val="left"/>
      <w:pPr>
        <w:ind w:left="2105" w:hanging="480"/>
      </w:pPr>
      <w:rPr>
        <w:rFonts w:ascii="Symbol" w:eastAsia="Symbol" w:hAnsi="Symbol" w:cs="Symbol" w:hint="default"/>
        <w:w w:val="100"/>
        <w:sz w:val="24"/>
        <w:szCs w:val="24"/>
        <w:lang w:val="en-US" w:eastAsia="en-US" w:bidi="en-US"/>
      </w:rPr>
    </w:lvl>
    <w:lvl w:ilvl="1" w:tplc="9CF26832">
      <w:numFmt w:val="bullet"/>
      <w:lvlText w:val="•"/>
      <w:lvlJc w:val="left"/>
      <w:pPr>
        <w:ind w:left="3044" w:hanging="480"/>
      </w:pPr>
      <w:rPr>
        <w:rFonts w:hint="default"/>
        <w:lang w:val="en-US" w:eastAsia="en-US" w:bidi="en-US"/>
      </w:rPr>
    </w:lvl>
    <w:lvl w:ilvl="2" w:tplc="B234ED96">
      <w:numFmt w:val="bullet"/>
      <w:lvlText w:val="•"/>
      <w:lvlJc w:val="left"/>
      <w:pPr>
        <w:ind w:left="3989" w:hanging="480"/>
      </w:pPr>
      <w:rPr>
        <w:rFonts w:hint="default"/>
        <w:lang w:val="en-US" w:eastAsia="en-US" w:bidi="en-US"/>
      </w:rPr>
    </w:lvl>
    <w:lvl w:ilvl="3" w:tplc="30A0EFB2">
      <w:numFmt w:val="bullet"/>
      <w:lvlText w:val="•"/>
      <w:lvlJc w:val="left"/>
      <w:pPr>
        <w:ind w:left="4933" w:hanging="480"/>
      </w:pPr>
      <w:rPr>
        <w:rFonts w:hint="default"/>
        <w:lang w:val="en-US" w:eastAsia="en-US" w:bidi="en-US"/>
      </w:rPr>
    </w:lvl>
    <w:lvl w:ilvl="4" w:tplc="34481960">
      <w:numFmt w:val="bullet"/>
      <w:lvlText w:val="•"/>
      <w:lvlJc w:val="left"/>
      <w:pPr>
        <w:ind w:left="5878" w:hanging="480"/>
      </w:pPr>
      <w:rPr>
        <w:rFonts w:hint="default"/>
        <w:lang w:val="en-US" w:eastAsia="en-US" w:bidi="en-US"/>
      </w:rPr>
    </w:lvl>
    <w:lvl w:ilvl="5" w:tplc="FC96A07E">
      <w:numFmt w:val="bullet"/>
      <w:lvlText w:val="•"/>
      <w:lvlJc w:val="left"/>
      <w:pPr>
        <w:ind w:left="6823" w:hanging="480"/>
      </w:pPr>
      <w:rPr>
        <w:rFonts w:hint="default"/>
        <w:lang w:val="en-US" w:eastAsia="en-US" w:bidi="en-US"/>
      </w:rPr>
    </w:lvl>
    <w:lvl w:ilvl="6" w:tplc="ACEA0A50">
      <w:numFmt w:val="bullet"/>
      <w:lvlText w:val="•"/>
      <w:lvlJc w:val="left"/>
      <w:pPr>
        <w:ind w:left="7767" w:hanging="480"/>
      </w:pPr>
      <w:rPr>
        <w:rFonts w:hint="default"/>
        <w:lang w:val="en-US" w:eastAsia="en-US" w:bidi="en-US"/>
      </w:rPr>
    </w:lvl>
    <w:lvl w:ilvl="7" w:tplc="05222DD4">
      <w:numFmt w:val="bullet"/>
      <w:lvlText w:val="•"/>
      <w:lvlJc w:val="left"/>
      <w:pPr>
        <w:ind w:left="8712" w:hanging="480"/>
      </w:pPr>
      <w:rPr>
        <w:rFonts w:hint="default"/>
        <w:lang w:val="en-US" w:eastAsia="en-US" w:bidi="en-US"/>
      </w:rPr>
    </w:lvl>
    <w:lvl w:ilvl="8" w:tplc="AE80DD96">
      <w:numFmt w:val="bullet"/>
      <w:lvlText w:val="•"/>
      <w:lvlJc w:val="left"/>
      <w:pPr>
        <w:ind w:left="9657" w:hanging="480"/>
      </w:pPr>
      <w:rPr>
        <w:rFonts w:hint="default"/>
        <w:lang w:val="en-US" w:eastAsia="en-US" w:bidi="en-US"/>
      </w:rPr>
    </w:lvl>
  </w:abstractNum>
  <w:abstractNum w:abstractNumId="90" w15:restartNumberingAfterBreak="0">
    <w:nsid w:val="6E7C57D5"/>
    <w:multiLevelType w:val="hybridMultilevel"/>
    <w:tmpl w:val="7D78C4B2"/>
    <w:lvl w:ilvl="0" w:tplc="9D1A5F3C">
      <w:start w:val="1"/>
      <w:numFmt w:val="decimal"/>
      <w:lvlText w:val="%1."/>
      <w:lvlJc w:val="left"/>
      <w:pPr>
        <w:ind w:left="1301" w:hanging="243"/>
        <w:jc w:val="left"/>
      </w:pPr>
      <w:rPr>
        <w:rFonts w:ascii="Calibri" w:eastAsia="Calibri" w:hAnsi="Calibri" w:cs="Calibri" w:hint="default"/>
        <w:b/>
        <w:bCs/>
        <w:w w:val="100"/>
        <w:sz w:val="24"/>
        <w:szCs w:val="24"/>
        <w:lang w:val="en-US" w:eastAsia="en-US" w:bidi="en-US"/>
      </w:rPr>
    </w:lvl>
    <w:lvl w:ilvl="1" w:tplc="07B06D42">
      <w:start w:val="1"/>
      <w:numFmt w:val="decimal"/>
      <w:lvlText w:val="%1.%2."/>
      <w:lvlJc w:val="left"/>
      <w:pPr>
        <w:ind w:left="1675" w:hanging="420"/>
        <w:jc w:val="left"/>
      </w:pPr>
      <w:rPr>
        <w:rFonts w:ascii="Calibri" w:eastAsia="Calibri" w:hAnsi="Calibri" w:cs="Calibri" w:hint="default"/>
        <w:w w:val="100"/>
        <w:sz w:val="24"/>
        <w:szCs w:val="24"/>
        <w:lang w:val="en-US" w:eastAsia="en-US" w:bidi="en-US"/>
      </w:rPr>
    </w:lvl>
    <w:lvl w:ilvl="2" w:tplc="1CFEC288">
      <w:start w:val="1"/>
      <w:numFmt w:val="decimal"/>
      <w:lvlText w:val="%1.%2.%3."/>
      <w:lvlJc w:val="left"/>
      <w:pPr>
        <w:ind w:left="1618" w:hanging="603"/>
        <w:jc w:val="left"/>
      </w:pPr>
      <w:rPr>
        <w:rFonts w:ascii="Calibri" w:eastAsia="Calibri" w:hAnsi="Calibri" w:cs="Calibri" w:hint="default"/>
        <w:spacing w:val="-24"/>
        <w:w w:val="100"/>
        <w:sz w:val="24"/>
        <w:szCs w:val="24"/>
        <w:lang w:val="en-US" w:eastAsia="en-US" w:bidi="en-US"/>
      </w:rPr>
    </w:lvl>
    <w:lvl w:ilvl="3" w:tplc="70B8CFF0">
      <w:numFmt w:val="bullet"/>
      <w:lvlText w:val="•"/>
      <w:lvlJc w:val="left"/>
      <w:pPr>
        <w:ind w:left="2220" w:hanging="603"/>
      </w:pPr>
      <w:rPr>
        <w:rFonts w:hint="default"/>
        <w:lang w:val="en-US" w:eastAsia="en-US" w:bidi="en-US"/>
      </w:rPr>
    </w:lvl>
    <w:lvl w:ilvl="4" w:tplc="CF989236">
      <w:numFmt w:val="bullet"/>
      <w:lvlText w:val="•"/>
      <w:lvlJc w:val="left"/>
      <w:pPr>
        <w:ind w:left="2240" w:hanging="603"/>
      </w:pPr>
      <w:rPr>
        <w:rFonts w:hint="default"/>
        <w:lang w:val="en-US" w:eastAsia="en-US" w:bidi="en-US"/>
      </w:rPr>
    </w:lvl>
    <w:lvl w:ilvl="5" w:tplc="C388D564">
      <w:numFmt w:val="bullet"/>
      <w:lvlText w:val="•"/>
      <w:lvlJc w:val="left"/>
      <w:pPr>
        <w:ind w:left="3791" w:hanging="603"/>
      </w:pPr>
      <w:rPr>
        <w:rFonts w:hint="default"/>
        <w:lang w:val="en-US" w:eastAsia="en-US" w:bidi="en-US"/>
      </w:rPr>
    </w:lvl>
    <w:lvl w:ilvl="6" w:tplc="0B565E02">
      <w:numFmt w:val="bullet"/>
      <w:lvlText w:val="•"/>
      <w:lvlJc w:val="left"/>
      <w:pPr>
        <w:ind w:left="5342" w:hanging="603"/>
      </w:pPr>
      <w:rPr>
        <w:rFonts w:hint="default"/>
        <w:lang w:val="en-US" w:eastAsia="en-US" w:bidi="en-US"/>
      </w:rPr>
    </w:lvl>
    <w:lvl w:ilvl="7" w:tplc="06646E74">
      <w:numFmt w:val="bullet"/>
      <w:lvlText w:val="•"/>
      <w:lvlJc w:val="left"/>
      <w:pPr>
        <w:ind w:left="6893" w:hanging="603"/>
      </w:pPr>
      <w:rPr>
        <w:rFonts w:hint="default"/>
        <w:lang w:val="en-US" w:eastAsia="en-US" w:bidi="en-US"/>
      </w:rPr>
    </w:lvl>
    <w:lvl w:ilvl="8" w:tplc="F03CCD22">
      <w:numFmt w:val="bullet"/>
      <w:lvlText w:val="•"/>
      <w:lvlJc w:val="left"/>
      <w:pPr>
        <w:ind w:left="8444" w:hanging="603"/>
      </w:pPr>
      <w:rPr>
        <w:rFonts w:hint="default"/>
        <w:lang w:val="en-US" w:eastAsia="en-US" w:bidi="en-US"/>
      </w:rPr>
    </w:lvl>
  </w:abstractNum>
  <w:abstractNum w:abstractNumId="91" w15:restartNumberingAfterBreak="0">
    <w:nsid w:val="6EE51A39"/>
    <w:multiLevelType w:val="hybridMultilevel"/>
    <w:tmpl w:val="6A92F2F8"/>
    <w:lvl w:ilvl="0" w:tplc="D3C60784">
      <w:numFmt w:val="bullet"/>
      <w:lvlText w:val="•"/>
      <w:lvlJc w:val="left"/>
      <w:pPr>
        <w:ind w:left="241" w:hanging="242"/>
      </w:pPr>
      <w:rPr>
        <w:rFonts w:hint="default"/>
        <w:w w:val="99"/>
        <w:lang w:val="en-US" w:eastAsia="en-US" w:bidi="en-US"/>
      </w:rPr>
    </w:lvl>
    <w:lvl w:ilvl="1" w:tplc="C1D6E8E4">
      <w:numFmt w:val="bullet"/>
      <w:lvlText w:val="•"/>
      <w:lvlJc w:val="left"/>
      <w:pPr>
        <w:ind w:left="343" w:hanging="242"/>
      </w:pPr>
      <w:rPr>
        <w:rFonts w:hint="default"/>
        <w:lang w:val="en-US" w:eastAsia="en-US" w:bidi="en-US"/>
      </w:rPr>
    </w:lvl>
    <w:lvl w:ilvl="2" w:tplc="F45E47EE">
      <w:numFmt w:val="bullet"/>
      <w:lvlText w:val="•"/>
      <w:lvlJc w:val="left"/>
      <w:pPr>
        <w:ind w:left="447" w:hanging="242"/>
      </w:pPr>
      <w:rPr>
        <w:rFonts w:hint="default"/>
        <w:lang w:val="en-US" w:eastAsia="en-US" w:bidi="en-US"/>
      </w:rPr>
    </w:lvl>
    <w:lvl w:ilvl="3" w:tplc="FC82AC50">
      <w:numFmt w:val="bullet"/>
      <w:lvlText w:val="•"/>
      <w:lvlJc w:val="left"/>
      <w:pPr>
        <w:ind w:left="550" w:hanging="242"/>
      </w:pPr>
      <w:rPr>
        <w:rFonts w:hint="default"/>
        <w:lang w:val="en-US" w:eastAsia="en-US" w:bidi="en-US"/>
      </w:rPr>
    </w:lvl>
    <w:lvl w:ilvl="4" w:tplc="01EAE82E">
      <w:numFmt w:val="bullet"/>
      <w:lvlText w:val="•"/>
      <w:lvlJc w:val="left"/>
      <w:pPr>
        <w:ind w:left="654" w:hanging="242"/>
      </w:pPr>
      <w:rPr>
        <w:rFonts w:hint="default"/>
        <w:lang w:val="en-US" w:eastAsia="en-US" w:bidi="en-US"/>
      </w:rPr>
    </w:lvl>
    <w:lvl w:ilvl="5" w:tplc="EFE6CAD2">
      <w:numFmt w:val="bullet"/>
      <w:lvlText w:val="•"/>
      <w:lvlJc w:val="left"/>
      <w:pPr>
        <w:ind w:left="758" w:hanging="242"/>
      </w:pPr>
      <w:rPr>
        <w:rFonts w:hint="default"/>
        <w:lang w:val="en-US" w:eastAsia="en-US" w:bidi="en-US"/>
      </w:rPr>
    </w:lvl>
    <w:lvl w:ilvl="6" w:tplc="82BA82E2">
      <w:numFmt w:val="bullet"/>
      <w:lvlText w:val="•"/>
      <w:lvlJc w:val="left"/>
      <w:pPr>
        <w:ind w:left="861" w:hanging="242"/>
      </w:pPr>
      <w:rPr>
        <w:rFonts w:hint="default"/>
        <w:lang w:val="en-US" w:eastAsia="en-US" w:bidi="en-US"/>
      </w:rPr>
    </w:lvl>
    <w:lvl w:ilvl="7" w:tplc="760A0264">
      <w:numFmt w:val="bullet"/>
      <w:lvlText w:val="•"/>
      <w:lvlJc w:val="left"/>
      <w:pPr>
        <w:ind w:left="965" w:hanging="242"/>
      </w:pPr>
      <w:rPr>
        <w:rFonts w:hint="default"/>
        <w:lang w:val="en-US" w:eastAsia="en-US" w:bidi="en-US"/>
      </w:rPr>
    </w:lvl>
    <w:lvl w:ilvl="8" w:tplc="EE3AA606">
      <w:numFmt w:val="bullet"/>
      <w:lvlText w:val="•"/>
      <w:lvlJc w:val="left"/>
      <w:pPr>
        <w:ind w:left="1069" w:hanging="242"/>
      </w:pPr>
      <w:rPr>
        <w:rFonts w:hint="default"/>
        <w:lang w:val="en-US" w:eastAsia="en-US" w:bidi="en-US"/>
      </w:rPr>
    </w:lvl>
  </w:abstractNum>
  <w:abstractNum w:abstractNumId="92" w15:restartNumberingAfterBreak="0">
    <w:nsid w:val="7024642E"/>
    <w:multiLevelType w:val="hybridMultilevel"/>
    <w:tmpl w:val="05364484"/>
    <w:lvl w:ilvl="0" w:tplc="E220A520">
      <w:numFmt w:val="bullet"/>
      <w:lvlText w:val=""/>
      <w:lvlJc w:val="left"/>
      <w:pPr>
        <w:ind w:left="2105" w:hanging="480"/>
      </w:pPr>
      <w:rPr>
        <w:rFonts w:ascii="Symbol" w:eastAsia="Symbol" w:hAnsi="Symbol" w:cs="Symbol" w:hint="default"/>
        <w:w w:val="100"/>
        <w:sz w:val="24"/>
        <w:szCs w:val="24"/>
        <w:lang w:val="en-US" w:eastAsia="en-US" w:bidi="en-US"/>
      </w:rPr>
    </w:lvl>
    <w:lvl w:ilvl="1" w:tplc="576C61A2">
      <w:numFmt w:val="bullet"/>
      <w:lvlText w:val="•"/>
      <w:lvlJc w:val="left"/>
      <w:pPr>
        <w:ind w:left="3044" w:hanging="480"/>
      </w:pPr>
      <w:rPr>
        <w:rFonts w:hint="default"/>
        <w:lang w:val="en-US" w:eastAsia="en-US" w:bidi="en-US"/>
      </w:rPr>
    </w:lvl>
    <w:lvl w:ilvl="2" w:tplc="E5B609E0">
      <w:numFmt w:val="bullet"/>
      <w:lvlText w:val="•"/>
      <w:lvlJc w:val="left"/>
      <w:pPr>
        <w:ind w:left="3989" w:hanging="480"/>
      </w:pPr>
      <w:rPr>
        <w:rFonts w:hint="default"/>
        <w:lang w:val="en-US" w:eastAsia="en-US" w:bidi="en-US"/>
      </w:rPr>
    </w:lvl>
    <w:lvl w:ilvl="3" w:tplc="3134E964">
      <w:numFmt w:val="bullet"/>
      <w:lvlText w:val="•"/>
      <w:lvlJc w:val="left"/>
      <w:pPr>
        <w:ind w:left="4933" w:hanging="480"/>
      </w:pPr>
      <w:rPr>
        <w:rFonts w:hint="default"/>
        <w:lang w:val="en-US" w:eastAsia="en-US" w:bidi="en-US"/>
      </w:rPr>
    </w:lvl>
    <w:lvl w:ilvl="4" w:tplc="2B3E35A2">
      <w:numFmt w:val="bullet"/>
      <w:lvlText w:val="•"/>
      <w:lvlJc w:val="left"/>
      <w:pPr>
        <w:ind w:left="5878" w:hanging="480"/>
      </w:pPr>
      <w:rPr>
        <w:rFonts w:hint="default"/>
        <w:lang w:val="en-US" w:eastAsia="en-US" w:bidi="en-US"/>
      </w:rPr>
    </w:lvl>
    <w:lvl w:ilvl="5" w:tplc="DBE4414A">
      <w:numFmt w:val="bullet"/>
      <w:lvlText w:val="•"/>
      <w:lvlJc w:val="left"/>
      <w:pPr>
        <w:ind w:left="6823" w:hanging="480"/>
      </w:pPr>
      <w:rPr>
        <w:rFonts w:hint="default"/>
        <w:lang w:val="en-US" w:eastAsia="en-US" w:bidi="en-US"/>
      </w:rPr>
    </w:lvl>
    <w:lvl w:ilvl="6" w:tplc="1B5ACD8A">
      <w:numFmt w:val="bullet"/>
      <w:lvlText w:val="•"/>
      <w:lvlJc w:val="left"/>
      <w:pPr>
        <w:ind w:left="7767" w:hanging="480"/>
      </w:pPr>
      <w:rPr>
        <w:rFonts w:hint="default"/>
        <w:lang w:val="en-US" w:eastAsia="en-US" w:bidi="en-US"/>
      </w:rPr>
    </w:lvl>
    <w:lvl w:ilvl="7" w:tplc="9E06BC42">
      <w:numFmt w:val="bullet"/>
      <w:lvlText w:val="•"/>
      <w:lvlJc w:val="left"/>
      <w:pPr>
        <w:ind w:left="8712" w:hanging="480"/>
      </w:pPr>
      <w:rPr>
        <w:rFonts w:hint="default"/>
        <w:lang w:val="en-US" w:eastAsia="en-US" w:bidi="en-US"/>
      </w:rPr>
    </w:lvl>
    <w:lvl w:ilvl="8" w:tplc="A98AB17C">
      <w:numFmt w:val="bullet"/>
      <w:lvlText w:val="•"/>
      <w:lvlJc w:val="left"/>
      <w:pPr>
        <w:ind w:left="9657" w:hanging="480"/>
      </w:pPr>
      <w:rPr>
        <w:rFonts w:hint="default"/>
        <w:lang w:val="en-US" w:eastAsia="en-US" w:bidi="en-US"/>
      </w:rPr>
    </w:lvl>
  </w:abstractNum>
  <w:abstractNum w:abstractNumId="93" w15:restartNumberingAfterBreak="0">
    <w:nsid w:val="714A6635"/>
    <w:multiLevelType w:val="hybridMultilevel"/>
    <w:tmpl w:val="BDF63878"/>
    <w:lvl w:ilvl="0" w:tplc="CAE09E60">
      <w:start w:val="2"/>
      <w:numFmt w:val="decimal"/>
      <w:lvlText w:val="%1"/>
      <w:lvlJc w:val="left"/>
      <w:pPr>
        <w:ind w:left="2227" w:hanging="603"/>
        <w:jc w:val="left"/>
      </w:pPr>
      <w:rPr>
        <w:rFonts w:hint="default"/>
        <w:lang w:val="en-US" w:eastAsia="en-US" w:bidi="en-US"/>
      </w:rPr>
    </w:lvl>
    <w:lvl w:ilvl="1" w:tplc="725E08A8">
      <w:start w:val="1"/>
      <w:numFmt w:val="decimal"/>
      <w:lvlText w:val="%1.%2"/>
      <w:lvlJc w:val="left"/>
      <w:pPr>
        <w:ind w:left="2227" w:hanging="603"/>
        <w:jc w:val="left"/>
      </w:pPr>
      <w:rPr>
        <w:rFonts w:hint="default"/>
        <w:lang w:val="en-US" w:eastAsia="en-US" w:bidi="en-US"/>
      </w:rPr>
    </w:lvl>
    <w:lvl w:ilvl="2" w:tplc="4F9A2A36">
      <w:start w:val="2"/>
      <w:numFmt w:val="decimal"/>
      <w:lvlText w:val="%1.%2.%3."/>
      <w:lvlJc w:val="left"/>
      <w:pPr>
        <w:ind w:left="2227" w:hanging="603"/>
        <w:jc w:val="left"/>
      </w:pPr>
      <w:rPr>
        <w:rFonts w:ascii="Calibri" w:eastAsia="Calibri" w:hAnsi="Calibri" w:cs="Calibri" w:hint="default"/>
        <w:spacing w:val="-6"/>
        <w:w w:val="100"/>
        <w:sz w:val="24"/>
        <w:szCs w:val="24"/>
        <w:lang w:val="en-US" w:eastAsia="en-US" w:bidi="en-US"/>
      </w:rPr>
    </w:lvl>
    <w:lvl w:ilvl="3" w:tplc="A8D8D1C8">
      <w:numFmt w:val="bullet"/>
      <w:lvlText w:val="•"/>
      <w:lvlJc w:val="left"/>
      <w:pPr>
        <w:ind w:left="5017" w:hanging="603"/>
      </w:pPr>
      <w:rPr>
        <w:rFonts w:hint="default"/>
        <w:lang w:val="en-US" w:eastAsia="en-US" w:bidi="en-US"/>
      </w:rPr>
    </w:lvl>
    <w:lvl w:ilvl="4" w:tplc="84761C5A">
      <w:numFmt w:val="bullet"/>
      <w:lvlText w:val="•"/>
      <w:lvlJc w:val="left"/>
      <w:pPr>
        <w:ind w:left="5950" w:hanging="603"/>
      </w:pPr>
      <w:rPr>
        <w:rFonts w:hint="default"/>
        <w:lang w:val="en-US" w:eastAsia="en-US" w:bidi="en-US"/>
      </w:rPr>
    </w:lvl>
    <w:lvl w:ilvl="5" w:tplc="1CC4F1F4">
      <w:numFmt w:val="bullet"/>
      <w:lvlText w:val="•"/>
      <w:lvlJc w:val="left"/>
      <w:pPr>
        <w:ind w:left="6883" w:hanging="603"/>
      </w:pPr>
      <w:rPr>
        <w:rFonts w:hint="default"/>
        <w:lang w:val="en-US" w:eastAsia="en-US" w:bidi="en-US"/>
      </w:rPr>
    </w:lvl>
    <w:lvl w:ilvl="6" w:tplc="ADC6EFF0">
      <w:numFmt w:val="bullet"/>
      <w:lvlText w:val="•"/>
      <w:lvlJc w:val="left"/>
      <w:pPr>
        <w:ind w:left="7815" w:hanging="603"/>
      </w:pPr>
      <w:rPr>
        <w:rFonts w:hint="default"/>
        <w:lang w:val="en-US" w:eastAsia="en-US" w:bidi="en-US"/>
      </w:rPr>
    </w:lvl>
    <w:lvl w:ilvl="7" w:tplc="51104A8A">
      <w:numFmt w:val="bullet"/>
      <w:lvlText w:val="•"/>
      <w:lvlJc w:val="left"/>
      <w:pPr>
        <w:ind w:left="8748" w:hanging="603"/>
      </w:pPr>
      <w:rPr>
        <w:rFonts w:hint="default"/>
        <w:lang w:val="en-US" w:eastAsia="en-US" w:bidi="en-US"/>
      </w:rPr>
    </w:lvl>
    <w:lvl w:ilvl="8" w:tplc="2208D15C">
      <w:numFmt w:val="bullet"/>
      <w:lvlText w:val="•"/>
      <w:lvlJc w:val="left"/>
      <w:pPr>
        <w:ind w:left="9681" w:hanging="603"/>
      </w:pPr>
      <w:rPr>
        <w:rFonts w:hint="default"/>
        <w:lang w:val="en-US" w:eastAsia="en-US" w:bidi="en-US"/>
      </w:rPr>
    </w:lvl>
  </w:abstractNum>
  <w:abstractNum w:abstractNumId="94" w15:restartNumberingAfterBreak="0">
    <w:nsid w:val="717D0B56"/>
    <w:multiLevelType w:val="hybridMultilevel"/>
    <w:tmpl w:val="1A4C409C"/>
    <w:lvl w:ilvl="0" w:tplc="18967F12">
      <w:numFmt w:val="bullet"/>
      <w:lvlText w:val="•"/>
      <w:lvlJc w:val="left"/>
      <w:pPr>
        <w:ind w:left="272" w:hanging="273"/>
      </w:pPr>
      <w:rPr>
        <w:rFonts w:ascii="Arial" w:eastAsia="Arial" w:hAnsi="Arial" w:cs="Arial" w:hint="default"/>
        <w:color w:val="C00000"/>
        <w:w w:val="101"/>
        <w:sz w:val="19"/>
        <w:szCs w:val="19"/>
        <w:lang w:val="en-US" w:eastAsia="en-US" w:bidi="en-US"/>
      </w:rPr>
    </w:lvl>
    <w:lvl w:ilvl="1" w:tplc="711A89BC">
      <w:numFmt w:val="bullet"/>
      <w:lvlText w:val="•"/>
      <w:lvlJc w:val="left"/>
      <w:pPr>
        <w:ind w:left="707" w:hanging="273"/>
      </w:pPr>
      <w:rPr>
        <w:rFonts w:ascii="Arial" w:eastAsia="Arial" w:hAnsi="Arial" w:cs="Arial" w:hint="default"/>
        <w:color w:val="E36C09"/>
        <w:w w:val="101"/>
        <w:sz w:val="19"/>
        <w:szCs w:val="19"/>
        <w:lang w:val="en-US" w:eastAsia="en-US" w:bidi="en-US"/>
      </w:rPr>
    </w:lvl>
    <w:lvl w:ilvl="2" w:tplc="5B367E84">
      <w:numFmt w:val="bullet"/>
      <w:lvlText w:val="•"/>
      <w:lvlJc w:val="left"/>
      <w:pPr>
        <w:ind w:left="1055" w:hanging="273"/>
      </w:pPr>
      <w:rPr>
        <w:rFonts w:hint="default"/>
        <w:lang w:val="en-US" w:eastAsia="en-US" w:bidi="en-US"/>
      </w:rPr>
    </w:lvl>
    <w:lvl w:ilvl="3" w:tplc="EE5E18F4">
      <w:numFmt w:val="bullet"/>
      <w:lvlText w:val="•"/>
      <w:lvlJc w:val="left"/>
      <w:pPr>
        <w:ind w:left="1411" w:hanging="273"/>
      </w:pPr>
      <w:rPr>
        <w:rFonts w:hint="default"/>
        <w:lang w:val="en-US" w:eastAsia="en-US" w:bidi="en-US"/>
      </w:rPr>
    </w:lvl>
    <w:lvl w:ilvl="4" w:tplc="C57466B2">
      <w:numFmt w:val="bullet"/>
      <w:lvlText w:val="•"/>
      <w:lvlJc w:val="left"/>
      <w:pPr>
        <w:ind w:left="1767" w:hanging="273"/>
      </w:pPr>
      <w:rPr>
        <w:rFonts w:hint="default"/>
        <w:lang w:val="en-US" w:eastAsia="en-US" w:bidi="en-US"/>
      </w:rPr>
    </w:lvl>
    <w:lvl w:ilvl="5" w:tplc="506A47D6">
      <w:numFmt w:val="bullet"/>
      <w:lvlText w:val="•"/>
      <w:lvlJc w:val="left"/>
      <w:pPr>
        <w:ind w:left="2122" w:hanging="273"/>
      </w:pPr>
      <w:rPr>
        <w:rFonts w:hint="default"/>
        <w:lang w:val="en-US" w:eastAsia="en-US" w:bidi="en-US"/>
      </w:rPr>
    </w:lvl>
    <w:lvl w:ilvl="6" w:tplc="29D66008">
      <w:numFmt w:val="bullet"/>
      <w:lvlText w:val="•"/>
      <w:lvlJc w:val="left"/>
      <w:pPr>
        <w:ind w:left="2478" w:hanging="273"/>
      </w:pPr>
      <w:rPr>
        <w:rFonts w:hint="default"/>
        <w:lang w:val="en-US" w:eastAsia="en-US" w:bidi="en-US"/>
      </w:rPr>
    </w:lvl>
    <w:lvl w:ilvl="7" w:tplc="B11C35BE">
      <w:numFmt w:val="bullet"/>
      <w:lvlText w:val="•"/>
      <w:lvlJc w:val="left"/>
      <w:pPr>
        <w:ind w:left="2834" w:hanging="273"/>
      </w:pPr>
      <w:rPr>
        <w:rFonts w:hint="default"/>
        <w:lang w:val="en-US" w:eastAsia="en-US" w:bidi="en-US"/>
      </w:rPr>
    </w:lvl>
    <w:lvl w:ilvl="8" w:tplc="43625764">
      <w:numFmt w:val="bullet"/>
      <w:lvlText w:val="•"/>
      <w:lvlJc w:val="left"/>
      <w:pPr>
        <w:ind w:left="3189" w:hanging="273"/>
      </w:pPr>
      <w:rPr>
        <w:rFonts w:hint="default"/>
        <w:lang w:val="en-US" w:eastAsia="en-US" w:bidi="en-US"/>
      </w:rPr>
    </w:lvl>
  </w:abstractNum>
  <w:abstractNum w:abstractNumId="95" w15:restartNumberingAfterBreak="0">
    <w:nsid w:val="72306E60"/>
    <w:multiLevelType w:val="hybridMultilevel"/>
    <w:tmpl w:val="34C6F194"/>
    <w:lvl w:ilvl="0" w:tplc="62AE24E0">
      <w:start w:val="1"/>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256AA80E">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8F70365A">
      <w:numFmt w:val="bullet"/>
      <w:lvlText w:val="•"/>
      <w:lvlJc w:val="left"/>
      <w:pPr>
        <w:ind w:left="3451" w:hanging="420"/>
      </w:pPr>
      <w:rPr>
        <w:rFonts w:hint="default"/>
        <w:lang w:val="en-US" w:eastAsia="en-US" w:bidi="en-US"/>
      </w:rPr>
    </w:lvl>
    <w:lvl w:ilvl="3" w:tplc="6636BF26">
      <w:numFmt w:val="bullet"/>
      <w:lvlText w:val="•"/>
      <w:lvlJc w:val="left"/>
      <w:pPr>
        <w:ind w:left="4463" w:hanging="420"/>
      </w:pPr>
      <w:rPr>
        <w:rFonts w:hint="default"/>
        <w:lang w:val="en-US" w:eastAsia="en-US" w:bidi="en-US"/>
      </w:rPr>
    </w:lvl>
    <w:lvl w:ilvl="4" w:tplc="C1A6A294">
      <w:numFmt w:val="bullet"/>
      <w:lvlText w:val="•"/>
      <w:lvlJc w:val="left"/>
      <w:pPr>
        <w:ind w:left="5475" w:hanging="420"/>
      </w:pPr>
      <w:rPr>
        <w:rFonts w:hint="default"/>
        <w:lang w:val="en-US" w:eastAsia="en-US" w:bidi="en-US"/>
      </w:rPr>
    </w:lvl>
    <w:lvl w:ilvl="5" w:tplc="B764F782">
      <w:numFmt w:val="bullet"/>
      <w:lvlText w:val="•"/>
      <w:lvlJc w:val="left"/>
      <w:pPr>
        <w:ind w:left="6487" w:hanging="420"/>
      </w:pPr>
      <w:rPr>
        <w:rFonts w:hint="default"/>
        <w:lang w:val="en-US" w:eastAsia="en-US" w:bidi="en-US"/>
      </w:rPr>
    </w:lvl>
    <w:lvl w:ilvl="6" w:tplc="EFD44280">
      <w:numFmt w:val="bullet"/>
      <w:lvlText w:val="•"/>
      <w:lvlJc w:val="left"/>
      <w:pPr>
        <w:ind w:left="7499" w:hanging="420"/>
      </w:pPr>
      <w:rPr>
        <w:rFonts w:hint="default"/>
        <w:lang w:val="en-US" w:eastAsia="en-US" w:bidi="en-US"/>
      </w:rPr>
    </w:lvl>
    <w:lvl w:ilvl="7" w:tplc="7E8EA2F8">
      <w:numFmt w:val="bullet"/>
      <w:lvlText w:val="•"/>
      <w:lvlJc w:val="left"/>
      <w:pPr>
        <w:ind w:left="8510" w:hanging="420"/>
      </w:pPr>
      <w:rPr>
        <w:rFonts w:hint="default"/>
        <w:lang w:val="en-US" w:eastAsia="en-US" w:bidi="en-US"/>
      </w:rPr>
    </w:lvl>
    <w:lvl w:ilvl="8" w:tplc="924E3E72">
      <w:numFmt w:val="bullet"/>
      <w:lvlText w:val="•"/>
      <w:lvlJc w:val="left"/>
      <w:pPr>
        <w:ind w:left="9522" w:hanging="420"/>
      </w:pPr>
      <w:rPr>
        <w:rFonts w:hint="default"/>
        <w:lang w:val="en-US" w:eastAsia="en-US" w:bidi="en-US"/>
      </w:rPr>
    </w:lvl>
  </w:abstractNum>
  <w:abstractNum w:abstractNumId="96" w15:restartNumberingAfterBreak="0">
    <w:nsid w:val="74A40B90"/>
    <w:multiLevelType w:val="hybridMultilevel"/>
    <w:tmpl w:val="69AC435A"/>
    <w:lvl w:ilvl="0" w:tplc="4D3A2A86">
      <w:numFmt w:val="bullet"/>
      <w:lvlText w:val="•"/>
      <w:lvlJc w:val="left"/>
      <w:pPr>
        <w:ind w:left="0" w:hanging="98"/>
      </w:pPr>
      <w:rPr>
        <w:rFonts w:ascii="Arial" w:eastAsia="Arial" w:hAnsi="Arial" w:cs="Arial" w:hint="default"/>
        <w:color w:val="FFFFFF"/>
        <w:w w:val="102"/>
        <w:sz w:val="17"/>
        <w:szCs w:val="17"/>
        <w:lang w:val="en-US" w:eastAsia="en-US" w:bidi="en-US"/>
      </w:rPr>
    </w:lvl>
    <w:lvl w:ilvl="1" w:tplc="BCB2AA78">
      <w:numFmt w:val="bullet"/>
      <w:lvlText w:val="•"/>
      <w:lvlJc w:val="left"/>
      <w:pPr>
        <w:ind w:left="148" w:hanging="98"/>
      </w:pPr>
      <w:rPr>
        <w:rFonts w:hint="default"/>
        <w:lang w:val="en-US" w:eastAsia="en-US" w:bidi="en-US"/>
      </w:rPr>
    </w:lvl>
    <w:lvl w:ilvl="2" w:tplc="3120174E">
      <w:numFmt w:val="bullet"/>
      <w:lvlText w:val="•"/>
      <w:lvlJc w:val="left"/>
      <w:pPr>
        <w:ind w:left="297" w:hanging="98"/>
      </w:pPr>
      <w:rPr>
        <w:rFonts w:hint="default"/>
        <w:lang w:val="en-US" w:eastAsia="en-US" w:bidi="en-US"/>
      </w:rPr>
    </w:lvl>
    <w:lvl w:ilvl="3" w:tplc="795C2CC8">
      <w:numFmt w:val="bullet"/>
      <w:lvlText w:val="•"/>
      <w:lvlJc w:val="left"/>
      <w:pPr>
        <w:ind w:left="446" w:hanging="98"/>
      </w:pPr>
      <w:rPr>
        <w:rFonts w:hint="default"/>
        <w:lang w:val="en-US" w:eastAsia="en-US" w:bidi="en-US"/>
      </w:rPr>
    </w:lvl>
    <w:lvl w:ilvl="4" w:tplc="5E5ECD1E">
      <w:numFmt w:val="bullet"/>
      <w:lvlText w:val="•"/>
      <w:lvlJc w:val="left"/>
      <w:pPr>
        <w:ind w:left="594" w:hanging="98"/>
      </w:pPr>
      <w:rPr>
        <w:rFonts w:hint="default"/>
        <w:lang w:val="en-US" w:eastAsia="en-US" w:bidi="en-US"/>
      </w:rPr>
    </w:lvl>
    <w:lvl w:ilvl="5" w:tplc="98E8A7DC">
      <w:numFmt w:val="bullet"/>
      <w:lvlText w:val="•"/>
      <w:lvlJc w:val="left"/>
      <w:pPr>
        <w:ind w:left="743" w:hanging="98"/>
      </w:pPr>
      <w:rPr>
        <w:rFonts w:hint="default"/>
        <w:lang w:val="en-US" w:eastAsia="en-US" w:bidi="en-US"/>
      </w:rPr>
    </w:lvl>
    <w:lvl w:ilvl="6" w:tplc="21ECA856">
      <w:numFmt w:val="bullet"/>
      <w:lvlText w:val="•"/>
      <w:lvlJc w:val="left"/>
      <w:pPr>
        <w:ind w:left="892" w:hanging="98"/>
      </w:pPr>
      <w:rPr>
        <w:rFonts w:hint="default"/>
        <w:lang w:val="en-US" w:eastAsia="en-US" w:bidi="en-US"/>
      </w:rPr>
    </w:lvl>
    <w:lvl w:ilvl="7" w:tplc="73921EE6">
      <w:numFmt w:val="bullet"/>
      <w:lvlText w:val="•"/>
      <w:lvlJc w:val="left"/>
      <w:pPr>
        <w:ind w:left="1040" w:hanging="98"/>
      </w:pPr>
      <w:rPr>
        <w:rFonts w:hint="default"/>
        <w:lang w:val="en-US" w:eastAsia="en-US" w:bidi="en-US"/>
      </w:rPr>
    </w:lvl>
    <w:lvl w:ilvl="8" w:tplc="E49CE8B2">
      <w:numFmt w:val="bullet"/>
      <w:lvlText w:val="•"/>
      <w:lvlJc w:val="left"/>
      <w:pPr>
        <w:ind w:left="1189" w:hanging="98"/>
      </w:pPr>
      <w:rPr>
        <w:rFonts w:hint="default"/>
        <w:lang w:val="en-US" w:eastAsia="en-US" w:bidi="en-US"/>
      </w:rPr>
    </w:lvl>
  </w:abstractNum>
  <w:abstractNum w:abstractNumId="97" w15:restartNumberingAfterBreak="0">
    <w:nsid w:val="75F20E0E"/>
    <w:multiLevelType w:val="hybridMultilevel"/>
    <w:tmpl w:val="AFE44832"/>
    <w:lvl w:ilvl="0" w:tplc="F51A7072">
      <w:start w:val="15"/>
      <w:numFmt w:val="decimal"/>
      <w:lvlText w:val="%1"/>
      <w:lvlJc w:val="left"/>
      <w:pPr>
        <w:ind w:left="1069" w:hanging="542"/>
        <w:jc w:val="left"/>
      </w:pPr>
      <w:rPr>
        <w:rFonts w:hint="default"/>
        <w:lang w:val="en-US" w:eastAsia="en-US" w:bidi="en-US"/>
      </w:rPr>
    </w:lvl>
    <w:lvl w:ilvl="1" w:tplc="24AAF1C4">
      <w:start w:val="1"/>
      <w:numFmt w:val="decimal"/>
      <w:lvlText w:val="%1.%2."/>
      <w:lvlJc w:val="left"/>
      <w:pPr>
        <w:ind w:left="1069" w:hanging="542"/>
        <w:jc w:val="left"/>
      </w:pPr>
      <w:rPr>
        <w:rFonts w:ascii="Calibri" w:eastAsia="Calibri" w:hAnsi="Calibri" w:cs="Calibri" w:hint="default"/>
        <w:spacing w:val="-1"/>
        <w:w w:val="100"/>
        <w:sz w:val="24"/>
        <w:szCs w:val="24"/>
        <w:lang w:val="en-US" w:eastAsia="en-US" w:bidi="en-US"/>
      </w:rPr>
    </w:lvl>
    <w:lvl w:ilvl="2" w:tplc="832EE09C">
      <w:numFmt w:val="bullet"/>
      <w:lvlText w:val="•"/>
      <w:lvlJc w:val="left"/>
      <w:pPr>
        <w:ind w:left="2998" w:hanging="542"/>
      </w:pPr>
      <w:rPr>
        <w:rFonts w:hint="default"/>
        <w:lang w:val="en-US" w:eastAsia="en-US" w:bidi="en-US"/>
      </w:rPr>
    </w:lvl>
    <w:lvl w:ilvl="3" w:tplc="676C2602">
      <w:numFmt w:val="bullet"/>
      <w:lvlText w:val="•"/>
      <w:lvlJc w:val="left"/>
      <w:pPr>
        <w:ind w:left="3967" w:hanging="542"/>
      </w:pPr>
      <w:rPr>
        <w:rFonts w:hint="default"/>
        <w:lang w:val="en-US" w:eastAsia="en-US" w:bidi="en-US"/>
      </w:rPr>
    </w:lvl>
    <w:lvl w:ilvl="4" w:tplc="987C61FC">
      <w:numFmt w:val="bullet"/>
      <w:lvlText w:val="•"/>
      <w:lvlJc w:val="left"/>
      <w:pPr>
        <w:ind w:left="4936" w:hanging="542"/>
      </w:pPr>
      <w:rPr>
        <w:rFonts w:hint="default"/>
        <w:lang w:val="en-US" w:eastAsia="en-US" w:bidi="en-US"/>
      </w:rPr>
    </w:lvl>
    <w:lvl w:ilvl="5" w:tplc="7222EBA8">
      <w:numFmt w:val="bullet"/>
      <w:lvlText w:val="•"/>
      <w:lvlJc w:val="left"/>
      <w:pPr>
        <w:ind w:left="5905" w:hanging="542"/>
      </w:pPr>
      <w:rPr>
        <w:rFonts w:hint="default"/>
        <w:lang w:val="en-US" w:eastAsia="en-US" w:bidi="en-US"/>
      </w:rPr>
    </w:lvl>
    <w:lvl w:ilvl="6" w:tplc="3D764100">
      <w:numFmt w:val="bullet"/>
      <w:lvlText w:val="•"/>
      <w:lvlJc w:val="left"/>
      <w:pPr>
        <w:ind w:left="6875" w:hanging="542"/>
      </w:pPr>
      <w:rPr>
        <w:rFonts w:hint="default"/>
        <w:lang w:val="en-US" w:eastAsia="en-US" w:bidi="en-US"/>
      </w:rPr>
    </w:lvl>
    <w:lvl w:ilvl="7" w:tplc="FBA2F8A2">
      <w:numFmt w:val="bullet"/>
      <w:lvlText w:val="•"/>
      <w:lvlJc w:val="left"/>
      <w:pPr>
        <w:ind w:left="7844" w:hanging="542"/>
      </w:pPr>
      <w:rPr>
        <w:rFonts w:hint="default"/>
        <w:lang w:val="en-US" w:eastAsia="en-US" w:bidi="en-US"/>
      </w:rPr>
    </w:lvl>
    <w:lvl w:ilvl="8" w:tplc="0BCCF110">
      <w:numFmt w:val="bullet"/>
      <w:lvlText w:val="•"/>
      <w:lvlJc w:val="left"/>
      <w:pPr>
        <w:ind w:left="8813" w:hanging="542"/>
      </w:pPr>
      <w:rPr>
        <w:rFonts w:hint="default"/>
        <w:lang w:val="en-US" w:eastAsia="en-US" w:bidi="en-US"/>
      </w:rPr>
    </w:lvl>
  </w:abstractNum>
  <w:abstractNum w:abstractNumId="98" w15:restartNumberingAfterBreak="0">
    <w:nsid w:val="79CD090C"/>
    <w:multiLevelType w:val="hybridMultilevel"/>
    <w:tmpl w:val="8DC05F96"/>
    <w:lvl w:ilvl="0" w:tplc="82DA7BFE">
      <w:numFmt w:val="bullet"/>
      <w:lvlText w:val="•"/>
      <w:lvlJc w:val="left"/>
      <w:pPr>
        <w:ind w:left="92" w:hanging="98"/>
      </w:pPr>
      <w:rPr>
        <w:rFonts w:ascii="Arial" w:eastAsia="Arial" w:hAnsi="Arial" w:cs="Arial" w:hint="default"/>
        <w:color w:val="FFFFFF"/>
        <w:w w:val="102"/>
        <w:sz w:val="17"/>
        <w:szCs w:val="17"/>
        <w:lang w:val="en-US" w:eastAsia="en-US" w:bidi="en-US"/>
      </w:rPr>
    </w:lvl>
    <w:lvl w:ilvl="1" w:tplc="3F6A2FA4">
      <w:numFmt w:val="bullet"/>
      <w:lvlText w:val="•"/>
      <w:lvlJc w:val="left"/>
      <w:pPr>
        <w:ind w:left="262" w:hanging="98"/>
      </w:pPr>
      <w:rPr>
        <w:rFonts w:hint="default"/>
        <w:lang w:val="en-US" w:eastAsia="en-US" w:bidi="en-US"/>
      </w:rPr>
    </w:lvl>
    <w:lvl w:ilvl="2" w:tplc="11369B7E">
      <w:numFmt w:val="bullet"/>
      <w:lvlText w:val="•"/>
      <w:lvlJc w:val="left"/>
      <w:pPr>
        <w:ind w:left="424" w:hanging="98"/>
      </w:pPr>
      <w:rPr>
        <w:rFonts w:hint="default"/>
        <w:lang w:val="en-US" w:eastAsia="en-US" w:bidi="en-US"/>
      </w:rPr>
    </w:lvl>
    <w:lvl w:ilvl="3" w:tplc="DC7ACD88">
      <w:numFmt w:val="bullet"/>
      <w:lvlText w:val="•"/>
      <w:lvlJc w:val="left"/>
      <w:pPr>
        <w:ind w:left="586" w:hanging="98"/>
      </w:pPr>
      <w:rPr>
        <w:rFonts w:hint="default"/>
        <w:lang w:val="en-US" w:eastAsia="en-US" w:bidi="en-US"/>
      </w:rPr>
    </w:lvl>
    <w:lvl w:ilvl="4" w:tplc="5B5E8794">
      <w:numFmt w:val="bullet"/>
      <w:lvlText w:val="•"/>
      <w:lvlJc w:val="left"/>
      <w:pPr>
        <w:ind w:left="748" w:hanging="98"/>
      </w:pPr>
      <w:rPr>
        <w:rFonts w:hint="default"/>
        <w:lang w:val="en-US" w:eastAsia="en-US" w:bidi="en-US"/>
      </w:rPr>
    </w:lvl>
    <w:lvl w:ilvl="5" w:tplc="9F146062">
      <w:numFmt w:val="bullet"/>
      <w:lvlText w:val="•"/>
      <w:lvlJc w:val="left"/>
      <w:pPr>
        <w:ind w:left="910" w:hanging="98"/>
      </w:pPr>
      <w:rPr>
        <w:rFonts w:hint="default"/>
        <w:lang w:val="en-US" w:eastAsia="en-US" w:bidi="en-US"/>
      </w:rPr>
    </w:lvl>
    <w:lvl w:ilvl="6" w:tplc="E4D45FCC">
      <w:numFmt w:val="bullet"/>
      <w:lvlText w:val="•"/>
      <w:lvlJc w:val="left"/>
      <w:pPr>
        <w:ind w:left="1073" w:hanging="98"/>
      </w:pPr>
      <w:rPr>
        <w:rFonts w:hint="default"/>
        <w:lang w:val="en-US" w:eastAsia="en-US" w:bidi="en-US"/>
      </w:rPr>
    </w:lvl>
    <w:lvl w:ilvl="7" w:tplc="9760B2B6">
      <w:numFmt w:val="bullet"/>
      <w:lvlText w:val="•"/>
      <w:lvlJc w:val="left"/>
      <w:pPr>
        <w:ind w:left="1235" w:hanging="98"/>
      </w:pPr>
      <w:rPr>
        <w:rFonts w:hint="default"/>
        <w:lang w:val="en-US" w:eastAsia="en-US" w:bidi="en-US"/>
      </w:rPr>
    </w:lvl>
    <w:lvl w:ilvl="8" w:tplc="70E0DC6E">
      <w:numFmt w:val="bullet"/>
      <w:lvlText w:val="•"/>
      <w:lvlJc w:val="left"/>
      <w:pPr>
        <w:ind w:left="1397" w:hanging="98"/>
      </w:pPr>
      <w:rPr>
        <w:rFonts w:hint="default"/>
        <w:lang w:val="en-US" w:eastAsia="en-US" w:bidi="en-US"/>
      </w:rPr>
    </w:lvl>
  </w:abstractNum>
  <w:abstractNum w:abstractNumId="99" w15:restartNumberingAfterBreak="0">
    <w:nsid w:val="7BC16386"/>
    <w:multiLevelType w:val="hybridMultilevel"/>
    <w:tmpl w:val="BCF6B3A4"/>
    <w:lvl w:ilvl="0" w:tplc="2252EF32">
      <w:numFmt w:val="bullet"/>
      <w:lvlText w:val="•"/>
      <w:lvlJc w:val="left"/>
      <w:pPr>
        <w:ind w:left="62" w:hanging="123"/>
      </w:pPr>
      <w:rPr>
        <w:rFonts w:ascii="Arial" w:eastAsia="Arial" w:hAnsi="Arial" w:cs="Arial" w:hint="default"/>
        <w:w w:val="100"/>
        <w:sz w:val="22"/>
        <w:szCs w:val="22"/>
        <w:lang w:val="en-US" w:eastAsia="en-US" w:bidi="en-US"/>
      </w:rPr>
    </w:lvl>
    <w:lvl w:ilvl="1" w:tplc="D2A22716">
      <w:numFmt w:val="bullet"/>
      <w:lvlText w:val="•"/>
      <w:lvlJc w:val="left"/>
      <w:pPr>
        <w:ind w:left="360" w:hanging="123"/>
      </w:pPr>
      <w:rPr>
        <w:rFonts w:hint="default"/>
        <w:lang w:val="en-US" w:eastAsia="en-US" w:bidi="en-US"/>
      </w:rPr>
    </w:lvl>
    <w:lvl w:ilvl="2" w:tplc="FBA0BD1C">
      <w:numFmt w:val="bullet"/>
      <w:lvlText w:val="•"/>
      <w:lvlJc w:val="left"/>
      <w:pPr>
        <w:ind w:left="661" w:hanging="123"/>
      </w:pPr>
      <w:rPr>
        <w:rFonts w:hint="default"/>
        <w:lang w:val="en-US" w:eastAsia="en-US" w:bidi="en-US"/>
      </w:rPr>
    </w:lvl>
    <w:lvl w:ilvl="3" w:tplc="6B1A386E">
      <w:numFmt w:val="bullet"/>
      <w:lvlText w:val="•"/>
      <w:lvlJc w:val="left"/>
      <w:pPr>
        <w:ind w:left="962" w:hanging="123"/>
      </w:pPr>
      <w:rPr>
        <w:rFonts w:hint="default"/>
        <w:lang w:val="en-US" w:eastAsia="en-US" w:bidi="en-US"/>
      </w:rPr>
    </w:lvl>
    <w:lvl w:ilvl="4" w:tplc="41CECEB2">
      <w:numFmt w:val="bullet"/>
      <w:lvlText w:val="•"/>
      <w:lvlJc w:val="left"/>
      <w:pPr>
        <w:ind w:left="1263" w:hanging="123"/>
      </w:pPr>
      <w:rPr>
        <w:rFonts w:hint="default"/>
        <w:lang w:val="en-US" w:eastAsia="en-US" w:bidi="en-US"/>
      </w:rPr>
    </w:lvl>
    <w:lvl w:ilvl="5" w:tplc="3E32681A">
      <w:numFmt w:val="bullet"/>
      <w:lvlText w:val="•"/>
      <w:lvlJc w:val="left"/>
      <w:pPr>
        <w:ind w:left="1564" w:hanging="123"/>
      </w:pPr>
      <w:rPr>
        <w:rFonts w:hint="default"/>
        <w:lang w:val="en-US" w:eastAsia="en-US" w:bidi="en-US"/>
      </w:rPr>
    </w:lvl>
    <w:lvl w:ilvl="6" w:tplc="2182F5A0">
      <w:numFmt w:val="bullet"/>
      <w:lvlText w:val="•"/>
      <w:lvlJc w:val="left"/>
      <w:pPr>
        <w:ind w:left="1865" w:hanging="123"/>
      </w:pPr>
      <w:rPr>
        <w:rFonts w:hint="default"/>
        <w:lang w:val="en-US" w:eastAsia="en-US" w:bidi="en-US"/>
      </w:rPr>
    </w:lvl>
    <w:lvl w:ilvl="7" w:tplc="9BDEFC0A">
      <w:numFmt w:val="bullet"/>
      <w:lvlText w:val="•"/>
      <w:lvlJc w:val="left"/>
      <w:pPr>
        <w:ind w:left="2165" w:hanging="123"/>
      </w:pPr>
      <w:rPr>
        <w:rFonts w:hint="default"/>
        <w:lang w:val="en-US" w:eastAsia="en-US" w:bidi="en-US"/>
      </w:rPr>
    </w:lvl>
    <w:lvl w:ilvl="8" w:tplc="BFFCAC80">
      <w:numFmt w:val="bullet"/>
      <w:lvlText w:val="•"/>
      <w:lvlJc w:val="left"/>
      <w:pPr>
        <w:ind w:left="2466" w:hanging="123"/>
      </w:pPr>
      <w:rPr>
        <w:rFonts w:hint="default"/>
        <w:lang w:val="en-US" w:eastAsia="en-US" w:bidi="en-US"/>
      </w:rPr>
    </w:lvl>
  </w:abstractNum>
  <w:abstractNum w:abstractNumId="100" w15:restartNumberingAfterBreak="0">
    <w:nsid w:val="7C410E5F"/>
    <w:multiLevelType w:val="hybridMultilevel"/>
    <w:tmpl w:val="F1D05A1E"/>
    <w:lvl w:ilvl="0" w:tplc="BF9E9F16">
      <w:start w:val="3"/>
      <w:numFmt w:val="decimal"/>
      <w:lvlText w:val="%1."/>
      <w:lvlJc w:val="left"/>
      <w:pPr>
        <w:ind w:left="1776" w:hanging="238"/>
        <w:jc w:val="left"/>
      </w:pPr>
      <w:rPr>
        <w:rFonts w:ascii="Calibri" w:eastAsia="Calibri" w:hAnsi="Calibri" w:cs="Calibri" w:hint="default"/>
        <w:w w:val="100"/>
        <w:sz w:val="24"/>
        <w:szCs w:val="24"/>
        <w:lang w:val="en-US" w:eastAsia="en-US" w:bidi="en-US"/>
      </w:rPr>
    </w:lvl>
    <w:lvl w:ilvl="1" w:tplc="775A3E10">
      <w:start w:val="1"/>
      <w:numFmt w:val="decimal"/>
      <w:lvlText w:val="%1.%2."/>
      <w:lvlJc w:val="left"/>
      <w:pPr>
        <w:ind w:left="2438" w:hanging="420"/>
        <w:jc w:val="left"/>
      </w:pPr>
      <w:rPr>
        <w:rFonts w:ascii="Calibri" w:eastAsia="Calibri" w:hAnsi="Calibri" w:cs="Calibri" w:hint="default"/>
        <w:w w:val="100"/>
        <w:sz w:val="24"/>
        <w:szCs w:val="24"/>
        <w:lang w:val="en-US" w:eastAsia="en-US" w:bidi="en-US"/>
      </w:rPr>
    </w:lvl>
    <w:lvl w:ilvl="2" w:tplc="8038666E">
      <w:numFmt w:val="bullet"/>
      <w:lvlText w:val="•"/>
      <w:lvlJc w:val="left"/>
      <w:pPr>
        <w:ind w:left="3451" w:hanging="420"/>
      </w:pPr>
      <w:rPr>
        <w:rFonts w:hint="default"/>
        <w:lang w:val="en-US" w:eastAsia="en-US" w:bidi="en-US"/>
      </w:rPr>
    </w:lvl>
    <w:lvl w:ilvl="3" w:tplc="06309F80">
      <w:numFmt w:val="bullet"/>
      <w:lvlText w:val="•"/>
      <w:lvlJc w:val="left"/>
      <w:pPr>
        <w:ind w:left="4463" w:hanging="420"/>
      </w:pPr>
      <w:rPr>
        <w:rFonts w:hint="default"/>
        <w:lang w:val="en-US" w:eastAsia="en-US" w:bidi="en-US"/>
      </w:rPr>
    </w:lvl>
    <w:lvl w:ilvl="4" w:tplc="7C5A06B4">
      <w:numFmt w:val="bullet"/>
      <w:lvlText w:val="•"/>
      <w:lvlJc w:val="left"/>
      <w:pPr>
        <w:ind w:left="5475" w:hanging="420"/>
      </w:pPr>
      <w:rPr>
        <w:rFonts w:hint="default"/>
        <w:lang w:val="en-US" w:eastAsia="en-US" w:bidi="en-US"/>
      </w:rPr>
    </w:lvl>
    <w:lvl w:ilvl="5" w:tplc="82EC177A">
      <w:numFmt w:val="bullet"/>
      <w:lvlText w:val="•"/>
      <w:lvlJc w:val="left"/>
      <w:pPr>
        <w:ind w:left="6487" w:hanging="420"/>
      </w:pPr>
      <w:rPr>
        <w:rFonts w:hint="default"/>
        <w:lang w:val="en-US" w:eastAsia="en-US" w:bidi="en-US"/>
      </w:rPr>
    </w:lvl>
    <w:lvl w:ilvl="6" w:tplc="0682FB74">
      <w:numFmt w:val="bullet"/>
      <w:lvlText w:val="•"/>
      <w:lvlJc w:val="left"/>
      <w:pPr>
        <w:ind w:left="7499" w:hanging="420"/>
      </w:pPr>
      <w:rPr>
        <w:rFonts w:hint="default"/>
        <w:lang w:val="en-US" w:eastAsia="en-US" w:bidi="en-US"/>
      </w:rPr>
    </w:lvl>
    <w:lvl w:ilvl="7" w:tplc="57F0F08A">
      <w:numFmt w:val="bullet"/>
      <w:lvlText w:val="•"/>
      <w:lvlJc w:val="left"/>
      <w:pPr>
        <w:ind w:left="8510" w:hanging="420"/>
      </w:pPr>
      <w:rPr>
        <w:rFonts w:hint="default"/>
        <w:lang w:val="en-US" w:eastAsia="en-US" w:bidi="en-US"/>
      </w:rPr>
    </w:lvl>
    <w:lvl w:ilvl="8" w:tplc="61F8C654">
      <w:numFmt w:val="bullet"/>
      <w:lvlText w:val="•"/>
      <w:lvlJc w:val="left"/>
      <w:pPr>
        <w:ind w:left="9522" w:hanging="420"/>
      </w:pPr>
      <w:rPr>
        <w:rFonts w:hint="default"/>
        <w:lang w:val="en-US" w:eastAsia="en-US" w:bidi="en-US"/>
      </w:rPr>
    </w:lvl>
  </w:abstractNum>
  <w:abstractNum w:abstractNumId="101" w15:restartNumberingAfterBreak="0">
    <w:nsid w:val="7CC617E5"/>
    <w:multiLevelType w:val="hybridMultilevel"/>
    <w:tmpl w:val="B8922B28"/>
    <w:lvl w:ilvl="0" w:tplc="ECA2B21C">
      <w:numFmt w:val="bullet"/>
      <w:lvlText w:val=""/>
      <w:lvlJc w:val="left"/>
      <w:pPr>
        <w:ind w:left="1627" w:hanging="360"/>
      </w:pPr>
      <w:rPr>
        <w:rFonts w:ascii="Symbol" w:eastAsia="Symbol" w:hAnsi="Symbol" w:cs="Symbol" w:hint="default"/>
        <w:w w:val="100"/>
        <w:sz w:val="24"/>
        <w:szCs w:val="24"/>
        <w:lang w:val="en-US" w:eastAsia="en-US" w:bidi="en-US"/>
      </w:rPr>
    </w:lvl>
    <w:lvl w:ilvl="1" w:tplc="81B0AC46">
      <w:numFmt w:val="bullet"/>
      <w:lvlText w:val="•"/>
      <w:lvlJc w:val="left"/>
      <w:pPr>
        <w:ind w:left="2612" w:hanging="360"/>
      </w:pPr>
      <w:rPr>
        <w:rFonts w:hint="default"/>
        <w:lang w:val="en-US" w:eastAsia="en-US" w:bidi="en-US"/>
      </w:rPr>
    </w:lvl>
    <w:lvl w:ilvl="2" w:tplc="9B660186">
      <w:numFmt w:val="bullet"/>
      <w:lvlText w:val="•"/>
      <w:lvlJc w:val="left"/>
      <w:pPr>
        <w:ind w:left="3605" w:hanging="360"/>
      </w:pPr>
      <w:rPr>
        <w:rFonts w:hint="default"/>
        <w:lang w:val="en-US" w:eastAsia="en-US" w:bidi="en-US"/>
      </w:rPr>
    </w:lvl>
    <w:lvl w:ilvl="3" w:tplc="EC0C3410">
      <w:numFmt w:val="bullet"/>
      <w:lvlText w:val="•"/>
      <w:lvlJc w:val="left"/>
      <w:pPr>
        <w:ind w:left="4597" w:hanging="360"/>
      </w:pPr>
      <w:rPr>
        <w:rFonts w:hint="default"/>
        <w:lang w:val="en-US" w:eastAsia="en-US" w:bidi="en-US"/>
      </w:rPr>
    </w:lvl>
    <w:lvl w:ilvl="4" w:tplc="90CED7A8">
      <w:numFmt w:val="bullet"/>
      <w:lvlText w:val="•"/>
      <w:lvlJc w:val="left"/>
      <w:pPr>
        <w:ind w:left="5590" w:hanging="360"/>
      </w:pPr>
      <w:rPr>
        <w:rFonts w:hint="default"/>
        <w:lang w:val="en-US" w:eastAsia="en-US" w:bidi="en-US"/>
      </w:rPr>
    </w:lvl>
    <w:lvl w:ilvl="5" w:tplc="C57E24F2">
      <w:numFmt w:val="bullet"/>
      <w:lvlText w:val="•"/>
      <w:lvlJc w:val="left"/>
      <w:pPr>
        <w:ind w:left="6583" w:hanging="360"/>
      </w:pPr>
      <w:rPr>
        <w:rFonts w:hint="default"/>
        <w:lang w:val="en-US" w:eastAsia="en-US" w:bidi="en-US"/>
      </w:rPr>
    </w:lvl>
    <w:lvl w:ilvl="6" w:tplc="CDC0E00E">
      <w:numFmt w:val="bullet"/>
      <w:lvlText w:val="•"/>
      <w:lvlJc w:val="left"/>
      <w:pPr>
        <w:ind w:left="7575" w:hanging="360"/>
      </w:pPr>
      <w:rPr>
        <w:rFonts w:hint="default"/>
        <w:lang w:val="en-US" w:eastAsia="en-US" w:bidi="en-US"/>
      </w:rPr>
    </w:lvl>
    <w:lvl w:ilvl="7" w:tplc="F4B8DB7C">
      <w:numFmt w:val="bullet"/>
      <w:lvlText w:val="•"/>
      <w:lvlJc w:val="left"/>
      <w:pPr>
        <w:ind w:left="8568" w:hanging="360"/>
      </w:pPr>
      <w:rPr>
        <w:rFonts w:hint="default"/>
        <w:lang w:val="en-US" w:eastAsia="en-US" w:bidi="en-US"/>
      </w:rPr>
    </w:lvl>
    <w:lvl w:ilvl="8" w:tplc="9EB045F6">
      <w:numFmt w:val="bullet"/>
      <w:lvlText w:val="•"/>
      <w:lvlJc w:val="left"/>
      <w:pPr>
        <w:ind w:left="9561" w:hanging="360"/>
      </w:pPr>
      <w:rPr>
        <w:rFonts w:hint="default"/>
        <w:lang w:val="en-US" w:eastAsia="en-US" w:bidi="en-US"/>
      </w:rPr>
    </w:lvl>
  </w:abstractNum>
  <w:abstractNum w:abstractNumId="102" w15:restartNumberingAfterBreak="0">
    <w:nsid w:val="7EAB3D61"/>
    <w:multiLevelType w:val="hybridMultilevel"/>
    <w:tmpl w:val="DFDC93E4"/>
    <w:lvl w:ilvl="0" w:tplc="0268CEEE">
      <w:numFmt w:val="bullet"/>
      <w:lvlText w:val="•"/>
      <w:lvlJc w:val="left"/>
      <w:pPr>
        <w:ind w:left="241" w:hanging="242"/>
      </w:pPr>
      <w:rPr>
        <w:rFonts w:ascii="Arial" w:eastAsia="Arial" w:hAnsi="Arial" w:cs="Arial" w:hint="default"/>
        <w:color w:val="C00000"/>
        <w:w w:val="99"/>
        <w:sz w:val="17"/>
        <w:szCs w:val="17"/>
        <w:lang w:val="en-US" w:eastAsia="en-US" w:bidi="en-US"/>
      </w:rPr>
    </w:lvl>
    <w:lvl w:ilvl="1" w:tplc="FB301430">
      <w:numFmt w:val="bullet"/>
      <w:lvlText w:val="•"/>
      <w:lvlJc w:val="left"/>
      <w:pPr>
        <w:ind w:left="334" w:hanging="242"/>
      </w:pPr>
      <w:rPr>
        <w:rFonts w:hint="default"/>
        <w:lang w:val="en-US" w:eastAsia="en-US" w:bidi="en-US"/>
      </w:rPr>
    </w:lvl>
    <w:lvl w:ilvl="2" w:tplc="CD28F486">
      <w:numFmt w:val="bullet"/>
      <w:lvlText w:val="•"/>
      <w:lvlJc w:val="left"/>
      <w:pPr>
        <w:ind w:left="429" w:hanging="242"/>
      </w:pPr>
      <w:rPr>
        <w:rFonts w:hint="default"/>
        <w:lang w:val="en-US" w:eastAsia="en-US" w:bidi="en-US"/>
      </w:rPr>
    </w:lvl>
    <w:lvl w:ilvl="3" w:tplc="79A6661E">
      <w:numFmt w:val="bullet"/>
      <w:lvlText w:val="•"/>
      <w:lvlJc w:val="left"/>
      <w:pPr>
        <w:ind w:left="523" w:hanging="242"/>
      </w:pPr>
      <w:rPr>
        <w:rFonts w:hint="default"/>
        <w:lang w:val="en-US" w:eastAsia="en-US" w:bidi="en-US"/>
      </w:rPr>
    </w:lvl>
    <w:lvl w:ilvl="4" w:tplc="E9CCC9EA">
      <w:numFmt w:val="bullet"/>
      <w:lvlText w:val="•"/>
      <w:lvlJc w:val="left"/>
      <w:pPr>
        <w:ind w:left="618" w:hanging="242"/>
      </w:pPr>
      <w:rPr>
        <w:rFonts w:hint="default"/>
        <w:lang w:val="en-US" w:eastAsia="en-US" w:bidi="en-US"/>
      </w:rPr>
    </w:lvl>
    <w:lvl w:ilvl="5" w:tplc="8E0E42B8">
      <w:numFmt w:val="bullet"/>
      <w:lvlText w:val="•"/>
      <w:lvlJc w:val="left"/>
      <w:pPr>
        <w:ind w:left="713" w:hanging="242"/>
      </w:pPr>
      <w:rPr>
        <w:rFonts w:hint="default"/>
        <w:lang w:val="en-US" w:eastAsia="en-US" w:bidi="en-US"/>
      </w:rPr>
    </w:lvl>
    <w:lvl w:ilvl="6" w:tplc="F3721B22">
      <w:numFmt w:val="bullet"/>
      <w:lvlText w:val="•"/>
      <w:lvlJc w:val="left"/>
      <w:pPr>
        <w:ind w:left="807" w:hanging="242"/>
      </w:pPr>
      <w:rPr>
        <w:rFonts w:hint="default"/>
        <w:lang w:val="en-US" w:eastAsia="en-US" w:bidi="en-US"/>
      </w:rPr>
    </w:lvl>
    <w:lvl w:ilvl="7" w:tplc="487649A2">
      <w:numFmt w:val="bullet"/>
      <w:lvlText w:val="•"/>
      <w:lvlJc w:val="left"/>
      <w:pPr>
        <w:ind w:left="902" w:hanging="242"/>
      </w:pPr>
      <w:rPr>
        <w:rFonts w:hint="default"/>
        <w:lang w:val="en-US" w:eastAsia="en-US" w:bidi="en-US"/>
      </w:rPr>
    </w:lvl>
    <w:lvl w:ilvl="8" w:tplc="59B6F0AC">
      <w:numFmt w:val="bullet"/>
      <w:lvlText w:val="•"/>
      <w:lvlJc w:val="left"/>
      <w:pPr>
        <w:ind w:left="997" w:hanging="242"/>
      </w:pPr>
      <w:rPr>
        <w:rFonts w:hint="default"/>
        <w:lang w:val="en-US" w:eastAsia="en-US" w:bidi="en-US"/>
      </w:rPr>
    </w:lvl>
  </w:abstractNum>
  <w:num w:numId="1">
    <w:abstractNumId w:val="54"/>
  </w:num>
  <w:num w:numId="2">
    <w:abstractNumId w:val="68"/>
  </w:num>
  <w:num w:numId="3">
    <w:abstractNumId w:val="97"/>
  </w:num>
  <w:num w:numId="4">
    <w:abstractNumId w:val="69"/>
  </w:num>
  <w:num w:numId="5">
    <w:abstractNumId w:val="23"/>
  </w:num>
  <w:num w:numId="6">
    <w:abstractNumId w:val="86"/>
  </w:num>
  <w:num w:numId="7">
    <w:abstractNumId w:val="84"/>
  </w:num>
  <w:num w:numId="8">
    <w:abstractNumId w:val="2"/>
  </w:num>
  <w:num w:numId="9">
    <w:abstractNumId w:val="11"/>
  </w:num>
  <w:num w:numId="10">
    <w:abstractNumId w:val="70"/>
  </w:num>
  <w:num w:numId="11">
    <w:abstractNumId w:val="58"/>
  </w:num>
  <w:num w:numId="12">
    <w:abstractNumId w:val="61"/>
  </w:num>
  <w:num w:numId="13">
    <w:abstractNumId w:val="22"/>
  </w:num>
  <w:num w:numId="14">
    <w:abstractNumId w:val="94"/>
  </w:num>
  <w:num w:numId="15">
    <w:abstractNumId w:val="15"/>
  </w:num>
  <w:num w:numId="16">
    <w:abstractNumId w:val="65"/>
  </w:num>
  <w:num w:numId="17">
    <w:abstractNumId w:val="55"/>
  </w:num>
  <w:num w:numId="18">
    <w:abstractNumId w:val="14"/>
  </w:num>
  <w:num w:numId="19">
    <w:abstractNumId w:val="99"/>
  </w:num>
  <w:num w:numId="20">
    <w:abstractNumId w:val="16"/>
  </w:num>
  <w:num w:numId="21">
    <w:abstractNumId w:val="43"/>
  </w:num>
  <w:num w:numId="22">
    <w:abstractNumId w:val="32"/>
  </w:num>
  <w:num w:numId="23">
    <w:abstractNumId w:val="56"/>
  </w:num>
  <w:num w:numId="24">
    <w:abstractNumId w:val="85"/>
  </w:num>
  <w:num w:numId="25">
    <w:abstractNumId w:val="39"/>
  </w:num>
  <w:num w:numId="26">
    <w:abstractNumId w:val="42"/>
  </w:num>
  <w:num w:numId="27">
    <w:abstractNumId w:val="49"/>
  </w:num>
  <w:num w:numId="28">
    <w:abstractNumId w:val="44"/>
  </w:num>
  <w:num w:numId="29">
    <w:abstractNumId w:val="19"/>
  </w:num>
  <w:num w:numId="30">
    <w:abstractNumId w:val="71"/>
  </w:num>
  <w:num w:numId="31">
    <w:abstractNumId w:val="18"/>
  </w:num>
  <w:num w:numId="32">
    <w:abstractNumId w:val="8"/>
  </w:num>
  <w:num w:numId="33">
    <w:abstractNumId w:val="74"/>
  </w:num>
  <w:num w:numId="34">
    <w:abstractNumId w:val="62"/>
  </w:num>
  <w:num w:numId="35">
    <w:abstractNumId w:val="17"/>
  </w:num>
  <w:num w:numId="36">
    <w:abstractNumId w:val="92"/>
  </w:num>
  <w:num w:numId="37">
    <w:abstractNumId w:val="52"/>
  </w:num>
  <w:num w:numId="38">
    <w:abstractNumId w:val="47"/>
  </w:num>
  <w:num w:numId="39">
    <w:abstractNumId w:val="89"/>
  </w:num>
  <w:num w:numId="40">
    <w:abstractNumId w:val="40"/>
  </w:num>
  <w:num w:numId="41">
    <w:abstractNumId w:val="80"/>
  </w:num>
  <w:num w:numId="42">
    <w:abstractNumId w:val="82"/>
  </w:num>
  <w:num w:numId="43">
    <w:abstractNumId w:val="72"/>
  </w:num>
  <w:num w:numId="44">
    <w:abstractNumId w:val="78"/>
  </w:num>
  <w:num w:numId="45">
    <w:abstractNumId w:val="101"/>
  </w:num>
  <w:num w:numId="46">
    <w:abstractNumId w:val="25"/>
  </w:num>
  <w:num w:numId="47">
    <w:abstractNumId w:val="77"/>
  </w:num>
  <w:num w:numId="48">
    <w:abstractNumId w:val="79"/>
  </w:num>
  <w:num w:numId="49">
    <w:abstractNumId w:val="102"/>
  </w:num>
  <w:num w:numId="50">
    <w:abstractNumId w:val="53"/>
  </w:num>
  <w:num w:numId="51">
    <w:abstractNumId w:val="75"/>
  </w:num>
  <w:num w:numId="52">
    <w:abstractNumId w:val="91"/>
  </w:num>
  <w:num w:numId="53">
    <w:abstractNumId w:val="90"/>
  </w:num>
  <w:num w:numId="54">
    <w:abstractNumId w:val="21"/>
  </w:num>
  <w:num w:numId="55">
    <w:abstractNumId w:val="29"/>
  </w:num>
  <w:num w:numId="56">
    <w:abstractNumId w:val="66"/>
  </w:num>
  <w:num w:numId="57">
    <w:abstractNumId w:val="3"/>
  </w:num>
  <w:num w:numId="58">
    <w:abstractNumId w:val="41"/>
  </w:num>
  <w:num w:numId="59">
    <w:abstractNumId w:val="38"/>
  </w:num>
  <w:num w:numId="60">
    <w:abstractNumId w:val="63"/>
  </w:num>
  <w:num w:numId="61">
    <w:abstractNumId w:val="26"/>
  </w:num>
  <w:num w:numId="62">
    <w:abstractNumId w:val="59"/>
  </w:num>
  <w:num w:numId="63">
    <w:abstractNumId w:val="13"/>
  </w:num>
  <w:num w:numId="64">
    <w:abstractNumId w:val="6"/>
  </w:num>
  <w:num w:numId="65">
    <w:abstractNumId w:val="98"/>
  </w:num>
  <w:num w:numId="66">
    <w:abstractNumId w:val="96"/>
  </w:num>
  <w:num w:numId="67">
    <w:abstractNumId w:val="76"/>
  </w:num>
  <w:num w:numId="68">
    <w:abstractNumId w:val="0"/>
  </w:num>
  <w:num w:numId="69">
    <w:abstractNumId w:val="12"/>
  </w:num>
  <w:num w:numId="70">
    <w:abstractNumId w:val="57"/>
  </w:num>
  <w:num w:numId="71">
    <w:abstractNumId w:val="5"/>
  </w:num>
  <w:num w:numId="72">
    <w:abstractNumId w:val="93"/>
  </w:num>
  <w:num w:numId="73">
    <w:abstractNumId w:val="37"/>
  </w:num>
  <w:num w:numId="74">
    <w:abstractNumId w:val="31"/>
  </w:num>
  <w:num w:numId="75">
    <w:abstractNumId w:val="1"/>
  </w:num>
  <w:num w:numId="76">
    <w:abstractNumId w:val="30"/>
  </w:num>
  <w:num w:numId="77">
    <w:abstractNumId w:val="50"/>
  </w:num>
  <w:num w:numId="78">
    <w:abstractNumId w:val="60"/>
  </w:num>
  <w:num w:numId="79">
    <w:abstractNumId w:val="64"/>
  </w:num>
  <w:num w:numId="80">
    <w:abstractNumId w:val="87"/>
  </w:num>
  <w:num w:numId="81">
    <w:abstractNumId w:val="88"/>
  </w:num>
  <w:num w:numId="82">
    <w:abstractNumId w:val="34"/>
  </w:num>
  <w:num w:numId="83">
    <w:abstractNumId w:val="67"/>
  </w:num>
  <w:num w:numId="84">
    <w:abstractNumId w:val="33"/>
  </w:num>
  <w:num w:numId="85">
    <w:abstractNumId w:val="81"/>
  </w:num>
  <w:num w:numId="86">
    <w:abstractNumId w:val="51"/>
  </w:num>
  <w:num w:numId="87">
    <w:abstractNumId w:val="45"/>
  </w:num>
  <w:num w:numId="88">
    <w:abstractNumId w:val="46"/>
  </w:num>
  <w:num w:numId="89">
    <w:abstractNumId w:val="27"/>
  </w:num>
  <w:num w:numId="90">
    <w:abstractNumId w:val="48"/>
  </w:num>
  <w:num w:numId="91">
    <w:abstractNumId w:val="100"/>
  </w:num>
  <w:num w:numId="92">
    <w:abstractNumId w:val="24"/>
  </w:num>
  <w:num w:numId="93">
    <w:abstractNumId w:val="28"/>
  </w:num>
  <w:num w:numId="94">
    <w:abstractNumId w:val="20"/>
  </w:num>
  <w:num w:numId="95">
    <w:abstractNumId w:val="9"/>
  </w:num>
  <w:num w:numId="96">
    <w:abstractNumId w:val="10"/>
  </w:num>
  <w:num w:numId="97">
    <w:abstractNumId w:val="4"/>
  </w:num>
  <w:num w:numId="98">
    <w:abstractNumId w:val="83"/>
  </w:num>
  <w:num w:numId="99">
    <w:abstractNumId w:val="73"/>
  </w:num>
  <w:num w:numId="100">
    <w:abstractNumId w:val="95"/>
  </w:num>
  <w:num w:numId="101">
    <w:abstractNumId w:val="7"/>
  </w:num>
  <w:num w:numId="102">
    <w:abstractNumId w:val="35"/>
  </w:num>
  <w:num w:numId="103">
    <w:abstractNumId w:val="36"/>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8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A325A9"/>
    <w:rsid w:val="00025365"/>
    <w:rsid w:val="00052928"/>
    <w:rsid w:val="000D21A9"/>
    <w:rsid w:val="001A556C"/>
    <w:rsid w:val="002708B2"/>
    <w:rsid w:val="002A77EA"/>
    <w:rsid w:val="004E0C10"/>
    <w:rsid w:val="00541BBA"/>
    <w:rsid w:val="005E6C88"/>
    <w:rsid w:val="0067393D"/>
    <w:rsid w:val="006760FF"/>
    <w:rsid w:val="007503C6"/>
    <w:rsid w:val="00797EF3"/>
    <w:rsid w:val="007F141F"/>
    <w:rsid w:val="0082023D"/>
    <w:rsid w:val="00871F59"/>
    <w:rsid w:val="0087638C"/>
    <w:rsid w:val="008B2488"/>
    <w:rsid w:val="00927306"/>
    <w:rsid w:val="00932C50"/>
    <w:rsid w:val="00A325A9"/>
    <w:rsid w:val="00BD471D"/>
    <w:rsid w:val="00DA2EE5"/>
    <w:rsid w:val="00E004BB"/>
    <w:rsid w:val="00E6343C"/>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83"/>
    <o:shapelayout v:ext="edit">
      <o:idmap v:ext="edit" data="1"/>
    </o:shapelayout>
  </w:shapeDefaults>
  <w:decimalSymbol w:val="."/>
  <w:listSeparator w:val=","/>
  <w14:docId w14:val="5C203B36"/>
  <w15:docId w15:val="{9FAF5C4F-7911-4224-9460-EECA9ECDC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301" w:hanging="244"/>
      <w:outlineLvl w:val="0"/>
    </w:pPr>
    <w:rPr>
      <w:b/>
      <w:bCs/>
      <w:sz w:val="24"/>
      <w:szCs w:val="24"/>
    </w:rPr>
  </w:style>
  <w:style w:type="paragraph" w:styleId="Heading2">
    <w:name w:val="heading 2"/>
    <w:basedOn w:val="Normal"/>
    <w:uiPriority w:val="9"/>
    <w:unhideWhenUsed/>
    <w:qFormat/>
    <w:pPr>
      <w:spacing w:before="90"/>
      <w:ind w:left="1006"/>
      <w:outlineLvl w:val="1"/>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67"/>
      <w:ind w:left="1898" w:hanging="361"/>
    </w:pPr>
    <w:rPr>
      <w:sz w:val="24"/>
      <w:szCs w:val="24"/>
    </w:rPr>
  </w:style>
  <w:style w:type="paragraph" w:styleId="TOC2">
    <w:name w:val="toc 2"/>
    <w:basedOn w:val="Normal"/>
    <w:uiPriority w:val="1"/>
    <w:qFormat/>
    <w:pPr>
      <w:spacing w:before="67"/>
      <w:ind w:left="2438" w:hanging="421"/>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80"/>
      <w:ind w:left="2105" w:hanging="42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79.png"/><Relationship Id="rId21" Type="http://schemas.openxmlformats.org/officeDocument/2006/relationships/image" Target="media/image13.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header" Target="header6.xml"/><Relationship Id="rId84" Type="http://schemas.openxmlformats.org/officeDocument/2006/relationships/header" Target="header14.xml"/><Relationship Id="rId89" Type="http://schemas.openxmlformats.org/officeDocument/2006/relationships/header" Target="header18.xml"/><Relationship Id="rId112" Type="http://schemas.openxmlformats.org/officeDocument/2006/relationships/header" Target="header29.xml"/><Relationship Id="rId16" Type="http://schemas.openxmlformats.org/officeDocument/2006/relationships/image" Target="media/image8.png"/><Relationship Id="rId107" Type="http://schemas.openxmlformats.org/officeDocument/2006/relationships/image" Target="media/image73.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56.png"/><Relationship Id="rId79" Type="http://schemas.openxmlformats.org/officeDocument/2006/relationships/image" Target="media/image61.png"/><Relationship Id="rId102" Type="http://schemas.openxmlformats.org/officeDocument/2006/relationships/image" Target="media/image68.png"/><Relationship Id="rId123" Type="http://schemas.openxmlformats.org/officeDocument/2006/relationships/header" Target="header31.xml"/><Relationship Id="rId128"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image" Target="media/image64.png"/><Relationship Id="rId95" Type="http://schemas.openxmlformats.org/officeDocument/2006/relationships/header" Target="header21.xml"/><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header" Target="header7.xml"/><Relationship Id="rId77" Type="http://schemas.openxmlformats.org/officeDocument/2006/relationships/image" Target="media/image59.png"/><Relationship Id="rId100" Type="http://schemas.openxmlformats.org/officeDocument/2006/relationships/header" Target="header25.xml"/><Relationship Id="rId105" Type="http://schemas.openxmlformats.org/officeDocument/2006/relationships/image" Target="media/image71.png"/><Relationship Id="rId113" Type="http://schemas.openxmlformats.org/officeDocument/2006/relationships/header" Target="header30.xml"/><Relationship Id="rId118" Type="http://schemas.openxmlformats.org/officeDocument/2006/relationships/image" Target="media/image80.png"/><Relationship Id="rId126" Type="http://schemas.openxmlformats.org/officeDocument/2006/relationships/header" Target="header34.xml"/><Relationship Id="rId8" Type="http://schemas.openxmlformats.org/officeDocument/2006/relationships/header" Target="header2.xml"/><Relationship Id="rId51" Type="http://schemas.openxmlformats.org/officeDocument/2006/relationships/image" Target="media/image41.png"/><Relationship Id="rId72" Type="http://schemas.openxmlformats.org/officeDocument/2006/relationships/header" Target="header10.xml"/><Relationship Id="rId80" Type="http://schemas.openxmlformats.org/officeDocument/2006/relationships/image" Target="media/image62.png"/><Relationship Id="rId85" Type="http://schemas.openxmlformats.org/officeDocument/2006/relationships/header" Target="header15.xml"/><Relationship Id="rId93" Type="http://schemas.openxmlformats.org/officeDocument/2006/relationships/header" Target="header19.xml"/><Relationship Id="rId98" Type="http://schemas.openxmlformats.org/officeDocument/2006/relationships/header" Target="header24.xml"/><Relationship Id="rId121" Type="http://schemas.openxmlformats.org/officeDocument/2006/relationships/image" Target="media/image83.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header" Target="header5.xml"/><Relationship Id="rId103" Type="http://schemas.openxmlformats.org/officeDocument/2006/relationships/image" Target="media/image69.png"/><Relationship Id="rId108" Type="http://schemas.openxmlformats.org/officeDocument/2006/relationships/image" Target="media/image74.png"/><Relationship Id="rId116" Type="http://schemas.openxmlformats.org/officeDocument/2006/relationships/image" Target="media/image78.png"/><Relationship Id="rId124" Type="http://schemas.openxmlformats.org/officeDocument/2006/relationships/header" Target="header32.xml"/><Relationship Id="rId20" Type="http://schemas.openxmlformats.org/officeDocument/2006/relationships/image" Target="media/image12.png"/><Relationship Id="rId41" Type="http://schemas.openxmlformats.org/officeDocument/2006/relationships/image" Target="media/image31.png"/><Relationship Id="rId54" Type="http://schemas.openxmlformats.org/officeDocument/2006/relationships/image" Target="media/image44.jpeg"/><Relationship Id="rId62" Type="http://schemas.openxmlformats.org/officeDocument/2006/relationships/image" Target="media/image52.png"/><Relationship Id="rId70" Type="http://schemas.openxmlformats.org/officeDocument/2006/relationships/header" Target="header8.xml"/><Relationship Id="rId75" Type="http://schemas.openxmlformats.org/officeDocument/2006/relationships/image" Target="media/image57.png"/><Relationship Id="rId83" Type="http://schemas.openxmlformats.org/officeDocument/2006/relationships/header" Target="header13.xml"/><Relationship Id="rId88" Type="http://schemas.openxmlformats.org/officeDocument/2006/relationships/header" Target="header17.xml"/><Relationship Id="rId91" Type="http://schemas.openxmlformats.org/officeDocument/2006/relationships/image" Target="media/image65.png"/><Relationship Id="rId96" Type="http://schemas.openxmlformats.org/officeDocument/2006/relationships/header" Target="header22.xml"/><Relationship Id="rId111" Type="http://schemas.openxmlformats.org/officeDocument/2006/relationships/header" Target="header28.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72.png"/><Relationship Id="rId114" Type="http://schemas.openxmlformats.org/officeDocument/2006/relationships/image" Target="media/image76.png"/><Relationship Id="rId119" Type="http://schemas.openxmlformats.org/officeDocument/2006/relationships/image" Target="media/image81.png"/><Relationship Id="rId127" Type="http://schemas.openxmlformats.org/officeDocument/2006/relationships/fontTable" Target="fontTable.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header" Target="header3.xml"/><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header" Target="header11.xml"/><Relationship Id="rId86" Type="http://schemas.openxmlformats.org/officeDocument/2006/relationships/header" Target="header16.xml"/><Relationship Id="rId94" Type="http://schemas.openxmlformats.org/officeDocument/2006/relationships/header" Target="header20.xml"/><Relationship Id="rId99" Type="http://schemas.openxmlformats.org/officeDocument/2006/relationships/image" Target="media/image67.png"/><Relationship Id="rId101" Type="http://schemas.openxmlformats.org/officeDocument/2006/relationships/header" Target="header26.xml"/><Relationship Id="rId122" Type="http://schemas.openxmlformats.org/officeDocument/2006/relationships/image" Target="media/image84.png"/><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hyperlink" Target="http://www.shrm.org/" TargetMode="External"/><Relationship Id="rId109" Type="http://schemas.openxmlformats.org/officeDocument/2006/relationships/image" Target="media/image75.png"/><Relationship Id="rId34" Type="http://schemas.openxmlformats.org/officeDocument/2006/relationships/image" Target="media/image26.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58.png"/><Relationship Id="rId97" Type="http://schemas.openxmlformats.org/officeDocument/2006/relationships/header" Target="header23.xml"/><Relationship Id="rId104" Type="http://schemas.openxmlformats.org/officeDocument/2006/relationships/image" Target="media/image70.png"/><Relationship Id="rId120" Type="http://schemas.openxmlformats.org/officeDocument/2006/relationships/image" Target="media/image82.png"/><Relationship Id="rId125" Type="http://schemas.openxmlformats.org/officeDocument/2006/relationships/header" Target="header33.xml"/><Relationship Id="rId7" Type="http://schemas.openxmlformats.org/officeDocument/2006/relationships/header" Target="header1.xml"/><Relationship Id="rId71" Type="http://schemas.openxmlformats.org/officeDocument/2006/relationships/header" Target="header9.xml"/><Relationship Id="rId92" Type="http://schemas.openxmlformats.org/officeDocument/2006/relationships/image" Target="media/image66.pn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hyperlink" Target="http://www.worldatwork.org/" TargetMode="External"/><Relationship Id="rId45" Type="http://schemas.openxmlformats.org/officeDocument/2006/relationships/image" Target="media/image35.png"/><Relationship Id="rId66" Type="http://schemas.openxmlformats.org/officeDocument/2006/relationships/header" Target="header4.xml"/><Relationship Id="rId87" Type="http://schemas.openxmlformats.org/officeDocument/2006/relationships/image" Target="media/image63.png"/><Relationship Id="rId110" Type="http://schemas.openxmlformats.org/officeDocument/2006/relationships/header" Target="header27.xml"/><Relationship Id="rId115" Type="http://schemas.openxmlformats.org/officeDocument/2006/relationships/image" Target="media/image77.png"/><Relationship Id="rId61" Type="http://schemas.openxmlformats.org/officeDocument/2006/relationships/image" Target="media/image51.png"/><Relationship Id="rId8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68628</Words>
  <Characters>391184</Characters>
  <Application>Microsoft Office Word</Application>
  <DocSecurity>0</DocSecurity>
  <Lines>3259</Lines>
  <Paragraphs>917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17</cp:revision>
  <dcterms:created xsi:type="dcterms:W3CDTF">2020-07-07T16:52:00Z</dcterms:created>
  <dcterms:modified xsi:type="dcterms:W3CDTF">2020-07-11T16:32:00Z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2016-07-11T00:00:00Z</vt:filetime>
  </property>
  <property fmtid="{D5CDD505-2E9C-101B-9397-08002B2CF9AE}" pid="3" name="LastSaved">
    <vt:filetime>2016-07-11T00:00:00Z</vt:filetime>
  </property>
</Properties>
</file>